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Spec="right" w:tblpY="1"/>
        <w:tblOverlap w:val="never"/>
        <w:tblW w:w="6480" w:type="dxa"/>
        <w:tblLayout w:type="fixed"/>
        <w:tblLook w:val="04A0" w:firstRow="1" w:lastRow="0" w:firstColumn="1" w:lastColumn="0" w:noHBand="0" w:noVBand="1"/>
      </w:tblPr>
      <w:tblGrid>
        <w:gridCol w:w="6480"/>
      </w:tblGrid>
      <w:tr w:rsidR="0046608D" w:rsidRPr="00175F80" w14:paraId="3DA19005" w14:textId="77777777" w:rsidTr="0010430A">
        <w:tc>
          <w:tcPr>
            <w:tcW w:w="6480" w:type="dxa"/>
            <w:tcBorders>
              <w:bottom w:val="single" w:sz="2" w:space="0" w:color="BFBFBF" w:themeColor="background1" w:themeShade="BF"/>
            </w:tcBorders>
          </w:tcPr>
          <w:tbl>
            <w:tblPr>
              <w:tblW w:w="0" w:type="auto"/>
              <w:jc w:val="center"/>
              <w:tblLayout w:type="fixed"/>
              <w:tblCellMar>
                <w:left w:w="0" w:type="dxa"/>
                <w:right w:w="0" w:type="dxa"/>
              </w:tblCellMar>
              <w:tblLook w:val="04A0" w:firstRow="1" w:lastRow="0" w:firstColumn="1" w:lastColumn="0" w:noHBand="0" w:noVBand="1"/>
            </w:tblPr>
            <w:tblGrid>
              <w:gridCol w:w="5874"/>
            </w:tblGrid>
            <w:tr w:rsidR="00EA3050" w:rsidRPr="00175F80" w14:paraId="7CD228F2" w14:textId="77777777" w:rsidTr="003411A7">
              <w:trPr>
                <w:trHeight w:val="288"/>
                <w:jc w:val="center"/>
              </w:trPr>
              <w:tc>
                <w:tcPr>
                  <w:tcW w:w="5874" w:type="dxa"/>
                  <w:shd w:val="clear" w:color="auto" w:fill="983620" w:themeFill="accent2"/>
                </w:tcPr>
                <w:p w14:paraId="4202B478" w14:textId="77777777" w:rsidR="00EA3050" w:rsidRPr="00175F80" w:rsidRDefault="00EA3050" w:rsidP="00B4741C">
                  <w:pPr>
                    <w:framePr w:hSpace="180" w:wrap="around" w:vAnchor="text" w:hAnchor="text" w:xAlign="right" w:y="1"/>
                    <w:suppressOverlap/>
                    <w:rPr>
                      <w:lang w:val="fr-FR"/>
                    </w:rPr>
                  </w:pPr>
                </w:p>
              </w:tc>
            </w:tr>
            <w:tr w:rsidR="00EA3050" w:rsidRPr="00175F80" w14:paraId="4B98983B" w14:textId="77777777" w:rsidTr="003411A7">
              <w:trPr>
                <w:trHeight w:val="288"/>
                <w:jc w:val="center"/>
              </w:trPr>
              <w:tc>
                <w:tcPr>
                  <w:tcW w:w="5874" w:type="dxa"/>
                </w:tcPr>
                <w:p w14:paraId="2579C573" w14:textId="77777777" w:rsidR="00EA3050" w:rsidRPr="00175F80" w:rsidRDefault="00EA3050" w:rsidP="00B4741C">
                  <w:pPr>
                    <w:framePr w:hSpace="180" w:wrap="around" w:vAnchor="text" w:hAnchor="text" w:xAlign="right" w:y="1"/>
                    <w:suppressOverlap/>
                    <w:rPr>
                      <w:rFonts w:cs="Arial"/>
                      <w:szCs w:val="22"/>
                      <w:lang w:val="fr-FR"/>
                    </w:rPr>
                  </w:pPr>
                </w:p>
              </w:tc>
            </w:tr>
            <w:tr w:rsidR="00EA3050" w:rsidRPr="00175F80" w14:paraId="14C499ED" w14:textId="77777777" w:rsidTr="0046608D">
              <w:trPr>
                <w:trHeight w:val="6480"/>
                <w:jc w:val="center"/>
              </w:trPr>
              <w:tc>
                <w:tcPr>
                  <w:tcW w:w="5874" w:type="dxa"/>
                </w:tcPr>
                <w:p w14:paraId="3814E5E7" w14:textId="77777777" w:rsidR="00EA3050" w:rsidRPr="00175F80" w:rsidRDefault="00EA3050" w:rsidP="00B4741C">
                  <w:pPr>
                    <w:framePr w:hSpace="180" w:wrap="around" w:vAnchor="text" w:hAnchor="text" w:xAlign="right" w:y="1"/>
                    <w:suppressOverlap/>
                    <w:rPr>
                      <w:rFonts w:cs="Arial"/>
                      <w:szCs w:val="22"/>
                      <w:lang w:val="fr-FR"/>
                    </w:rPr>
                  </w:pPr>
                </w:p>
              </w:tc>
            </w:tr>
            <w:tr w:rsidR="00EA3050" w:rsidRPr="00175F80" w14:paraId="3D1C60D8" w14:textId="77777777" w:rsidTr="003411A7">
              <w:trPr>
                <w:trHeight w:val="216"/>
                <w:jc w:val="center"/>
              </w:trPr>
              <w:tc>
                <w:tcPr>
                  <w:tcW w:w="5874" w:type="dxa"/>
                </w:tcPr>
                <w:p w14:paraId="5551C5C1" w14:textId="77777777" w:rsidR="00EA3050" w:rsidRPr="00175F80" w:rsidRDefault="00EA3050" w:rsidP="00B4741C">
                  <w:pPr>
                    <w:framePr w:hSpace="180" w:wrap="around" w:vAnchor="text" w:hAnchor="text" w:xAlign="right" w:y="1"/>
                    <w:suppressOverlap/>
                    <w:rPr>
                      <w:rFonts w:cs="Arial"/>
                      <w:szCs w:val="22"/>
                      <w:lang w:val="fr-FR"/>
                    </w:rPr>
                  </w:pPr>
                </w:p>
              </w:tc>
            </w:tr>
          </w:tbl>
          <w:p w14:paraId="04BC0F3F" w14:textId="77777777" w:rsidR="0046608D" w:rsidRPr="00175F80" w:rsidRDefault="0046608D" w:rsidP="0010430A">
            <w:pPr>
              <w:rPr>
                <w:rFonts w:cs="Arial"/>
                <w:szCs w:val="22"/>
                <w:lang w:val="fr-FR"/>
              </w:rPr>
            </w:pPr>
          </w:p>
        </w:tc>
      </w:tr>
    </w:tbl>
    <w:p w14:paraId="7A1EE921" w14:textId="77777777" w:rsidR="00C014B2" w:rsidRPr="00D55299" w:rsidRDefault="006224BF" w:rsidP="00E664BD">
      <w:pPr>
        <w:rPr>
          <w:rFonts w:cs="Arial"/>
          <w:szCs w:val="22"/>
          <w:lang w:val="fr-FR"/>
        </w:rPr>
      </w:pPr>
      <w:r w:rsidRPr="00D55299">
        <w:rPr>
          <w:rFonts w:cs="Arial"/>
          <w:noProof/>
          <w:szCs w:val="22"/>
          <w:lang w:val="fr-FR" w:eastAsia="fr-FR"/>
        </w:rPr>
        <mc:AlternateContent>
          <mc:Choice Requires="wps">
            <w:drawing>
              <wp:anchor distT="0" distB="0" distL="114300" distR="114300" simplePos="0" relativeHeight="251659264" behindDoc="0" locked="0" layoutInCell="1" allowOverlap="1" wp14:anchorId="415F8E42" wp14:editId="09E159BD">
                <wp:simplePos x="0" y="0"/>
                <wp:positionH relativeFrom="column">
                  <wp:posOffset>1828800</wp:posOffset>
                </wp:positionH>
                <wp:positionV relativeFrom="paragraph">
                  <wp:posOffset>4869815</wp:posOffset>
                </wp:positionV>
                <wp:extent cx="4686300" cy="23526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4686300" cy="2352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7DDB7" w14:textId="77777777" w:rsidR="00D10DEC" w:rsidRDefault="00D10DEC" w:rsidP="00E70311">
                            <w:pPr>
                              <w:pStyle w:val="Appendix"/>
                              <w:jc w:val="left"/>
                              <w:rPr>
                                <w:lang w:val="fr-FR" w:eastAsia="fr-FR"/>
                              </w:rPr>
                            </w:pPr>
                            <w:r w:rsidRPr="00E664BD">
                              <w:rPr>
                                <w:lang w:val="fr-FR" w:eastAsia="fr-FR"/>
                              </w:rPr>
                              <w:t xml:space="preserve">Rapport </w:t>
                            </w:r>
                            <w:r>
                              <w:rPr>
                                <w:lang w:val="fr-FR" w:eastAsia="fr-FR"/>
                              </w:rPr>
                              <w:t>de l</w:t>
                            </w:r>
                            <w:r w:rsidRPr="00E664BD">
                              <w:rPr>
                                <w:lang w:val="fr-FR" w:eastAsia="fr-FR"/>
                              </w:rPr>
                              <w:t xml:space="preserve">'évaluation </w:t>
                            </w:r>
                            <w:r>
                              <w:rPr>
                                <w:lang w:val="fr-FR" w:eastAsia="fr-FR"/>
                              </w:rPr>
                              <w:t>finale du Programme d’Adaptation en Afrique au Niger</w:t>
                            </w:r>
                          </w:p>
                          <w:p w14:paraId="4F719D68" w14:textId="77777777" w:rsidR="00D10DEC" w:rsidRDefault="00D10DEC" w:rsidP="006224BF">
                            <w:pPr>
                              <w:pStyle w:val="Titre5"/>
                              <w:rPr>
                                <w:lang w:eastAsia="fr-FR"/>
                              </w:rPr>
                            </w:pPr>
                            <w:r>
                              <w:rPr>
                                <w:lang w:eastAsia="fr-FR"/>
                              </w:rPr>
                              <w:t xml:space="preserve">Evaluation réalisée par Sasha Lagrange </w:t>
                            </w:r>
                            <w:hyperlink r:id="rId9" w:history="1">
                              <w:r w:rsidRPr="00326E91">
                                <w:rPr>
                                  <w:rStyle w:val="Lienhypertexte"/>
                                  <w:lang w:eastAsia="fr-FR"/>
                                </w:rPr>
                                <w:t>sasha.lagrange@gmail.com</w:t>
                              </w:r>
                            </w:hyperlink>
                            <w:r>
                              <w:rPr>
                                <w:lang w:eastAsia="fr-FR"/>
                              </w:rPr>
                              <w:t xml:space="preserve"> </w:t>
                            </w:r>
                          </w:p>
                          <w:p w14:paraId="54B07639" w14:textId="77777777" w:rsidR="00D10DEC" w:rsidRPr="006224BF" w:rsidRDefault="00D10DEC" w:rsidP="006224BF">
                            <w:pPr>
                              <w:pStyle w:val="Titre5"/>
                            </w:pPr>
                            <w:r>
                              <w:t>18 février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in;margin-top:383.45pt;width:369pt;height:18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" filled="f" stroked="f">
                <v:textbox>
                  <w:txbxContent>
                    <w:p w14:paraId="7727DDB7" w14:textId="77777777" w:rsidR="00D10DEC" w:rsidRDefault="00D10DEC" w:rsidP="00E70311">
                      <w:pPr>
                        <w:pStyle w:val="Appendix"/>
                        <w:jc w:val="left"/>
                        <w:rPr>
                          <w:lang w:val="fr-FR" w:eastAsia="fr-FR"/>
                        </w:rPr>
                      </w:pPr>
                      <w:r w:rsidRPr="00E664BD">
                        <w:rPr>
                          <w:lang w:val="fr-FR" w:eastAsia="fr-FR"/>
                        </w:rPr>
                        <w:t xml:space="preserve">Rapport </w:t>
                      </w:r>
                      <w:r>
                        <w:rPr>
                          <w:lang w:val="fr-FR" w:eastAsia="fr-FR"/>
                        </w:rPr>
                        <w:t>de l</w:t>
                      </w:r>
                      <w:r w:rsidRPr="00E664BD">
                        <w:rPr>
                          <w:lang w:val="fr-FR" w:eastAsia="fr-FR"/>
                        </w:rPr>
                        <w:t xml:space="preserve">'évaluation </w:t>
                      </w:r>
                      <w:r>
                        <w:rPr>
                          <w:lang w:val="fr-FR" w:eastAsia="fr-FR"/>
                        </w:rPr>
                        <w:t>finale du Programme d’Adaptation en Afrique au Niger</w:t>
                      </w:r>
                    </w:p>
                    <w:p w14:paraId="4F719D68" w14:textId="77777777" w:rsidR="00D10DEC" w:rsidRDefault="00D10DEC" w:rsidP="006224BF">
                      <w:pPr>
                        <w:pStyle w:val="Titre5"/>
                        <w:rPr>
                          <w:lang w:eastAsia="fr-FR"/>
                        </w:rPr>
                      </w:pPr>
                      <w:r>
                        <w:rPr>
                          <w:lang w:eastAsia="fr-FR"/>
                        </w:rPr>
                        <w:t xml:space="preserve">Evaluation réalisée par Sasha Lagrange </w:t>
                      </w:r>
                      <w:hyperlink r:id="rId10" w:history="1">
                        <w:r w:rsidRPr="00326E91">
                          <w:rPr>
                            <w:rStyle w:val="Lienhypertexte"/>
                            <w:lang w:eastAsia="fr-FR"/>
                          </w:rPr>
                          <w:t>sasha.lagrange@gmail.com</w:t>
                        </w:r>
                      </w:hyperlink>
                      <w:r>
                        <w:rPr>
                          <w:lang w:eastAsia="fr-FR"/>
                        </w:rPr>
                        <w:t xml:space="preserve"> </w:t>
                      </w:r>
                    </w:p>
                    <w:p w14:paraId="54B07639" w14:textId="77777777" w:rsidR="00D10DEC" w:rsidRPr="006224BF" w:rsidRDefault="00D10DEC" w:rsidP="006224BF">
                      <w:pPr>
                        <w:pStyle w:val="Titre5"/>
                      </w:pPr>
                      <w:r>
                        <w:t>18 février 2012</w:t>
                      </w:r>
                    </w:p>
                  </w:txbxContent>
                </v:textbox>
                <w10:wrap type="square"/>
              </v:shape>
            </w:pict>
          </mc:Fallback>
        </mc:AlternateContent>
      </w:r>
      <w:r w:rsidRPr="00D55299">
        <w:rPr>
          <w:rFonts w:cs="Arial"/>
          <w:noProof/>
          <w:szCs w:val="22"/>
          <w:lang w:val="fr-FR" w:eastAsia="fr-FR"/>
        </w:rPr>
        <mc:AlternateContent>
          <mc:Choice Requires="wps">
            <w:drawing>
              <wp:anchor distT="0" distB="0" distL="114300" distR="114300" simplePos="0" relativeHeight="251664384" behindDoc="0" locked="0" layoutInCell="1" allowOverlap="1" wp14:anchorId="253C6062" wp14:editId="184A5656">
                <wp:simplePos x="0" y="0"/>
                <wp:positionH relativeFrom="column">
                  <wp:posOffset>-571500</wp:posOffset>
                </wp:positionH>
                <wp:positionV relativeFrom="paragraph">
                  <wp:posOffset>478790</wp:posOffset>
                </wp:positionV>
                <wp:extent cx="2400300" cy="1485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400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sdt>
                            <w:sdtPr>
                              <w:rPr>
                                <w:rFonts w:ascii="Big Caslon" w:hAnsi="Big Caslon" w:cs="Big Caslon"/>
                                <w:i/>
                                <w:sz w:val="22"/>
                                <w:szCs w:val="22"/>
                                <w:lang w:val="fr-FR"/>
                              </w:rPr>
                              <w:alias w:val="Title"/>
                              <w:tag w:val=""/>
                              <w:id w:val="1819155653"/>
                              <w:showingPlcHdr/>
                              <w:dataBinding w:prefixMappings="xmlns:ns0='http://purl.org/dc/elements/1.1/' xmlns:ns1='http://schemas.openxmlformats.org/package/2006/metadata/core-properties' " w:xpath="/ns1:coreProperties[1]/ns0:title[1]" w:storeItemID="{6C3C8BC8-F283-45AE-878A-BAB7291924A1}"/>
                              <w:text w:multiLine="1"/>
                            </w:sdtPr>
                            <w:sdtEndPr/>
                            <w:sdtContent>
                              <w:p w14:paraId="6E446836" w14:textId="77777777" w:rsidR="00D10DEC" w:rsidRPr="00112BB1" w:rsidRDefault="00D10DEC" w:rsidP="006224BF">
                                <w:pPr>
                                  <w:pStyle w:val="Pieddepage"/>
                                  <w:jc w:val="left"/>
                                  <w:rPr>
                                    <w:b/>
                                    <w:color w:val="auto"/>
                                    <w:sz w:val="24"/>
                                    <w:lang w:val="fr-FR"/>
                                  </w:rPr>
                                </w:pPr>
                                <w:r>
                                  <w:rPr>
                                    <w:rFonts w:ascii="Big Caslon" w:hAnsi="Big Caslon" w:cs="Big Caslon"/>
                                    <w:i/>
                                    <w:sz w:val="22"/>
                                    <w:szCs w:val="22"/>
                                    <w:lang w:val="fr-FR"/>
                                  </w:rPr>
                                  <w:t xml:space="preserve">     </w:t>
                                </w:r>
                              </w:p>
                            </w:sdtContent>
                          </w:sdt>
                          <w:p w14:paraId="515EC837" w14:textId="77777777" w:rsidR="00D10DEC" w:rsidRDefault="00D10DEC" w:rsidP="006224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5pt;margin-top:37.7pt;width:189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mPrAIAAKs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" filled="f" stroked="f">
                <v:textbox>
                  <w:txbxContent>
                    <w:sdt>
                      <w:sdtPr>
                        <w:rPr>
                          <w:rFonts w:ascii="Big Caslon" w:hAnsi="Big Caslon" w:cs="Big Caslon"/>
                          <w:i/>
                          <w:sz w:val="22"/>
                          <w:szCs w:val="22"/>
                          <w:lang w:val="fr-FR"/>
                        </w:rPr>
                        <w:alias w:val="Title"/>
                        <w:tag w:val=""/>
                        <w:id w:val="1819155653"/>
                        <w:showingPlcHdr/>
                        <w:dataBinding w:prefixMappings="xmlns:ns0='http://purl.org/dc/elements/1.1/' xmlns:ns1='http://schemas.openxmlformats.org/package/2006/metadata/core-properties' " w:xpath="/ns1:coreProperties[1]/ns0:title[1]" w:storeItemID="{6C3C8BC8-F283-45AE-878A-BAB7291924A1}"/>
                        <w:text w:multiLine="1"/>
                      </w:sdtPr>
                      <w:sdtEndPr/>
                      <w:sdtContent>
                        <w:p w14:paraId="6E446836" w14:textId="77777777" w:rsidR="00D10DEC" w:rsidRPr="00112BB1" w:rsidRDefault="00D10DEC" w:rsidP="006224BF">
                          <w:pPr>
                            <w:pStyle w:val="Pieddepage"/>
                            <w:jc w:val="left"/>
                            <w:rPr>
                              <w:b/>
                              <w:color w:val="auto"/>
                              <w:sz w:val="24"/>
                              <w:lang w:val="fr-FR"/>
                            </w:rPr>
                          </w:pPr>
                          <w:r>
                            <w:rPr>
                              <w:rFonts w:ascii="Big Caslon" w:hAnsi="Big Caslon" w:cs="Big Caslon"/>
                              <w:i/>
                              <w:sz w:val="22"/>
                              <w:szCs w:val="22"/>
                              <w:lang w:val="fr-FR"/>
                            </w:rPr>
                            <w:t xml:space="preserve">     </w:t>
                          </w:r>
                        </w:p>
                      </w:sdtContent>
                    </w:sdt>
                    <w:p w14:paraId="515EC837" w14:textId="77777777" w:rsidR="00D10DEC" w:rsidRDefault="00D10DEC" w:rsidP="006224BF"/>
                  </w:txbxContent>
                </v:textbox>
                <w10:wrap type="square"/>
              </v:shape>
            </w:pict>
          </mc:Fallback>
        </mc:AlternateContent>
      </w:r>
      <w:r w:rsidR="00112BB1" w:rsidRPr="00D55299">
        <w:rPr>
          <w:rFonts w:cs="Arial"/>
          <w:noProof/>
          <w:szCs w:val="22"/>
          <w:lang w:val="fr-FR" w:eastAsia="fr-FR"/>
        </w:rPr>
        <w:drawing>
          <wp:anchor distT="0" distB="0" distL="114300" distR="114300" simplePos="0" relativeHeight="251660288" behindDoc="0" locked="0" layoutInCell="1" allowOverlap="1" wp14:anchorId="76DEE6B3" wp14:editId="6045497A">
            <wp:simplePos x="0" y="0"/>
            <wp:positionH relativeFrom="column">
              <wp:posOffset>1866265</wp:posOffset>
            </wp:positionH>
            <wp:positionV relativeFrom="paragraph">
              <wp:posOffset>838200</wp:posOffset>
            </wp:positionV>
            <wp:extent cx="4266565" cy="3201035"/>
            <wp:effectExtent l="0" t="635" r="0" b="0"/>
            <wp:wrapTight wrapText="bothSides">
              <wp:wrapPolygon edited="0">
                <wp:start x="21603" y="4"/>
                <wp:lineTo x="129" y="4"/>
                <wp:lineTo x="129" y="21429"/>
                <wp:lineTo x="21603" y="21429"/>
                <wp:lineTo x="21603" y="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30126-01158.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266565" cy="3201035"/>
                    </a:xfrm>
                    <a:prstGeom prst="rect">
                      <a:avLst/>
                    </a:prstGeom>
                  </pic:spPr>
                </pic:pic>
              </a:graphicData>
            </a:graphic>
            <wp14:sizeRelH relativeFrom="page">
              <wp14:pctWidth>0</wp14:pctWidth>
            </wp14:sizeRelH>
            <wp14:sizeRelV relativeFrom="page">
              <wp14:pctHeight>0</wp14:pctHeight>
            </wp14:sizeRelV>
          </wp:anchor>
        </w:drawing>
      </w:r>
      <w:r w:rsidR="0010430A" w:rsidRPr="00D55299">
        <w:rPr>
          <w:rFonts w:cs="Arial"/>
          <w:szCs w:val="22"/>
          <w:lang w:val="fr-FR"/>
        </w:rPr>
        <w:br w:type="textWrapping" w:clear="all"/>
      </w:r>
    </w:p>
    <w:p w14:paraId="0EE2849D" w14:textId="77777777" w:rsidR="00344B28" w:rsidRPr="00D55299" w:rsidRDefault="00344B28" w:rsidP="00585A20">
      <w:pPr>
        <w:pStyle w:val="Titre1"/>
        <w:rPr>
          <w:rFonts w:ascii="Arial" w:hAnsi="Arial" w:cs="Arial"/>
          <w:lang w:val="fr-FR"/>
        </w:rPr>
      </w:pPr>
      <w:bookmarkStart w:id="0" w:name="_Toc367950766"/>
      <w:r w:rsidRPr="00D55299">
        <w:rPr>
          <w:rFonts w:ascii="Arial" w:hAnsi="Arial" w:cs="Arial"/>
          <w:lang w:val="fr-FR"/>
        </w:rPr>
        <w:t>Préface</w:t>
      </w:r>
      <w:bookmarkEnd w:id="0"/>
    </w:p>
    <w:p w14:paraId="2306249F" w14:textId="77777777" w:rsidR="00D463C0" w:rsidRPr="00D55299" w:rsidRDefault="00344B28" w:rsidP="00344B28">
      <w:pPr>
        <w:rPr>
          <w:lang w:val="fr-FR"/>
        </w:rPr>
      </w:pPr>
      <w:r w:rsidRPr="00D55299">
        <w:rPr>
          <w:lang w:val="fr-FR"/>
        </w:rPr>
        <w:t>Le Programme des Nations Unies pour le Développe</w:t>
      </w:r>
      <w:r w:rsidR="00B4741C" w:rsidRPr="00D55299">
        <w:rPr>
          <w:lang w:val="fr-FR"/>
        </w:rPr>
        <w:t>me</w:t>
      </w:r>
      <w:r w:rsidRPr="00D55299">
        <w:rPr>
          <w:lang w:val="fr-FR"/>
        </w:rPr>
        <w:t xml:space="preserve">nt (PNUD) du Niger a au début de l’année 2013 recruté les services d’une évaluatrice indépendante afin de conduire l’évaluation finale du </w:t>
      </w:r>
      <w:r w:rsidRPr="00D55299">
        <w:rPr>
          <w:szCs w:val="22"/>
          <w:lang w:val="fr-FR"/>
        </w:rPr>
        <w:t>Programme d’Adaptation en Afrique au Niger (PAA-N), comme requis dans le</w:t>
      </w:r>
      <w:r w:rsidR="00B00DBF" w:rsidRPr="00D55299">
        <w:rPr>
          <w:szCs w:val="22"/>
          <w:lang w:val="fr-FR"/>
        </w:rPr>
        <w:t xml:space="preserve"> d</w:t>
      </w:r>
      <w:r w:rsidRPr="00D55299">
        <w:rPr>
          <w:szCs w:val="22"/>
          <w:lang w:val="fr-FR"/>
        </w:rPr>
        <w:t>ocument</w:t>
      </w:r>
      <w:r w:rsidR="00B00DBF" w:rsidRPr="00D55299">
        <w:rPr>
          <w:szCs w:val="22"/>
          <w:lang w:val="fr-FR"/>
        </w:rPr>
        <w:t xml:space="preserve"> de projet</w:t>
      </w:r>
      <w:r w:rsidRPr="00D55299">
        <w:rPr>
          <w:szCs w:val="22"/>
          <w:lang w:val="fr-FR"/>
        </w:rPr>
        <w:t xml:space="preserve"> (</w:t>
      </w:r>
      <w:proofErr w:type="spellStart"/>
      <w:r w:rsidRPr="00D55299">
        <w:rPr>
          <w:szCs w:val="22"/>
          <w:lang w:val="fr-FR"/>
        </w:rPr>
        <w:t>Prodoc</w:t>
      </w:r>
      <w:proofErr w:type="spellEnd"/>
      <w:r w:rsidRPr="00D55299">
        <w:rPr>
          <w:szCs w:val="22"/>
          <w:lang w:val="fr-FR"/>
        </w:rPr>
        <w:t xml:space="preserve">) du programme. Le premier livrable attendu par cette mission de 25 jours étalés sur 5 semaines fut un plan de lancement, remis à l’équipe le 18 janvier 2013. S’ensuivit une mission de terrain de 10 jours </w:t>
      </w:r>
      <w:r w:rsidRPr="00D55299">
        <w:rPr>
          <w:lang w:val="fr-FR"/>
        </w:rPr>
        <w:t xml:space="preserve">à Niamey du 22 janvier au 2 février 2013. Le deuxième livrable attendu </w:t>
      </w:r>
      <w:r w:rsidR="00D463C0" w:rsidRPr="00D55299">
        <w:rPr>
          <w:lang w:val="fr-FR"/>
        </w:rPr>
        <w:t>fut un</w:t>
      </w:r>
      <w:r w:rsidRPr="00D55299">
        <w:rPr>
          <w:lang w:val="fr-FR"/>
        </w:rPr>
        <w:t xml:space="preserve"> rapport provisoire, remis à l’</w:t>
      </w:r>
      <w:r w:rsidR="00D463C0" w:rsidRPr="00D55299">
        <w:rPr>
          <w:lang w:val="fr-FR"/>
        </w:rPr>
        <w:t>équipe de projet comme convenu l</w:t>
      </w:r>
      <w:r w:rsidRPr="00D55299">
        <w:rPr>
          <w:lang w:val="fr-FR"/>
        </w:rPr>
        <w:t xml:space="preserve">e 6 février 2012. </w:t>
      </w:r>
      <w:r w:rsidR="00D463C0" w:rsidRPr="00D55299">
        <w:rPr>
          <w:lang w:val="fr-FR"/>
        </w:rPr>
        <w:t>Le présent rapport final constitue le livrable final de cette mission.</w:t>
      </w:r>
    </w:p>
    <w:p w14:paraId="3DB7BA55" w14:textId="77777777" w:rsidR="00344B28" w:rsidRPr="00D55299" w:rsidRDefault="00D463C0" w:rsidP="00344B28">
      <w:pPr>
        <w:rPr>
          <w:lang w:val="fr-FR"/>
        </w:rPr>
      </w:pPr>
      <w:r w:rsidRPr="00D55299">
        <w:rPr>
          <w:lang w:val="fr-FR"/>
        </w:rPr>
        <w:t xml:space="preserve">L’équipe du PAA-N est vivement encouragée à partager ce rapport avec l’ensemble des parties prenantes. </w:t>
      </w:r>
      <w:r w:rsidR="00585A20" w:rsidRPr="00D55299">
        <w:rPr>
          <w:lang w:val="fr-FR"/>
        </w:rPr>
        <w:t xml:space="preserve"> </w:t>
      </w:r>
    </w:p>
    <w:p w14:paraId="4C742F29" w14:textId="77777777" w:rsidR="00585A20" w:rsidRPr="00D55299" w:rsidRDefault="00585A20" w:rsidP="00E70311">
      <w:pPr>
        <w:pStyle w:val="Titre1"/>
        <w:rPr>
          <w:rFonts w:ascii="Arial" w:hAnsi="Arial" w:cs="Arial"/>
          <w:lang w:val="fr-FR"/>
        </w:rPr>
      </w:pPr>
    </w:p>
    <w:p w14:paraId="20422165" w14:textId="77777777" w:rsidR="00585A20" w:rsidRPr="00D55299" w:rsidRDefault="00585A20" w:rsidP="00E70311">
      <w:pPr>
        <w:pStyle w:val="Titre1"/>
        <w:rPr>
          <w:rFonts w:ascii="Arial" w:hAnsi="Arial" w:cs="Arial"/>
          <w:lang w:val="fr-FR"/>
        </w:rPr>
      </w:pPr>
    </w:p>
    <w:p w14:paraId="2407EFF1" w14:textId="77777777" w:rsidR="00585A20" w:rsidRPr="00D55299" w:rsidRDefault="00585A20" w:rsidP="00585A20">
      <w:pPr>
        <w:rPr>
          <w:lang w:val="fr-FR"/>
        </w:rPr>
      </w:pPr>
    </w:p>
    <w:p w14:paraId="5F8CB8A1" w14:textId="77777777" w:rsidR="00585A20" w:rsidRPr="00D55299" w:rsidRDefault="00585A20" w:rsidP="00585A20">
      <w:pPr>
        <w:rPr>
          <w:lang w:val="fr-FR"/>
        </w:rPr>
      </w:pPr>
    </w:p>
    <w:p w14:paraId="3493EEA7" w14:textId="77777777" w:rsidR="002D76BA" w:rsidRPr="00D55299" w:rsidRDefault="002D76BA" w:rsidP="00E70311">
      <w:pPr>
        <w:pStyle w:val="Titre1"/>
        <w:rPr>
          <w:rFonts w:ascii="Arial" w:hAnsi="Arial" w:cs="Arial"/>
          <w:lang w:val="fr-FR"/>
        </w:rPr>
      </w:pPr>
      <w:r w:rsidRPr="00D55299">
        <w:rPr>
          <w:rFonts w:ascii="Arial" w:hAnsi="Arial" w:cs="Arial"/>
          <w:lang w:val="fr-FR"/>
        </w:rPr>
        <w:br w:type="page"/>
      </w:r>
    </w:p>
    <w:p w14:paraId="2A37414E" w14:textId="77777777" w:rsidR="00D463C0" w:rsidRPr="00D55299" w:rsidRDefault="00D463C0" w:rsidP="00E70311">
      <w:pPr>
        <w:pStyle w:val="Titre1"/>
        <w:rPr>
          <w:rFonts w:ascii="Arial" w:hAnsi="Arial" w:cs="Arial"/>
          <w:lang w:val="fr-FR"/>
        </w:rPr>
      </w:pPr>
    </w:p>
    <w:p w14:paraId="24D10F80" w14:textId="77777777" w:rsidR="008B72BE" w:rsidRPr="00D55299" w:rsidRDefault="008B72BE" w:rsidP="00E70311">
      <w:pPr>
        <w:pStyle w:val="Titre1"/>
        <w:rPr>
          <w:rFonts w:ascii="Arial" w:hAnsi="Arial" w:cs="Arial"/>
          <w:lang w:val="fr-FR"/>
        </w:rPr>
      </w:pPr>
      <w:bookmarkStart w:id="1" w:name="_Toc367950767"/>
      <w:r w:rsidRPr="00D55299">
        <w:rPr>
          <w:rFonts w:ascii="Arial" w:hAnsi="Arial" w:cs="Arial"/>
          <w:lang w:val="fr-FR"/>
        </w:rPr>
        <w:t>Remerciements</w:t>
      </w:r>
      <w:bookmarkEnd w:id="1"/>
    </w:p>
    <w:p w14:paraId="034C63E4" w14:textId="77777777" w:rsidR="0094308C" w:rsidRPr="00D55299" w:rsidRDefault="008B72BE" w:rsidP="007E5CB9">
      <w:pPr>
        <w:rPr>
          <w:rFonts w:cs="Arial"/>
          <w:color w:val="000000"/>
          <w:lang w:val="fr-FR"/>
        </w:rPr>
      </w:pPr>
      <w:r w:rsidRPr="00D55299">
        <w:rPr>
          <w:rFonts w:cs="Arial"/>
          <w:szCs w:val="22"/>
          <w:lang w:val="fr-FR"/>
        </w:rPr>
        <w:t xml:space="preserve">Des remerciements sont adressés à tous les membres de l’équipe du </w:t>
      </w:r>
      <w:r w:rsidR="00344B28" w:rsidRPr="00D55299">
        <w:rPr>
          <w:rFonts w:cs="Arial"/>
          <w:szCs w:val="22"/>
          <w:lang w:val="fr-FR"/>
        </w:rPr>
        <w:t>PAA-N</w:t>
      </w:r>
      <w:r w:rsidRPr="00D55299">
        <w:rPr>
          <w:rFonts w:cs="Arial"/>
          <w:szCs w:val="22"/>
          <w:lang w:val="fr-FR"/>
        </w:rPr>
        <w:t xml:space="preserve"> pour le temps octroyé à la réalisation de cette </w:t>
      </w:r>
      <w:r w:rsidR="0010430A" w:rsidRPr="00D55299">
        <w:rPr>
          <w:rFonts w:cs="Arial"/>
          <w:szCs w:val="22"/>
          <w:lang w:val="fr-FR"/>
        </w:rPr>
        <w:t>év</w:t>
      </w:r>
      <w:r w:rsidR="0094308C" w:rsidRPr="00D55299">
        <w:rPr>
          <w:rFonts w:cs="Arial"/>
          <w:szCs w:val="22"/>
          <w:lang w:val="fr-FR"/>
        </w:rPr>
        <w:t>aluation pour leur hospitalité lo</w:t>
      </w:r>
      <w:r w:rsidR="007E5CB9" w:rsidRPr="00D55299">
        <w:rPr>
          <w:rFonts w:cs="Arial"/>
          <w:szCs w:val="22"/>
          <w:lang w:val="fr-FR"/>
        </w:rPr>
        <w:t>rs de la visite de terrain au Ni</w:t>
      </w:r>
      <w:r w:rsidR="0094308C" w:rsidRPr="00D55299">
        <w:rPr>
          <w:rFonts w:cs="Arial"/>
          <w:szCs w:val="22"/>
          <w:lang w:val="fr-FR"/>
        </w:rPr>
        <w:t xml:space="preserve">ger. De sincères remerciements sont </w:t>
      </w:r>
      <w:r w:rsidR="0010430A" w:rsidRPr="00D55299">
        <w:rPr>
          <w:rFonts w:cs="Arial"/>
          <w:szCs w:val="22"/>
          <w:lang w:val="fr-FR"/>
        </w:rPr>
        <w:t>notamment</w:t>
      </w:r>
      <w:r w:rsidR="0094308C" w:rsidRPr="00D55299">
        <w:rPr>
          <w:rFonts w:cs="Arial"/>
          <w:szCs w:val="22"/>
          <w:lang w:val="fr-FR"/>
        </w:rPr>
        <w:t xml:space="preserve"> adressés </w:t>
      </w:r>
      <w:r w:rsidR="0010430A" w:rsidRPr="00D55299">
        <w:rPr>
          <w:rFonts w:cs="Arial"/>
          <w:szCs w:val="22"/>
          <w:lang w:val="fr-FR"/>
        </w:rPr>
        <w:t xml:space="preserve">à Monsieur Moussa </w:t>
      </w:r>
      <w:proofErr w:type="spellStart"/>
      <w:r w:rsidR="0010430A" w:rsidRPr="00D55299">
        <w:rPr>
          <w:rFonts w:cs="Arial"/>
          <w:szCs w:val="22"/>
          <w:lang w:val="fr-FR"/>
        </w:rPr>
        <w:t>Gousmane</w:t>
      </w:r>
      <w:proofErr w:type="spellEnd"/>
      <w:r w:rsidR="0010430A" w:rsidRPr="00D55299">
        <w:rPr>
          <w:rFonts w:cs="Arial"/>
          <w:szCs w:val="22"/>
          <w:lang w:val="fr-FR"/>
        </w:rPr>
        <w:t>, Coordinateur du PAA</w:t>
      </w:r>
      <w:r w:rsidR="00A55336" w:rsidRPr="00D55299">
        <w:rPr>
          <w:rFonts w:cs="Arial"/>
          <w:szCs w:val="22"/>
          <w:lang w:val="fr-FR"/>
        </w:rPr>
        <w:t xml:space="preserve"> Niger, Monsieur </w:t>
      </w:r>
      <w:proofErr w:type="spellStart"/>
      <w:r w:rsidR="00A55336" w:rsidRPr="00D55299">
        <w:rPr>
          <w:rFonts w:cs="Arial"/>
          <w:szCs w:val="22"/>
          <w:lang w:val="fr-FR"/>
        </w:rPr>
        <w:t>Rouscoua</w:t>
      </w:r>
      <w:proofErr w:type="spellEnd"/>
      <w:r w:rsidR="00A55336" w:rsidRPr="00D55299">
        <w:rPr>
          <w:rFonts w:cs="Arial"/>
          <w:szCs w:val="22"/>
          <w:lang w:val="fr-FR"/>
        </w:rPr>
        <w:t xml:space="preserve"> Boubac</w:t>
      </w:r>
      <w:r w:rsidR="0010430A" w:rsidRPr="00D55299">
        <w:rPr>
          <w:rFonts w:cs="Arial"/>
          <w:szCs w:val="22"/>
          <w:lang w:val="fr-FR"/>
        </w:rPr>
        <w:t xml:space="preserve">ar, </w:t>
      </w:r>
      <w:r w:rsidR="0094308C" w:rsidRPr="00D55299">
        <w:rPr>
          <w:rFonts w:cs="Arial"/>
          <w:szCs w:val="22"/>
          <w:lang w:val="fr-FR"/>
        </w:rPr>
        <w:t>chargé</w:t>
      </w:r>
      <w:r w:rsidR="0010430A" w:rsidRPr="00D55299">
        <w:rPr>
          <w:rFonts w:cs="Arial"/>
          <w:szCs w:val="22"/>
          <w:lang w:val="fr-FR"/>
        </w:rPr>
        <w:t xml:space="preserve"> du suivi et de l’</w:t>
      </w:r>
      <w:r w:rsidR="0094308C" w:rsidRPr="00D55299">
        <w:rPr>
          <w:rFonts w:cs="Arial"/>
          <w:szCs w:val="22"/>
          <w:lang w:val="fr-FR"/>
        </w:rPr>
        <w:t>évaluation</w:t>
      </w:r>
      <w:r w:rsidR="0010430A" w:rsidRPr="00D55299">
        <w:rPr>
          <w:rFonts w:cs="Arial"/>
          <w:szCs w:val="22"/>
          <w:lang w:val="fr-FR"/>
        </w:rPr>
        <w:t xml:space="preserve"> de l’</w:t>
      </w:r>
      <w:r w:rsidR="0094308C" w:rsidRPr="00D55299">
        <w:rPr>
          <w:rFonts w:cs="Arial"/>
          <w:szCs w:val="22"/>
          <w:lang w:val="fr-FR"/>
        </w:rPr>
        <w:t>unité</w:t>
      </w:r>
      <w:r w:rsidR="0010430A" w:rsidRPr="00D55299">
        <w:rPr>
          <w:rFonts w:cs="Arial"/>
          <w:szCs w:val="22"/>
          <w:lang w:val="fr-FR"/>
        </w:rPr>
        <w:t xml:space="preserve"> de gestion de projet (UGP), </w:t>
      </w:r>
      <w:r w:rsidRPr="00D55299">
        <w:rPr>
          <w:rFonts w:cs="Arial"/>
          <w:szCs w:val="22"/>
          <w:lang w:val="fr-FR"/>
        </w:rPr>
        <w:t>avec qui l’ensemble des visites de terrain a été effectué</w:t>
      </w:r>
      <w:r w:rsidR="0010430A" w:rsidRPr="00D55299">
        <w:rPr>
          <w:rFonts w:cs="Arial"/>
          <w:szCs w:val="22"/>
          <w:lang w:val="fr-FR"/>
        </w:rPr>
        <w:t xml:space="preserve">, Monsieur </w:t>
      </w:r>
      <w:proofErr w:type="spellStart"/>
      <w:r w:rsidR="007E5CB9" w:rsidRPr="00D55299">
        <w:rPr>
          <w:rFonts w:cs="Arial"/>
          <w:color w:val="000000"/>
          <w:lang w:val="fr-FR"/>
        </w:rPr>
        <w:t>Abderamane</w:t>
      </w:r>
      <w:proofErr w:type="spellEnd"/>
      <w:r w:rsidR="007E5CB9" w:rsidRPr="00D55299">
        <w:rPr>
          <w:rFonts w:cs="Arial"/>
          <w:color w:val="000000"/>
          <w:lang w:val="fr-FR"/>
        </w:rPr>
        <w:t xml:space="preserve"> Coulibaly</w:t>
      </w:r>
      <w:r w:rsidR="0010430A" w:rsidRPr="00D55299">
        <w:rPr>
          <w:rFonts w:cs="Arial"/>
          <w:szCs w:val="22"/>
          <w:lang w:val="fr-FR"/>
        </w:rPr>
        <w:t xml:space="preserve">, </w:t>
      </w:r>
      <w:r w:rsidR="0094308C" w:rsidRPr="00D55299">
        <w:rPr>
          <w:rFonts w:cs="Arial"/>
          <w:szCs w:val="22"/>
          <w:lang w:val="fr-FR"/>
        </w:rPr>
        <w:t>chargé</w:t>
      </w:r>
      <w:r w:rsidR="0010430A" w:rsidRPr="00D55299">
        <w:rPr>
          <w:rFonts w:cs="Arial"/>
          <w:szCs w:val="22"/>
          <w:lang w:val="fr-FR"/>
        </w:rPr>
        <w:t xml:space="preserve"> des finances de l’UGP, le Docteur </w:t>
      </w:r>
      <w:r w:rsidR="007E5CB9" w:rsidRPr="00D55299">
        <w:rPr>
          <w:rFonts w:cs="Arial"/>
          <w:color w:val="000000"/>
          <w:lang w:val="fr-FR"/>
        </w:rPr>
        <w:t>Kamayé Maâzou</w:t>
      </w:r>
      <w:r w:rsidR="0010430A" w:rsidRPr="00D55299">
        <w:rPr>
          <w:rFonts w:cs="Arial"/>
          <w:szCs w:val="22"/>
          <w:lang w:val="fr-FR"/>
        </w:rPr>
        <w:t xml:space="preserve">, </w:t>
      </w:r>
      <w:r w:rsidR="0094308C" w:rsidRPr="00D55299">
        <w:rPr>
          <w:rFonts w:cs="Arial"/>
          <w:szCs w:val="22"/>
          <w:lang w:val="fr-FR"/>
        </w:rPr>
        <w:t>Secrétaire</w:t>
      </w:r>
      <w:r w:rsidR="0010430A" w:rsidRPr="00D55299">
        <w:rPr>
          <w:rFonts w:cs="Arial"/>
          <w:szCs w:val="22"/>
          <w:lang w:val="fr-FR"/>
        </w:rPr>
        <w:t xml:space="preserve"> </w:t>
      </w:r>
      <w:r w:rsidR="0094308C" w:rsidRPr="00D55299">
        <w:rPr>
          <w:rFonts w:cs="Arial"/>
          <w:szCs w:val="22"/>
          <w:lang w:val="fr-FR"/>
        </w:rPr>
        <w:t>Exécutif</w:t>
      </w:r>
      <w:r w:rsidR="0010430A" w:rsidRPr="00D55299">
        <w:rPr>
          <w:rFonts w:cs="Arial"/>
          <w:szCs w:val="22"/>
          <w:lang w:val="fr-FR"/>
        </w:rPr>
        <w:t xml:space="preserve"> du Conseil </w:t>
      </w:r>
      <w:r w:rsidR="0094308C" w:rsidRPr="00D55299">
        <w:rPr>
          <w:rFonts w:cs="Arial"/>
          <w:szCs w:val="22"/>
          <w:lang w:val="fr-FR"/>
        </w:rPr>
        <w:t xml:space="preserve">National </w:t>
      </w:r>
      <w:r w:rsidR="00A55336" w:rsidRPr="00D55299">
        <w:rPr>
          <w:rFonts w:cs="Arial"/>
          <w:szCs w:val="22"/>
          <w:lang w:val="fr-FR"/>
        </w:rPr>
        <w:t xml:space="preserve">de l’Environnement </w:t>
      </w:r>
      <w:r w:rsidR="0094308C" w:rsidRPr="00D55299">
        <w:rPr>
          <w:rFonts w:cs="Arial"/>
          <w:szCs w:val="22"/>
          <w:lang w:val="fr-FR"/>
        </w:rPr>
        <w:t>pour</w:t>
      </w:r>
      <w:r w:rsidR="0010430A" w:rsidRPr="00D55299">
        <w:rPr>
          <w:rFonts w:cs="Arial"/>
          <w:szCs w:val="22"/>
          <w:lang w:val="fr-FR"/>
        </w:rPr>
        <w:t xml:space="preserve"> </w:t>
      </w:r>
      <w:r w:rsidR="00A55336" w:rsidRPr="00D55299">
        <w:rPr>
          <w:rFonts w:cs="Arial"/>
          <w:szCs w:val="22"/>
          <w:lang w:val="fr-FR"/>
        </w:rPr>
        <w:t>un Développement Durable</w:t>
      </w:r>
      <w:r w:rsidR="0010430A" w:rsidRPr="00D55299">
        <w:rPr>
          <w:rFonts w:cs="Arial"/>
          <w:szCs w:val="22"/>
          <w:lang w:val="fr-FR"/>
        </w:rPr>
        <w:t xml:space="preserve"> (SE-CNEDD)</w:t>
      </w:r>
      <w:r w:rsidR="0094308C" w:rsidRPr="00D55299">
        <w:rPr>
          <w:rFonts w:cs="Arial"/>
          <w:szCs w:val="22"/>
          <w:lang w:val="fr-FR"/>
        </w:rPr>
        <w:t xml:space="preserve">, Monsieur </w:t>
      </w:r>
      <w:r w:rsidR="007E5CB9" w:rsidRPr="00D55299">
        <w:rPr>
          <w:rFonts w:cs="Arial"/>
          <w:color w:val="000000"/>
          <w:lang w:val="fr-FR"/>
        </w:rPr>
        <w:t>Lawali El hadji Mahamane</w:t>
      </w:r>
      <w:r w:rsidR="0094308C" w:rsidRPr="00D55299">
        <w:rPr>
          <w:rFonts w:cs="Arial"/>
          <w:szCs w:val="22"/>
          <w:lang w:val="fr-FR"/>
        </w:rPr>
        <w:t>, chargé de Programme de l’</w:t>
      </w:r>
      <w:r w:rsidR="007E5CB9" w:rsidRPr="00D55299">
        <w:rPr>
          <w:rFonts w:cs="Arial"/>
          <w:szCs w:val="22"/>
          <w:lang w:val="fr-FR"/>
        </w:rPr>
        <w:t>unité</w:t>
      </w:r>
      <w:r w:rsidR="0094308C" w:rsidRPr="00D55299">
        <w:rPr>
          <w:rFonts w:cs="Arial"/>
          <w:szCs w:val="22"/>
          <w:lang w:val="fr-FR"/>
        </w:rPr>
        <w:t xml:space="preserve"> Energie et Environnement et Madame Julie Teng, experte en changement climatique pour le PNUD. </w:t>
      </w:r>
    </w:p>
    <w:p w14:paraId="24A0D2C2" w14:textId="77777777" w:rsidR="0094308C" w:rsidRPr="00D55299" w:rsidRDefault="0094308C" w:rsidP="008B72BE">
      <w:pPr>
        <w:rPr>
          <w:rFonts w:cs="Arial"/>
          <w:szCs w:val="22"/>
          <w:lang w:val="fr-FR"/>
        </w:rPr>
      </w:pPr>
      <w:r w:rsidRPr="00D55299">
        <w:rPr>
          <w:rFonts w:cs="Arial"/>
          <w:szCs w:val="22"/>
          <w:lang w:val="fr-FR"/>
        </w:rPr>
        <w:t xml:space="preserve">Toutes les parties prenantes rencontrées, qu’elles soient </w:t>
      </w:r>
      <w:r w:rsidR="00D131EB" w:rsidRPr="00D55299">
        <w:rPr>
          <w:rFonts w:cs="Arial"/>
          <w:szCs w:val="22"/>
          <w:lang w:val="fr-FR"/>
        </w:rPr>
        <w:t xml:space="preserve">issues </w:t>
      </w:r>
      <w:r w:rsidRPr="00D55299">
        <w:rPr>
          <w:rFonts w:cs="Arial"/>
          <w:szCs w:val="22"/>
          <w:lang w:val="fr-FR"/>
        </w:rPr>
        <w:t>de l’administration, d’organisation</w:t>
      </w:r>
      <w:r w:rsidR="00D131EB" w:rsidRPr="00D55299">
        <w:rPr>
          <w:rFonts w:cs="Arial"/>
          <w:szCs w:val="22"/>
          <w:lang w:val="fr-FR"/>
        </w:rPr>
        <w:t>s</w:t>
      </w:r>
      <w:r w:rsidRPr="00D55299">
        <w:rPr>
          <w:rFonts w:cs="Arial"/>
          <w:szCs w:val="22"/>
          <w:lang w:val="fr-FR"/>
        </w:rPr>
        <w:t xml:space="preserve"> internationale et régionales, de la société civile, du </w:t>
      </w:r>
      <w:r w:rsidR="00D131EB" w:rsidRPr="00D55299">
        <w:rPr>
          <w:rFonts w:cs="Arial"/>
          <w:szCs w:val="22"/>
          <w:lang w:val="fr-FR"/>
        </w:rPr>
        <w:t>secteur</w:t>
      </w:r>
      <w:r w:rsidRPr="00D55299">
        <w:rPr>
          <w:rFonts w:cs="Arial"/>
          <w:szCs w:val="22"/>
          <w:lang w:val="fr-FR"/>
        </w:rPr>
        <w:t xml:space="preserve"> académique ou du secteur privé, ont toutes été extrêmement affables et ont volontairement donné de leur temps au cours de la mission de la terrain ou lors de communication à distance. Ces personnes sont listées dans l’annexe de ce rapport et leurs contributions en tant qu’informateurs de l’évaluation sont vivement appréciées. </w:t>
      </w:r>
    </w:p>
    <w:p w14:paraId="48C22768" w14:textId="77777777" w:rsidR="00E664BD" w:rsidRPr="00D55299" w:rsidRDefault="00E664BD" w:rsidP="00E664BD">
      <w:pPr>
        <w:rPr>
          <w:rFonts w:cs="Arial"/>
          <w:szCs w:val="22"/>
          <w:lang w:val="fr-FR"/>
        </w:rPr>
      </w:pPr>
    </w:p>
    <w:sdt>
      <w:sdtPr>
        <w:rPr>
          <w:rFonts w:ascii="Arial" w:hAnsi="Arial"/>
          <w:color w:val="auto"/>
          <w:sz w:val="22"/>
          <w:lang w:val="fr-FR"/>
        </w:rPr>
        <w:id w:val="-654373865"/>
        <w:docPartObj>
          <w:docPartGallery w:val="Table of Contents"/>
          <w:docPartUnique/>
        </w:docPartObj>
      </w:sdtPr>
      <w:sdtEndPr>
        <w:rPr>
          <w:rFonts w:cs="Arial"/>
          <w:b/>
          <w:bCs/>
          <w:noProof/>
          <w:szCs w:val="22"/>
        </w:rPr>
      </w:sdtEndPr>
      <w:sdtContent>
        <w:p w14:paraId="5B6EA3D6" w14:textId="77777777" w:rsidR="0025611E" w:rsidRPr="00D55299" w:rsidRDefault="0025611E" w:rsidP="0025611E">
          <w:pPr>
            <w:pStyle w:val="En-ttedetabledesmatires"/>
            <w:rPr>
              <w:rFonts w:ascii="Arial" w:hAnsi="Arial" w:cs="Arial"/>
              <w:lang w:val="fr-FR"/>
            </w:rPr>
          </w:pPr>
          <w:r w:rsidRPr="00D55299">
            <w:rPr>
              <w:rFonts w:ascii="Arial" w:hAnsi="Arial" w:cs="Arial"/>
              <w:lang w:val="fr-FR"/>
            </w:rPr>
            <w:t>Table des matières</w:t>
          </w:r>
        </w:p>
        <w:p w14:paraId="6404F8AF" w14:textId="77777777" w:rsidR="00CC4D10" w:rsidRDefault="0025611E">
          <w:pPr>
            <w:pStyle w:val="TM1"/>
            <w:tabs>
              <w:tab w:val="right" w:pos="9350"/>
            </w:tabs>
            <w:rPr>
              <w:b w:val="0"/>
              <w:noProof/>
              <w:lang w:val="fr-FR" w:eastAsia="fr-FR"/>
            </w:rPr>
          </w:pPr>
          <w:r w:rsidRPr="00D55299">
            <w:rPr>
              <w:rFonts w:ascii="Arial" w:hAnsi="Arial" w:cs="Arial"/>
              <w:b w:val="0"/>
              <w:lang w:val="fr-FR"/>
            </w:rPr>
            <w:fldChar w:fldCharType="begin"/>
          </w:r>
          <w:r w:rsidRPr="00D55299">
            <w:rPr>
              <w:rFonts w:ascii="Arial" w:hAnsi="Arial" w:cs="Arial"/>
              <w:lang w:val="fr-FR"/>
            </w:rPr>
            <w:instrText xml:space="preserve"> TOC \o "1-3" \h \z \u </w:instrText>
          </w:r>
          <w:r w:rsidRPr="00D55299">
            <w:rPr>
              <w:rFonts w:ascii="Arial" w:hAnsi="Arial" w:cs="Arial"/>
              <w:b w:val="0"/>
              <w:lang w:val="fr-FR"/>
            </w:rPr>
            <w:fldChar w:fldCharType="separate"/>
          </w:r>
          <w:hyperlink w:anchor="_Toc367950766" w:history="1">
            <w:r w:rsidR="00CC4D10" w:rsidRPr="002C52F1">
              <w:rPr>
                <w:rStyle w:val="Lienhypertexte"/>
                <w:rFonts w:ascii="Arial" w:hAnsi="Arial" w:cs="Arial"/>
                <w:noProof/>
                <w:lang w:val="fr-FR"/>
              </w:rPr>
              <w:t>Préface</w:t>
            </w:r>
            <w:r w:rsidR="00CC4D10">
              <w:rPr>
                <w:noProof/>
                <w:webHidden/>
              </w:rPr>
              <w:tab/>
            </w:r>
            <w:r w:rsidR="00CC4D10">
              <w:rPr>
                <w:noProof/>
                <w:webHidden/>
              </w:rPr>
              <w:fldChar w:fldCharType="begin"/>
            </w:r>
            <w:r w:rsidR="00CC4D10">
              <w:rPr>
                <w:noProof/>
                <w:webHidden/>
              </w:rPr>
              <w:instrText xml:space="preserve"> PAGEREF _Toc367950766 \h </w:instrText>
            </w:r>
            <w:r w:rsidR="00CC4D10">
              <w:rPr>
                <w:noProof/>
                <w:webHidden/>
              </w:rPr>
            </w:r>
            <w:r w:rsidR="00CC4D10">
              <w:rPr>
                <w:noProof/>
                <w:webHidden/>
              </w:rPr>
              <w:fldChar w:fldCharType="separate"/>
            </w:r>
            <w:r w:rsidR="00CC4D10">
              <w:rPr>
                <w:noProof/>
                <w:webHidden/>
              </w:rPr>
              <w:t>2</w:t>
            </w:r>
            <w:r w:rsidR="00CC4D10">
              <w:rPr>
                <w:noProof/>
                <w:webHidden/>
              </w:rPr>
              <w:fldChar w:fldCharType="end"/>
            </w:r>
          </w:hyperlink>
        </w:p>
        <w:p w14:paraId="2DC53A66" w14:textId="77777777" w:rsidR="00CC4D10" w:rsidRDefault="00846ABB">
          <w:pPr>
            <w:pStyle w:val="TM1"/>
            <w:tabs>
              <w:tab w:val="right" w:pos="9350"/>
            </w:tabs>
            <w:rPr>
              <w:b w:val="0"/>
              <w:noProof/>
              <w:lang w:val="fr-FR" w:eastAsia="fr-FR"/>
            </w:rPr>
          </w:pPr>
          <w:hyperlink w:anchor="_Toc367950767" w:history="1">
            <w:r w:rsidR="00CC4D10" w:rsidRPr="002C52F1">
              <w:rPr>
                <w:rStyle w:val="Lienhypertexte"/>
                <w:rFonts w:ascii="Arial" w:hAnsi="Arial" w:cs="Arial"/>
                <w:noProof/>
                <w:lang w:val="fr-FR"/>
              </w:rPr>
              <w:t>Remerciements</w:t>
            </w:r>
            <w:r w:rsidR="00CC4D10">
              <w:rPr>
                <w:noProof/>
                <w:webHidden/>
              </w:rPr>
              <w:tab/>
            </w:r>
            <w:r w:rsidR="00CC4D10">
              <w:rPr>
                <w:noProof/>
                <w:webHidden/>
              </w:rPr>
              <w:fldChar w:fldCharType="begin"/>
            </w:r>
            <w:r w:rsidR="00CC4D10">
              <w:rPr>
                <w:noProof/>
                <w:webHidden/>
              </w:rPr>
              <w:instrText xml:space="preserve"> PAGEREF _Toc367950767 \h </w:instrText>
            </w:r>
            <w:r w:rsidR="00CC4D10">
              <w:rPr>
                <w:noProof/>
                <w:webHidden/>
              </w:rPr>
            </w:r>
            <w:r w:rsidR="00CC4D10">
              <w:rPr>
                <w:noProof/>
                <w:webHidden/>
              </w:rPr>
              <w:fldChar w:fldCharType="separate"/>
            </w:r>
            <w:r w:rsidR="00CC4D10">
              <w:rPr>
                <w:noProof/>
                <w:webHidden/>
              </w:rPr>
              <w:t>3</w:t>
            </w:r>
            <w:r w:rsidR="00CC4D10">
              <w:rPr>
                <w:noProof/>
                <w:webHidden/>
              </w:rPr>
              <w:fldChar w:fldCharType="end"/>
            </w:r>
          </w:hyperlink>
        </w:p>
        <w:p w14:paraId="025E3952" w14:textId="77777777" w:rsidR="00CC4D10" w:rsidRDefault="00846ABB">
          <w:pPr>
            <w:pStyle w:val="TM1"/>
            <w:tabs>
              <w:tab w:val="right" w:pos="9350"/>
            </w:tabs>
            <w:rPr>
              <w:b w:val="0"/>
              <w:noProof/>
              <w:lang w:val="fr-FR" w:eastAsia="fr-FR"/>
            </w:rPr>
          </w:pPr>
          <w:hyperlink w:anchor="_Toc367950768" w:history="1">
            <w:r w:rsidR="00CC4D10" w:rsidRPr="002C52F1">
              <w:rPr>
                <w:rStyle w:val="Lienhypertexte"/>
                <w:rFonts w:ascii="Arial" w:hAnsi="Arial" w:cs="Arial"/>
                <w:noProof/>
                <w:lang w:val="fr-FR"/>
              </w:rPr>
              <w:t>Abréviations</w:t>
            </w:r>
            <w:r w:rsidR="00CC4D10">
              <w:rPr>
                <w:noProof/>
                <w:webHidden/>
              </w:rPr>
              <w:tab/>
            </w:r>
            <w:r w:rsidR="00CC4D10">
              <w:rPr>
                <w:noProof/>
                <w:webHidden/>
              </w:rPr>
              <w:fldChar w:fldCharType="begin"/>
            </w:r>
            <w:r w:rsidR="00CC4D10">
              <w:rPr>
                <w:noProof/>
                <w:webHidden/>
              </w:rPr>
              <w:instrText xml:space="preserve"> PAGEREF _Toc367950768 \h </w:instrText>
            </w:r>
            <w:r w:rsidR="00CC4D10">
              <w:rPr>
                <w:noProof/>
                <w:webHidden/>
              </w:rPr>
            </w:r>
            <w:r w:rsidR="00CC4D10">
              <w:rPr>
                <w:noProof/>
                <w:webHidden/>
              </w:rPr>
              <w:fldChar w:fldCharType="separate"/>
            </w:r>
            <w:r w:rsidR="00CC4D10">
              <w:rPr>
                <w:noProof/>
                <w:webHidden/>
              </w:rPr>
              <w:t>6</w:t>
            </w:r>
            <w:r w:rsidR="00CC4D10">
              <w:rPr>
                <w:noProof/>
                <w:webHidden/>
              </w:rPr>
              <w:fldChar w:fldCharType="end"/>
            </w:r>
          </w:hyperlink>
        </w:p>
        <w:p w14:paraId="73C99F3B" w14:textId="77777777" w:rsidR="00CC4D10" w:rsidRDefault="00846ABB">
          <w:pPr>
            <w:pStyle w:val="TM1"/>
            <w:tabs>
              <w:tab w:val="right" w:pos="9350"/>
            </w:tabs>
            <w:rPr>
              <w:b w:val="0"/>
              <w:noProof/>
              <w:lang w:val="fr-FR" w:eastAsia="fr-FR"/>
            </w:rPr>
          </w:pPr>
          <w:hyperlink w:anchor="_Toc367950769" w:history="1">
            <w:r w:rsidR="00CC4D10" w:rsidRPr="002C52F1">
              <w:rPr>
                <w:rStyle w:val="Lienhypertexte"/>
                <w:rFonts w:ascii="Arial" w:hAnsi="Arial" w:cs="Arial"/>
                <w:noProof/>
                <w:lang w:val="fr-FR" w:eastAsia="fr-FR"/>
              </w:rPr>
              <w:t>1. Résumé exécutif</w:t>
            </w:r>
            <w:r w:rsidR="00CC4D10">
              <w:rPr>
                <w:noProof/>
                <w:webHidden/>
              </w:rPr>
              <w:tab/>
            </w:r>
            <w:r w:rsidR="00CC4D10">
              <w:rPr>
                <w:noProof/>
                <w:webHidden/>
              </w:rPr>
              <w:fldChar w:fldCharType="begin"/>
            </w:r>
            <w:r w:rsidR="00CC4D10">
              <w:rPr>
                <w:noProof/>
                <w:webHidden/>
              </w:rPr>
              <w:instrText xml:space="preserve"> PAGEREF _Toc367950769 \h </w:instrText>
            </w:r>
            <w:r w:rsidR="00CC4D10">
              <w:rPr>
                <w:noProof/>
                <w:webHidden/>
              </w:rPr>
            </w:r>
            <w:r w:rsidR="00CC4D10">
              <w:rPr>
                <w:noProof/>
                <w:webHidden/>
              </w:rPr>
              <w:fldChar w:fldCharType="separate"/>
            </w:r>
            <w:r w:rsidR="00CC4D10">
              <w:rPr>
                <w:noProof/>
                <w:webHidden/>
              </w:rPr>
              <w:t>8</w:t>
            </w:r>
            <w:r w:rsidR="00CC4D10">
              <w:rPr>
                <w:noProof/>
                <w:webHidden/>
              </w:rPr>
              <w:fldChar w:fldCharType="end"/>
            </w:r>
          </w:hyperlink>
        </w:p>
        <w:p w14:paraId="18EE8D3B" w14:textId="77777777" w:rsidR="00CC4D10" w:rsidRDefault="00846ABB">
          <w:pPr>
            <w:pStyle w:val="TM3"/>
            <w:tabs>
              <w:tab w:val="left" w:pos="1100"/>
              <w:tab w:val="right" w:pos="9350"/>
            </w:tabs>
            <w:rPr>
              <w:noProof/>
              <w:lang w:val="fr-FR" w:eastAsia="fr-FR"/>
            </w:rPr>
          </w:pPr>
          <w:hyperlink w:anchor="_Toc367950770" w:history="1">
            <w:r w:rsidR="00CC4D10" w:rsidRPr="002C52F1">
              <w:rPr>
                <w:rStyle w:val="Lienhypertexte"/>
                <w:noProof/>
                <w:lang w:eastAsia="fr-FR"/>
              </w:rPr>
              <w:t>1.1</w:t>
            </w:r>
            <w:r w:rsidR="00CC4D10">
              <w:rPr>
                <w:noProof/>
                <w:lang w:val="fr-FR" w:eastAsia="fr-FR"/>
              </w:rPr>
              <w:tab/>
            </w:r>
            <w:r w:rsidR="00CC4D10" w:rsidRPr="002C52F1">
              <w:rPr>
                <w:rStyle w:val="Lienhypertexte"/>
                <w:noProof/>
                <w:lang w:eastAsia="fr-FR"/>
              </w:rPr>
              <w:t>Brève description du programme</w:t>
            </w:r>
            <w:r w:rsidR="00CC4D10">
              <w:rPr>
                <w:noProof/>
                <w:webHidden/>
              </w:rPr>
              <w:tab/>
            </w:r>
            <w:r w:rsidR="00CC4D10">
              <w:rPr>
                <w:noProof/>
                <w:webHidden/>
              </w:rPr>
              <w:fldChar w:fldCharType="begin"/>
            </w:r>
            <w:r w:rsidR="00CC4D10">
              <w:rPr>
                <w:noProof/>
                <w:webHidden/>
              </w:rPr>
              <w:instrText xml:space="preserve"> PAGEREF _Toc367950770 \h </w:instrText>
            </w:r>
            <w:r w:rsidR="00CC4D10">
              <w:rPr>
                <w:noProof/>
                <w:webHidden/>
              </w:rPr>
            </w:r>
            <w:r w:rsidR="00CC4D10">
              <w:rPr>
                <w:noProof/>
                <w:webHidden/>
              </w:rPr>
              <w:fldChar w:fldCharType="separate"/>
            </w:r>
            <w:r w:rsidR="00CC4D10">
              <w:rPr>
                <w:noProof/>
                <w:webHidden/>
              </w:rPr>
              <w:t>8</w:t>
            </w:r>
            <w:r w:rsidR="00CC4D10">
              <w:rPr>
                <w:noProof/>
                <w:webHidden/>
              </w:rPr>
              <w:fldChar w:fldCharType="end"/>
            </w:r>
          </w:hyperlink>
        </w:p>
        <w:p w14:paraId="12ACBF1E" w14:textId="77777777" w:rsidR="00CC4D10" w:rsidRDefault="00846ABB">
          <w:pPr>
            <w:pStyle w:val="TM3"/>
            <w:tabs>
              <w:tab w:val="left" w:pos="1100"/>
              <w:tab w:val="right" w:pos="9350"/>
            </w:tabs>
            <w:rPr>
              <w:noProof/>
              <w:lang w:val="fr-FR" w:eastAsia="fr-FR"/>
            </w:rPr>
          </w:pPr>
          <w:hyperlink w:anchor="_Toc367950771" w:history="1">
            <w:r w:rsidR="00CC4D10" w:rsidRPr="002C52F1">
              <w:rPr>
                <w:rStyle w:val="Lienhypertexte"/>
                <w:noProof/>
                <w:lang w:eastAsia="fr-FR"/>
              </w:rPr>
              <w:t>1.2</w:t>
            </w:r>
            <w:r w:rsidR="00CC4D10">
              <w:rPr>
                <w:noProof/>
                <w:lang w:val="fr-FR" w:eastAsia="fr-FR"/>
              </w:rPr>
              <w:tab/>
            </w:r>
            <w:r w:rsidR="00CC4D10" w:rsidRPr="002C52F1">
              <w:rPr>
                <w:rStyle w:val="Lienhypertexte"/>
                <w:noProof/>
                <w:lang w:eastAsia="fr-FR"/>
              </w:rPr>
              <w:t>Contexte et objectif de l'évaluation</w:t>
            </w:r>
            <w:r w:rsidR="00CC4D10">
              <w:rPr>
                <w:noProof/>
                <w:webHidden/>
              </w:rPr>
              <w:tab/>
            </w:r>
            <w:r w:rsidR="00CC4D10">
              <w:rPr>
                <w:noProof/>
                <w:webHidden/>
              </w:rPr>
              <w:fldChar w:fldCharType="begin"/>
            </w:r>
            <w:r w:rsidR="00CC4D10">
              <w:rPr>
                <w:noProof/>
                <w:webHidden/>
              </w:rPr>
              <w:instrText xml:space="preserve"> PAGEREF _Toc367950771 \h </w:instrText>
            </w:r>
            <w:r w:rsidR="00CC4D10">
              <w:rPr>
                <w:noProof/>
                <w:webHidden/>
              </w:rPr>
            </w:r>
            <w:r w:rsidR="00CC4D10">
              <w:rPr>
                <w:noProof/>
                <w:webHidden/>
              </w:rPr>
              <w:fldChar w:fldCharType="separate"/>
            </w:r>
            <w:r w:rsidR="00CC4D10">
              <w:rPr>
                <w:noProof/>
                <w:webHidden/>
              </w:rPr>
              <w:t>9</w:t>
            </w:r>
            <w:r w:rsidR="00CC4D10">
              <w:rPr>
                <w:noProof/>
                <w:webHidden/>
              </w:rPr>
              <w:fldChar w:fldCharType="end"/>
            </w:r>
          </w:hyperlink>
        </w:p>
        <w:p w14:paraId="082C9B99" w14:textId="77777777" w:rsidR="00CC4D10" w:rsidRDefault="00846ABB">
          <w:pPr>
            <w:pStyle w:val="TM3"/>
            <w:tabs>
              <w:tab w:val="left" w:pos="1100"/>
              <w:tab w:val="right" w:pos="9350"/>
            </w:tabs>
            <w:rPr>
              <w:noProof/>
              <w:lang w:val="fr-FR" w:eastAsia="fr-FR"/>
            </w:rPr>
          </w:pPr>
          <w:hyperlink w:anchor="_Toc367950772" w:history="1">
            <w:r w:rsidR="00CC4D10" w:rsidRPr="002C52F1">
              <w:rPr>
                <w:rStyle w:val="Lienhypertexte"/>
                <w:noProof/>
                <w:lang w:eastAsia="fr-FR"/>
              </w:rPr>
              <w:t>1.3</w:t>
            </w:r>
            <w:r w:rsidR="00CC4D10">
              <w:rPr>
                <w:noProof/>
                <w:lang w:val="fr-FR" w:eastAsia="fr-FR"/>
              </w:rPr>
              <w:tab/>
            </w:r>
            <w:r w:rsidR="00CC4D10" w:rsidRPr="002C52F1">
              <w:rPr>
                <w:rStyle w:val="Lienhypertexte"/>
                <w:noProof/>
              </w:rPr>
              <w:t>Synthèse des principales conclusions et recommandations</w:t>
            </w:r>
            <w:r w:rsidR="00CC4D10">
              <w:rPr>
                <w:noProof/>
                <w:webHidden/>
              </w:rPr>
              <w:tab/>
            </w:r>
            <w:r w:rsidR="00CC4D10">
              <w:rPr>
                <w:noProof/>
                <w:webHidden/>
              </w:rPr>
              <w:fldChar w:fldCharType="begin"/>
            </w:r>
            <w:r w:rsidR="00CC4D10">
              <w:rPr>
                <w:noProof/>
                <w:webHidden/>
              </w:rPr>
              <w:instrText xml:space="preserve"> PAGEREF _Toc367950772 \h </w:instrText>
            </w:r>
            <w:r w:rsidR="00CC4D10">
              <w:rPr>
                <w:noProof/>
                <w:webHidden/>
              </w:rPr>
            </w:r>
            <w:r w:rsidR="00CC4D10">
              <w:rPr>
                <w:noProof/>
                <w:webHidden/>
              </w:rPr>
              <w:fldChar w:fldCharType="separate"/>
            </w:r>
            <w:r w:rsidR="00CC4D10">
              <w:rPr>
                <w:noProof/>
                <w:webHidden/>
              </w:rPr>
              <w:t>10</w:t>
            </w:r>
            <w:r w:rsidR="00CC4D10">
              <w:rPr>
                <w:noProof/>
                <w:webHidden/>
              </w:rPr>
              <w:fldChar w:fldCharType="end"/>
            </w:r>
          </w:hyperlink>
        </w:p>
        <w:p w14:paraId="3259EAD0" w14:textId="77777777" w:rsidR="00CC4D10" w:rsidRDefault="00846ABB">
          <w:pPr>
            <w:pStyle w:val="TM1"/>
            <w:tabs>
              <w:tab w:val="right" w:pos="9350"/>
            </w:tabs>
            <w:rPr>
              <w:b w:val="0"/>
              <w:noProof/>
              <w:lang w:val="fr-FR" w:eastAsia="fr-FR"/>
            </w:rPr>
          </w:pPr>
          <w:hyperlink w:anchor="_Toc367950773" w:history="1">
            <w:r w:rsidR="00CC4D10" w:rsidRPr="002C52F1">
              <w:rPr>
                <w:rStyle w:val="Lienhypertexte"/>
                <w:rFonts w:ascii="Arial" w:hAnsi="Arial" w:cs="Arial"/>
                <w:noProof/>
                <w:lang w:val="fr-FR" w:eastAsia="fr-FR"/>
              </w:rPr>
              <w:t>2. Introduction</w:t>
            </w:r>
            <w:r w:rsidR="00CC4D10">
              <w:rPr>
                <w:noProof/>
                <w:webHidden/>
              </w:rPr>
              <w:tab/>
            </w:r>
            <w:r w:rsidR="00CC4D10">
              <w:rPr>
                <w:noProof/>
                <w:webHidden/>
              </w:rPr>
              <w:fldChar w:fldCharType="begin"/>
            </w:r>
            <w:r w:rsidR="00CC4D10">
              <w:rPr>
                <w:noProof/>
                <w:webHidden/>
              </w:rPr>
              <w:instrText xml:space="preserve"> PAGEREF _Toc367950773 \h </w:instrText>
            </w:r>
            <w:r w:rsidR="00CC4D10">
              <w:rPr>
                <w:noProof/>
                <w:webHidden/>
              </w:rPr>
            </w:r>
            <w:r w:rsidR="00CC4D10">
              <w:rPr>
                <w:noProof/>
                <w:webHidden/>
              </w:rPr>
              <w:fldChar w:fldCharType="separate"/>
            </w:r>
            <w:r w:rsidR="00CC4D10">
              <w:rPr>
                <w:noProof/>
                <w:webHidden/>
              </w:rPr>
              <w:t>14</w:t>
            </w:r>
            <w:r w:rsidR="00CC4D10">
              <w:rPr>
                <w:noProof/>
                <w:webHidden/>
              </w:rPr>
              <w:fldChar w:fldCharType="end"/>
            </w:r>
          </w:hyperlink>
        </w:p>
        <w:p w14:paraId="3E920A2D" w14:textId="77777777" w:rsidR="00CC4D10" w:rsidRDefault="00846ABB">
          <w:pPr>
            <w:pStyle w:val="TM3"/>
            <w:tabs>
              <w:tab w:val="left" w:pos="1100"/>
              <w:tab w:val="right" w:pos="9350"/>
            </w:tabs>
            <w:rPr>
              <w:noProof/>
              <w:lang w:val="fr-FR" w:eastAsia="fr-FR"/>
            </w:rPr>
          </w:pPr>
          <w:hyperlink w:anchor="_Toc367950774" w:history="1">
            <w:r w:rsidR="00CC4D10" w:rsidRPr="002C52F1">
              <w:rPr>
                <w:rStyle w:val="Lienhypertexte"/>
                <w:noProof/>
                <w:lang w:eastAsia="fr-FR"/>
              </w:rPr>
              <w:t>2.1</w:t>
            </w:r>
            <w:r w:rsidR="00CC4D10">
              <w:rPr>
                <w:noProof/>
                <w:lang w:val="fr-FR" w:eastAsia="fr-FR"/>
              </w:rPr>
              <w:tab/>
            </w:r>
            <w:r w:rsidR="00CC4D10" w:rsidRPr="002C52F1">
              <w:rPr>
                <w:rStyle w:val="Lienhypertexte"/>
                <w:noProof/>
                <w:lang w:eastAsia="fr-FR"/>
              </w:rPr>
              <w:t>But de l'évaluation</w:t>
            </w:r>
            <w:r w:rsidR="00CC4D10">
              <w:rPr>
                <w:noProof/>
                <w:webHidden/>
              </w:rPr>
              <w:tab/>
            </w:r>
            <w:r w:rsidR="00CC4D10">
              <w:rPr>
                <w:noProof/>
                <w:webHidden/>
              </w:rPr>
              <w:fldChar w:fldCharType="begin"/>
            </w:r>
            <w:r w:rsidR="00CC4D10">
              <w:rPr>
                <w:noProof/>
                <w:webHidden/>
              </w:rPr>
              <w:instrText xml:space="preserve"> PAGEREF _Toc367950774 \h </w:instrText>
            </w:r>
            <w:r w:rsidR="00CC4D10">
              <w:rPr>
                <w:noProof/>
                <w:webHidden/>
              </w:rPr>
            </w:r>
            <w:r w:rsidR="00CC4D10">
              <w:rPr>
                <w:noProof/>
                <w:webHidden/>
              </w:rPr>
              <w:fldChar w:fldCharType="separate"/>
            </w:r>
            <w:r w:rsidR="00CC4D10">
              <w:rPr>
                <w:noProof/>
                <w:webHidden/>
              </w:rPr>
              <w:t>14</w:t>
            </w:r>
            <w:r w:rsidR="00CC4D10">
              <w:rPr>
                <w:noProof/>
                <w:webHidden/>
              </w:rPr>
              <w:fldChar w:fldCharType="end"/>
            </w:r>
          </w:hyperlink>
        </w:p>
        <w:p w14:paraId="039D274F" w14:textId="77777777" w:rsidR="00CC4D10" w:rsidRDefault="00846ABB">
          <w:pPr>
            <w:pStyle w:val="TM3"/>
            <w:tabs>
              <w:tab w:val="left" w:pos="1100"/>
              <w:tab w:val="right" w:pos="9350"/>
            </w:tabs>
            <w:rPr>
              <w:noProof/>
              <w:lang w:val="fr-FR" w:eastAsia="fr-FR"/>
            </w:rPr>
          </w:pPr>
          <w:hyperlink w:anchor="_Toc367950775" w:history="1">
            <w:r w:rsidR="00CC4D10" w:rsidRPr="002C52F1">
              <w:rPr>
                <w:rStyle w:val="Lienhypertexte"/>
                <w:noProof/>
                <w:lang w:eastAsia="fr-FR"/>
              </w:rPr>
              <w:t>2.2</w:t>
            </w:r>
            <w:r w:rsidR="00CC4D10">
              <w:rPr>
                <w:noProof/>
                <w:lang w:val="fr-FR" w:eastAsia="fr-FR"/>
              </w:rPr>
              <w:tab/>
            </w:r>
            <w:r w:rsidR="00CC4D10" w:rsidRPr="002C52F1">
              <w:rPr>
                <w:rStyle w:val="Lienhypertexte"/>
                <w:noProof/>
                <w:lang w:eastAsia="fr-FR"/>
              </w:rPr>
              <w:t>Audience cible</w:t>
            </w:r>
            <w:r w:rsidR="00CC4D10">
              <w:rPr>
                <w:noProof/>
                <w:webHidden/>
              </w:rPr>
              <w:tab/>
            </w:r>
            <w:r w:rsidR="00CC4D10">
              <w:rPr>
                <w:noProof/>
                <w:webHidden/>
              </w:rPr>
              <w:fldChar w:fldCharType="begin"/>
            </w:r>
            <w:r w:rsidR="00CC4D10">
              <w:rPr>
                <w:noProof/>
                <w:webHidden/>
              </w:rPr>
              <w:instrText xml:space="preserve"> PAGEREF _Toc367950775 \h </w:instrText>
            </w:r>
            <w:r w:rsidR="00CC4D10">
              <w:rPr>
                <w:noProof/>
                <w:webHidden/>
              </w:rPr>
            </w:r>
            <w:r w:rsidR="00CC4D10">
              <w:rPr>
                <w:noProof/>
                <w:webHidden/>
              </w:rPr>
              <w:fldChar w:fldCharType="separate"/>
            </w:r>
            <w:r w:rsidR="00CC4D10">
              <w:rPr>
                <w:noProof/>
                <w:webHidden/>
              </w:rPr>
              <w:t>15</w:t>
            </w:r>
            <w:r w:rsidR="00CC4D10">
              <w:rPr>
                <w:noProof/>
                <w:webHidden/>
              </w:rPr>
              <w:fldChar w:fldCharType="end"/>
            </w:r>
          </w:hyperlink>
        </w:p>
        <w:p w14:paraId="3EF9B5B3" w14:textId="77777777" w:rsidR="00CC4D10" w:rsidRDefault="00846ABB">
          <w:pPr>
            <w:pStyle w:val="TM3"/>
            <w:tabs>
              <w:tab w:val="left" w:pos="1100"/>
              <w:tab w:val="right" w:pos="9350"/>
            </w:tabs>
            <w:rPr>
              <w:noProof/>
              <w:lang w:val="fr-FR" w:eastAsia="fr-FR"/>
            </w:rPr>
          </w:pPr>
          <w:hyperlink w:anchor="_Toc367950776" w:history="1">
            <w:r w:rsidR="00CC4D10" w:rsidRPr="002C52F1">
              <w:rPr>
                <w:rStyle w:val="Lienhypertexte"/>
                <w:noProof/>
                <w:lang w:eastAsia="fr-FR"/>
              </w:rPr>
              <w:t>2.3</w:t>
            </w:r>
            <w:r w:rsidR="00CC4D10">
              <w:rPr>
                <w:noProof/>
                <w:lang w:val="fr-FR" w:eastAsia="fr-FR"/>
              </w:rPr>
              <w:tab/>
            </w:r>
            <w:r w:rsidR="00CC4D10" w:rsidRPr="002C52F1">
              <w:rPr>
                <w:rStyle w:val="Lienhypertexte"/>
                <w:noProof/>
                <w:lang w:eastAsia="fr-FR"/>
              </w:rPr>
              <w:t>Les questions clés abordées</w:t>
            </w:r>
            <w:r w:rsidR="00CC4D10">
              <w:rPr>
                <w:noProof/>
                <w:webHidden/>
              </w:rPr>
              <w:tab/>
            </w:r>
            <w:r w:rsidR="00CC4D10">
              <w:rPr>
                <w:noProof/>
                <w:webHidden/>
              </w:rPr>
              <w:fldChar w:fldCharType="begin"/>
            </w:r>
            <w:r w:rsidR="00CC4D10">
              <w:rPr>
                <w:noProof/>
                <w:webHidden/>
              </w:rPr>
              <w:instrText xml:space="preserve"> PAGEREF _Toc367950776 \h </w:instrText>
            </w:r>
            <w:r w:rsidR="00CC4D10">
              <w:rPr>
                <w:noProof/>
                <w:webHidden/>
              </w:rPr>
            </w:r>
            <w:r w:rsidR="00CC4D10">
              <w:rPr>
                <w:noProof/>
                <w:webHidden/>
              </w:rPr>
              <w:fldChar w:fldCharType="separate"/>
            </w:r>
            <w:r w:rsidR="00CC4D10">
              <w:rPr>
                <w:noProof/>
                <w:webHidden/>
              </w:rPr>
              <w:t>15</w:t>
            </w:r>
            <w:r w:rsidR="00CC4D10">
              <w:rPr>
                <w:noProof/>
                <w:webHidden/>
              </w:rPr>
              <w:fldChar w:fldCharType="end"/>
            </w:r>
          </w:hyperlink>
        </w:p>
        <w:p w14:paraId="0CBC701E" w14:textId="77777777" w:rsidR="00CC4D10" w:rsidRDefault="00846ABB">
          <w:pPr>
            <w:pStyle w:val="TM3"/>
            <w:tabs>
              <w:tab w:val="left" w:pos="1100"/>
              <w:tab w:val="right" w:pos="9350"/>
            </w:tabs>
            <w:rPr>
              <w:noProof/>
              <w:lang w:val="fr-FR" w:eastAsia="fr-FR"/>
            </w:rPr>
          </w:pPr>
          <w:hyperlink w:anchor="_Toc367950777" w:history="1">
            <w:r w:rsidR="00CC4D10" w:rsidRPr="002C52F1">
              <w:rPr>
                <w:rStyle w:val="Lienhypertexte"/>
                <w:noProof/>
                <w:lang w:eastAsia="fr-FR"/>
              </w:rPr>
              <w:t>2.4</w:t>
            </w:r>
            <w:r w:rsidR="00CC4D10">
              <w:rPr>
                <w:noProof/>
                <w:lang w:val="fr-FR" w:eastAsia="fr-FR"/>
              </w:rPr>
              <w:tab/>
            </w:r>
            <w:r w:rsidR="00CC4D10" w:rsidRPr="002C52F1">
              <w:rPr>
                <w:rStyle w:val="Lienhypertexte"/>
                <w:noProof/>
                <w:lang w:eastAsia="fr-FR"/>
              </w:rPr>
              <w:t>Méthodologie de l'évaluation</w:t>
            </w:r>
            <w:r w:rsidR="00CC4D10">
              <w:rPr>
                <w:noProof/>
                <w:webHidden/>
              </w:rPr>
              <w:tab/>
            </w:r>
            <w:r w:rsidR="00CC4D10">
              <w:rPr>
                <w:noProof/>
                <w:webHidden/>
              </w:rPr>
              <w:fldChar w:fldCharType="begin"/>
            </w:r>
            <w:r w:rsidR="00CC4D10">
              <w:rPr>
                <w:noProof/>
                <w:webHidden/>
              </w:rPr>
              <w:instrText xml:space="preserve"> PAGEREF _Toc367950777 \h </w:instrText>
            </w:r>
            <w:r w:rsidR="00CC4D10">
              <w:rPr>
                <w:noProof/>
                <w:webHidden/>
              </w:rPr>
            </w:r>
            <w:r w:rsidR="00CC4D10">
              <w:rPr>
                <w:noProof/>
                <w:webHidden/>
              </w:rPr>
              <w:fldChar w:fldCharType="separate"/>
            </w:r>
            <w:r w:rsidR="00CC4D10">
              <w:rPr>
                <w:noProof/>
                <w:webHidden/>
              </w:rPr>
              <w:t>16</w:t>
            </w:r>
            <w:r w:rsidR="00CC4D10">
              <w:rPr>
                <w:noProof/>
                <w:webHidden/>
              </w:rPr>
              <w:fldChar w:fldCharType="end"/>
            </w:r>
          </w:hyperlink>
        </w:p>
        <w:p w14:paraId="3425EB71" w14:textId="77777777" w:rsidR="00CC4D10" w:rsidRDefault="00846ABB">
          <w:pPr>
            <w:pStyle w:val="TM3"/>
            <w:tabs>
              <w:tab w:val="left" w:pos="1320"/>
              <w:tab w:val="right" w:pos="9350"/>
            </w:tabs>
            <w:rPr>
              <w:noProof/>
              <w:lang w:val="fr-FR" w:eastAsia="fr-FR"/>
            </w:rPr>
          </w:pPr>
          <w:hyperlink w:anchor="_Toc367950778" w:history="1">
            <w:r w:rsidR="00CC4D10" w:rsidRPr="002C52F1">
              <w:rPr>
                <w:rStyle w:val="Lienhypertexte"/>
                <w:rFonts w:cstheme="majorBidi"/>
                <w:noProof/>
              </w:rPr>
              <w:t>2.4.1</w:t>
            </w:r>
            <w:r w:rsidR="00CC4D10">
              <w:rPr>
                <w:noProof/>
                <w:lang w:val="fr-FR" w:eastAsia="fr-FR"/>
              </w:rPr>
              <w:tab/>
            </w:r>
            <w:r w:rsidR="00CC4D10" w:rsidRPr="002C52F1">
              <w:rPr>
                <w:rStyle w:val="Lienhypertexte"/>
                <w:noProof/>
              </w:rPr>
              <w:t>Informations primaires</w:t>
            </w:r>
            <w:r w:rsidR="00CC4D10">
              <w:rPr>
                <w:noProof/>
                <w:webHidden/>
              </w:rPr>
              <w:tab/>
            </w:r>
            <w:r w:rsidR="00CC4D10">
              <w:rPr>
                <w:noProof/>
                <w:webHidden/>
              </w:rPr>
              <w:fldChar w:fldCharType="begin"/>
            </w:r>
            <w:r w:rsidR="00CC4D10">
              <w:rPr>
                <w:noProof/>
                <w:webHidden/>
              </w:rPr>
              <w:instrText xml:space="preserve"> PAGEREF _Toc367950778 \h </w:instrText>
            </w:r>
            <w:r w:rsidR="00CC4D10">
              <w:rPr>
                <w:noProof/>
                <w:webHidden/>
              </w:rPr>
            </w:r>
            <w:r w:rsidR="00CC4D10">
              <w:rPr>
                <w:noProof/>
                <w:webHidden/>
              </w:rPr>
              <w:fldChar w:fldCharType="separate"/>
            </w:r>
            <w:r w:rsidR="00CC4D10">
              <w:rPr>
                <w:noProof/>
                <w:webHidden/>
              </w:rPr>
              <w:t>16</w:t>
            </w:r>
            <w:r w:rsidR="00CC4D10">
              <w:rPr>
                <w:noProof/>
                <w:webHidden/>
              </w:rPr>
              <w:fldChar w:fldCharType="end"/>
            </w:r>
          </w:hyperlink>
        </w:p>
        <w:p w14:paraId="2DC61EE6" w14:textId="77777777" w:rsidR="00CC4D10" w:rsidRDefault="00846ABB">
          <w:pPr>
            <w:pStyle w:val="TM3"/>
            <w:tabs>
              <w:tab w:val="left" w:pos="880"/>
              <w:tab w:val="right" w:pos="9350"/>
            </w:tabs>
            <w:rPr>
              <w:noProof/>
              <w:lang w:val="fr-FR" w:eastAsia="fr-FR"/>
            </w:rPr>
          </w:pPr>
          <w:hyperlink w:anchor="_Toc367950779" w:history="1">
            <w:r w:rsidR="00CC4D10" w:rsidRPr="002C52F1">
              <w:rPr>
                <w:rStyle w:val="Lienhypertexte"/>
                <w:i/>
                <w:noProof/>
              </w:rPr>
              <w:t>a)</w:t>
            </w:r>
            <w:r w:rsidR="00CC4D10">
              <w:rPr>
                <w:noProof/>
                <w:lang w:val="fr-FR" w:eastAsia="fr-FR"/>
              </w:rPr>
              <w:tab/>
            </w:r>
            <w:r w:rsidR="00CC4D10" w:rsidRPr="002C52F1">
              <w:rPr>
                <w:rStyle w:val="Lienhypertexte"/>
                <w:i/>
                <w:noProof/>
              </w:rPr>
              <w:t>Interactions avec les informateurs</w:t>
            </w:r>
            <w:r w:rsidR="00CC4D10">
              <w:rPr>
                <w:noProof/>
                <w:webHidden/>
              </w:rPr>
              <w:tab/>
            </w:r>
            <w:r w:rsidR="00CC4D10">
              <w:rPr>
                <w:noProof/>
                <w:webHidden/>
              </w:rPr>
              <w:fldChar w:fldCharType="begin"/>
            </w:r>
            <w:r w:rsidR="00CC4D10">
              <w:rPr>
                <w:noProof/>
                <w:webHidden/>
              </w:rPr>
              <w:instrText xml:space="preserve"> PAGEREF _Toc367950779 \h </w:instrText>
            </w:r>
            <w:r w:rsidR="00CC4D10">
              <w:rPr>
                <w:noProof/>
                <w:webHidden/>
              </w:rPr>
            </w:r>
            <w:r w:rsidR="00CC4D10">
              <w:rPr>
                <w:noProof/>
                <w:webHidden/>
              </w:rPr>
              <w:fldChar w:fldCharType="separate"/>
            </w:r>
            <w:r w:rsidR="00CC4D10">
              <w:rPr>
                <w:noProof/>
                <w:webHidden/>
              </w:rPr>
              <w:t>16</w:t>
            </w:r>
            <w:r w:rsidR="00CC4D10">
              <w:rPr>
                <w:noProof/>
                <w:webHidden/>
              </w:rPr>
              <w:fldChar w:fldCharType="end"/>
            </w:r>
          </w:hyperlink>
        </w:p>
        <w:p w14:paraId="249C3705" w14:textId="77777777" w:rsidR="00CC4D10" w:rsidRDefault="00846ABB">
          <w:pPr>
            <w:pStyle w:val="TM3"/>
            <w:tabs>
              <w:tab w:val="left" w:pos="880"/>
              <w:tab w:val="right" w:pos="9350"/>
            </w:tabs>
            <w:rPr>
              <w:noProof/>
              <w:lang w:val="fr-FR" w:eastAsia="fr-FR"/>
            </w:rPr>
          </w:pPr>
          <w:hyperlink w:anchor="_Toc367950780" w:history="1">
            <w:r w:rsidR="00CC4D10" w:rsidRPr="002C52F1">
              <w:rPr>
                <w:rStyle w:val="Lienhypertexte"/>
                <w:i/>
                <w:noProof/>
              </w:rPr>
              <w:t>b)</w:t>
            </w:r>
            <w:r w:rsidR="00CC4D10">
              <w:rPr>
                <w:noProof/>
                <w:lang w:val="fr-FR" w:eastAsia="fr-FR"/>
              </w:rPr>
              <w:tab/>
            </w:r>
            <w:r w:rsidR="00CC4D10" w:rsidRPr="002C52F1">
              <w:rPr>
                <w:rStyle w:val="Lienhypertexte"/>
                <w:i/>
                <w:noProof/>
              </w:rPr>
              <w:t>Echantillonnage</w:t>
            </w:r>
            <w:r w:rsidR="00CC4D10">
              <w:rPr>
                <w:noProof/>
                <w:webHidden/>
              </w:rPr>
              <w:tab/>
            </w:r>
            <w:r w:rsidR="00CC4D10">
              <w:rPr>
                <w:noProof/>
                <w:webHidden/>
              </w:rPr>
              <w:fldChar w:fldCharType="begin"/>
            </w:r>
            <w:r w:rsidR="00CC4D10">
              <w:rPr>
                <w:noProof/>
                <w:webHidden/>
              </w:rPr>
              <w:instrText xml:space="preserve"> PAGEREF _Toc367950780 \h </w:instrText>
            </w:r>
            <w:r w:rsidR="00CC4D10">
              <w:rPr>
                <w:noProof/>
                <w:webHidden/>
              </w:rPr>
            </w:r>
            <w:r w:rsidR="00CC4D10">
              <w:rPr>
                <w:noProof/>
                <w:webHidden/>
              </w:rPr>
              <w:fldChar w:fldCharType="separate"/>
            </w:r>
            <w:r w:rsidR="00CC4D10">
              <w:rPr>
                <w:noProof/>
                <w:webHidden/>
              </w:rPr>
              <w:t>16</w:t>
            </w:r>
            <w:r w:rsidR="00CC4D10">
              <w:rPr>
                <w:noProof/>
                <w:webHidden/>
              </w:rPr>
              <w:fldChar w:fldCharType="end"/>
            </w:r>
          </w:hyperlink>
        </w:p>
        <w:p w14:paraId="17F79003" w14:textId="77777777" w:rsidR="00CC4D10" w:rsidRDefault="00846ABB">
          <w:pPr>
            <w:pStyle w:val="TM3"/>
            <w:tabs>
              <w:tab w:val="left" w:pos="1320"/>
              <w:tab w:val="right" w:pos="9350"/>
            </w:tabs>
            <w:rPr>
              <w:noProof/>
              <w:lang w:val="fr-FR" w:eastAsia="fr-FR"/>
            </w:rPr>
          </w:pPr>
          <w:hyperlink w:anchor="_Toc367950781" w:history="1">
            <w:r w:rsidR="00CC4D10" w:rsidRPr="002C52F1">
              <w:rPr>
                <w:rStyle w:val="Lienhypertexte"/>
                <w:i/>
                <w:noProof/>
              </w:rPr>
              <w:t>2.4.2</w:t>
            </w:r>
            <w:r w:rsidR="00CC4D10">
              <w:rPr>
                <w:noProof/>
                <w:lang w:val="fr-FR" w:eastAsia="fr-FR"/>
              </w:rPr>
              <w:tab/>
            </w:r>
            <w:r w:rsidR="00CC4D10" w:rsidRPr="002C52F1">
              <w:rPr>
                <w:rStyle w:val="Lienhypertexte"/>
                <w:i/>
                <w:noProof/>
              </w:rPr>
              <w:t>Information primaire quantitative</w:t>
            </w:r>
            <w:r w:rsidR="00CC4D10">
              <w:rPr>
                <w:noProof/>
                <w:webHidden/>
              </w:rPr>
              <w:tab/>
            </w:r>
            <w:r w:rsidR="00CC4D10">
              <w:rPr>
                <w:noProof/>
                <w:webHidden/>
              </w:rPr>
              <w:fldChar w:fldCharType="begin"/>
            </w:r>
            <w:r w:rsidR="00CC4D10">
              <w:rPr>
                <w:noProof/>
                <w:webHidden/>
              </w:rPr>
              <w:instrText xml:space="preserve"> PAGEREF _Toc367950781 \h </w:instrText>
            </w:r>
            <w:r w:rsidR="00CC4D10">
              <w:rPr>
                <w:noProof/>
                <w:webHidden/>
              </w:rPr>
            </w:r>
            <w:r w:rsidR="00CC4D10">
              <w:rPr>
                <w:noProof/>
                <w:webHidden/>
              </w:rPr>
              <w:fldChar w:fldCharType="separate"/>
            </w:r>
            <w:r w:rsidR="00CC4D10">
              <w:rPr>
                <w:noProof/>
                <w:webHidden/>
              </w:rPr>
              <w:t>17</w:t>
            </w:r>
            <w:r w:rsidR="00CC4D10">
              <w:rPr>
                <w:noProof/>
                <w:webHidden/>
              </w:rPr>
              <w:fldChar w:fldCharType="end"/>
            </w:r>
          </w:hyperlink>
        </w:p>
        <w:p w14:paraId="0F5C8AB9" w14:textId="77777777" w:rsidR="00CC4D10" w:rsidRDefault="00846ABB">
          <w:pPr>
            <w:pStyle w:val="TM3"/>
            <w:tabs>
              <w:tab w:val="left" w:pos="880"/>
              <w:tab w:val="right" w:pos="9350"/>
            </w:tabs>
            <w:rPr>
              <w:noProof/>
              <w:lang w:val="fr-FR" w:eastAsia="fr-FR"/>
            </w:rPr>
          </w:pPr>
          <w:hyperlink w:anchor="_Toc367950782" w:history="1">
            <w:r w:rsidR="00CC4D10" w:rsidRPr="002C52F1">
              <w:rPr>
                <w:rStyle w:val="Lienhypertexte"/>
                <w:i/>
                <w:noProof/>
              </w:rPr>
              <w:t>c)</w:t>
            </w:r>
            <w:r w:rsidR="00CC4D10">
              <w:rPr>
                <w:noProof/>
                <w:lang w:val="fr-FR" w:eastAsia="fr-FR"/>
              </w:rPr>
              <w:tab/>
            </w:r>
            <w:r w:rsidR="00CC4D10" w:rsidRPr="002C52F1">
              <w:rPr>
                <w:rStyle w:val="Lienhypertexte"/>
                <w:i/>
                <w:noProof/>
              </w:rPr>
              <w:t>Visites de terrain</w:t>
            </w:r>
            <w:r w:rsidR="00CC4D10">
              <w:rPr>
                <w:noProof/>
                <w:webHidden/>
              </w:rPr>
              <w:tab/>
            </w:r>
            <w:r w:rsidR="00CC4D10">
              <w:rPr>
                <w:noProof/>
                <w:webHidden/>
              </w:rPr>
              <w:fldChar w:fldCharType="begin"/>
            </w:r>
            <w:r w:rsidR="00CC4D10">
              <w:rPr>
                <w:noProof/>
                <w:webHidden/>
              </w:rPr>
              <w:instrText xml:space="preserve"> PAGEREF _Toc367950782 \h </w:instrText>
            </w:r>
            <w:r w:rsidR="00CC4D10">
              <w:rPr>
                <w:noProof/>
                <w:webHidden/>
              </w:rPr>
            </w:r>
            <w:r w:rsidR="00CC4D10">
              <w:rPr>
                <w:noProof/>
                <w:webHidden/>
              </w:rPr>
              <w:fldChar w:fldCharType="separate"/>
            </w:r>
            <w:r w:rsidR="00CC4D10">
              <w:rPr>
                <w:noProof/>
                <w:webHidden/>
              </w:rPr>
              <w:t>17</w:t>
            </w:r>
            <w:r w:rsidR="00CC4D10">
              <w:rPr>
                <w:noProof/>
                <w:webHidden/>
              </w:rPr>
              <w:fldChar w:fldCharType="end"/>
            </w:r>
          </w:hyperlink>
        </w:p>
        <w:p w14:paraId="6C42A78E" w14:textId="77777777" w:rsidR="00CC4D10" w:rsidRDefault="00846ABB">
          <w:pPr>
            <w:pStyle w:val="TM3"/>
            <w:tabs>
              <w:tab w:val="left" w:pos="1320"/>
              <w:tab w:val="right" w:pos="9350"/>
            </w:tabs>
            <w:rPr>
              <w:noProof/>
              <w:lang w:val="fr-FR" w:eastAsia="fr-FR"/>
            </w:rPr>
          </w:pPr>
          <w:hyperlink w:anchor="_Toc367950783" w:history="1">
            <w:r w:rsidR="00CC4D10" w:rsidRPr="002C52F1">
              <w:rPr>
                <w:rStyle w:val="Lienhypertexte"/>
                <w:noProof/>
              </w:rPr>
              <w:t>2.4.2</w:t>
            </w:r>
            <w:r w:rsidR="00CC4D10">
              <w:rPr>
                <w:noProof/>
                <w:lang w:val="fr-FR" w:eastAsia="fr-FR"/>
              </w:rPr>
              <w:tab/>
            </w:r>
            <w:r w:rsidR="00CC4D10" w:rsidRPr="002C52F1">
              <w:rPr>
                <w:rStyle w:val="Lienhypertexte"/>
                <w:noProof/>
              </w:rPr>
              <w:t>Informations secondaires</w:t>
            </w:r>
            <w:r w:rsidR="00CC4D10">
              <w:rPr>
                <w:noProof/>
                <w:webHidden/>
              </w:rPr>
              <w:tab/>
            </w:r>
            <w:r w:rsidR="00CC4D10">
              <w:rPr>
                <w:noProof/>
                <w:webHidden/>
              </w:rPr>
              <w:fldChar w:fldCharType="begin"/>
            </w:r>
            <w:r w:rsidR="00CC4D10">
              <w:rPr>
                <w:noProof/>
                <w:webHidden/>
              </w:rPr>
              <w:instrText xml:space="preserve"> PAGEREF _Toc367950783 \h </w:instrText>
            </w:r>
            <w:r w:rsidR="00CC4D10">
              <w:rPr>
                <w:noProof/>
                <w:webHidden/>
              </w:rPr>
            </w:r>
            <w:r w:rsidR="00CC4D10">
              <w:rPr>
                <w:noProof/>
                <w:webHidden/>
              </w:rPr>
              <w:fldChar w:fldCharType="separate"/>
            </w:r>
            <w:r w:rsidR="00CC4D10">
              <w:rPr>
                <w:noProof/>
                <w:webHidden/>
              </w:rPr>
              <w:t>17</w:t>
            </w:r>
            <w:r w:rsidR="00CC4D10">
              <w:rPr>
                <w:noProof/>
                <w:webHidden/>
              </w:rPr>
              <w:fldChar w:fldCharType="end"/>
            </w:r>
          </w:hyperlink>
        </w:p>
        <w:p w14:paraId="5422F64F" w14:textId="77777777" w:rsidR="00CC4D10" w:rsidRDefault="00846ABB">
          <w:pPr>
            <w:pStyle w:val="TM3"/>
            <w:tabs>
              <w:tab w:val="left" w:pos="1320"/>
              <w:tab w:val="right" w:pos="9350"/>
            </w:tabs>
            <w:rPr>
              <w:noProof/>
              <w:lang w:val="fr-FR" w:eastAsia="fr-FR"/>
            </w:rPr>
          </w:pPr>
          <w:hyperlink w:anchor="_Toc367950784" w:history="1">
            <w:r w:rsidR="00CC4D10" w:rsidRPr="002C52F1">
              <w:rPr>
                <w:rStyle w:val="Lienhypertexte"/>
                <w:noProof/>
              </w:rPr>
              <w:t>2.4.3</w:t>
            </w:r>
            <w:r w:rsidR="00CC4D10">
              <w:rPr>
                <w:noProof/>
                <w:lang w:val="fr-FR" w:eastAsia="fr-FR"/>
              </w:rPr>
              <w:tab/>
            </w:r>
            <w:r w:rsidR="00CC4D10" w:rsidRPr="002C52F1">
              <w:rPr>
                <w:rStyle w:val="Lienhypertexte"/>
                <w:noProof/>
              </w:rPr>
              <w:t>Interprétation des données</w:t>
            </w:r>
            <w:r w:rsidR="00CC4D10">
              <w:rPr>
                <w:noProof/>
                <w:webHidden/>
              </w:rPr>
              <w:tab/>
            </w:r>
            <w:r w:rsidR="00CC4D10">
              <w:rPr>
                <w:noProof/>
                <w:webHidden/>
              </w:rPr>
              <w:fldChar w:fldCharType="begin"/>
            </w:r>
            <w:r w:rsidR="00CC4D10">
              <w:rPr>
                <w:noProof/>
                <w:webHidden/>
              </w:rPr>
              <w:instrText xml:space="preserve"> PAGEREF _Toc367950784 \h </w:instrText>
            </w:r>
            <w:r w:rsidR="00CC4D10">
              <w:rPr>
                <w:noProof/>
                <w:webHidden/>
              </w:rPr>
            </w:r>
            <w:r w:rsidR="00CC4D10">
              <w:rPr>
                <w:noProof/>
                <w:webHidden/>
              </w:rPr>
              <w:fldChar w:fldCharType="separate"/>
            </w:r>
            <w:r w:rsidR="00CC4D10">
              <w:rPr>
                <w:noProof/>
                <w:webHidden/>
              </w:rPr>
              <w:t>17</w:t>
            </w:r>
            <w:r w:rsidR="00CC4D10">
              <w:rPr>
                <w:noProof/>
                <w:webHidden/>
              </w:rPr>
              <w:fldChar w:fldCharType="end"/>
            </w:r>
          </w:hyperlink>
        </w:p>
        <w:p w14:paraId="5C501B20" w14:textId="77777777" w:rsidR="00CC4D10" w:rsidRDefault="00846ABB">
          <w:pPr>
            <w:pStyle w:val="TM3"/>
            <w:tabs>
              <w:tab w:val="left" w:pos="1100"/>
              <w:tab w:val="right" w:pos="9350"/>
            </w:tabs>
            <w:rPr>
              <w:noProof/>
              <w:lang w:val="fr-FR" w:eastAsia="fr-FR"/>
            </w:rPr>
          </w:pPr>
          <w:hyperlink w:anchor="_Toc367950785" w:history="1">
            <w:r w:rsidR="00CC4D10" w:rsidRPr="002C52F1">
              <w:rPr>
                <w:rStyle w:val="Lienhypertexte"/>
                <w:noProof/>
                <w:lang w:eastAsia="fr-FR"/>
              </w:rPr>
              <w:t>2.5</w:t>
            </w:r>
            <w:r w:rsidR="00CC4D10">
              <w:rPr>
                <w:noProof/>
                <w:lang w:val="fr-FR" w:eastAsia="fr-FR"/>
              </w:rPr>
              <w:tab/>
            </w:r>
            <w:r w:rsidR="00CC4D10" w:rsidRPr="002C52F1">
              <w:rPr>
                <w:rStyle w:val="Lienhypertexte"/>
                <w:noProof/>
                <w:lang w:eastAsia="fr-FR"/>
              </w:rPr>
              <w:t>Structure de l'évaluation</w:t>
            </w:r>
            <w:r w:rsidR="00CC4D10">
              <w:rPr>
                <w:noProof/>
                <w:webHidden/>
              </w:rPr>
              <w:tab/>
            </w:r>
            <w:r w:rsidR="00CC4D10">
              <w:rPr>
                <w:noProof/>
                <w:webHidden/>
              </w:rPr>
              <w:fldChar w:fldCharType="begin"/>
            </w:r>
            <w:r w:rsidR="00CC4D10">
              <w:rPr>
                <w:noProof/>
                <w:webHidden/>
              </w:rPr>
              <w:instrText xml:space="preserve"> PAGEREF _Toc367950785 \h </w:instrText>
            </w:r>
            <w:r w:rsidR="00CC4D10">
              <w:rPr>
                <w:noProof/>
                <w:webHidden/>
              </w:rPr>
            </w:r>
            <w:r w:rsidR="00CC4D10">
              <w:rPr>
                <w:noProof/>
                <w:webHidden/>
              </w:rPr>
              <w:fldChar w:fldCharType="separate"/>
            </w:r>
            <w:r w:rsidR="00CC4D10">
              <w:rPr>
                <w:noProof/>
                <w:webHidden/>
              </w:rPr>
              <w:t>18</w:t>
            </w:r>
            <w:r w:rsidR="00CC4D10">
              <w:rPr>
                <w:noProof/>
                <w:webHidden/>
              </w:rPr>
              <w:fldChar w:fldCharType="end"/>
            </w:r>
          </w:hyperlink>
        </w:p>
        <w:p w14:paraId="082D8015" w14:textId="77777777" w:rsidR="00CC4D10" w:rsidRDefault="00846ABB">
          <w:pPr>
            <w:pStyle w:val="TM3"/>
            <w:tabs>
              <w:tab w:val="left" w:pos="1100"/>
              <w:tab w:val="right" w:pos="9350"/>
            </w:tabs>
            <w:rPr>
              <w:noProof/>
              <w:lang w:val="fr-FR" w:eastAsia="fr-FR"/>
            </w:rPr>
          </w:pPr>
          <w:hyperlink w:anchor="_Toc367950786" w:history="1">
            <w:r w:rsidR="00CC4D10" w:rsidRPr="002C52F1">
              <w:rPr>
                <w:rStyle w:val="Lienhypertexte"/>
                <w:noProof/>
                <w:lang w:eastAsia="fr-FR"/>
              </w:rPr>
              <w:t>2.6</w:t>
            </w:r>
            <w:r w:rsidR="00CC4D10">
              <w:rPr>
                <w:noProof/>
                <w:lang w:val="fr-FR" w:eastAsia="fr-FR"/>
              </w:rPr>
              <w:tab/>
            </w:r>
            <w:r w:rsidR="00CC4D10" w:rsidRPr="002C52F1">
              <w:rPr>
                <w:rStyle w:val="Lienhypertexte"/>
                <w:noProof/>
                <w:lang w:eastAsia="fr-FR"/>
              </w:rPr>
              <w:t>Limites de l’étude</w:t>
            </w:r>
            <w:r w:rsidR="00CC4D10">
              <w:rPr>
                <w:noProof/>
                <w:webHidden/>
              </w:rPr>
              <w:tab/>
            </w:r>
            <w:r w:rsidR="00CC4D10">
              <w:rPr>
                <w:noProof/>
                <w:webHidden/>
              </w:rPr>
              <w:fldChar w:fldCharType="begin"/>
            </w:r>
            <w:r w:rsidR="00CC4D10">
              <w:rPr>
                <w:noProof/>
                <w:webHidden/>
              </w:rPr>
              <w:instrText xml:space="preserve"> PAGEREF _Toc367950786 \h </w:instrText>
            </w:r>
            <w:r w:rsidR="00CC4D10">
              <w:rPr>
                <w:noProof/>
                <w:webHidden/>
              </w:rPr>
            </w:r>
            <w:r w:rsidR="00CC4D10">
              <w:rPr>
                <w:noProof/>
                <w:webHidden/>
              </w:rPr>
              <w:fldChar w:fldCharType="separate"/>
            </w:r>
            <w:r w:rsidR="00CC4D10">
              <w:rPr>
                <w:noProof/>
                <w:webHidden/>
              </w:rPr>
              <w:t>19</w:t>
            </w:r>
            <w:r w:rsidR="00CC4D10">
              <w:rPr>
                <w:noProof/>
                <w:webHidden/>
              </w:rPr>
              <w:fldChar w:fldCharType="end"/>
            </w:r>
          </w:hyperlink>
        </w:p>
        <w:p w14:paraId="549756DB" w14:textId="77777777" w:rsidR="00CC4D10" w:rsidRDefault="00846ABB">
          <w:pPr>
            <w:pStyle w:val="TM1"/>
            <w:tabs>
              <w:tab w:val="right" w:pos="9350"/>
            </w:tabs>
            <w:rPr>
              <w:b w:val="0"/>
              <w:noProof/>
              <w:lang w:val="fr-FR" w:eastAsia="fr-FR"/>
            </w:rPr>
          </w:pPr>
          <w:hyperlink w:anchor="_Toc367950787" w:history="1">
            <w:r w:rsidR="00CC4D10" w:rsidRPr="002C52F1">
              <w:rPr>
                <w:rStyle w:val="Lienhypertexte"/>
                <w:rFonts w:ascii="Arial" w:hAnsi="Arial" w:cs="Arial"/>
                <w:noProof/>
                <w:lang w:val="fr-FR" w:eastAsia="fr-FR"/>
              </w:rPr>
              <w:t>3. Le projet et son contexte de développement</w:t>
            </w:r>
            <w:r w:rsidR="00CC4D10">
              <w:rPr>
                <w:noProof/>
                <w:webHidden/>
              </w:rPr>
              <w:tab/>
            </w:r>
            <w:r w:rsidR="00CC4D10">
              <w:rPr>
                <w:noProof/>
                <w:webHidden/>
              </w:rPr>
              <w:fldChar w:fldCharType="begin"/>
            </w:r>
            <w:r w:rsidR="00CC4D10">
              <w:rPr>
                <w:noProof/>
                <w:webHidden/>
              </w:rPr>
              <w:instrText xml:space="preserve"> PAGEREF _Toc367950787 \h </w:instrText>
            </w:r>
            <w:r w:rsidR="00CC4D10">
              <w:rPr>
                <w:noProof/>
                <w:webHidden/>
              </w:rPr>
            </w:r>
            <w:r w:rsidR="00CC4D10">
              <w:rPr>
                <w:noProof/>
                <w:webHidden/>
              </w:rPr>
              <w:fldChar w:fldCharType="separate"/>
            </w:r>
            <w:r w:rsidR="00CC4D10">
              <w:rPr>
                <w:noProof/>
                <w:webHidden/>
              </w:rPr>
              <w:t>21</w:t>
            </w:r>
            <w:r w:rsidR="00CC4D10">
              <w:rPr>
                <w:noProof/>
                <w:webHidden/>
              </w:rPr>
              <w:fldChar w:fldCharType="end"/>
            </w:r>
          </w:hyperlink>
        </w:p>
        <w:p w14:paraId="4CEBF65C" w14:textId="77777777" w:rsidR="00CC4D10" w:rsidRDefault="00846ABB">
          <w:pPr>
            <w:pStyle w:val="TM3"/>
            <w:tabs>
              <w:tab w:val="left" w:pos="1100"/>
              <w:tab w:val="right" w:pos="9350"/>
            </w:tabs>
            <w:rPr>
              <w:noProof/>
              <w:lang w:val="fr-FR" w:eastAsia="fr-FR"/>
            </w:rPr>
          </w:pPr>
          <w:hyperlink w:anchor="_Toc367950788" w:history="1">
            <w:r w:rsidR="00CC4D10" w:rsidRPr="002C52F1">
              <w:rPr>
                <w:rStyle w:val="Lienhypertexte"/>
                <w:noProof/>
              </w:rPr>
              <w:t>3.1</w:t>
            </w:r>
            <w:r w:rsidR="00CC4D10">
              <w:rPr>
                <w:noProof/>
                <w:lang w:val="fr-FR" w:eastAsia="fr-FR"/>
              </w:rPr>
              <w:tab/>
            </w:r>
            <w:r w:rsidR="00CC4D10" w:rsidRPr="002C52F1">
              <w:rPr>
                <w:rStyle w:val="Lienhypertexte"/>
                <w:noProof/>
              </w:rPr>
              <w:t>Contexte du programme</w:t>
            </w:r>
            <w:r w:rsidR="00CC4D10">
              <w:rPr>
                <w:noProof/>
                <w:webHidden/>
              </w:rPr>
              <w:tab/>
            </w:r>
            <w:r w:rsidR="00CC4D10">
              <w:rPr>
                <w:noProof/>
                <w:webHidden/>
              </w:rPr>
              <w:fldChar w:fldCharType="begin"/>
            </w:r>
            <w:r w:rsidR="00CC4D10">
              <w:rPr>
                <w:noProof/>
                <w:webHidden/>
              </w:rPr>
              <w:instrText xml:space="preserve"> PAGEREF _Toc367950788 \h </w:instrText>
            </w:r>
            <w:r w:rsidR="00CC4D10">
              <w:rPr>
                <w:noProof/>
                <w:webHidden/>
              </w:rPr>
            </w:r>
            <w:r w:rsidR="00CC4D10">
              <w:rPr>
                <w:noProof/>
                <w:webHidden/>
              </w:rPr>
              <w:fldChar w:fldCharType="separate"/>
            </w:r>
            <w:r w:rsidR="00CC4D10">
              <w:rPr>
                <w:noProof/>
                <w:webHidden/>
              </w:rPr>
              <w:t>21</w:t>
            </w:r>
            <w:r w:rsidR="00CC4D10">
              <w:rPr>
                <w:noProof/>
                <w:webHidden/>
              </w:rPr>
              <w:fldChar w:fldCharType="end"/>
            </w:r>
          </w:hyperlink>
        </w:p>
        <w:p w14:paraId="1357095B" w14:textId="77777777" w:rsidR="00CC4D10" w:rsidRDefault="00846ABB">
          <w:pPr>
            <w:pStyle w:val="TM3"/>
            <w:tabs>
              <w:tab w:val="left" w:pos="1100"/>
              <w:tab w:val="right" w:pos="9350"/>
            </w:tabs>
            <w:rPr>
              <w:noProof/>
              <w:lang w:val="fr-FR" w:eastAsia="fr-FR"/>
            </w:rPr>
          </w:pPr>
          <w:hyperlink w:anchor="_Toc367950789" w:history="1">
            <w:r w:rsidR="00CC4D10" w:rsidRPr="002C52F1">
              <w:rPr>
                <w:rStyle w:val="Lienhypertexte"/>
                <w:noProof/>
                <w:lang w:eastAsia="fr-FR"/>
              </w:rPr>
              <w:t>3.2</w:t>
            </w:r>
            <w:r w:rsidR="00CC4D10">
              <w:rPr>
                <w:noProof/>
                <w:lang w:val="fr-FR" w:eastAsia="fr-FR"/>
              </w:rPr>
              <w:tab/>
            </w:r>
            <w:r w:rsidR="00CC4D10" w:rsidRPr="002C52F1">
              <w:rPr>
                <w:rStyle w:val="Lienhypertexte"/>
                <w:noProof/>
                <w:lang w:eastAsia="fr-FR"/>
              </w:rPr>
              <w:t>Durée du programme</w:t>
            </w:r>
            <w:r w:rsidR="00CC4D10">
              <w:rPr>
                <w:noProof/>
                <w:webHidden/>
              </w:rPr>
              <w:tab/>
            </w:r>
            <w:r w:rsidR="00CC4D10">
              <w:rPr>
                <w:noProof/>
                <w:webHidden/>
              </w:rPr>
              <w:fldChar w:fldCharType="begin"/>
            </w:r>
            <w:r w:rsidR="00CC4D10">
              <w:rPr>
                <w:noProof/>
                <w:webHidden/>
              </w:rPr>
              <w:instrText xml:space="preserve"> PAGEREF _Toc367950789 \h </w:instrText>
            </w:r>
            <w:r w:rsidR="00CC4D10">
              <w:rPr>
                <w:noProof/>
                <w:webHidden/>
              </w:rPr>
            </w:r>
            <w:r w:rsidR="00CC4D10">
              <w:rPr>
                <w:noProof/>
                <w:webHidden/>
              </w:rPr>
              <w:fldChar w:fldCharType="separate"/>
            </w:r>
            <w:r w:rsidR="00CC4D10">
              <w:rPr>
                <w:noProof/>
                <w:webHidden/>
              </w:rPr>
              <w:t>22</w:t>
            </w:r>
            <w:r w:rsidR="00CC4D10">
              <w:rPr>
                <w:noProof/>
                <w:webHidden/>
              </w:rPr>
              <w:fldChar w:fldCharType="end"/>
            </w:r>
          </w:hyperlink>
        </w:p>
        <w:p w14:paraId="0D0EAB0C" w14:textId="77777777" w:rsidR="00CC4D10" w:rsidRDefault="00846ABB">
          <w:pPr>
            <w:pStyle w:val="TM3"/>
            <w:tabs>
              <w:tab w:val="left" w:pos="1100"/>
              <w:tab w:val="right" w:pos="9350"/>
            </w:tabs>
            <w:rPr>
              <w:noProof/>
              <w:lang w:val="fr-FR" w:eastAsia="fr-FR"/>
            </w:rPr>
          </w:pPr>
          <w:hyperlink w:anchor="_Toc367950790" w:history="1">
            <w:r w:rsidR="00CC4D10" w:rsidRPr="002C52F1">
              <w:rPr>
                <w:rStyle w:val="Lienhypertexte"/>
                <w:noProof/>
                <w:lang w:eastAsia="fr-FR"/>
              </w:rPr>
              <w:t>3.3</w:t>
            </w:r>
            <w:r w:rsidR="00CC4D10">
              <w:rPr>
                <w:noProof/>
                <w:lang w:val="fr-FR" w:eastAsia="fr-FR"/>
              </w:rPr>
              <w:tab/>
            </w:r>
            <w:r w:rsidR="00CC4D10" w:rsidRPr="002C52F1">
              <w:rPr>
                <w:rStyle w:val="Lienhypertexte"/>
                <w:noProof/>
                <w:lang w:eastAsia="fr-FR"/>
              </w:rPr>
              <w:t>Défis auxquels le programme a cherché à répondre</w:t>
            </w:r>
            <w:r w:rsidR="00CC4D10">
              <w:rPr>
                <w:noProof/>
                <w:webHidden/>
              </w:rPr>
              <w:tab/>
            </w:r>
            <w:r w:rsidR="00CC4D10">
              <w:rPr>
                <w:noProof/>
                <w:webHidden/>
              </w:rPr>
              <w:fldChar w:fldCharType="begin"/>
            </w:r>
            <w:r w:rsidR="00CC4D10">
              <w:rPr>
                <w:noProof/>
                <w:webHidden/>
              </w:rPr>
              <w:instrText xml:space="preserve"> PAGEREF _Toc367950790 \h </w:instrText>
            </w:r>
            <w:r w:rsidR="00CC4D10">
              <w:rPr>
                <w:noProof/>
                <w:webHidden/>
              </w:rPr>
            </w:r>
            <w:r w:rsidR="00CC4D10">
              <w:rPr>
                <w:noProof/>
                <w:webHidden/>
              </w:rPr>
              <w:fldChar w:fldCharType="separate"/>
            </w:r>
            <w:r w:rsidR="00CC4D10">
              <w:rPr>
                <w:noProof/>
                <w:webHidden/>
              </w:rPr>
              <w:t>22</w:t>
            </w:r>
            <w:r w:rsidR="00CC4D10">
              <w:rPr>
                <w:noProof/>
                <w:webHidden/>
              </w:rPr>
              <w:fldChar w:fldCharType="end"/>
            </w:r>
          </w:hyperlink>
        </w:p>
        <w:p w14:paraId="06C4ADAD" w14:textId="77777777" w:rsidR="00CC4D10" w:rsidRDefault="00846ABB">
          <w:pPr>
            <w:pStyle w:val="TM3"/>
            <w:tabs>
              <w:tab w:val="left" w:pos="1100"/>
              <w:tab w:val="right" w:pos="9350"/>
            </w:tabs>
            <w:rPr>
              <w:noProof/>
              <w:lang w:val="fr-FR" w:eastAsia="fr-FR"/>
            </w:rPr>
          </w:pPr>
          <w:hyperlink w:anchor="_Toc367950791" w:history="1">
            <w:r w:rsidR="00CC4D10" w:rsidRPr="002C52F1">
              <w:rPr>
                <w:rStyle w:val="Lienhypertexte"/>
                <w:noProof/>
                <w:lang w:eastAsia="fr-FR"/>
              </w:rPr>
              <w:t>3.4</w:t>
            </w:r>
            <w:r w:rsidR="00CC4D10">
              <w:rPr>
                <w:noProof/>
                <w:lang w:val="fr-FR" w:eastAsia="fr-FR"/>
              </w:rPr>
              <w:tab/>
            </w:r>
            <w:r w:rsidR="00CC4D10" w:rsidRPr="002C52F1">
              <w:rPr>
                <w:rStyle w:val="Lienhypertexte"/>
                <w:noProof/>
                <w:lang w:eastAsia="fr-FR"/>
              </w:rPr>
              <w:t>Objectifs et but du programme</w:t>
            </w:r>
            <w:r w:rsidR="00CC4D10">
              <w:rPr>
                <w:noProof/>
                <w:webHidden/>
              </w:rPr>
              <w:tab/>
            </w:r>
            <w:r w:rsidR="00CC4D10">
              <w:rPr>
                <w:noProof/>
                <w:webHidden/>
              </w:rPr>
              <w:fldChar w:fldCharType="begin"/>
            </w:r>
            <w:r w:rsidR="00CC4D10">
              <w:rPr>
                <w:noProof/>
                <w:webHidden/>
              </w:rPr>
              <w:instrText xml:space="preserve"> PAGEREF _Toc367950791 \h </w:instrText>
            </w:r>
            <w:r w:rsidR="00CC4D10">
              <w:rPr>
                <w:noProof/>
                <w:webHidden/>
              </w:rPr>
            </w:r>
            <w:r w:rsidR="00CC4D10">
              <w:rPr>
                <w:noProof/>
                <w:webHidden/>
              </w:rPr>
              <w:fldChar w:fldCharType="separate"/>
            </w:r>
            <w:r w:rsidR="00CC4D10">
              <w:rPr>
                <w:noProof/>
                <w:webHidden/>
              </w:rPr>
              <w:t>23</w:t>
            </w:r>
            <w:r w:rsidR="00CC4D10">
              <w:rPr>
                <w:noProof/>
                <w:webHidden/>
              </w:rPr>
              <w:fldChar w:fldCharType="end"/>
            </w:r>
          </w:hyperlink>
        </w:p>
        <w:p w14:paraId="42476FCF" w14:textId="77777777" w:rsidR="00CC4D10" w:rsidRDefault="00846ABB">
          <w:pPr>
            <w:pStyle w:val="TM3"/>
            <w:tabs>
              <w:tab w:val="left" w:pos="1100"/>
              <w:tab w:val="right" w:pos="9350"/>
            </w:tabs>
            <w:rPr>
              <w:noProof/>
              <w:lang w:val="fr-FR" w:eastAsia="fr-FR"/>
            </w:rPr>
          </w:pPr>
          <w:hyperlink w:anchor="_Toc367950792" w:history="1">
            <w:r w:rsidR="00CC4D10" w:rsidRPr="002C52F1">
              <w:rPr>
                <w:rStyle w:val="Lienhypertexte"/>
                <w:noProof/>
                <w:lang w:eastAsia="fr-FR"/>
              </w:rPr>
              <w:t>3.5</w:t>
            </w:r>
            <w:r w:rsidR="00CC4D10">
              <w:rPr>
                <w:noProof/>
                <w:lang w:val="fr-FR" w:eastAsia="fr-FR"/>
              </w:rPr>
              <w:tab/>
            </w:r>
            <w:r w:rsidR="00CC4D10" w:rsidRPr="002C52F1">
              <w:rPr>
                <w:rStyle w:val="Lienhypertexte"/>
                <w:noProof/>
                <w:lang w:eastAsia="fr-FR"/>
              </w:rPr>
              <w:t>Montage de projet et composition de l’unité de gestion (UGP)</w:t>
            </w:r>
            <w:r w:rsidR="00CC4D10">
              <w:rPr>
                <w:noProof/>
                <w:webHidden/>
              </w:rPr>
              <w:tab/>
            </w:r>
            <w:r w:rsidR="00CC4D10">
              <w:rPr>
                <w:noProof/>
                <w:webHidden/>
              </w:rPr>
              <w:fldChar w:fldCharType="begin"/>
            </w:r>
            <w:r w:rsidR="00CC4D10">
              <w:rPr>
                <w:noProof/>
                <w:webHidden/>
              </w:rPr>
              <w:instrText xml:space="preserve"> PAGEREF _Toc367950792 \h </w:instrText>
            </w:r>
            <w:r w:rsidR="00CC4D10">
              <w:rPr>
                <w:noProof/>
                <w:webHidden/>
              </w:rPr>
            </w:r>
            <w:r w:rsidR="00CC4D10">
              <w:rPr>
                <w:noProof/>
                <w:webHidden/>
              </w:rPr>
              <w:fldChar w:fldCharType="separate"/>
            </w:r>
            <w:r w:rsidR="00CC4D10">
              <w:rPr>
                <w:noProof/>
                <w:webHidden/>
              </w:rPr>
              <w:t>23</w:t>
            </w:r>
            <w:r w:rsidR="00CC4D10">
              <w:rPr>
                <w:noProof/>
                <w:webHidden/>
              </w:rPr>
              <w:fldChar w:fldCharType="end"/>
            </w:r>
          </w:hyperlink>
        </w:p>
        <w:p w14:paraId="49992740" w14:textId="77777777" w:rsidR="00CC4D10" w:rsidRDefault="00846ABB">
          <w:pPr>
            <w:pStyle w:val="TM3"/>
            <w:tabs>
              <w:tab w:val="left" w:pos="1100"/>
              <w:tab w:val="right" w:pos="9350"/>
            </w:tabs>
            <w:rPr>
              <w:noProof/>
              <w:lang w:val="fr-FR" w:eastAsia="fr-FR"/>
            </w:rPr>
          </w:pPr>
          <w:hyperlink w:anchor="_Toc367950793" w:history="1">
            <w:r w:rsidR="00CC4D10" w:rsidRPr="002C52F1">
              <w:rPr>
                <w:rStyle w:val="Lienhypertexte"/>
                <w:noProof/>
                <w:lang w:eastAsia="fr-FR"/>
              </w:rPr>
              <w:t>3.6</w:t>
            </w:r>
            <w:r w:rsidR="00CC4D10">
              <w:rPr>
                <w:noProof/>
                <w:lang w:val="fr-FR" w:eastAsia="fr-FR"/>
              </w:rPr>
              <w:tab/>
            </w:r>
            <w:r w:rsidR="00CC4D10" w:rsidRPr="002C52F1">
              <w:rPr>
                <w:rStyle w:val="Lienhypertexte"/>
                <w:noProof/>
                <w:lang w:eastAsia="fr-FR"/>
              </w:rPr>
              <w:t>Les parties prenantes principales</w:t>
            </w:r>
            <w:r w:rsidR="00CC4D10">
              <w:rPr>
                <w:noProof/>
                <w:webHidden/>
              </w:rPr>
              <w:tab/>
            </w:r>
            <w:r w:rsidR="00CC4D10">
              <w:rPr>
                <w:noProof/>
                <w:webHidden/>
              </w:rPr>
              <w:fldChar w:fldCharType="begin"/>
            </w:r>
            <w:r w:rsidR="00CC4D10">
              <w:rPr>
                <w:noProof/>
                <w:webHidden/>
              </w:rPr>
              <w:instrText xml:space="preserve"> PAGEREF _Toc367950793 \h </w:instrText>
            </w:r>
            <w:r w:rsidR="00CC4D10">
              <w:rPr>
                <w:noProof/>
                <w:webHidden/>
              </w:rPr>
            </w:r>
            <w:r w:rsidR="00CC4D10">
              <w:rPr>
                <w:noProof/>
                <w:webHidden/>
              </w:rPr>
              <w:fldChar w:fldCharType="separate"/>
            </w:r>
            <w:r w:rsidR="00CC4D10">
              <w:rPr>
                <w:noProof/>
                <w:webHidden/>
              </w:rPr>
              <w:t>24</w:t>
            </w:r>
            <w:r w:rsidR="00CC4D10">
              <w:rPr>
                <w:noProof/>
                <w:webHidden/>
              </w:rPr>
              <w:fldChar w:fldCharType="end"/>
            </w:r>
          </w:hyperlink>
        </w:p>
        <w:p w14:paraId="13838DEE" w14:textId="77777777" w:rsidR="00CC4D10" w:rsidRDefault="00846ABB">
          <w:pPr>
            <w:pStyle w:val="TM3"/>
            <w:tabs>
              <w:tab w:val="left" w:pos="1100"/>
              <w:tab w:val="right" w:pos="9350"/>
            </w:tabs>
            <w:rPr>
              <w:noProof/>
              <w:lang w:val="fr-FR" w:eastAsia="fr-FR"/>
            </w:rPr>
          </w:pPr>
          <w:hyperlink w:anchor="_Toc367950794" w:history="1">
            <w:r w:rsidR="00CC4D10" w:rsidRPr="002C52F1">
              <w:rPr>
                <w:rStyle w:val="Lienhypertexte"/>
                <w:noProof/>
                <w:lang w:eastAsia="fr-FR"/>
              </w:rPr>
              <w:t>3.7</w:t>
            </w:r>
            <w:r w:rsidR="00CC4D10">
              <w:rPr>
                <w:noProof/>
                <w:lang w:val="fr-FR" w:eastAsia="fr-FR"/>
              </w:rPr>
              <w:tab/>
            </w:r>
            <w:r w:rsidR="00CC4D10" w:rsidRPr="002C52F1">
              <w:rPr>
                <w:rStyle w:val="Lienhypertexte"/>
                <w:noProof/>
                <w:lang w:eastAsia="fr-FR"/>
              </w:rPr>
              <w:t>Analyse des résultats globaux escomptés et obtenus</w:t>
            </w:r>
            <w:r w:rsidR="00CC4D10">
              <w:rPr>
                <w:noProof/>
                <w:webHidden/>
              </w:rPr>
              <w:tab/>
            </w:r>
            <w:r w:rsidR="00CC4D10">
              <w:rPr>
                <w:noProof/>
                <w:webHidden/>
              </w:rPr>
              <w:fldChar w:fldCharType="begin"/>
            </w:r>
            <w:r w:rsidR="00CC4D10">
              <w:rPr>
                <w:noProof/>
                <w:webHidden/>
              </w:rPr>
              <w:instrText xml:space="preserve"> PAGEREF _Toc367950794 \h </w:instrText>
            </w:r>
            <w:r w:rsidR="00CC4D10">
              <w:rPr>
                <w:noProof/>
                <w:webHidden/>
              </w:rPr>
            </w:r>
            <w:r w:rsidR="00CC4D10">
              <w:rPr>
                <w:noProof/>
                <w:webHidden/>
              </w:rPr>
              <w:fldChar w:fldCharType="separate"/>
            </w:r>
            <w:r w:rsidR="00CC4D10">
              <w:rPr>
                <w:noProof/>
                <w:webHidden/>
              </w:rPr>
              <w:t>24</w:t>
            </w:r>
            <w:r w:rsidR="00CC4D10">
              <w:rPr>
                <w:noProof/>
                <w:webHidden/>
              </w:rPr>
              <w:fldChar w:fldCharType="end"/>
            </w:r>
          </w:hyperlink>
        </w:p>
        <w:p w14:paraId="38E8A878" w14:textId="77777777" w:rsidR="00CC4D10" w:rsidRDefault="00846ABB">
          <w:pPr>
            <w:pStyle w:val="TM3"/>
            <w:tabs>
              <w:tab w:val="left" w:pos="1100"/>
              <w:tab w:val="right" w:pos="9350"/>
            </w:tabs>
            <w:rPr>
              <w:noProof/>
              <w:lang w:val="fr-FR" w:eastAsia="fr-FR"/>
            </w:rPr>
          </w:pPr>
          <w:hyperlink w:anchor="_Toc367950795" w:history="1">
            <w:r w:rsidR="00CC4D10" w:rsidRPr="002C52F1">
              <w:rPr>
                <w:rStyle w:val="Lienhypertexte"/>
                <w:noProof/>
              </w:rPr>
              <w:t>3.8</w:t>
            </w:r>
            <w:r w:rsidR="00CC4D10">
              <w:rPr>
                <w:noProof/>
                <w:lang w:val="fr-FR" w:eastAsia="fr-FR"/>
              </w:rPr>
              <w:tab/>
            </w:r>
            <w:r w:rsidR="00CC4D10" w:rsidRPr="002C52F1">
              <w:rPr>
                <w:rStyle w:val="Lienhypertexte"/>
                <w:noProof/>
              </w:rPr>
              <w:t>L’efficacité et l’efficience des activités du projet</w:t>
            </w:r>
            <w:r w:rsidR="00CC4D10">
              <w:rPr>
                <w:noProof/>
                <w:webHidden/>
              </w:rPr>
              <w:tab/>
            </w:r>
            <w:r w:rsidR="00CC4D10">
              <w:rPr>
                <w:noProof/>
                <w:webHidden/>
              </w:rPr>
              <w:fldChar w:fldCharType="begin"/>
            </w:r>
            <w:r w:rsidR="00CC4D10">
              <w:rPr>
                <w:noProof/>
                <w:webHidden/>
              </w:rPr>
              <w:instrText xml:space="preserve"> PAGEREF _Toc367950795 \h </w:instrText>
            </w:r>
            <w:r w:rsidR="00CC4D10">
              <w:rPr>
                <w:noProof/>
                <w:webHidden/>
              </w:rPr>
            </w:r>
            <w:r w:rsidR="00CC4D10">
              <w:rPr>
                <w:noProof/>
                <w:webHidden/>
              </w:rPr>
              <w:fldChar w:fldCharType="separate"/>
            </w:r>
            <w:r w:rsidR="00CC4D10">
              <w:rPr>
                <w:noProof/>
                <w:webHidden/>
              </w:rPr>
              <w:t>26</w:t>
            </w:r>
            <w:r w:rsidR="00CC4D10">
              <w:rPr>
                <w:noProof/>
                <w:webHidden/>
              </w:rPr>
              <w:fldChar w:fldCharType="end"/>
            </w:r>
          </w:hyperlink>
        </w:p>
        <w:p w14:paraId="5093E899" w14:textId="77777777" w:rsidR="00CC4D10" w:rsidRDefault="00846ABB">
          <w:pPr>
            <w:pStyle w:val="TM3"/>
            <w:tabs>
              <w:tab w:val="left" w:pos="1100"/>
              <w:tab w:val="right" w:pos="9350"/>
            </w:tabs>
            <w:rPr>
              <w:noProof/>
              <w:lang w:val="fr-FR" w:eastAsia="fr-FR"/>
            </w:rPr>
          </w:pPr>
          <w:hyperlink w:anchor="_Toc367950796" w:history="1">
            <w:r w:rsidR="00CC4D10" w:rsidRPr="002C52F1">
              <w:rPr>
                <w:rStyle w:val="Lienhypertexte"/>
                <w:noProof/>
              </w:rPr>
              <w:t>3.9</w:t>
            </w:r>
            <w:r w:rsidR="00CC4D10">
              <w:rPr>
                <w:noProof/>
                <w:lang w:val="fr-FR" w:eastAsia="fr-FR"/>
              </w:rPr>
              <w:tab/>
            </w:r>
            <w:r w:rsidR="00CC4D10" w:rsidRPr="002C52F1">
              <w:rPr>
                <w:rStyle w:val="Lienhypertexte"/>
                <w:noProof/>
              </w:rPr>
              <w:t>Progrès dans la réalisation des résultats</w:t>
            </w:r>
            <w:r w:rsidR="00CC4D10">
              <w:rPr>
                <w:noProof/>
                <w:webHidden/>
              </w:rPr>
              <w:tab/>
            </w:r>
            <w:r w:rsidR="00CC4D10">
              <w:rPr>
                <w:noProof/>
                <w:webHidden/>
              </w:rPr>
              <w:fldChar w:fldCharType="begin"/>
            </w:r>
            <w:r w:rsidR="00CC4D10">
              <w:rPr>
                <w:noProof/>
                <w:webHidden/>
              </w:rPr>
              <w:instrText xml:space="preserve"> PAGEREF _Toc367950796 \h </w:instrText>
            </w:r>
            <w:r w:rsidR="00CC4D10">
              <w:rPr>
                <w:noProof/>
                <w:webHidden/>
              </w:rPr>
            </w:r>
            <w:r w:rsidR="00CC4D10">
              <w:rPr>
                <w:noProof/>
                <w:webHidden/>
              </w:rPr>
              <w:fldChar w:fldCharType="separate"/>
            </w:r>
            <w:r w:rsidR="00CC4D10">
              <w:rPr>
                <w:noProof/>
                <w:webHidden/>
              </w:rPr>
              <w:t>34</w:t>
            </w:r>
            <w:r w:rsidR="00CC4D10">
              <w:rPr>
                <w:noProof/>
                <w:webHidden/>
              </w:rPr>
              <w:fldChar w:fldCharType="end"/>
            </w:r>
          </w:hyperlink>
        </w:p>
        <w:p w14:paraId="554F09BA" w14:textId="77777777" w:rsidR="00CC4D10" w:rsidRDefault="00846ABB">
          <w:pPr>
            <w:pStyle w:val="TM1"/>
            <w:tabs>
              <w:tab w:val="right" w:pos="9350"/>
            </w:tabs>
            <w:rPr>
              <w:b w:val="0"/>
              <w:noProof/>
              <w:lang w:val="fr-FR" w:eastAsia="fr-FR"/>
            </w:rPr>
          </w:pPr>
          <w:hyperlink w:anchor="_Toc367950797" w:history="1">
            <w:r w:rsidR="00CC4D10" w:rsidRPr="002C52F1">
              <w:rPr>
                <w:rStyle w:val="Lienhypertexte"/>
                <w:rFonts w:ascii="Arial" w:hAnsi="Arial" w:cs="Arial"/>
                <w:noProof/>
                <w:lang w:val="fr-FR" w:eastAsia="fr-FR"/>
              </w:rPr>
              <w:t>4. Analyse des processus/cycle de projet</w:t>
            </w:r>
            <w:r w:rsidR="00CC4D10">
              <w:rPr>
                <w:noProof/>
                <w:webHidden/>
              </w:rPr>
              <w:tab/>
            </w:r>
            <w:r w:rsidR="00CC4D10">
              <w:rPr>
                <w:noProof/>
                <w:webHidden/>
              </w:rPr>
              <w:fldChar w:fldCharType="begin"/>
            </w:r>
            <w:r w:rsidR="00CC4D10">
              <w:rPr>
                <w:noProof/>
                <w:webHidden/>
              </w:rPr>
              <w:instrText xml:space="preserve"> PAGEREF _Toc367950797 \h </w:instrText>
            </w:r>
            <w:r w:rsidR="00CC4D10">
              <w:rPr>
                <w:noProof/>
                <w:webHidden/>
              </w:rPr>
            </w:r>
            <w:r w:rsidR="00CC4D10">
              <w:rPr>
                <w:noProof/>
                <w:webHidden/>
              </w:rPr>
              <w:fldChar w:fldCharType="separate"/>
            </w:r>
            <w:r w:rsidR="00CC4D10">
              <w:rPr>
                <w:noProof/>
                <w:webHidden/>
              </w:rPr>
              <w:t>57</w:t>
            </w:r>
            <w:r w:rsidR="00CC4D10">
              <w:rPr>
                <w:noProof/>
                <w:webHidden/>
              </w:rPr>
              <w:fldChar w:fldCharType="end"/>
            </w:r>
          </w:hyperlink>
        </w:p>
        <w:p w14:paraId="5434FDBC" w14:textId="77777777" w:rsidR="00CC4D10" w:rsidRDefault="00846ABB">
          <w:pPr>
            <w:pStyle w:val="TM3"/>
            <w:tabs>
              <w:tab w:val="left" w:pos="1100"/>
              <w:tab w:val="right" w:pos="9350"/>
            </w:tabs>
            <w:rPr>
              <w:noProof/>
              <w:lang w:val="fr-FR" w:eastAsia="fr-FR"/>
            </w:rPr>
          </w:pPr>
          <w:hyperlink w:anchor="_Toc367950798" w:history="1">
            <w:r w:rsidR="00CC4D10" w:rsidRPr="002C52F1">
              <w:rPr>
                <w:rStyle w:val="Lienhypertexte"/>
                <w:noProof/>
              </w:rPr>
              <w:t>4.1</w:t>
            </w:r>
            <w:r w:rsidR="00CC4D10">
              <w:rPr>
                <w:noProof/>
                <w:lang w:val="fr-FR" w:eastAsia="fr-FR"/>
              </w:rPr>
              <w:tab/>
            </w:r>
            <w:r w:rsidR="00CC4D10" w:rsidRPr="002C52F1">
              <w:rPr>
                <w:rStyle w:val="Lienhypertexte"/>
                <w:noProof/>
              </w:rPr>
              <w:t>Les mécanismes de gestion</w:t>
            </w:r>
            <w:r w:rsidR="00CC4D10">
              <w:rPr>
                <w:noProof/>
                <w:webHidden/>
              </w:rPr>
              <w:tab/>
            </w:r>
            <w:r w:rsidR="00CC4D10">
              <w:rPr>
                <w:noProof/>
                <w:webHidden/>
              </w:rPr>
              <w:fldChar w:fldCharType="begin"/>
            </w:r>
            <w:r w:rsidR="00CC4D10">
              <w:rPr>
                <w:noProof/>
                <w:webHidden/>
              </w:rPr>
              <w:instrText xml:space="preserve"> PAGEREF _Toc367950798 \h </w:instrText>
            </w:r>
            <w:r w:rsidR="00CC4D10">
              <w:rPr>
                <w:noProof/>
                <w:webHidden/>
              </w:rPr>
            </w:r>
            <w:r w:rsidR="00CC4D10">
              <w:rPr>
                <w:noProof/>
                <w:webHidden/>
              </w:rPr>
              <w:fldChar w:fldCharType="separate"/>
            </w:r>
            <w:r w:rsidR="00CC4D10">
              <w:rPr>
                <w:noProof/>
                <w:webHidden/>
              </w:rPr>
              <w:t>57</w:t>
            </w:r>
            <w:r w:rsidR="00CC4D10">
              <w:rPr>
                <w:noProof/>
                <w:webHidden/>
              </w:rPr>
              <w:fldChar w:fldCharType="end"/>
            </w:r>
          </w:hyperlink>
        </w:p>
        <w:p w14:paraId="0FF6F4FC" w14:textId="77777777" w:rsidR="00CC4D10" w:rsidRDefault="00846ABB">
          <w:pPr>
            <w:pStyle w:val="TM3"/>
            <w:tabs>
              <w:tab w:val="left" w:pos="1320"/>
              <w:tab w:val="right" w:pos="9350"/>
            </w:tabs>
            <w:rPr>
              <w:noProof/>
              <w:lang w:val="fr-FR" w:eastAsia="fr-FR"/>
            </w:rPr>
          </w:pPr>
          <w:hyperlink w:anchor="_Toc367950799" w:history="1">
            <w:r w:rsidR="00CC4D10" w:rsidRPr="002C52F1">
              <w:rPr>
                <w:rStyle w:val="Lienhypertexte"/>
                <w:noProof/>
              </w:rPr>
              <w:t>4.1.1</w:t>
            </w:r>
            <w:r w:rsidR="00CC4D10">
              <w:rPr>
                <w:noProof/>
                <w:lang w:val="fr-FR" w:eastAsia="fr-FR"/>
              </w:rPr>
              <w:tab/>
            </w:r>
            <w:r w:rsidR="00CC4D10" w:rsidRPr="002C52F1">
              <w:rPr>
                <w:rStyle w:val="Lienhypertexte"/>
                <w:noProof/>
              </w:rPr>
              <w:t>Conceptualisation/formulation du projet</w:t>
            </w:r>
            <w:r w:rsidR="00CC4D10">
              <w:rPr>
                <w:noProof/>
                <w:webHidden/>
              </w:rPr>
              <w:tab/>
            </w:r>
            <w:r w:rsidR="00CC4D10">
              <w:rPr>
                <w:noProof/>
                <w:webHidden/>
              </w:rPr>
              <w:fldChar w:fldCharType="begin"/>
            </w:r>
            <w:r w:rsidR="00CC4D10">
              <w:rPr>
                <w:noProof/>
                <w:webHidden/>
              </w:rPr>
              <w:instrText xml:space="preserve"> PAGEREF _Toc367950799 \h </w:instrText>
            </w:r>
            <w:r w:rsidR="00CC4D10">
              <w:rPr>
                <w:noProof/>
                <w:webHidden/>
              </w:rPr>
            </w:r>
            <w:r w:rsidR="00CC4D10">
              <w:rPr>
                <w:noProof/>
                <w:webHidden/>
              </w:rPr>
              <w:fldChar w:fldCharType="separate"/>
            </w:r>
            <w:r w:rsidR="00CC4D10">
              <w:rPr>
                <w:noProof/>
                <w:webHidden/>
              </w:rPr>
              <w:t>57</w:t>
            </w:r>
            <w:r w:rsidR="00CC4D10">
              <w:rPr>
                <w:noProof/>
                <w:webHidden/>
              </w:rPr>
              <w:fldChar w:fldCharType="end"/>
            </w:r>
          </w:hyperlink>
        </w:p>
        <w:p w14:paraId="1021194D" w14:textId="77777777" w:rsidR="00CC4D10" w:rsidRDefault="00846ABB">
          <w:pPr>
            <w:pStyle w:val="TM3"/>
            <w:tabs>
              <w:tab w:val="left" w:pos="1320"/>
              <w:tab w:val="right" w:pos="9350"/>
            </w:tabs>
            <w:rPr>
              <w:noProof/>
              <w:lang w:val="fr-FR" w:eastAsia="fr-FR"/>
            </w:rPr>
          </w:pPr>
          <w:hyperlink w:anchor="_Toc367950800" w:history="1">
            <w:r w:rsidR="00CC4D10" w:rsidRPr="002C52F1">
              <w:rPr>
                <w:rStyle w:val="Lienhypertexte"/>
                <w:noProof/>
              </w:rPr>
              <w:t>4.1.2</w:t>
            </w:r>
            <w:r w:rsidR="00CC4D10">
              <w:rPr>
                <w:noProof/>
                <w:lang w:val="fr-FR" w:eastAsia="fr-FR"/>
              </w:rPr>
              <w:tab/>
            </w:r>
            <w:r w:rsidR="00CC4D10" w:rsidRPr="002C52F1">
              <w:rPr>
                <w:rStyle w:val="Lienhypertexte"/>
                <w:noProof/>
              </w:rPr>
              <w:t>Les étapes de formulation et de mise en œuvre</w:t>
            </w:r>
            <w:r w:rsidR="00CC4D10">
              <w:rPr>
                <w:noProof/>
                <w:webHidden/>
              </w:rPr>
              <w:tab/>
            </w:r>
            <w:r w:rsidR="00CC4D10">
              <w:rPr>
                <w:noProof/>
                <w:webHidden/>
              </w:rPr>
              <w:fldChar w:fldCharType="begin"/>
            </w:r>
            <w:r w:rsidR="00CC4D10">
              <w:rPr>
                <w:noProof/>
                <w:webHidden/>
              </w:rPr>
              <w:instrText xml:space="preserve"> PAGEREF _Toc367950800 \h </w:instrText>
            </w:r>
            <w:r w:rsidR="00CC4D10">
              <w:rPr>
                <w:noProof/>
                <w:webHidden/>
              </w:rPr>
            </w:r>
            <w:r w:rsidR="00CC4D10">
              <w:rPr>
                <w:noProof/>
                <w:webHidden/>
              </w:rPr>
              <w:fldChar w:fldCharType="separate"/>
            </w:r>
            <w:r w:rsidR="00CC4D10">
              <w:rPr>
                <w:noProof/>
                <w:webHidden/>
              </w:rPr>
              <w:t>58</w:t>
            </w:r>
            <w:r w:rsidR="00CC4D10">
              <w:rPr>
                <w:noProof/>
                <w:webHidden/>
              </w:rPr>
              <w:fldChar w:fldCharType="end"/>
            </w:r>
          </w:hyperlink>
        </w:p>
        <w:p w14:paraId="60D469D3" w14:textId="77777777" w:rsidR="00CC4D10" w:rsidRDefault="00846ABB">
          <w:pPr>
            <w:pStyle w:val="TM3"/>
            <w:tabs>
              <w:tab w:val="left" w:pos="1320"/>
              <w:tab w:val="right" w:pos="9350"/>
            </w:tabs>
            <w:rPr>
              <w:noProof/>
              <w:lang w:val="fr-FR" w:eastAsia="fr-FR"/>
            </w:rPr>
          </w:pPr>
          <w:hyperlink w:anchor="_Toc367950801" w:history="1">
            <w:r w:rsidR="00CC4D10" w:rsidRPr="002C52F1">
              <w:rPr>
                <w:rStyle w:val="Lienhypertexte"/>
                <w:noProof/>
              </w:rPr>
              <w:t>4.1.3</w:t>
            </w:r>
            <w:r w:rsidR="00CC4D10">
              <w:rPr>
                <w:noProof/>
                <w:lang w:val="fr-FR" w:eastAsia="fr-FR"/>
              </w:rPr>
              <w:tab/>
            </w:r>
            <w:r w:rsidR="00CC4D10" w:rsidRPr="002C52F1">
              <w:rPr>
                <w:rStyle w:val="Lienhypertexte"/>
                <w:noProof/>
              </w:rPr>
              <w:t>Les étapes et outils de planification</w:t>
            </w:r>
            <w:r w:rsidR="00CC4D10">
              <w:rPr>
                <w:noProof/>
                <w:webHidden/>
              </w:rPr>
              <w:tab/>
            </w:r>
            <w:r w:rsidR="00CC4D10">
              <w:rPr>
                <w:noProof/>
                <w:webHidden/>
              </w:rPr>
              <w:fldChar w:fldCharType="begin"/>
            </w:r>
            <w:r w:rsidR="00CC4D10">
              <w:rPr>
                <w:noProof/>
                <w:webHidden/>
              </w:rPr>
              <w:instrText xml:space="preserve"> PAGEREF _Toc367950801 \h </w:instrText>
            </w:r>
            <w:r w:rsidR="00CC4D10">
              <w:rPr>
                <w:noProof/>
                <w:webHidden/>
              </w:rPr>
            </w:r>
            <w:r w:rsidR="00CC4D10">
              <w:rPr>
                <w:noProof/>
                <w:webHidden/>
              </w:rPr>
              <w:fldChar w:fldCharType="separate"/>
            </w:r>
            <w:r w:rsidR="00CC4D10">
              <w:rPr>
                <w:noProof/>
                <w:webHidden/>
              </w:rPr>
              <w:t>59</w:t>
            </w:r>
            <w:r w:rsidR="00CC4D10">
              <w:rPr>
                <w:noProof/>
                <w:webHidden/>
              </w:rPr>
              <w:fldChar w:fldCharType="end"/>
            </w:r>
          </w:hyperlink>
        </w:p>
        <w:p w14:paraId="4FECAF19" w14:textId="77777777" w:rsidR="00CC4D10" w:rsidRDefault="00846ABB">
          <w:pPr>
            <w:pStyle w:val="TM3"/>
            <w:tabs>
              <w:tab w:val="left" w:pos="1320"/>
              <w:tab w:val="right" w:pos="9350"/>
            </w:tabs>
            <w:rPr>
              <w:noProof/>
              <w:lang w:val="fr-FR" w:eastAsia="fr-FR"/>
            </w:rPr>
          </w:pPr>
          <w:hyperlink w:anchor="_Toc367950802" w:history="1">
            <w:r w:rsidR="00CC4D10" w:rsidRPr="002C52F1">
              <w:rPr>
                <w:rStyle w:val="Lienhypertexte"/>
                <w:noProof/>
              </w:rPr>
              <w:t>4.1.4</w:t>
            </w:r>
            <w:r w:rsidR="00CC4D10">
              <w:rPr>
                <w:noProof/>
                <w:lang w:val="fr-FR" w:eastAsia="fr-FR"/>
              </w:rPr>
              <w:tab/>
            </w:r>
            <w:r w:rsidR="00CC4D10" w:rsidRPr="002C52F1">
              <w:rPr>
                <w:rStyle w:val="Lienhypertexte"/>
                <w:noProof/>
              </w:rPr>
              <w:t>Mécanismes de Gestion</w:t>
            </w:r>
            <w:r w:rsidR="00CC4D10">
              <w:rPr>
                <w:noProof/>
                <w:webHidden/>
              </w:rPr>
              <w:tab/>
            </w:r>
            <w:r w:rsidR="00CC4D10">
              <w:rPr>
                <w:noProof/>
                <w:webHidden/>
              </w:rPr>
              <w:fldChar w:fldCharType="begin"/>
            </w:r>
            <w:r w:rsidR="00CC4D10">
              <w:rPr>
                <w:noProof/>
                <w:webHidden/>
              </w:rPr>
              <w:instrText xml:space="preserve"> PAGEREF _Toc367950802 \h </w:instrText>
            </w:r>
            <w:r w:rsidR="00CC4D10">
              <w:rPr>
                <w:noProof/>
                <w:webHidden/>
              </w:rPr>
            </w:r>
            <w:r w:rsidR="00CC4D10">
              <w:rPr>
                <w:noProof/>
                <w:webHidden/>
              </w:rPr>
              <w:fldChar w:fldCharType="separate"/>
            </w:r>
            <w:r w:rsidR="00CC4D10">
              <w:rPr>
                <w:noProof/>
                <w:webHidden/>
              </w:rPr>
              <w:t>62</w:t>
            </w:r>
            <w:r w:rsidR="00CC4D10">
              <w:rPr>
                <w:noProof/>
                <w:webHidden/>
              </w:rPr>
              <w:fldChar w:fldCharType="end"/>
            </w:r>
          </w:hyperlink>
        </w:p>
        <w:p w14:paraId="46063E0E" w14:textId="77777777" w:rsidR="00CC4D10" w:rsidRDefault="00846ABB">
          <w:pPr>
            <w:pStyle w:val="TM3"/>
            <w:tabs>
              <w:tab w:val="left" w:pos="1320"/>
              <w:tab w:val="right" w:pos="9350"/>
            </w:tabs>
            <w:rPr>
              <w:noProof/>
              <w:lang w:val="fr-FR" w:eastAsia="fr-FR"/>
            </w:rPr>
          </w:pPr>
          <w:hyperlink w:anchor="_Toc367950803" w:history="1">
            <w:r w:rsidR="00CC4D10" w:rsidRPr="002C52F1">
              <w:rPr>
                <w:rStyle w:val="Lienhypertexte"/>
                <w:noProof/>
              </w:rPr>
              <w:t>4.1.5</w:t>
            </w:r>
            <w:r w:rsidR="00CC4D10">
              <w:rPr>
                <w:noProof/>
                <w:lang w:val="fr-FR" w:eastAsia="fr-FR"/>
              </w:rPr>
              <w:tab/>
            </w:r>
            <w:r w:rsidR="00CC4D10" w:rsidRPr="002C52F1">
              <w:rPr>
                <w:rStyle w:val="Lienhypertexte"/>
                <w:noProof/>
              </w:rPr>
              <w:t>Modalités de mise en œuvre</w:t>
            </w:r>
            <w:r w:rsidR="00CC4D10">
              <w:rPr>
                <w:noProof/>
                <w:webHidden/>
              </w:rPr>
              <w:tab/>
            </w:r>
            <w:r w:rsidR="00CC4D10">
              <w:rPr>
                <w:noProof/>
                <w:webHidden/>
              </w:rPr>
              <w:fldChar w:fldCharType="begin"/>
            </w:r>
            <w:r w:rsidR="00CC4D10">
              <w:rPr>
                <w:noProof/>
                <w:webHidden/>
              </w:rPr>
              <w:instrText xml:space="preserve"> PAGEREF _Toc367950803 \h </w:instrText>
            </w:r>
            <w:r w:rsidR="00CC4D10">
              <w:rPr>
                <w:noProof/>
                <w:webHidden/>
              </w:rPr>
            </w:r>
            <w:r w:rsidR="00CC4D10">
              <w:rPr>
                <w:noProof/>
                <w:webHidden/>
              </w:rPr>
              <w:fldChar w:fldCharType="separate"/>
            </w:r>
            <w:r w:rsidR="00CC4D10">
              <w:rPr>
                <w:noProof/>
                <w:webHidden/>
              </w:rPr>
              <w:t>69</w:t>
            </w:r>
            <w:r w:rsidR="00CC4D10">
              <w:rPr>
                <w:noProof/>
                <w:webHidden/>
              </w:rPr>
              <w:fldChar w:fldCharType="end"/>
            </w:r>
          </w:hyperlink>
        </w:p>
        <w:p w14:paraId="78876F1B" w14:textId="77777777" w:rsidR="00CC4D10" w:rsidRDefault="00846ABB">
          <w:pPr>
            <w:pStyle w:val="TM3"/>
            <w:tabs>
              <w:tab w:val="left" w:pos="1100"/>
              <w:tab w:val="right" w:pos="9350"/>
            </w:tabs>
            <w:rPr>
              <w:noProof/>
              <w:lang w:val="fr-FR" w:eastAsia="fr-FR"/>
            </w:rPr>
          </w:pPr>
          <w:hyperlink w:anchor="_Toc367950804" w:history="1">
            <w:r w:rsidR="00CC4D10" w:rsidRPr="002C52F1">
              <w:rPr>
                <w:rStyle w:val="Lienhypertexte"/>
                <w:noProof/>
              </w:rPr>
              <w:t>4.2</w:t>
            </w:r>
            <w:r w:rsidR="00CC4D10">
              <w:rPr>
                <w:noProof/>
                <w:lang w:val="fr-FR" w:eastAsia="fr-FR"/>
              </w:rPr>
              <w:tab/>
            </w:r>
            <w:r w:rsidR="00CC4D10" w:rsidRPr="002C52F1">
              <w:rPr>
                <w:rStyle w:val="Lienhypertexte"/>
                <w:noProof/>
              </w:rPr>
              <w:t>Partenariats</w:t>
            </w:r>
            <w:r w:rsidR="00CC4D10">
              <w:rPr>
                <w:noProof/>
                <w:webHidden/>
              </w:rPr>
              <w:tab/>
            </w:r>
            <w:r w:rsidR="00CC4D10">
              <w:rPr>
                <w:noProof/>
                <w:webHidden/>
              </w:rPr>
              <w:fldChar w:fldCharType="begin"/>
            </w:r>
            <w:r w:rsidR="00CC4D10">
              <w:rPr>
                <w:noProof/>
                <w:webHidden/>
              </w:rPr>
              <w:instrText xml:space="preserve"> PAGEREF _Toc367950804 \h </w:instrText>
            </w:r>
            <w:r w:rsidR="00CC4D10">
              <w:rPr>
                <w:noProof/>
                <w:webHidden/>
              </w:rPr>
            </w:r>
            <w:r w:rsidR="00CC4D10">
              <w:rPr>
                <w:noProof/>
                <w:webHidden/>
              </w:rPr>
              <w:fldChar w:fldCharType="separate"/>
            </w:r>
            <w:r w:rsidR="00CC4D10">
              <w:rPr>
                <w:noProof/>
                <w:webHidden/>
              </w:rPr>
              <w:t>70</w:t>
            </w:r>
            <w:r w:rsidR="00CC4D10">
              <w:rPr>
                <w:noProof/>
                <w:webHidden/>
              </w:rPr>
              <w:fldChar w:fldCharType="end"/>
            </w:r>
          </w:hyperlink>
        </w:p>
        <w:p w14:paraId="7EBE5EB5" w14:textId="77777777" w:rsidR="00CC4D10" w:rsidRDefault="00846ABB">
          <w:pPr>
            <w:pStyle w:val="TM3"/>
            <w:tabs>
              <w:tab w:val="left" w:pos="1100"/>
              <w:tab w:val="right" w:pos="9350"/>
            </w:tabs>
            <w:rPr>
              <w:noProof/>
              <w:lang w:val="fr-FR" w:eastAsia="fr-FR"/>
            </w:rPr>
          </w:pPr>
          <w:hyperlink w:anchor="_Toc367950805" w:history="1">
            <w:r w:rsidR="00CC4D10" w:rsidRPr="002C52F1">
              <w:rPr>
                <w:rStyle w:val="Lienhypertexte"/>
                <w:noProof/>
              </w:rPr>
              <w:t>4.3</w:t>
            </w:r>
            <w:r w:rsidR="00CC4D10">
              <w:rPr>
                <w:noProof/>
                <w:lang w:val="fr-FR" w:eastAsia="fr-FR"/>
              </w:rPr>
              <w:tab/>
            </w:r>
            <w:r w:rsidR="00CC4D10" w:rsidRPr="002C52F1">
              <w:rPr>
                <w:rStyle w:val="Lienhypertexte"/>
                <w:noProof/>
              </w:rPr>
              <w:t>Processus et administration</w:t>
            </w:r>
            <w:r w:rsidR="00CC4D10">
              <w:rPr>
                <w:noProof/>
                <w:webHidden/>
              </w:rPr>
              <w:tab/>
            </w:r>
            <w:r w:rsidR="00CC4D10">
              <w:rPr>
                <w:noProof/>
                <w:webHidden/>
              </w:rPr>
              <w:fldChar w:fldCharType="begin"/>
            </w:r>
            <w:r w:rsidR="00CC4D10">
              <w:rPr>
                <w:noProof/>
                <w:webHidden/>
              </w:rPr>
              <w:instrText xml:space="preserve"> PAGEREF _Toc367950805 \h </w:instrText>
            </w:r>
            <w:r w:rsidR="00CC4D10">
              <w:rPr>
                <w:noProof/>
                <w:webHidden/>
              </w:rPr>
            </w:r>
            <w:r w:rsidR="00CC4D10">
              <w:rPr>
                <w:noProof/>
                <w:webHidden/>
              </w:rPr>
              <w:fldChar w:fldCharType="separate"/>
            </w:r>
            <w:r w:rsidR="00CC4D10">
              <w:rPr>
                <w:noProof/>
                <w:webHidden/>
              </w:rPr>
              <w:t>78</w:t>
            </w:r>
            <w:r w:rsidR="00CC4D10">
              <w:rPr>
                <w:noProof/>
                <w:webHidden/>
              </w:rPr>
              <w:fldChar w:fldCharType="end"/>
            </w:r>
          </w:hyperlink>
        </w:p>
        <w:p w14:paraId="6844485A" w14:textId="77777777" w:rsidR="00CC4D10" w:rsidRDefault="00846ABB">
          <w:pPr>
            <w:pStyle w:val="TM3"/>
            <w:tabs>
              <w:tab w:val="left" w:pos="1100"/>
              <w:tab w:val="right" w:pos="9350"/>
            </w:tabs>
            <w:rPr>
              <w:noProof/>
              <w:lang w:val="fr-FR" w:eastAsia="fr-FR"/>
            </w:rPr>
          </w:pPr>
          <w:hyperlink w:anchor="_Toc367950806" w:history="1">
            <w:r w:rsidR="00CC4D10" w:rsidRPr="002C52F1">
              <w:rPr>
                <w:rStyle w:val="Lienhypertexte"/>
                <w:noProof/>
                <w:lang w:eastAsia="fr-FR"/>
              </w:rPr>
              <w:t>4.4</w:t>
            </w:r>
            <w:r w:rsidR="00CC4D10">
              <w:rPr>
                <w:noProof/>
                <w:lang w:val="fr-FR" w:eastAsia="fr-FR"/>
              </w:rPr>
              <w:tab/>
            </w:r>
            <w:r w:rsidR="00CC4D10" w:rsidRPr="002C52F1">
              <w:rPr>
                <w:rStyle w:val="Lienhypertexte"/>
                <w:noProof/>
                <w:lang w:eastAsia="fr-FR"/>
              </w:rPr>
              <w:t>La Mise en œuvre financière du projet</w:t>
            </w:r>
            <w:r w:rsidR="00CC4D10">
              <w:rPr>
                <w:noProof/>
                <w:webHidden/>
              </w:rPr>
              <w:tab/>
            </w:r>
            <w:r w:rsidR="00CC4D10">
              <w:rPr>
                <w:noProof/>
                <w:webHidden/>
              </w:rPr>
              <w:fldChar w:fldCharType="begin"/>
            </w:r>
            <w:r w:rsidR="00CC4D10">
              <w:rPr>
                <w:noProof/>
                <w:webHidden/>
              </w:rPr>
              <w:instrText xml:space="preserve"> PAGEREF _Toc367950806 \h </w:instrText>
            </w:r>
            <w:r w:rsidR="00CC4D10">
              <w:rPr>
                <w:noProof/>
                <w:webHidden/>
              </w:rPr>
            </w:r>
            <w:r w:rsidR="00CC4D10">
              <w:rPr>
                <w:noProof/>
                <w:webHidden/>
              </w:rPr>
              <w:fldChar w:fldCharType="separate"/>
            </w:r>
            <w:r w:rsidR="00CC4D10">
              <w:rPr>
                <w:noProof/>
                <w:webHidden/>
              </w:rPr>
              <w:t>80</w:t>
            </w:r>
            <w:r w:rsidR="00CC4D10">
              <w:rPr>
                <w:noProof/>
                <w:webHidden/>
              </w:rPr>
              <w:fldChar w:fldCharType="end"/>
            </w:r>
          </w:hyperlink>
        </w:p>
        <w:p w14:paraId="1E98959D" w14:textId="77777777" w:rsidR="00CC4D10" w:rsidRDefault="00846ABB">
          <w:pPr>
            <w:pStyle w:val="TM3"/>
            <w:tabs>
              <w:tab w:val="left" w:pos="1320"/>
              <w:tab w:val="right" w:pos="9350"/>
            </w:tabs>
            <w:rPr>
              <w:noProof/>
              <w:lang w:val="fr-FR" w:eastAsia="fr-FR"/>
            </w:rPr>
          </w:pPr>
          <w:hyperlink w:anchor="_Toc367950807" w:history="1">
            <w:r w:rsidR="00CC4D10" w:rsidRPr="002C52F1">
              <w:rPr>
                <w:rStyle w:val="Lienhypertexte"/>
                <w:noProof/>
              </w:rPr>
              <w:t>4.4.1</w:t>
            </w:r>
            <w:r w:rsidR="00CC4D10">
              <w:rPr>
                <w:noProof/>
                <w:lang w:val="fr-FR" w:eastAsia="fr-FR"/>
              </w:rPr>
              <w:tab/>
            </w:r>
            <w:r w:rsidR="00CC4D10" w:rsidRPr="002C52F1">
              <w:rPr>
                <w:rStyle w:val="Lienhypertexte"/>
                <w:noProof/>
              </w:rPr>
              <w:t>Analyse des dépenses réelles</w:t>
            </w:r>
            <w:r w:rsidR="00CC4D10">
              <w:rPr>
                <w:noProof/>
                <w:webHidden/>
              </w:rPr>
              <w:tab/>
            </w:r>
            <w:r w:rsidR="00CC4D10">
              <w:rPr>
                <w:noProof/>
                <w:webHidden/>
              </w:rPr>
              <w:fldChar w:fldCharType="begin"/>
            </w:r>
            <w:r w:rsidR="00CC4D10">
              <w:rPr>
                <w:noProof/>
                <w:webHidden/>
              </w:rPr>
              <w:instrText xml:space="preserve"> PAGEREF _Toc367950807 \h </w:instrText>
            </w:r>
            <w:r w:rsidR="00CC4D10">
              <w:rPr>
                <w:noProof/>
                <w:webHidden/>
              </w:rPr>
            </w:r>
            <w:r w:rsidR="00CC4D10">
              <w:rPr>
                <w:noProof/>
                <w:webHidden/>
              </w:rPr>
              <w:fldChar w:fldCharType="separate"/>
            </w:r>
            <w:r w:rsidR="00CC4D10">
              <w:rPr>
                <w:noProof/>
                <w:webHidden/>
              </w:rPr>
              <w:t>81</w:t>
            </w:r>
            <w:r w:rsidR="00CC4D10">
              <w:rPr>
                <w:noProof/>
                <w:webHidden/>
              </w:rPr>
              <w:fldChar w:fldCharType="end"/>
            </w:r>
          </w:hyperlink>
        </w:p>
        <w:p w14:paraId="5EB0779C" w14:textId="77777777" w:rsidR="00CC4D10" w:rsidRDefault="00846ABB">
          <w:pPr>
            <w:pStyle w:val="TM3"/>
            <w:tabs>
              <w:tab w:val="left" w:pos="1320"/>
              <w:tab w:val="right" w:pos="9350"/>
            </w:tabs>
            <w:rPr>
              <w:noProof/>
              <w:lang w:val="fr-FR" w:eastAsia="fr-FR"/>
            </w:rPr>
          </w:pPr>
          <w:hyperlink w:anchor="_Toc367950808" w:history="1">
            <w:r w:rsidR="00CC4D10" w:rsidRPr="002C52F1">
              <w:rPr>
                <w:rStyle w:val="Lienhypertexte"/>
                <w:noProof/>
              </w:rPr>
              <w:t>4.4.2</w:t>
            </w:r>
            <w:r w:rsidR="00CC4D10">
              <w:rPr>
                <w:noProof/>
                <w:lang w:val="fr-FR" w:eastAsia="fr-FR"/>
              </w:rPr>
              <w:tab/>
            </w:r>
            <w:r w:rsidR="00CC4D10" w:rsidRPr="002C52F1">
              <w:rPr>
                <w:rStyle w:val="Lienhypertexte"/>
                <w:noProof/>
              </w:rPr>
              <w:t>Les procédures budgétaires</w:t>
            </w:r>
            <w:r w:rsidR="00CC4D10">
              <w:rPr>
                <w:noProof/>
                <w:webHidden/>
              </w:rPr>
              <w:tab/>
            </w:r>
            <w:r w:rsidR="00CC4D10">
              <w:rPr>
                <w:noProof/>
                <w:webHidden/>
              </w:rPr>
              <w:fldChar w:fldCharType="begin"/>
            </w:r>
            <w:r w:rsidR="00CC4D10">
              <w:rPr>
                <w:noProof/>
                <w:webHidden/>
              </w:rPr>
              <w:instrText xml:space="preserve"> PAGEREF _Toc367950808 \h </w:instrText>
            </w:r>
            <w:r w:rsidR="00CC4D10">
              <w:rPr>
                <w:noProof/>
                <w:webHidden/>
              </w:rPr>
            </w:r>
            <w:r w:rsidR="00CC4D10">
              <w:rPr>
                <w:noProof/>
                <w:webHidden/>
              </w:rPr>
              <w:fldChar w:fldCharType="separate"/>
            </w:r>
            <w:r w:rsidR="00CC4D10">
              <w:rPr>
                <w:noProof/>
                <w:webHidden/>
              </w:rPr>
              <w:t>83</w:t>
            </w:r>
            <w:r w:rsidR="00CC4D10">
              <w:rPr>
                <w:noProof/>
                <w:webHidden/>
              </w:rPr>
              <w:fldChar w:fldCharType="end"/>
            </w:r>
          </w:hyperlink>
        </w:p>
        <w:p w14:paraId="32E971C4" w14:textId="77777777" w:rsidR="00CC4D10" w:rsidRDefault="00846ABB">
          <w:pPr>
            <w:pStyle w:val="TM3"/>
            <w:tabs>
              <w:tab w:val="left" w:pos="1320"/>
              <w:tab w:val="right" w:pos="9350"/>
            </w:tabs>
            <w:rPr>
              <w:noProof/>
              <w:lang w:val="fr-FR" w:eastAsia="fr-FR"/>
            </w:rPr>
          </w:pPr>
          <w:hyperlink w:anchor="_Toc367950809" w:history="1">
            <w:r w:rsidR="00CC4D10" w:rsidRPr="002C52F1">
              <w:rPr>
                <w:rStyle w:val="Lienhypertexte"/>
                <w:noProof/>
              </w:rPr>
              <w:t>4.4.3</w:t>
            </w:r>
            <w:r w:rsidR="00CC4D10">
              <w:rPr>
                <w:noProof/>
                <w:lang w:val="fr-FR" w:eastAsia="fr-FR"/>
              </w:rPr>
              <w:tab/>
            </w:r>
            <w:r w:rsidR="00CC4D10" w:rsidRPr="002C52F1">
              <w:rPr>
                <w:rStyle w:val="Lienhypertexte"/>
                <w:noProof/>
              </w:rPr>
              <w:t>Co-financement</w:t>
            </w:r>
            <w:r w:rsidR="00CC4D10">
              <w:rPr>
                <w:noProof/>
                <w:webHidden/>
              </w:rPr>
              <w:tab/>
            </w:r>
            <w:r w:rsidR="00CC4D10">
              <w:rPr>
                <w:noProof/>
                <w:webHidden/>
              </w:rPr>
              <w:fldChar w:fldCharType="begin"/>
            </w:r>
            <w:r w:rsidR="00CC4D10">
              <w:rPr>
                <w:noProof/>
                <w:webHidden/>
              </w:rPr>
              <w:instrText xml:space="preserve"> PAGEREF _Toc367950809 \h </w:instrText>
            </w:r>
            <w:r w:rsidR="00CC4D10">
              <w:rPr>
                <w:noProof/>
                <w:webHidden/>
              </w:rPr>
            </w:r>
            <w:r w:rsidR="00CC4D10">
              <w:rPr>
                <w:noProof/>
                <w:webHidden/>
              </w:rPr>
              <w:fldChar w:fldCharType="separate"/>
            </w:r>
            <w:r w:rsidR="00CC4D10">
              <w:rPr>
                <w:noProof/>
                <w:webHidden/>
              </w:rPr>
              <w:t>88</w:t>
            </w:r>
            <w:r w:rsidR="00CC4D10">
              <w:rPr>
                <w:noProof/>
                <w:webHidden/>
              </w:rPr>
              <w:fldChar w:fldCharType="end"/>
            </w:r>
          </w:hyperlink>
        </w:p>
        <w:p w14:paraId="40BE3ABA" w14:textId="77777777" w:rsidR="00CC4D10" w:rsidRDefault="00846ABB">
          <w:pPr>
            <w:pStyle w:val="TM3"/>
            <w:tabs>
              <w:tab w:val="left" w:pos="1100"/>
              <w:tab w:val="right" w:pos="9350"/>
            </w:tabs>
            <w:rPr>
              <w:noProof/>
              <w:lang w:val="fr-FR" w:eastAsia="fr-FR"/>
            </w:rPr>
          </w:pPr>
          <w:hyperlink w:anchor="_Toc367950810" w:history="1">
            <w:r w:rsidR="00CC4D10" w:rsidRPr="002C52F1">
              <w:rPr>
                <w:rStyle w:val="Lienhypertexte"/>
                <w:noProof/>
              </w:rPr>
              <w:t>4.5</w:t>
            </w:r>
            <w:r w:rsidR="00CC4D10">
              <w:rPr>
                <w:noProof/>
                <w:lang w:val="fr-FR" w:eastAsia="fr-FR"/>
              </w:rPr>
              <w:tab/>
            </w:r>
            <w:r w:rsidR="00CC4D10" w:rsidRPr="002C52F1">
              <w:rPr>
                <w:rStyle w:val="Lienhypertexte"/>
                <w:noProof/>
              </w:rPr>
              <w:t>Suivi et évaluation</w:t>
            </w:r>
            <w:r w:rsidR="00CC4D10">
              <w:rPr>
                <w:noProof/>
                <w:webHidden/>
              </w:rPr>
              <w:tab/>
            </w:r>
            <w:r w:rsidR="00CC4D10">
              <w:rPr>
                <w:noProof/>
                <w:webHidden/>
              </w:rPr>
              <w:fldChar w:fldCharType="begin"/>
            </w:r>
            <w:r w:rsidR="00CC4D10">
              <w:rPr>
                <w:noProof/>
                <w:webHidden/>
              </w:rPr>
              <w:instrText xml:space="preserve"> PAGEREF _Toc367950810 \h </w:instrText>
            </w:r>
            <w:r w:rsidR="00CC4D10">
              <w:rPr>
                <w:noProof/>
                <w:webHidden/>
              </w:rPr>
            </w:r>
            <w:r w:rsidR="00CC4D10">
              <w:rPr>
                <w:noProof/>
                <w:webHidden/>
              </w:rPr>
              <w:fldChar w:fldCharType="separate"/>
            </w:r>
            <w:r w:rsidR="00CC4D10">
              <w:rPr>
                <w:noProof/>
                <w:webHidden/>
              </w:rPr>
              <w:t>88</w:t>
            </w:r>
            <w:r w:rsidR="00CC4D10">
              <w:rPr>
                <w:noProof/>
                <w:webHidden/>
              </w:rPr>
              <w:fldChar w:fldCharType="end"/>
            </w:r>
          </w:hyperlink>
        </w:p>
        <w:p w14:paraId="5CDFD932" w14:textId="77777777" w:rsidR="00CC4D10" w:rsidRDefault="00846ABB">
          <w:pPr>
            <w:pStyle w:val="TM1"/>
            <w:tabs>
              <w:tab w:val="left" w:pos="440"/>
              <w:tab w:val="right" w:pos="9350"/>
            </w:tabs>
            <w:rPr>
              <w:b w:val="0"/>
              <w:noProof/>
              <w:lang w:val="fr-FR" w:eastAsia="fr-FR"/>
            </w:rPr>
          </w:pPr>
          <w:hyperlink w:anchor="_Toc367950811" w:history="1">
            <w:r w:rsidR="00CC4D10" w:rsidRPr="002C52F1">
              <w:rPr>
                <w:rStyle w:val="Lienhypertexte"/>
                <w:noProof/>
                <w:lang w:val="fr-FR" w:eastAsia="fr-FR"/>
              </w:rPr>
              <w:t>5.</w:t>
            </w:r>
            <w:r w:rsidR="00CC4D10">
              <w:rPr>
                <w:b w:val="0"/>
                <w:noProof/>
                <w:lang w:val="fr-FR" w:eastAsia="fr-FR"/>
              </w:rPr>
              <w:tab/>
            </w:r>
            <w:r w:rsidR="00CC4D10" w:rsidRPr="002C52F1">
              <w:rPr>
                <w:rStyle w:val="Lienhypertexte"/>
                <w:noProof/>
                <w:lang w:val="fr-FR" w:eastAsia="fr-FR"/>
              </w:rPr>
              <w:t>Durabilité des résultats</w:t>
            </w:r>
            <w:r w:rsidR="00CC4D10">
              <w:rPr>
                <w:noProof/>
                <w:webHidden/>
              </w:rPr>
              <w:tab/>
            </w:r>
            <w:r w:rsidR="00CC4D10">
              <w:rPr>
                <w:noProof/>
                <w:webHidden/>
              </w:rPr>
              <w:fldChar w:fldCharType="begin"/>
            </w:r>
            <w:r w:rsidR="00CC4D10">
              <w:rPr>
                <w:noProof/>
                <w:webHidden/>
              </w:rPr>
              <w:instrText xml:space="preserve"> PAGEREF _Toc367950811 \h </w:instrText>
            </w:r>
            <w:r w:rsidR="00CC4D10">
              <w:rPr>
                <w:noProof/>
                <w:webHidden/>
              </w:rPr>
            </w:r>
            <w:r w:rsidR="00CC4D10">
              <w:rPr>
                <w:noProof/>
                <w:webHidden/>
              </w:rPr>
              <w:fldChar w:fldCharType="separate"/>
            </w:r>
            <w:r w:rsidR="00CC4D10">
              <w:rPr>
                <w:noProof/>
                <w:webHidden/>
              </w:rPr>
              <w:t>93</w:t>
            </w:r>
            <w:r w:rsidR="00CC4D10">
              <w:rPr>
                <w:noProof/>
                <w:webHidden/>
              </w:rPr>
              <w:fldChar w:fldCharType="end"/>
            </w:r>
          </w:hyperlink>
        </w:p>
        <w:p w14:paraId="129C3506" w14:textId="77777777" w:rsidR="00CC4D10" w:rsidRDefault="00846ABB">
          <w:pPr>
            <w:pStyle w:val="TM1"/>
            <w:tabs>
              <w:tab w:val="left" w:pos="440"/>
              <w:tab w:val="right" w:pos="9350"/>
            </w:tabs>
            <w:rPr>
              <w:b w:val="0"/>
              <w:noProof/>
              <w:lang w:val="fr-FR" w:eastAsia="fr-FR"/>
            </w:rPr>
          </w:pPr>
          <w:hyperlink w:anchor="_Toc367950812" w:history="1">
            <w:r w:rsidR="00CC4D10" w:rsidRPr="002C52F1">
              <w:rPr>
                <w:rStyle w:val="Lienhypertexte"/>
                <w:noProof/>
                <w:lang w:val="fr-FR" w:eastAsia="fr-FR"/>
              </w:rPr>
              <w:t>6.</w:t>
            </w:r>
            <w:r w:rsidR="00CC4D10">
              <w:rPr>
                <w:b w:val="0"/>
                <w:noProof/>
                <w:lang w:val="fr-FR" w:eastAsia="fr-FR"/>
              </w:rPr>
              <w:tab/>
            </w:r>
            <w:r w:rsidR="00CC4D10" w:rsidRPr="002C52F1">
              <w:rPr>
                <w:rStyle w:val="Lienhypertexte"/>
                <w:noProof/>
                <w:lang w:val="fr-FR" w:eastAsia="fr-FR"/>
              </w:rPr>
              <w:t>Apprentissages &amp; recommandations</w:t>
            </w:r>
            <w:r w:rsidR="00CC4D10">
              <w:rPr>
                <w:noProof/>
                <w:webHidden/>
              </w:rPr>
              <w:tab/>
            </w:r>
            <w:r w:rsidR="00CC4D10">
              <w:rPr>
                <w:noProof/>
                <w:webHidden/>
              </w:rPr>
              <w:fldChar w:fldCharType="begin"/>
            </w:r>
            <w:r w:rsidR="00CC4D10">
              <w:rPr>
                <w:noProof/>
                <w:webHidden/>
              </w:rPr>
              <w:instrText xml:space="preserve"> PAGEREF _Toc367950812 \h </w:instrText>
            </w:r>
            <w:r w:rsidR="00CC4D10">
              <w:rPr>
                <w:noProof/>
                <w:webHidden/>
              </w:rPr>
            </w:r>
            <w:r w:rsidR="00CC4D10">
              <w:rPr>
                <w:noProof/>
                <w:webHidden/>
              </w:rPr>
              <w:fldChar w:fldCharType="separate"/>
            </w:r>
            <w:r w:rsidR="00CC4D10">
              <w:rPr>
                <w:noProof/>
                <w:webHidden/>
              </w:rPr>
              <w:t>97</w:t>
            </w:r>
            <w:r w:rsidR="00CC4D10">
              <w:rPr>
                <w:noProof/>
                <w:webHidden/>
              </w:rPr>
              <w:fldChar w:fldCharType="end"/>
            </w:r>
          </w:hyperlink>
        </w:p>
        <w:p w14:paraId="0DAAE333" w14:textId="77777777" w:rsidR="00CC4D10" w:rsidRDefault="00846ABB">
          <w:pPr>
            <w:pStyle w:val="TM3"/>
            <w:tabs>
              <w:tab w:val="left" w:pos="1100"/>
              <w:tab w:val="right" w:pos="9350"/>
            </w:tabs>
            <w:rPr>
              <w:noProof/>
              <w:lang w:val="fr-FR" w:eastAsia="fr-FR"/>
            </w:rPr>
          </w:pPr>
          <w:hyperlink w:anchor="_Toc367950813" w:history="1">
            <w:r w:rsidR="00CC4D10" w:rsidRPr="002C52F1">
              <w:rPr>
                <w:rStyle w:val="Lienhypertexte"/>
                <w:noProof/>
              </w:rPr>
              <w:t>6.1</w:t>
            </w:r>
            <w:r w:rsidR="00CC4D10">
              <w:rPr>
                <w:noProof/>
                <w:lang w:val="fr-FR" w:eastAsia="fr-FR"/>
              </w:rPr>
              <w:tab/>
            </w:r>
            <w:r w:rsidR="00CC4D10" w:rsidRPr="002C52F1">
              <w:rPr>
                <w:rStyle w:val="Lienhypertexte"/>
                <w:noProof/>
              </w:rPr>
              <w:t>Évaluation générale des apprentissages émanant des activités</w:t>
            </w:r>
            <w:r w:rsidR="00CC4D10">
              <w:rPr>
                <w:noProof/>
                <w:webHidden/>
              </w:rPr>
              <w:tab/>
            </w:r>
            <w:r w:rsidR="00CC4D10">
              <w:rPr>
                <w:noProof/>
                <w:webHidden/>
              </w:rPr>
              <w:fldChar w:fldCharType="begin"/>
            </w:r>
            <w:r w:rsidR="00CC4D10">
              <w:rPr>
                <w:noProof/>
                <w:webHidden/>
              </w:rPr>
              <w:instrText xml:space="preserve"> PAGEREF _Toc367950813 \h </w:instrText>
            </w:r>
            <w:r w:rsidR="00CC4D10">
              <w:rPr>
                <w:noProof/>
                <w:webHidden/>
              </w:rPr>
            </w:r>
            <w:r w:rsidR="00CC4D10">
              <w:rPr>
                <w:noProof/>
                <w:webHidden/>
              </w:rPr>
              <w:fldChar w:fldCharType="separate"/>
            </w:r>
            <w:r w:rsidR="00CC4D10">
              <w:rPr>
                <w:noProof/>
                <w:webHidden/>
              </w:rPr>
              <w:t>97</w:t>
            </w:r>
            <w:r w:rsidR="00CC4D10">
              <w:rPr>
                <w:noProof/>
                <w:webHidden/>
              </w:rPr>
              <w:fldChar w:fldCharType="end"/>
            </w:r>
          </w:hyperlink>
        </w:p>
        <w:p w14:paraId="6FDAE1F5" w14:textId="77777777" w:rsidR="00CC4D10" w:rsidRDefault="00846ABB">
          <w:pPr>
            <w:pStyle w:val="TM3"/>
            <w:tabs>
              <w:tab w:val="left" w:pos="1100"/>
              <w:tab w:val="right" w:pos="9350"/>
            </w:tabs>
            <w:rPr>
              <w:noProof/>
              <w:lang w:val="fr-FR" w:eastAsia="fr-FR"/>
            </w:rPr>
          </w:pPr>
          <w:hyperlink w:anchor="_Toc367950814" w:history="1">
            <w:r w:rsidR="00CC4D10" w:rsidRPr="002C52F1">
              <w:rPr>
                <w:rStyle w:val="Lienhypertexte"/>
                <w:noProof/>
              </w:rPr>
              <w:t>6.2</w:t>
            </w:r>
            <w:r w:rsidR="00CC4D10">
              <w:rPr>
                <w:noProof/>
                <w:lang w:val="fr-FR" w:eastAsia="fr-FR"/>
              </w:rPr>
              <w:tab/>
            </w:r>
            <w:r w:rsidR="00CC4D10" w:rsidRPr="002C52F1">
              <w:rPr>
                <w:rStyle w:val="Lienhypertexte"/>
                <w:noProof/>
              </w:rPr>
              <w:t>Cadres des recommandations</w:t>
            </w:r>
            <w:r w:rsidR="00CC4D10">
              <w:rPr>
                <w:noProof/>
                <w:webHidden/>
              </w:rPr>
              <w:tab/>
            </w:r>
            <w:r w:rsidR="00CC4D10">
              <w:rPr>
                <w:noProof/>
                <w:webHidden/>
              </w:rPr>
              <w:fldChar w:fldCharType="begin"/>
            </w:r>
            <w:r w:rsidR="00CC4D10">
              <w:rPr>
                <w:noProof/>
                <w:webHidden/>
              </w:rPr>
              <w:instrText xml:space="preserve"> PAGEREF _Toc367950814 \h </w:instrText>
            </w:r>
            <w:r w:rsidR="00CC4D10">
              <w:rPr>
                <w:noProof/>
                <w:webHidden/>
              </w:rPr>
            </w:r>
            <w:r w:rsidR="00CC4D10">
              <w:rPr>
                <w:noProof/>
                <w:webHidden/>
              </w:rPr>
              <w:fldChar w:fldCharType="separate"/>
            </w:r>
            <w:r w:rsidR="00CC4D10">
              <w:rPr>
                <w:noProof/>
                <w:webHidden/>
              </w:rPr>
              <w:t>97</w:t>
            </w:r>
            <w:r w:rsidR="00CC4D10">
              <w:rPr>
                <w:noProof/>
                <w:webHidden/>
              </w:rPr>
              <w:fldChar w:fldCharType="end"/>
            </w:r>
          </w:hyperlink>
        </w:p>
        <w:p w14:paraId="3B1B6A51" w14:textId="77777777" w:rsidR="00CC4D10" w:rsidRDefault="00846ABB">
          <w:pPr>
            <w:pStyle w:val="TM3"/>
            <w:tabs>
              <w:tab w:val="left" w:pos="1100"/>
              <w:tab w:val="right" w:pos="9350"/>
            </w:tabs>
            <w:rPr>
              <w:noProof/>
              <w:lang w:val="fr-FR" w:eastAsia="fr-FR"/>
            </w:rPr>
          </w:pPr>
          <w:hyperlink w:anchor="_Toc367950815" w:history="1">
            <w:r w:rsidR="00CC4D10" w:rsidRPr="002C52F1">
              <w:rPr>
                <w:rStyle w:val="Lienhypertexte"/>
                <w:noProof/>
              </w:rPr>
              <w:t>6.3</w:t>
            </w:r>
            <w:r w:rsidR="00CC4D10">
              <w:rPr>
                <w:noProof/>
                <w:lang w:val="fr-FR" w:eastAsia="fr-FR"/>
              </w:rPr>
              <w:tab/>
            </w:r>
            <w:r w:rsidR="00CC4D10" w:rsidRPr="002C52F1">
              <w:rPr>
                <w:rStyle w:val="Lienhypertexte"/>
                <w:noProof/>
              </w:rPr>
              <w:t>Conclusion</w:t>
            </w:r>
            <w:r w:rsidR="00CC4D10">
              <w:rPr>
                <w:noProof/>
                <w:webHidden/>
              </w:rPr>
              <w:tab/>
            </w:r>
            <w:r w:rsidR="00CC4D10">
              <w:rPr>
                <w:noProof/>
                <w:webHidden/>
              </w:rPr>
              <w:fldChar w:fldCharType="begin"/>
            </w:r>
            <w:r w:rsidR="00CC4D10">
              <w:rPr>
                <w:noProof/>
                <w:webHidden/>
              </w:rPr>
              <w:instrText xml:space="preserve"> PAGEREF _Toc367950815 \h </w:instrText>
            </w:r>
            <w:r w:rsidR="00CC4D10">
              <w:rPr>
                <w:noProof/>
                <w:webHidden/>
              </w:rPr>
            </w:r>
            <w:r w:rsidR="00CC4D10">
              <w:rPr>
                <w:noProof/>
                <w:webHidden/>
              </w:rPr>
              <w:fldChar w:fldCharType="separate"/>
            </w:r>
            <w:r w:rsidR="00CC4D10">
              <w:rPr>
                <w:noProof/>
                <w:webHidden/>
              </w:rPr>
              <w:t>102</w:t>
            </w:r>
            <w:r w:rsidR="00CC4D10">
              <w:rPr>
                <w:noProof/>
                <w:webHidden/>
              </w:rPr>
              <w:fldChar w:fldCharType="end"/>
            </w:r>
          </w:hyperlink>
        </w:p>
        <w:p w14:paraId="25CA7813" w14:textId="77777777" w:rsidR="00CC4D10" w:rsidRDefault="00846ABB">
          <w:pPr>
            <w:pStyle w:val="TM1"/>
            <w:tabs>
              <w:tab w:val="right" w:pos="9350"/>
            </w:tabs>
            <w:rPr>
              <w:b w:val="0"/>
              <w:noProof/>
              <w:lang w:val="fr-FR" w:eastAsia="fr-FR"/>
            </w:rPr>
          </w:pPr>
          <w:hyperlink w:anchor="_Toc367950816" w:history="1">
            <w:r w:rsidR="00CC4D10" w:rsidRPr="002C52F1">
              <w:rPr>
                <w:rStyle w:val="Lienhypertexte"/>
                <w:noProof/>
                <w:lang w:val="fr-FR"/>
              </w:rPr>
              <w:t>Annexes</w:t>
            </w:r>
            <w:r w:rsidR="00CC4D10">
              <w:rPr>
                <w:noProof/>
                <w:webHidden/>
              </w:rPr>
              <w:tab/>
            </w:r>
            <w:r w:rsidR="00CC4D10">
              <w:rPr>
                <w:noProof/>
                <w:webHidden/>
              </w:rPr>
              <w:fldChar w:fldCharType="begin"/>
            </w:r>
            <w:r w:rsidR="00CC4D10">
              <w:rPr>
                <w:noProof/>
                <w:webHidden/>
              </w:rPr>
              <w:instrText xml:space="preserve"> PAGEREF _Toc367950816 \h </w:instrText>
            </w:r>
            <w:r w:rsidR="00CC4D10">
              <w:rPr>
                <w:noProof/>
                <w:webHidden/>
              </w:rPr>
            </w:r>
            <w:r w:rsidR="00CC4D10">
              <w:rPr>
                <w:noProof/>
                <w:webHidden/>
              </w:rPr>
              <w:fldChar w:fldCharType="separate"/>
            </w:r>
            <w:r w:rsidR="00CC4D10">
              <w:rPr>
                <w:noProof/>
                <w:webHidden/>
              </w:rPr>
              <w:t>1</w:t>
            </w:r>
            <w:r w:rsidR="00CC4D10">
              <w:rPr>
                <w:noProof/>
                <w:webHidden/>
              </w:rPr>
              <w:fldChar w:fldCharType="end"/>
            </w:r>
          </w:hyperlink>
        </w:p>
        <w:p w14:paraId="636D31CA" w14:textId="77777777" w:rsidR="00CC4D10" w:rsidRDefault="00846ABB">
          <w:pPr>
            <w:pStyle w:val="TM3"/>
            <w:tabs>
              <w:tab w:val="left" w:pos="880"/>
              <w:tab w:val="right" w:pos="9350"/>
            </w:tabs>
            <w:rPr>
              <w:noProof/>
              <w:lang w:val="fr-FR" w:eastAsia="fr-FR"/>
            </w:rPr>
          </w:pPr>
          <w:hyperlink w:anchor="_Toc367950817" w:history="1">
            <w:r w:rsidR="00CC4D10" w:rsidRPr="002C52F1">
              <w:rPr>
                <w:rStyle w:val="Lienhypertexte"/>
                <w:noProof/>
              </w:rPr>
              <w:t>A.</w:t>
            </w:r>
            <w:r w:rsidR="00CC4D10">
              <w:rPr>
                <w:noProof/>
                <w:lang w:val="fr-FR" w:eastAsia="fr-FR"/>
              </w:rPr>
              <w:tab/>
            </w:r>
            <w:r w:rsidR="00CC4D10" w:rsidRPr="002C52F1">
              <w:rPr>
                <w:rStyle w:val="Lienhypertexte"/>
                <w:noProof/>
              </w:rPr>
              <w:t>Cadre de suivi de la planification des activités du PAA, des produits du PAA, des amendements à la planification et des partenariats (Tableau 21)</w:t>
            </w:r>
            <w:r w:rsidR="00CC4D10">
              <w:rPr>
                <w:noProof/>
                <w:webHidden/>
              </w:rPr>
              <w:tab/>
            </w:r>
            <w:r w:rsidR="00CC4D10">
              <w:rPr>
                <w:noProof/>
                <w:webHidden/>
              </w:rPr>
              <w:fldChar w:fldCharType="begin"/>
            </w:r>
            <w:r w:rsidR="00CC4D10">
              <w:rPr>
                <w:noProof/>
                <w:webHidden/>
              </w:rPr>
              <w:instrText xml:space="preserve"> PAGEREF _Toc367950817 \h </w:instrText>
            </w:r>
            <w:r w:rsidR="00CC4D10">
              <w:rPr>
                <w:noProof/>
                <w:webHidden/>
              </w:rPr>
            </w:r>
            <w:r w:rsidR="00CC4D10">
              <w:rPr>
                <w:noProof/>
                <w:webHidden/>
              </w:rPr>
              <w:fldChar w:fldCharType="separate"/>
            </w:r>
            <w:r w:rsidR="00CC4D10">
              <w:rPr>
                <w:noProof/>
                <w:webHidden/>
              </w:rPr>
              <w:t>1</w:t>
            </w:r>
            <w:r w:rsidR="00CC4D10">
              <w:rPr>
                <w:noProof/>
                <w:webHidden/>
              </w:rPr>
              <w:fldChar w:fldCharType="end"/>
            </w:r>
          </w:hyperlink>
        </w:p>
        <w:p w14:paraId="6F1BF7C2" w14:textId="77777777" w:rsidR="00CC4D10" w:rsidRDefault="00846ABB">
          <w:pPr>
            <w:pStyle w:val="TM3"/>
            <w:tabs>
              <w:tab w:val="left" w:pos="880"/>
              <w:tab w:val="right" w:pos="9350"/>
            </w:tabs>
            <w:rPr>
              <w:noProof/>
              <w:lang w:val="fr-FR" w:eastAsia="fr-FR"/>
            </w:rPr>
          </w:pPr>
          <w:hyperlink w:anchor="_Toc367950818" w:history="1">
            <w:r w:rsidR="00CC4D10" w:rsidRPr="002C52F1">
              <w:rPr>
                <w:rStyle w:val="Lienhypertexte"/>
                <w:noProof/>
              </w:rPr>
              <w:t>B.</w:t>
            </w:r>
            <w:r w:rsidR="00CC4D10">
              <w:rPr>
                <w:noProof/>
                <w:lang w:val="fr-FR" w:eastAsia="fr-FR"/>
              </w:rPr>
              <w:tab/>
            </w:r>
            <w:r w:rsidR="00CC4D10" w:rsidRPr="002C52F1">
              <w:rPr>
                <w:rStyle w:val="Lienhypertexte"/>
                <w:noProof/>
              </w:rPr>
              <w:t>Cadre des produits, risques, et résultats  des projets pilotes (Tableau 22)</w:t>
            </w:r>
            <w:r w:rsidR="00CC4D10">
              <w:rPr>
                <w:noProof/>
                <w:webHidden/>
              </w:rPr>
              <w:tab/>
            </w:r>
            <w:r w:rsidR="00CC4D10">
              <w:rPr>
                <w:noProof/>
                <w:webHidden/>
              </w:rPr>
              <w:fldChar w:fldCharType="begin"/>
            </w:r>
            <w:r w:rsidR="00CC4D10">
              <w:rPr>
                <w:noProof/>
                <w:webHidden/>
              </w:rPr>
              <w:instrText xml:space="preserve"> PAGEREF _Toc367950818 \h </w:instrText>
            </w:r>
            <w:r w:rsidR="00CC4D10">
              <w:rPr>
                <w:noProof/>
                <w:webHidden/>
              </w:rPr>
            </w:r>
            <w:r w:rsidR="00CC4D10">
              <w:rPr>
                <w:noProof/>
                <w:webHidden/>
              </w:rPr>
              <w:fldChar w:fldCharType="separate"/>
            </w:r>
            <w:r w:rsidR="00CC4D10">
              <w:rPr>
                <w:noProof/>
                <w:webHidden/>
              </w:rPr>
              <w:t>30</w:t>
            </w:r>
            <w:r w:rsidR="00CC4D10">
              <w:rPr>
                <w:noProof/>
                <w:webHidden/>
              </w:rPr>
              <w:fldChar w:fldCharType="end"/>
            </w:r>
          </w:hyperlink>
        </w:p>
        <w:p w14:paraId="1EFCC477" w14:textId="77777777" w:rsidR="00CC4D10" w:rsidRDefault="00846ABB">
          <w:pPr>
            <w:pStyle w:val="TM3"/>
            <w:tabs>
              <w:tab w:val="left" w:pos="880"/>
              <w:tab w:val="right" w:pos="9350"/>
            </w:tabs>
            <w:rPr>
              <w:noProof/>
              <w:lang w:val="fr-FR" w:eastAsia="fr-FR"/>
            </w:rPr>
          </w:pPr>
          <w:hyperlink w:anchor="_Toc367950819" w:history="1">
            <w:r w:rsidR="00CC4D10" w:rsidRPr="002C52F1">
              <w:rPr>
                <w:rStyle w:val="Lienhypertexte"/>
                <w:noProof/>
              </w:rPr>
              <w:t>C.</w:t>
            </w:r>
            <w:r w:rsidR="00CC4D10">
              <w:rPr>
                <w:noProof/>
                <w:lang w:val="fr-FR" w:eastAsia="fr-FR"/>
              </w:rPr>
              <w:tab/>
            </w:r>
            <w:r w:rsidR="00CC4D10" w:rsidRPr="002C52F1">
              <w:rPr>
                <w:rStyle w:val="Lienhypertexte"/>
                <w:noProof/>
              </w:rPr>
              <w:t>Cadre de suivi des résultats du PAA (Tableau 24)</w:t>
            </w:r>
            <w:r w:rsidR="00CC4D10">
              <w:rPr>
                <w:noProof/>
                <w:webHidden/>
              </w:rPr>
              <w:tab/>
            </w:r>
            <w:r w:rsidR="00CC4D10">
              <w:rPr>
                <w:noProof/>
                <w:webHidden/>
              </w:rPr>
              <w:fldChar w:fldCharType="begin"/>
            </w:r>
            <w:r w:rsidR="00CC4D10">
              <w:rPr>
                <w:noProof/>
                <w:webHidden/>
              </w:rPr>
              <w:instrText xml:space="preserve"> PAGEREF _Toc367950819 \h </w:instrText>
            </w:r>
            <w:r w:rsidR="00CC4D10">
              <w:rPr>
                <w:noProof/>
                <w:webHidden/>
              </w:rPr>
            </w:r>
            <w:r w:rsidR="00CC4D10">
              <w:rPr>
                <w:noProof/>
                <w:webHidden/>
              </w:rPr>
              <w:fldChar w:fldCharType="separate"/>
            </w:r>
            <w:r w:rsidR="00CC4D10">
              <w:rPr>
                <w:noProof/>
                <w:webHidden/>
              </w:rPr>
              <w:t>45</w:t>
            </w:r>
            <w:r w:rsidR="00CC4D10">
              <w:rPr>
                <w:noProof/>
                <w:webHidden/>
              </w:rPr>
              <w:fldChar w:fldCharType="end"/>
            </w:r>
          </w:hyperlink>
        </w:p>
        <w:p w14:paraId="6209CDCA" w14:textId="77777777" w:rsidR="00CC4D10" w:rsidRDefault="00846ABB">
          <w:pPr>
            <w:pStyle w:val="TM3"/>
            <w:tabs>
              <w:tab w:val="left" w:pos="880"/>
              <w:tab w:val="right" w:pos="9350"/>
            </w:tabs>
            <w:rPr>
              <w:noProof/>
              <w:lang w:val="fr-FR" w:eastAsia="fr-FR"/>
            </w:rPr>
          </w:pPr>
          <w:hyperlink w:anchor="_Toc367950820" w:history="1">
            <w:r w:rsidR="00CC4D10" w:rsidRPr="002C52F1">
              <w:rPr>
                <w:rStyle w:val="Lienhypertexte"/>
                <w:noProof/>
              </w:rPr>
              <w:t>D.</w:t>
            </w:r>
            <w:r w:rsidR="00CC4D10">
              <w:rPr>
                <w:noProof/>
                <w:lang w:val="fr-FR" w:eastAsia="fr-FR"/>
              </w:rPr>
              <w:tab/>
            </w:r>
            <w:r w:rsidR="00CC4D10" w:rsidRPr="002C52F1">
              <w:rPr>
                <w:rStyle w:val="Lienhypertexte"/>
                <w:noProof/>
              </w:rPr>
              <w:t>Equipements physiques acquis avec les fonds PAA (Tableau 25)</w:t>
            </w:r>
            <w:r w:rsidR="00CC4D10">
              <w:rPr>
                <w:noProof/>
                <w:webHidden/>
              </w:rPr>
              <w:tab/>
            </w:r>
            <w:r w:rsidR="00CC4D10">
              <w:rPr>
                <w:noProof/>
                <w:webHidden/>
              </w:rPr>
              <w:fldChar w:fldCharType="begin"/>
            </w:r>
            <w:r w:rsidR="00CC4D10">
              <w:rPr>
                <w:noProof/>
                <w:webHidden/>
              </w:rPr>
              <w:instrText xml:space="preserve"> PAGEREF _Toc367950820 \h </w:instrText>
            </w:r>
            <w:r w:rsidR="00CC4D10">
              <w:rPr>
                <w:noProof/>
                <w:webHidden/>
              </w:rPr>
            </w:r>
            <w:r w:rsidR="00CC4D10">
              <w:rPr>
                <w:noProof/>
                <w:webHidden/>
              </w:rPr>
              <w:fldChar w:fldCharType="separate"/>
            </w:r>
            <w:r w:rsidR="00CC4D10">
              <w:rPr>
                <w:noProof/>
                <w:webHidden/>
              </w:rPr>
              <w:t>60</w:t>
            </w:r>
            <w:r w:rsidR="00CC4D10">
              <w:rPr>
                <w:noProof/>
                <w:webHidden/>
              </w:rPr>
              <w:fldChar w:fldCharType="end"/>
            </w:r>
          </w:hyperlink>
        </w:p>
        <w:p w14:paraId="2D289FF1" w14:textId="77777777" w:rsidR="00CC4D10" w:rsidRDefault="00846ABB">
          <w:pPr>
            <w:pStyle w:val="TM3"/>
            <w:tabs>
              <w:tab w:val="left" w:pos="880"/>
              <w:tab w:val="right" w:pos="9350"/>
            </w:tabs>
            <w:rPr>
              <w:noProof/>
              <w:lang w:val="fr-FR" w:eastAsia="fr-FR"/>
            </w:rPr>
          </w:pPr>
          <w:hyperlink w:anchor="_Toc367950821" w:history="1">
            <w:r w:rsidR="00CC4D10" w:rsidRPr="002C52F1">
              <w:rPr>
                <w:rStyle w:val="Lienhypertexte"/>
                <w:noProof/>
              </w:rPr>
              <w:t>E.</w:t>
            </w:r>
            <w:r w:rsidR="00CC4D10">
              <w:rPr>
                <w:noProof/>
                <w:lang w:val="fr-FR" w:eastAsia="fr-FR"/>
              </w:rPr>
              <w:tab/>
            </w:r>
            <w:r w:rsidR="00CC4D10" w:rsidRPr="002C52F1">
              <w:rPr>
                <w:rStyle w:val="Lienhypertexte"/>
                <w:noProof/>
              </w:rPr>
              <w:t>Termes de référence de l’évaluation</w:t>
            </w:r>
            <w:r w:rsidR="00CC4D10">
              <w:rPr>
                <w:noProof/>
                <w:webHidden/>
              </w:rPr>
              <w:tab/>
            </w:r>
            <w:r w:rsidR="00CC4D10">
              <w:rPr>
                <w:noProof/>
                <w:webHidden/>
              </w:rPr>
              <w:fldChar w:fldCharType="begin"/>
            </w:r>
            <w:r w:rsidR="00CC4D10">
              <w:rPr>
                <w:noProof/>
                <w:webHidden/>
              </w:rPr>
              <w:instrText xml:space="preserve"> PAGEREF _Toc367950821 \h </w:instrText>
            </w:r>
            <w:r w:rsidR="00CC4D10">
              <w:rPr>
                <w:noProof/>
                <w:webHidden/>
              </w:rPr>
            </w:r>
            <w:r w:rsidR="00CC4D10">
              <w:rPr>
                <w:noProof/>
                <w:webHidden/>
              </w:rPr>
              <w:fldChar w:fldCharType="separate"/>
            </w:r>
            <w:r w:rsidR="00CC4D10">
              <w:rPr>
                <w:noProof/>
                <w:webHidden/>
              </w:rPr>
              <w:t>1</w:t>
            </w:r>
            <w:r w:rsidR="00CC4D10">
              <w:rPr>
                <w:noProof/>
                <w:webHidden/>
              </w:rPr>
              <w:fldChar w:fldCharType="end"/>
            </w:r>
          </w:hyperlink>
        </w:p>
        <w:p w14:paraId="0A8CA710" w14:textId="77777777" w:rsidR="00CC4D10" w:rsidRDefault="00846ABB">
          <w:pPr>
            <w:pStyle w:val="TM3"/>
            <w:tabs>
              <w:tab w:val="left" w:pos="880"/>
              <w:tab w:val="right" w:pos="9350"/>
            </w:tabs>
            <w:rPr>
              <w:noProof/>
              <w:lang w:val="fr-FR" w:eastAsia="fr-FR"/>
            </w:rPr>
          </w:pPr>
          <w:hyperlink w:anchor="_Toc367950822" w:history="1">
            <w:r w:rsidR="00CC4D10" w:rsidRPr="002C52F1">
              <w:rPr>
                <w:rStyle w:val="Lienhypertexte"/>
                <w:noProof/>
              </w:rPr>
              <w:t>F.</w:t>
            </w:r>
            <w:r w:rsidR="00CC4D10">
              <w:rPr>
                <w:noProof/>
                <w:lang w:val="fr-FR" w:eastAsia="fr-FR"/>
              </w:rPr>
              <w:tab/>
            </w:r>
            <w:r w:rsidR="00CC4D10" w:rsidRPr="002C52F1">
              <w:rPr>
                <w:rStyle w:val="Lienhypertexte"/>
                <w:noProof/>
              </w:rPr>
              <w:t>Chronogramme de mission</w:t>
            </w:r>
            <w:r w:rsidR="00CC4D10">
              <w:rPr>
                <w:noProof/>
                <w:webHidden/>
              </w:rPr>
              <w:tab/>
            </w:r>
            <w:r w:rsidR="00CC4D10">
              <w:rPr>
                <w:noProof/>
                <w:webHidden/>
              </w:rPr>
              <w:fldChar w:fldCharType="begin"/>
            </w:r>
            <w:r w:rsidR="00CC4D10">
              <w:rPr>
                <w:noProof/>
                <w:webHidden/>
              </w:rPr>
              <w:instrText xml:space="preserve"> PAGEREF _Toc367950822 \h </w:instrText>
            </w:r>
            <w:r w:rsidR="00CC4D10">
              <w:rPr>
                <w:noProof/>
                <w:webHidden/>
              </w:rPr>
            </w:r>
            <w:r w:rsidR="00CC4D10">
              <w:rPr>
                <w:noProof/>
                <w:webHidden/>
              </w:rPr>
              <w:fldChar w:fldCharType="separate"/>
            </w:r>
            <w:r w:rsidR="00CC4D10">
              <w:rPr>
                <w:noProof/>
                <w:webHidden/>
              </w:rPr>
              <w:t>1</w:t>
            </w:r>
            <w:r w:rsidR="00CC4D10">
              <w:rPr>
                <w:noProof/>
                <w:webHidden/>
              </w:rPr>
              <w:fldChar w:fldCharType="end"/>
            </w:r>
          </w:hyperlink>
        </w:p>
        <w:p w14:paraId="50F1C15E" w14:textId="77777777" w:rsidR="00CC4D10" w:rsidRDefault="00846ABB">
          <w:pPr>
            <w:pStyle w:val="TM3"/>
            <w:tabs>
              <w:tab w:val="left" w:pos="880"/>
              <w:tab w:val="right" w:pos="9350"/>
            </w:tabs>
            <w:rPr>
              <w:noProof/>
              <w:lang w:val="fr-FR" w:eastAsia="fr-FR"/>
            </w:rPr>
          </w:pPr>
          <w:hyperlink w:anchor="_Toc367950823" w:history="1">
            <w:r w:rsidR="00CC4D10" w:rsidRPr="002C52F1">
              <w:rPr>
                <w:rStyle w:val="Lienhypertexte"/>
                <w:noProof/>
              </w:rPr>
              <w:t>G.</w:t>
            </w:r>
            <w:r w:rsidR="00CC4D10">
              <w:rPr>
                <w:noProof/>
                <w:lang w:val="fr-FR" w:eastAsia="fr-FR"/>
              </w:rPr>
              <w:tab/>
            </w:r>
            <w:r w:rsidR="00CC4D10" w:rsidRPr="002C52F1">
              <w:rPr>
                <w:rStyle w:val="Lienhypertexte"/>
                <w:noProof/>
              </w:rPr>
              <w:t>Liste des personnes rencontrées</w:t>
            </w:r>
            <w:r w:rsidR="00CC4D10">
              <w:rPr>
                <w:noProof/>
                <w:webHidden/>
              </w:rPr>
              <w:tab/>
            </w:r>
            <w:r w:rsidR="00CC4D10">
              <w:rPr>
                <w:noProof/>
                <w:webHidden/>
              </w:rPr>
              <w:fldChar w:fldCharType="begin"/>
            </w:r>
            <w:r w:rsidR="00CC4D10">
              <w:rPr>
                <w:noProof/>
                <w:webHidden/>
              </w:rPr>
              <w:instrText xml:space="preserve"> PAGEREF _Toc367950823 \h </w:instrText>
            </w:r>
            <w:r w:rsidR="00CC4D10">
              <w:rPr>
                <w:noProof/>
                <w:webHidden/>
              </w:rPr>
            </w:r>
            <w:r w:rsidR="00CC4D10">
              <w:rPr>
                <w:noProof/>
                <w:webHidden/>
              </w:rPr>
              <w:fldChar w:fldCharType="separate"/>
            </w:r>
            <w:r w:rsidR="00CC4D10">
              <w:rPr>
                <w:noProof/>
                <w:webHidden/>
              </w:rPr>
              <w:t>1</w:t>
            </w:r>
            <w:r w:rsidR="00CC4D10">
              <w:rPr>
                <w:noProof/>
                <w:webHidden/>
              </w:rPr>
              <w:fldChar w:fldCharType="end"/>
            </w:r>
          </w:hyperlink>
        </w:p>
        <w:p w14:paraId="65940199" w14:textId="77777777" w:rsidR="00CC4D10" w:rsidRDefault="00846ABB">
          <w:pPr>
            <w:pStyle w:val="TM3"/>
            <w:tabs>
              <w:tab w:val="left" w:pos="880"/>
              <w:tab w:val="right" w:pos="9350"/>
            </w:tabs>
            <w:rPr>
              <w:noProof/>
              <w:lang w:val="fr-FR" w:eastAsia="fr-FR"/>
            </w:rPr>
          </w:pPr>
          <w:hyperlink w:anchor="_Toc367950824" w:history="1">
            <w:r w:rsidR="00CC4D10" w:rsidRPr="002C52F1">
              <w:rPr>
                <w:rStyle w:val="Lienhypertexte"/>
                <w:noProof/>
              </w:rPr>
              <w:t>H.</w:t>
            </w:r>
            <w:r w:rsidR="00CC4D10">
              <w:rPr>
                <w:noProof/>
                <w:lang w:val="fr-FR" w:eastAsia="fr-FR"/>
              </w:rPr>
              <w:tab/>
            </w:r>
            <w:r w:rsidR="00CC4D10" w:rsidRPr="002C52F1">
              <w:rPr>
                <w:rStyle w:val="Lienhypertexte"/>
                <w:noProof/>
              </w:rPr>
              <w:t>Liste des documents examinés</w:t>
            </w:r>
            <w:r w:rsidR="00CC4D10">
              <w:rPr>
                <w:noProof/>
                <w:webHidden/>
              </w:rPr>
              <w:tab/>
            </w:r>
            <w:r w:rsidR="00CC4D10">
              <w:rPr>
                <w:noProof/>
                <w:webHidden/>
              </w:rPr>
              <w:fldChar w:fldCharType="begin"/>
            </w:r>
            <w:r w:rsidR="00CC4D10">
              <w:rPr>
                <w:noProof/>
                <w:webHidden/>
              </w:rPr>
              <w:instrText xml:space="preserve"> PAGEREF _Toc367950824 \h </w:instrText>
            </w:r>
            <w:r w:rsidR="00CC4D10">
              <w:rPr>
                <w:noProof/>
                <w:webHidden/>
              </w:rPr>
            </w:r>
            <w:r w:rsidR="00CC4D10">
              <w:rPr>
                <w:noProof/>
                <w:webHidden/>
              </w:rPr>
              <w:fldChar w:fldCharType="separate"/>
            </w:r>
            <w:r w:rsidR="00CC4D10">
              <w:rPr>
                <w:noProof/>
                <w:webHidden/>
              </w:rPr>
              <w:t>9</w:t>
            </w:r>
            <w:r w:rsidR="00CC4D10">
              <w:rPr>
                <w:noProof/>
                <w:webHidden/>
              </w:rPr>
              <w:fldChar w:fldCharType="end"/>
            </w:r>
          </w:hyperlink>
        </w:p>
        <w:p w14:paraId="7A0E2B3C" w14:textId="77777777" w:rsidR="00CC4D10" w:rsidRDefault="00846ABB">
          <w:pPr>
            <w:pStyle w:val="TM3"/>
            <w:tabs>
              <w:tab w:val="left" w:pos="880"/>
              <w:tab w:val="right" w:pos="9350"/>
            </w:tabs>
            <w:rPr>
              <w:noProof/>
              <w:lang w:val="fr-FR" w:eastAsia="fr-FR"/>
            </w:rPr>
          </w:pPr>
          <w:hyperlink w:anchor="_Toc367950825" w:history="1">
            <w:r w:rsidR="00CC4D10" w:rsidRPr="002C52F1">
              <w:rPr>
                <w:rStyle w:val="Lienhypertexte"/>
                <w:noProof/>
              </w:rPr>
              <w:t>I.</w:t>
            </w:r>
            <w:r w:rsidR="00CC4D10">
              <w:rPr>
                <w:noProof/>
                <w:lang w:val="fr-FR" w:eastAsia="fr-FR"/>
              </w:rPr>
              <w:tab/>
            </w:r>
            <w:r w:rsidR="00CC4D10" w:rsidRPr="002C52F1">
              <w:rPr>
                <w:rStyle w:val="Lienhypertexte"/>
                <w:noProof/>
              </w:rPr>
              <w:t>Questionnaire cadre utilisé auprès des parties prenantes lors des entretiens semi-structurés</w:t>
            </w:r>
            <w:r w:rsidR="00CC4D10">
              <w:rPr>
                <w:noProof/>
                <w:webHidden/>
              </w:rPr>
              <w:tab/>
            </w:r>
            <w:r w:rsidR="00CC4D10">
              <w:rPr>
                <w:noProof/>
                <w:webHidden/>
              </w:rPr>
              <w:fldChar w:fldCharType="begin"/>
            </w:r>
            <w:r w:rsidR="00CC4D10">
              <w:rPr>
                <w:noProof/>
                <w:webHidden/>
              </w:rPr>
              <w:instrText xml:space="preserve"> PAGEREF _Toc367950825 \h </w:instrText>
            </w:r>
            <w:r w:rsidR="00CC4D10">
              <w:rPr>
                <w:noProof/>
                <w:webHidden/>
              </w:rPr>
            </w:r>
            <w:r w:rsidR="00CC4D10">
              <w:rPr>
                <w:noProof/>
                <w:webHidden/>
              </w:rPr>
              <w:fldChar w:fldCharType="separate"/>
            </w:r>
            <w:r w:rsidR="00CC4D10">
              <w:rPr>
                <w:noProof/>
                <w:webHidden/>
              </w:rPr>
              <w:t>21</w:t>
            </w:r>
            <w:r w:rsidR="00CC4D10">
              <w:rPr>
                <w:noProof/>
                <w:webHidden/>
              </w:rPr>
              <w:fldChar w:fldCharType="end"/>
            </w:r>
          </w:hyperlink>
        </w:p>
        <w:p w14:paraId="0C9DA924" w14:textId="77777777" w:rsidR="00CC4D10" w:rsidRDefault="00846ABB">
          <w:pPr>
            <w:pStyle w:val="TM3"/>
            <w:tabs>
              <w:tab w:val="left" w:pos="880"/>
              <w:tab w:val="right" w:pos="9350"/>
            </w:tabs>
            <w:rPr>
              <w:noProof/>
              <w:lang w:val="fr-FR" w:eastAsia="fr-FR"/>
            </w:rPr>
          </w:pPr>
          <w:hyperlink w:anchor="_Toc367950826" w:history="1">
            <w:r w:rsidR="00CC4D10" w:rsidRPr="002C52F1">
              <w:rPr>
                <w:rStyle w:val="Lienhypertexte"/>
                <w:noProof/>
              </w:rPr>
              <w:t>J.</w:t>
            </w:r>
            <w:r w:rsidR="00CC4D10">
              <w:rPr>
                <w:noProof/>
                <w:lang w:val="fr-FR" w:eastAsia="fr-FR"/>
              </w:rPr>
              <w:tab/>
            </w:r>
            <w:r w:rsidR="00CC4D10" w:rsidRPr="002C52F1">
              <w:rPr>
                <w:rStyle w:val="Lienhypertexte"/>
                <w:noProof/>
              </w:rPr>
              <w:t>Questionnaires utilisés pour les études de satisfaction</w:t>
            </w:r>
            <w:r w:rsidR="00CC4D10">
              <w:rPr>
                <w:noProof/>
                <w:webHidden/>
              </w:rPr>
              <w:tab/>
            </w:r>
            <w:r w:rsidR="00CC4D10">
              <w:rPr>
                <w:noProof/>
                <w:webHidden/>
              </w:rPr>
              <w:fldChar w:fldCharType="begin"/>
            </w:r>
            <w:r w:rsidR="00CC4D10">
              <w:rPr>
                <w:noProof/>
                <w:webHidden/>
              </w:rPr>
              <w:instrText xml:space="preserve"> PAGEREF _Toc367950826 \h </w:instrText>
            </w:r>
            <w:r w:rsidR="00CC4D10">
              <w:rPr>
                <w:noProof/>
                <w:webHidden/>
              </w:rPr>
            </w:r>
            <w:r w:rsidR="00CC4D10">
              <w:rPr>
                <w:noProof/>
                <w:webHidden/>
              </w:rPr>
              <w:fldChar w:fldCharType="separate"/>
            </w:r>
            <w:r w:rsidR="00CC4D10">
              <w:rPr>
                <w:noProof/>
                <w:webHidden/>
              </w:rPr>
              <w:t>1</w:t>
            </w:r>
            <w:r w:rsidR="00CC4D10">
              <w:rPr>
                <w:noProof/>
                <w:webHidden/>
              </w:rPr>
              <w:fldChar w:fldCharType="end"/>
            </w:r>
          </w:hyperlink>
        </w:p>
        <w:p w14:paraId="176E85CC" w14:textId="77777777" w:rsidR="00CC4D10" w:rsidRDefault="00846ABB">
          <w:pPr>
            <w:pStyle w:val="TM3"/>
            <w:tabs>
              <w:tab w:val="left" w:pos="880"/>
              <w:tab w:val="right" w:pos="9350"/>
            </w:tabs>
            <w:rPr>
              <w:noProof/>
              <w:lang w:val="fr-FR" w:eastAsia="fr-FR"/>
            </w:rPr>
          </w:pPr>
          <w:hyperlink w:anchor="_Toc367950827" w:history="1">
            <w:r w:rsidR="00CC4D10" w:rsidRPr="002C52F1">
              <w:rPr>
                <w:rStyle w:val="Lienhypertexte"/>
                <w:noProof/>
              </w:rPr>
              <w:t>K.</w:t>
            </w:r>
            <w:r w:rsidR="00CC4D10">
              <w:rPr>
                <w:noProof/>
                <w:lang w:val="fr-FR" w:eastAsia="fr-FR"/>
              </w:rPr>
              <w:tab/>
            </w:r>
            <w:r w:rsidR="00CC4D10" w:rsidRPr="002C52F1">
              <w:rPr>
                <w:rStyle w:val="Lienhypertexte"/>
                <w:noProof/>
              </w:rPr>
              <w:t>Synthèse des commentaires des intervenants pour le rapport d'évaluation provisoire</w:t>
            </w:r>
            <w:r w:rsidR="00CC4D10">
              <w:rPr>
                <w:noProof/>
                <w:webHidden/>
              </w:rPr>
              <w:tab/>
            </w:r>
            <w:r w:rsidR="00CC4D10">
              <w:rPr>
                <w:noProof/>
                <w:webHidden/>
              </w:rPr>
              <w:fldChar w:fldCharType="begin"/>
            </w:r>
            <w:r w:rsidR="00CC4D10">
              <w:rPr>
                <w:noProof/>
                <w:webHidden/>
              </w:rPr>
              <w:instrText xml:space="preserve"> PAGEREF _Toc367950827 \h </w:instrText>
            </w:r>
            <w:r w:rsidR="00CC4D10">
              <w:rPr>
                <w:noProof/>
                <w:webHidden/>
              </w:rPr>
            </w:r>
            <w:r w:rsidR="00CC4D10">
              <w:rPr>
                <w:noProof/>
                <w:webHidden/>
              </w:rPr>
              <w:fldChar w:fldCharType="separate"/>
            </w:r>
            <w:r w:rsidR="00CC4D10">
              <w:rPr>
                <w:noProof/>
                <w:webHidden/>
              </w:rPr>
              <w:t>5</w:t>
            </w:r>
            <w:r w:rsidR="00CC4D10">
              <w:rPr>
                <w:noProof/>
                <w:webHidden/>
              </w:rPr>
              <w:fldChar w:fldCharType="end"/>
            </w:r>
          </w:hyperlink>
        </w:p>
        <w:p w14:paraId="060FB409" w14:textId="77777777" w:rsidR="00CC4D10" w:rsidRDefault="00846ABB">
          <w:pPr>
            <w:pStyle w:val="TM3"/>
            <w:tabs>
              <w:tab w:val="left" w:pos="880"/>
              <w:tab w:val="right" w:pos="9350"/>
            </w:tabs>
            <w:rPr>
              <w:noProof/>
              <w:lang w:val="fr-FR" w:eastAsia="fr-FR"/>
            </w:rPr>
          </w:pPr>
          <w:hyperlink w:anchor="_Toc367950828" w:history="1">
            <w:r w:rsidR="00CC4D10" w:rsidRPr="002C52F1">
              <w:rPr>
                <w:rStyle w:val="Lienhypertexte"/>
                <w:noProof/>
              </w:rPr>
              <w:t>L.</w:t>
            </w:r>
            <w:r w:rsidR="00CC4D10">
              <w:rPr>
                <w:noProof/>
                <w:lang w:val="fr-FR" w:eastAsia="fr-FR"/>
              </w:rPr>
              <w:tab/>
            </w:r>
            <w:r w:rsidR="00CC4D10" w:rsidRPr="002C52F1">
              <w:rPr>
                <w:rStyle w:val="Lienhypertexte"/>
                <w:noProof/>
              </w:rPr>
              <w:t>Management Response</w:t>
            </w:r>
            <w:r w:rsidR="00CC4D10">
              <w:rPr>
                <w:noProof/>
                <w:webHidden/>
              </w:rPr>
              <w:tab/>
            </w:r>
            <w:r w:rsidR="00CC4D10">
              <w:rPr>
                <w:noProof/>
                <w:webHidden/>
              </w:rPr>
              <w:fldChar w:fldCharType="begin"/>
            </w:r>
            <w:r w:rsidR="00CC4D10">
              <w:rPr>
                <w:noProof/>
                <w:webHidden/>
              </w:rPr>
              <w:instrText xml:space="preserve"> PAGEREF _Toc367950828 \h </w:instrText>
            </w:r>
            <w:r w:rsidR="00CC4D10">
              <w:rPr>
                <w:noProof/>
                <w:webHidden/>
              </w:rPr>
            </w:r>
            <w:r w:rsidR="00CC4D10">
              <w:rPr>
                <w:noProof/>
                <w:webHidden/>
              </w:rPr>
              <w:fldChar w:fldCharType="separate"/>
            </w:r>
            <w:r w:rsidR="00CC4D10">
              <w:rPr>
                <w:noProof/>
                <w:webHidden/>
              </w:rPr>
              <w:t>6</w:t>
            </w:r>
            <w:r w:rsidR="00CC4D10">
              <w:rPr>
                <w:noProof/>
                <w:webHidden/>
              </w:rPr>
              <w:fldChar w:fldCharType="end"/>
            </w:r>
          </w:hyperlink>
        </w:p>
        <w:p w14:paraId="58F6CA06" w14:textId="77777777" w:rsidR="0025611E" w:rsidRPr="00D55299" w:rsidRDefault="0025611E">
          <w:pPr>
            <w:rPr>
              <w:rFonts w:cs="Arial"/>
              <w:szCs w:val="22"/>
              <w:lang w:val="fr-FR"/>
            </w:rPr>
          </w:pPr>
          <w:r w:rsidRPr="00D55299">
            <w:rPr>
              <w:rFonts w:cs="Arial"/>
              <w:b/>
              <w:bCs/>
              <w:noProof/>
              <w:szCs w:val="22"/>
              <w:lang w:val="fr-FR"/>
            </w:rPr>
            <w:fldChar w:fldCharType="end"/>
          </w:r>
        </w:p>
      </w:sdtContent>
    </w:sdt>
    <w:p w14:paraId="0EB122D9" w14:textId="77777777" w:rsidR="00E664BD" w:rsidRPr="00D55299" w:rsidRDefault="00E664BD" w:rsidP="00E664BD">
      <w:pPr>
        <w:rPr>
          <w:rFonts w:cs="Arial"/>
          <w:szCs w:val="22"/>
          <w:lang w:val="fr-FR"/>
        </w:rPr>
      </w:pPr>
    </w:p>
    <w:p w14:paraId="3C928A11" w14:textId="77777777" w:rsidR="00E664BD" w:rsidRPr="00D55299" w:rsidRDefault="00E664BD" w:rsidP="00E664BD">
      <w:pPr>
        <w:rPr>
          <w:rFonts w:cs="Arial"/>
          <w:szCs w:val="22"/>
          <w:lang w:val="fr-FR"/>
        </w:rPr>
      </w:pPr>
    </w:p>
    <w:p w14:paraId="5CC78098" w14:textId="77777777" w:rsidR="00E664BD" w:rsidRPr="00D55299" w:rsidRDefault="00E664BD" w:rsidP="00E664BD">
      <w:pPr>
        <w:rPr>
          <w:rFonts w:cs="Arial"/>
          <w:szCs w:val="22"/>
          <w:lang w:val="fr-FR"/>
        </w:rPr>
      </w:pPr>
    </w:p>
    <w:p w14:paraId="6C9D3FED" w14:textId="77777777" w:rsidR="00E70311" w:rsidRPr="00D55299" w:rsidRDefault="00E70311" w:rsidP="00E664BD">
      <w:pPr>
        <w:rPr>
          <w:rFonts w:cs="Arial"/>
          <w:szCs w:val="22"/>
          <w:lang w:val="fr-FR"/>
        </w:rPr>
      </w:pPr>
    </w:p>
    <w:p w14:paraId="67AA58D6" w14:textId="77777777" w:rsidR="00E70311" w:rsidRPr="00D55299" w:rsidRDefault="00E70311" w:rsidP="00E664BD">
      <w:pPr>
        <w:rPr>
          <w:rFonts w:cs="Arial"/>
          <w:szCs w:val="22"/>
          <w:lang w:val="fr-FR"/>
        </w:rPr>
      </w:pPr>
    </w:p>
    <w:p w14:paraId="0D1EFFC2" w14:textId="77777777" w:rsidR="00E70311" w:rsidRPr="00D55299" w:rsidRDefault="00E70311" w:rsidP="00E664BD">
      <w:pPr>
        <w:rPr>
          <w:rFonts w:cs="Arial"/>
          <w:szCs w:val="22"/>
          <w:lang w:val="fr-FR"/>
        </w:rPr>
      </w:pPr>
    </w:p>
    <w:p w14:paraId="79466C2C" w14:textId="77777777" w:rsidR="00E70311" w:rsidRPr="00D55299" w:rsidRDefault="00E70311" w:rsidP="00E664BD">
      <w:pPr>
        <w:rPr>
          <w:rFonts w:cs="Arial"/>
          <w:szCs w:val="22"/>
          <w:lang w:val="fr-FR"/>
        </w:rPr>
      </w:pPr>
    </w:p>
    <w:p w14:paraId="1DB0C4C1" w14:textId="77777777" w:rsidR="00E70311" w:rsidRPr="00D55299" w:rsidRDefault="00E70311" w:rsidP="00E664BD">
      <w:pPr>
        <w:rPr>
          <w:rFonts w:cs="Arial"/>
          <w:szCs w:val="22"/>
          <w:lang w:val="fr-FR"/>
        </w:rPr>
      </w:pPr>
    </w:p>
    <w:p w14:paraId="2178E1D4" w14:textId="77777777" w:rsidR="00E70311" w:rsidRPr="00D55299" w:rsidRDefault="00E70311" w:rsidP="00E664BD">
      <w:pPr>
        <w:rPr>
          <w:rFonts w:cs="Arial"/>
          <w:szCs w:val="22"/>
          <w:lang w:val="fr-FR"/>
        </w:rPr>
      </w:pPr>
    </w:p>
    <w:p w14:paraId="357C40F5" w14:textId="77777777" w:rsidR="00E70311" w:rsidRPr="00D55299" w:rsidRDefault="00E70311" w:rsidP="00E664BD">
      <w:pPr>
        <w:rPr>
          <w:rFonts w:cs="Arial"/>
          <w:szCs w:val="22"/>
          <w:lang w:val="fr-FR"/>
        </w:rPr>
      </w:pPr>
    </w:p>
    <w:p w14:paraId="7AD4C0A8" w14:textId="77777777" w:rsidR="00E70311" w:rsidRPr="00D55299" w:rsidRDefault="00E70311" w:rsidP="00E664BD">
      <w:pPr>
        <w:rPr>
          <w:rFonts w:cs="Arial"/>
          <w:szCs w:val="22"/>
          <w:lang w:val="fr-FR"/>
        </w:rPr>
      </w:pPr>
    </w:p>
    <w:p w14:paraId="4EEFDC13" w14:textId="77777777" w:rsidR="00E70311" w:rsidRPr="00D55299" w:rsidRDefault="00E70311" w:rsidP="00E664BD">
      <w:pPr>
        <w:rPr>
          <w:rFonts w:cs="Arial"/>
          <w:szCs w:val="22"/>
          <w:lang w:val="fr-FR"/>
        </w:rPr>
      </w:pPr>
    </w:p>
    <w:p w14:paraId="62DAA63B" w14:textId="77777777" w:rsidR="00E70311" w:rsidRPr="00D55299" w:rsidRDefault="00E70311" w:rsidP="007E5CB9">
      <w:pPr>
        <w:pStyle w:val="Titre1"/>
        <w:rPr>
          <w:rFonts w:ascii="Arial" w:hAnsi="Arial" w:cs="Arial"/>
          <w:lang w:val="fr-FR"/>
        </w:rPr>
      </w:pPr>
      <w:bookmarkStart w:id="2" w:name="_Toc367950768"/>
      <w:r w:rsidRPr="00D55299">
        <w:rPr>
          <w:rFonts w:ascii="Arial" w:hAnsi="Arial" w:cs="Arial"/>
          <w:lang w:val="fr-FR"/>
        </w:rPr>
        <w:lastRenderedPageBreak/>
        <w:t>Abréviations</w:t>
      </w:r>
      <w:bookmarkEnd w:id="2"/>
    </w:p>
    <w:p w14:paraId="792823C2" w14:textId="77777777" w:rsidR="00652459" w:rsidRPr="00D55299" w:rsidRDefault="00652459" w:rsidP="00652459">
      <w:pPr>
        <w:rPr>
          <w:lang w:val="fr-FR"/>
        </w:rPr>
      </w:pPr>
    </w:p>
    <w:p w14:paraId="13F0D31F" w14:textId="77777777" w:rsidR="00652459" w:rsidRPr="00D55299" w:rsidRDefault="00652459" w:rsidP="00652459">
      <w:pPr>
        <w:rPr>
          <w:rFonts w:cs="Arial"/>
          <w:szCs w:val="22"/>
          <w:lang w:val="fr-FR"/>
        </w:rPr>
      </w:pPr>
      <w:r w:rsidRPr="00D55299">
        <w:rPr>
          <w:rFonts w:cs="Arial"/>
          <w:szCs w:val="22"/>
          <w:lang w:val="fr-FR"/>
        </w:rPr>
        <w:t>AGR</w:t>
      </w:r>
      <w:r w:rsidRPr="00D55299">
        <w:rPr>
          <w:rFonts w:cs="Arial"/>
          <w:szCs w:val="22"/>
          <w:lang w:val="fr-FR"/>
        </w:rPr>
        <w:tab/>
      </w:r>
      <w:r w:rsidRPr="00D55299">
        <w:rPr>
          <w:rFonts w:cs="Arial"/>
          <w:szCs w:val="22"/>
          <w:lang w:val="fr-FR"/>
        </w:rPr>
        <w:tab/>
        <w:t>Activités génératrices de revenus</w:t>
      </w:r>
    </w:p>
    <w:p w14:paraId="18E019AA" w14:textId="77777777" w:rsidR="00652459" w:rsidRPr="00D55299" w:rsidRDefault="00652459" w:rsidP="00652459">
      <w:pPr>
        <w:ind w:left="1440" w:hanging="1440"/>
        <w:rPr>
          <w:rStyle w:val="Accentuation"/>
          <w:rFonts w:cs="Arial"/>
          <w:b w:val="0"/>
          <w:szCs w:val="22"/>
          <w:lang w:val="fr-FR"/>
        </w:rPr>
      </w:pPr>
      <w:r w:rsidRPr="00D55299">
        <w:rPr>
          <w:rFonts w:cs="Arial"/>
          <w:szCs w:val="22"/>
          <w:lang w:val="fr-FR"/>
        </w:rPr>
        <w:t xml:space="preserve">AGRYHMET </w:t>
      </w:r>
      <w:r w:rsidRPr="00D55299">
        <w:rPr>
          <w:rFonts w:cs="Arial"/>
          <w:szCs w:val="22"/>
          <w:lang w:val="fr-FR"/>
        </w:rPr>
        <w:tab/>
        <w:t>Centre</w:t>
      </w:r>
      <w:r w:rsidRPr="00D55299">
        <w:rPr>
          <w:rStyle w:val="Accentuation"/>
          <w:rFonts w:cs="Arial"/>
          <w:b w:val="0"/>
          <w:szCs w:val="22"/>
          <w:lang w:val="fr-FR"/>
        </w:rPr>
        <w:t xml:space="preserve"> Régional </w:t>
      </w:r>
      <w:r w:rsidR="00FD3941" w:rsidRPr="00D55299">
        <w:rPr>
          <w:rStyle w:val="Accentuation"/>
          <w:rFonts w:cs="Arial"/>
          <w:b w:val="0"/>
          <w:szCs w:val="22"/>
          <w:lang w:val="fr-FR"/>
        </w:rPr>
        <w:t xml:space="preserve">Agro-Hydro </w:t>
      </w:r>
      <w:r w:rsidRPr="00D55299">
        <w:rPr>
          <w:rStyle w:val="Accentuation"/>
          <w:rFonts w:cs="Arial"/>
          <w:b w:val="0"/>
          <w:szCs w:val="22"/>
          <w:lang w:val="fr-FR"/>
        </w:rPr>
        <w:t xml:space="preserve"> </w:t>
      </w:r>
      <w:r w:rsidRPr="00D55299">
        <w:rPr>
          <w:rStyle w:val="Accentuation"/>
          <w:rFonts w:cs="Arial"/>
          <w:b w:val="0"/>
          <w:bCs w:val="0"/>
          <w:szCs w:val="22"/>
          <w:lang w:val="fr-FR"/>
        </w:rPr>
        <w:t>météorologi</w:t>
      </w:r>
      <w:r w:rsidR="00FD3941" w:rsidRPr="00D55299">
        <w:rPr>
          <w:rStyle w:val="Accentuation"/>
          <w:rFonts w:cs="Arial"/>
          <w:b w:val="0"/>
          <w:bCs w:val="0"/>
          <w:szCs w:val="22"/>
          <w:lang w:val="fr-FR"/>
        </w:rPr>
        <w:t>qu</w:t>
      </w:r>
      <w:r w:rsidRPr="00D55299">
        <w:rPr>
          <w:rStyle w:val="Accentuation"/>
          <w:rFonts w:cs="Arial"/>
          <w:b w:val="0"/>
          <w:bCs w:val="0"/>
          <w:szCs w:val="22"/>
          <w:lang w:val="fr-FR"/>
        </w:rPr>
        <w:t>e</w:t>
      </w:r>
      <w:r w:rsidRPr="00D55299">
        <w:rPr>
          <w:rStyle w:val="Accentuation"/>
          <w:rFonts w:cs="Arial"/>
          <w:b w:val="0"/>
          <w:szCs w:val="22"/>
          <w:lang w:val="fr-FR"/>
        </w:rPr>
        <w:t xml:space="preserve"> </w:t>
      </w:r>
    </w:p>
    <w:p w14:paraId="68455A95" w14:textId="77777777" w:rsidR="00652459" w:rsidRPr="00D55299" w:rsidRDefault="00652459" w:rsidP="00652459">
      <w:pPr>
        <w:ind w:left="1440" w:hanging="1440"/>
        <w:rPr>
          <w:rStyle w:val="Accentuation"/>
          <w:rFonts w:cs="Arial"/>
          <w:b w:val="0"/>
          <w:szCs w:val="22"/>
          <w:lang w:val="fr-FR"/>
        </w:rPr>
      </w:pPr>
      <w:r w:rsidRPr="00D55299">
        <w:rPr>
          <w:rStyle w:val="Accentuation"/>
          <w:rFonts w:cs="Arial"/>
          <w:b w:val="0"/>
          <w:szCs w:val="22"/>
          <w:lang w:val="fr-FR"/>
        </w:rPr>
        <w:t>ALM</w:t>
      </w:r>
      <w:r w:rsidRPr="00D55299">
        <w:rPr>
          <w:rStyle w:val="Accentuation"/>
          <w:rFonts w:cs="Arial"/>
          <w:b w:val="0"/>
          <w:szCs w:val="22"/>
          <w:lang w:val="fr-FR"/>
        </w:rPr>
        <w:tab/>
        <w:t>Mécanisme d’Apprentissage d’Adaptation</w:t>
      </w:r>
    </w:p>
    <w:p w14:paraId="47B0FF70" w14:textId="77777777" w:rsidR="00ED6419" w:rsidRPr="00D55299" w:rsidRDefault="00ED6419" w:rsidP="00652459">
      <w:pPr>
        <w:ind w:left="1440" w:hanging="1440"/>
        <w:rPr>
          <w:rFonts w:cs="Arial"/>
          <w:szCs w:val="22"/>
          <w:lang w:val="fr-FR"/>
        </w:rPr>
      </w:pPr>
      <w:r w:rsidRPr="00D55299">
        <w:rPr>
          <w:rStyle w:val="Accentuation"/>
          <w:rFonts w:cs="Arial"/>
          <w:b w:val="0"/>
          <w:szCs w:val="22"/>
          <w:lang w:val="fr-FR"/>
        </w:rPr>
        <w:t>BPCR</w:t>
      </w:r>
      <w:r w:rsidRPr="00D55299">
        <w:rPr>
          <w:rStyle w:val="Accentuation"/>
          <w:rFonts w:cs="Arial"/>
          <w:b w:val="0"/>
          <w:szCs w:val="22"/>
          <w:lang w:val="fr-FR"/>
        </w:rPr>
        <w:tab/>
      </w:r>
      <w:r w:rsidRPr="00D55299">
        <w:rPr>
          <w:szCs w:val="22"/>
          <w:lang w:val="fr-FR" w:eastAsia="fr-FR"/>
        </w:rPr>
        <w:t xml:space="preserve">Bureau pour la prévention des crises et  le relèvement </w:t>
      </w:r>
    </w:p>
    <w:p w14:paraId="6C444872" w14:textId="77777777" w:rsidR="00652459" w:rsidRPr="00D55299" w:rsidRDefault="00652459" w:rsidP="00652459">
      <w:pPr>
        <w:rPr>
          <w:rFonts w:cs="Arial"/>
          <w:szCs w:val="22"/>
          <w:lang w:val="fr-FR"/>
        </w:rPr>
      </w:pPr>
      <w:r w:rsidRPr="00D55299">
        <w:rPr>
          <w:rFonts w:cs="Arial"/>
          <w:szCs w:val="22"/>
          <w:lang w:val="fr-FR"/>
        </w:rPr>
        <w:t>BM</w:t>
      </w:r>
      <w:r w:rsidRPr="00D55299">
        <w:rPr>
          <w:rFonts w:cs="Arial"/>
          <w:szCs w:val="22"/>
          <w:lang w:val="fr-FR"/>
        </w:rPr>
        <w:tab/>
      </w:r>
      <w:r w:rsidRPr="00D55299">
        <w:rPr>
          <w:rFonts w:cs="Arial"/>
          <w:szCs w:val="22"/>
          <w:lang w:val="fr-FR"/>
        </w:rPr>
        <w:tab/>
        <w:t>Banque Mondiale</w:t>
      </w:r>
    </w:p>
    <w:p w14:paraId="129C38AD" w14:textId="77777777" w:rsidR="00652459" w:rsidRPr="00D55299" w:rsidRDefault="00652459" w:rsidP="00652459">
      <w:pPr>
        <w:rPr>
          <w:rFonts w:cs="Arial"/>
          <w:szCs w:val="22"/>
          <w:lang w:val="fr-FR"/>
        </w:rPr>
      </w:pPr>
      <w:r w:rsidRPr="00D55299">
        <w:rPr>
          <w:rFonts w:cs="Arial"/>
          <w:szCs w:val="22"/>
          <w:lang w:val="fr-FR"/>
        </w:rPr>
        <w:t>CNCVC</w:t>
      </w:r>
      <w:r w:rsidRPr="00D55299">
        <w:rPr>
          <w:rFonts w:cs="Arial"/>
          <w:szCs w:val="22"/>
          <w:lang w:val="fr-FR"/>
        </w:rPr>
        <w:tab/>
        <w:t>Commission Nationale Changement et  variabilité Climatiques</w:t>
      </w:r>
    </w:p>
    <w:p w14:paraId="0E36F0AF" w14:textId="77777777" w:rsidR="00652459" w:rsidRPr="00D55299" w:rsidRDefault="00652459" w:rsidP="00652459">
      <w:pPr>
        <w:ind w:left="1440" w:hanging="1440"/>
        <w:rPr>
          <w:rFonts w:cs="Arial"/>
          <w:szCs w:val="22"/>
          <w:lang w:val="fr-FR"/>
        </w:rPr>
      </w:pPr>
      <w:r w:rsidRPr="00D55299">
        <w:rPr>
          <w:rFonts w:cs="Arial"/>
          <w:szCs w:val="22"/>
          <w:lang w:val="fr-FR"/>
        </w:rPr>
        <w:t>CNEDD</w:t>
      </w:r>
      <w:r w:rsidRPr="00D55299">
        <w:rPr>
          <w:rFonts w:cs="Arial"/>
          <w:szCs w:val="22"/>
          <w:lang w:val="fr-FR"/>
        </w:rPr>
        <w:tab/>
        <w:t>Conseil National de L’Environnement pour un Développement Durable</w:t>
      </w:r>
    </w:p>
    <w:p w14:paraId="6CBC2703" w14:textId="77777777" w:rsidR="00652459" w:rsidRPr="00D55299" w:rsidRDefault="00652459" w:rsidP="00B20386">
      <w:pPr>
        <w:ind w:left="1440" w:hanging="1440"/>
        <w:rPr>
          <w:rFonts w:cs="Arial"/>
          <w:szCs w:val="22"/>
          <w:lang w:val="fr-FR"/>
        </w:rPr>
      </w:pPr>
      <w:r w:rsidRPr="00D55299">
        <w:rPr>
          <w:rFonts w:cs="Arial"/>
          <w:szCs w:val="22"/>
          <w:lang w:val="fr-FR"/>
        </w:rPr>
        <w:t xml:space="preserve">CPAP </w:t>
      </w:r>
      <w:r w:rsidRPr="00D55299">
        <w:rPr>
          <w:rFonts w:cs="Arial"/>
          <w:szCs w:val="22"/>
          <w:lang w:val="fr-FR"/>
        </w:rPr>
        <w:tab/>
      </w:r>
      <w:r w:rsidR="00B4741C" w:rsidRPr="00D55299">
        <w:rPr>
          <w:rFonts w:cs="Arial"/>
          <w:szCs w:val="22"/>
          <w:lang w:val="fr-FR"/>
        </w:rPr>
        <w:t>Plan d’Action du Programme de Pays</w:t>
      </w:r>
    </w:p>
    <w:p w14:paraId="09319C33" w14:textId="77777777" w:rsidR="00652459" w:rsidRPr="00D55299" w:rsidRDefault="00652459" w:rsidP="00652459">
      <w:pPr>
        <w:ind w:left="1440" w:hanging="1440"/>
        <w:rPr>
          <w:rFonts w:cs="Arial"/>
          <w:szCs w:val="22"/>
          <w:lang w:val="fr-FR"/>
        </w:rPr>
      </w:pPr>
      <w:r w:rsidRPr="00D55299">
        <w:rPr>
          <w:rFonts w:cs="Arial"/>
          <w:szCs w:val="22"/>
          <w:lang w:val="fr-FR"/>
        </w:rPr>
        <w:t>CPP</w:t>
      </w:r>
      <w:r w:rsidRPr="00D55299">
        <w:rPr>
          <w:rFonts w:cs="Arial"/>
          <w:szCs w:val="22"/>
          <w:lang w:val="fr-FR"/>
        </w:rPr>
        <w:tab/>
        <w:t>Comité de Pilotage du Projet</w:t>
      </w:r>
    </w:p>
    <w:p w14:paraId="4F41F89D" w14:textId="77777777" w:rsidR="00652459" w:rsidRPr="00D55299" w:rsidRDefault="00652459" w:rsidP="00652459">
      <w:pPr>
        <w:rPr>
          <w:rFonts w:cs="Arial"/>
          <w:szCs w:val="22"/>
          <w:lang w:val="fr-FR"/>
        </w:rPr>
      </w:pPr>
      <w:r w:rsidRPr="00D55299">
        <w:rPr>
          <w:rFonts w:cs="Arial"/>
          <w:szCs w:val="22"/>
          <w:lang w:val="fr-FR"/>
        </w:rPr>
        <w:t>DEP</w:t>
      </w:r>
      <w:r w:rsidRPr="00D55299">
        <w:rPr>
          <w:rFonts w:cs="Arial"/>
          <w:szCs w:val="22"/>
          <w:lang w:val="fr-FR"/>
        </w:rPr>
        <w:tab/>
      </w:r>
      <w:r w:rsidRPr="00D55299">
        <w:rPr>
          <w:rFonts w:cs="Arial"/>
          <w:szCs w:val="22"/>
          <w:lang w:val="fr-FR"/>
        </w:rPr>
        <w:tab/>
        <w:t>Direction des études et de la programmation</w:t>
      </w:r>
    </w:p>
    <w:p w14:paraId="30EB7FB2" w14:textId="77777777" w:rsidR="00652459" w:rsidRPr="00D55299" w:rsidRDefault="00652459" w:rsidP="00652459">
      <w:pPr>
        <w:rPr>
          <w:rFonts w:cs="Arial"/>
          <w:szCs w:val="22"/>
          <w:lang w:val="fr-FR"/>
        </w:rPr>
      </w:pPr>
      <w:r w:rsidRPr="00D55299">
        <w:rPr>
          <w:rFonts w:cs="Arial"/>
          <w:szCs w:val="22"/>
          <w:lang w:val="fr-FR"/>
        </w:rPr>
        <w:t>DM</w:t>
      </w:r>
      <w:r w:rsidR="00B4741C" w:rsidRPr="00D55299">
        <w:rPr>
          <w:rFonts w:cs="Arial"/>
          <w:szCs w:val="22"/>
          <w:lang w:val="fr-FR"/>
        </w:rPr>
        <w:t>N</w:t>
      </w:r>
      <w:r w:rsidRPr="00D55299">
        <w:rPr>
          <w:rFonts w:cs="Arial"/>
          <w:szCs w:val="22"/>
          <w:lang w:val="fr-FR"/>
        </w:rPr>
        <w:tab/>
      </w:r>
      <w:r w:rsidRPr="00D55299">
        <w:rPr>
          <w:rFonts w:cs="Arial"/>
          <w:szCs w:val="22"/>
          <w:lang w:val="fr-FR"/>
        </w:rPr>
        <w:tab/>
        <w:t xml:space="preserve">Direction </w:t>
      </w:r>
      <w:r w:rsidR="00B4741C" w:rsidRPr="00D55299">
        <w:rPr>
          <w:rFonts w:cs="Arial"/>
          <w:szCs w:val="22"/>
          <w:lang w:val="fr-FR"/>
        </w:rPr>
        <w:t xml:space="preserve">de la </w:t>
      </w:r>
      <w:r w:rsidRPr="00D55299">
        <w:rPr>
          <w:rFonts w:cs="Arial"/>
          <w:szCs w:val="22"/>
          <w:lang w:val="fr-FR"/>
        </w:rPr>
        <w:t>Météorologie</w:t>
      </w:r>
      <w:r w:rsidR="00B4741C" w:rsidRPr="00D55299">
        <w:rPr>
          <w:rFonts w:cs="Arial"/>
          <w:szCs w:val="22"/>
          <w:lang w:val="fr-FR"/>
        </w:rPr>
        <w:t xml:space="preserve"> Nationale</w:t>
      </w:r>
    </w:p>
    <w:p w14:paraId="558E8F47" w14:textId="77777777" w:rsidR="00652459" w:rsidRPr="00D55299" w:rsidRDefault="00652459" w:rsidP="00652459">
      <w:pPr>
        <w:rPr>
          <w:rFonts w:cs="Arial"/>
          <w:szCs w:val="22"/>
          <w:lang w:val="fr-FR"/>
        </w:rPr>
      </w:pPr>
      <w:r w:rsidRPr="00D55299">
        <w:rPr>
          <w:rFonts w:cs="Arial"/>
          <w:szCs w:val="22"/>
          <w:lang w:val="fr-FR"/>
        </w:rPr>
        <w:t>FAO</w:t>
      </w:r>
      <w:r w:rsidRPr="00D55299">
        <w:rPr>
          <w:rFonts w:cs="Arial"/>
          <w:szCs w:val="22"/>
          <w:lang w:val="fr-FR"/>
        </w:rPr>
        <w:tab/>
      </w:r>
      <w:r w:rsidRPr="00D55299">
        <w:rPr>
          <w:rFonts w:cs="Arial"/>
          <w:szCs w:val="22"/>
          <w:lang w:val="fr-FR"/>
        </w:rPr>
        <w:tab/>
        <w:t>Organisation des Nations Unies pour l’Alimentation et l’Agriculture</w:t>
      </w:r>
    </w:p>
    <w:p w14:paraId="591B78CC" w14:textId="77777777" w:rsidR="00652459" w:rsidRPr="00D55299" w:rsidRDefault="00652459" w:rsidP="00652459">
      <w:pPr>
        <w:rPr>
          <w:rFonts w:cs="Arial"/>
          <w:szCs w:val="22"/>
          <w:lang w:val="fr-FR"/>
        </w:rPr>
      </w:pPr>
      <w:r w:rsidRPr="00D55299">
        <w:rPr>
          <w:rFonts w:cs="Arial"/>
          <w:szCs w:val="22"/>
          <w:lang w:val="fr-FR"/>
        </w:rPr>
        <w:t>FEM</w:t>
      </w:r>
      <w:r w:rsidRPr="00D55299">
        <w:rPr>
          <w:rFonts w:cs="Arial"/>
          <w:szCs w:val="22"/>
          <w:lang w:val="fr-FR"/>
        </w:rPr>
        <w:tab/>
      </w:r>
      <w:r w:rsidRPr="00D55299">
        <w:rPr>
          <w:rFonts w:cs="Arial"/>
          <w:szCs w:val="22"/>
          <w:lang w:val="fr-FR"/>
        </w:rPr>
        <w:tab/>
        <w:t>Fonds pour l’Environnement Mondial</w:t>
      </w:r>
    </w:p>
    <w:p w14:paraId="0DF61A6E" w14:textId="77777777" w:rsidR="00ED6419" w:rsidRPr="00D55299" w:rsidRDefault="00ED6419" w:rsidP="00652459">
      <w:pPr>
        <w:rPr>
          <w:rFonts w:cs="Arial"/>
          <w:szCs w:val="22"/>
          <w:lang w:val="fr-FR"/>
        </w:rPr>
      </w:pPr>
      <w:r w:rsidRPr="00D55299">
        <w:rPr>
          <w:rFonts w:cs="Arial"/>
          <w:szCs w:val="22"/>
          <w:lang w:val="fr-FR"/>
        </w:rPr>
        <w:t>GAR</w:t>
      </w:r>
      <w:r w:rsidRPr="00D55299">
        <w:rPr>
          <w:rFonts w:cs="Arial"/>
          <w:szCs w:val="22"/>
          <w:lang w:val="fr-FR"/>
        </w:rPr>
        <w:tab/>
      </w:r>
      <w:r w:rsidRPr="00D55299">
        <w:rPr>
          <w:rFonts w:cs="Arial"/>
          <w:szCs w:val="22"/>
          <w:lang w:val="fr-FR"/>
        </w:rPr>
        <w:tab/>
        <w:t>Gestion axée sur les Résultats</w:t>
      </w:r>
    </w:p>
    <w:p w14:paraId="3560AC27" w14:textId="77777777" w:rsidR="00652459" w:rsidRPr="00D55299" w:rsidRDefault="00652459" w:rsidP="00652459">
      <w:pPr>
        <w:rPr>
          <w:rFonts w:cs="Arial"/>
          <w:szCs w:val="22"/>
          <w:lang w:val="fr-FR"/>
        </w:rPr>
      </w:pPr>
      <w:r w:rsidRPr="00D55299">
        <w:rPr>
          <w:rFonts w:cs="Arial"/>
          <w:szCs w:val="22"/>
          <w:lang w:val="fr-FR"/>
        </w:rPr>
        <w:t>I3N</w:t>
      </w:r>
      <w:r w:rsidRPr="00D55299">
        <w:rPr>
          <w:rFonts w:cs="Arial"/>
          <w:szCs w:val="22"/>
          <w:lang w:val="fr-FR"/>
        </w:rPr>
        <w:tab/>
      </w:r>
      <w:r w:rsidRPr="00D55299">
        <w:rPr>
          <w:rFonts w:cs="Arial"/>
          <w:szCs w:val="22"/>
          <w:lang w:val="fr-FR"/>
        </w:rPr>
        <w:tab/>
        <w:t>Initiative Les Nigériens Nourrissent les Nigériens</w:t>
      </w:r>
    </w:p>
    <w:p w14:paraId="58B924DD" w14:textId="77777777" w:rsidR="00652459" w:rsidRPr="00D55299" w:rsidRDefault="00652459" w:rsidP="00652459">
      <w:pPr>
        <w:ind w:left="1440" w:hanging="1440"/>
        <w:rPr>
          <w:rFonts w:cs="Arial"/>
          <w:szCs w:val="22"/>
          <w:lang w:val="fr-FR"/>
        </w:rPr>
      </w:pPr>
      <w:r w:rsidRPr="00D55299">
        <w:rPr>
          <w:rFonts w:cs="Arial"/>
          <w:szCs w:val="22"/>
          <w:lang w:val="fr-FR"/>
        </w:rPr>
        <w:t>ICRISAT</w:t>
      </w:r>
      <w:r w:rsidRPr="00D55299">
        <w:rPr>
          <w:rFonts w:cs="Arial"/>
          <w:szCs w:val="22"/>
          <w:lang w:val="fr-FR"/>
        </w:rPr>
        <w:tab/>
      </w:r>
      <w:r w:rsidRPr="00D55299">
        <w:rPr>
          <w:rFonts w:cs="Arial"/>
          <w:iCs/>
          <w:szCs w:val="22"/>
          <w:lang w:val="fr-FR"/>
        </w:rPr>
        <w:t>Institut International de Recherches sur les Cultures des Zones Tropicales Semi-arides</w:t>
      </w:r>
    </w:p>
    <w:p w14:paraId="51C8242D" w14:textId="77777777" w:rsidR="00652459" w:rsidRPr="00D55299" w:rsidRDefault="00652459" w:rsidP="00652459">
      <w:pPr>
        <w:rPr>
          <w:rFonts w:cs="Arial"/>
          <w:szCs w:val="22"/>
          <w:lang w:val="fr-FR"/>
        </w:rPr>
      </w:pPr>
      <w:r w:rsidRPr="00D55299">
        <w:rPr>
          <w:rFonts w:cs="Arial"/>
          <w:szCs w:val="22"/>
          <w:lang w:val="fr-FR"/>
        </w:rPr>
        <w:t>INRAN</w:t>
      </w:r>
      <w:r w:rsidRPr="00D55299">
        <w:rPr>
          <w:rFonts w:cs="Arial"/>
          <w:szCs w:val="22"/>
          <w:lang w:val="fr-FR"/>
        </w:rPr>
        <w:tab/>
      </w:r>
      <w:r w:rsidRPr="00D55299">
        <w:rPr>
          <w:rFonts w:cs="Arial"/>
          <w:szCs w:val="22"/>
          <w:lang w:val="fr-FR"/>
        </w:rPr>
        <w:tab/>
        <w:t>Institut National des Recherches Agronomiques du Niger</w:t>
      </w:r>
    </w:p>
    <w:p w14:paraId="0620AFC9" w14:textId="77777777" w:rsidR="00652459" w:rsidRPr="00D55299" w:rsidRDefault="00652459" w:rsidP="00652459">
      <w:pPr>
        <w:rPr>
          <w:rFonts w:cs="Arial"/>
          <w:szCs w:val="22"/>
          <w:lang w:val="fr-FR"/>
        </w:rPr>
      </w:pPr>
      <w:r w:rsidRPr="00D55299">
        <w:rPr>
          <w:rFonts w:cs="Arial"/>
          <w:szCs w:val="22"/>
          <w:lang w:val="fr-FR"/>
        </w:rPr>
        <w:t>MDA</w:t>
      </w:r>
      <w:r w:rsidRPr="00D55299">
        <w:rPr>
          <w:rFonts w:cs="Arial"/>
          <w:szCs w:val="22"/>
          <w:lang w:val="fr-FR"/>
        </w:rPr>
        <w:tab/>
      </w:r>
      <w:r w:rsidRPr="00D55299">
        <w:rPr>
          <w:rFonts w:cs="Arial"/>
          <w:szCs w:val="22"/>
          <w:lang w:val="fr-FR"/>
        </w:rPr>
        <w:tab/>
        <w:t>Ministère du Développement Agricole</w:t>
      </w:r>
    </w:p>
    <w:p w14:paraId="2F0478E7" w14:textId="77777777" w:rsidR="00652459" w:rsidRPr="00D55299" w:rsidRDefault="00652459" w:rsidP="00652459">
      <w:pPr>
        <w:rPr>
          <w:rFonts w:cs="Arial"/>
          <w:iCs/>
          <w:szCs w:val="22"/>
          <w:lang w:val="fr-FR"/>
        </w:rPr>
      </w:pPr>
      <w:r w:rsidRPr="00D55299">
        <w:rPr>
          <w:rFonts w:cs="Arial"/>
          <w:szCs w:val="22"/>
          <w:lang w:val="fr-FR"/>
        </w:rPr>
        <w:t>MHE</w:t>
      </w:r>
      <w:r w:rsidRPr="00D55299">
        <w:rPr>
          <w:rFonts w:cs="Arial"/>
          <w:szCs w:val="22"/>
          <w:lang w:val="fr-FR"/>
        </w:rPr>
        <w:tab/>
      </w:r>
      <w:r w:rsidRPr="00D55299">
        <w:rPr>
          <w:rFonts w:cs="Arial"/>
          <w:szCs w:val="22"/>
          <w:lang w:val="fr-FR"/>
        </w:rPr>
        <w:tab/>
      </w:r>
      <w:r w:rsidRPr="00D55299">
        <w:rPr>
          <w:rFonts w:cs="Arial"/>
          <w:iCs/>
          <w:szCs w:val="22"/>
          <w:lang w:val="fr-FR"/>
        </w:rPr>
        <w:t>Ministère de l’Hydraulique et de l’Environnement</w:t>
      </w:r>
    </w:p>
    <w:p w14:paraId="599F0950" w14:textId="77777777" w:rsidR="00652459" w:rsidRPr="00D55299" w:rsidRDefault="00652459" w:rsidP="00652459">
      <w:pPr>
        <w:ind w:left="1440" w:hanging="1440"/>
        <w:rPr>
          <w:rFonts w:cs="Arial"/>
          <w:szCs w:val="22"/>
          <w:lang w:val="fr-FR"/>
        </w:rPr>
      </w:pPr>
      <w:r w:rsidRPr="00D55299">
        <w:rPr>
          <w:rFonts w:cs="Arial"/>
          <w:iCs/>
          <w:szCs w:val="22"/>
          <w:lang w:val="fr-FR"/>
        </w:rPr>
        <w:t>MPAT/DC</w:t>
      </w:r>
      <w:r w:rsidRPr="00D55299">
        <w:rPr>
          <w:rFonts w:cs="Arial"/>
          <w:iCs/>
          <w:szCs w:val="22"/>
          <w:lang w:val="fr-FR"/>
        </w:rPr>
        <w:tab/>
      </w:r>
      <w:r w:rsidRPr="00D55299">
        <w:rPr>
          <w:rFonts w:cs="Arial"/>
          <w:szCs w:val="22"/>
          <w:lang w:val="fr-FR"/>
        </w:rPr>
        <w:t xml:space="preserve">Ministère </w:t>
      </w:r>
      <w:r w:rsidR="00F842CB" w:rsidRPr="00D55299">
        <w:rPr>
          <w:rFonts w:cs="Arial"/>
          <w:szCs w:val="22"/>
          <w:lang w:val="fr-FR"/>
        </w:rPr>
        <w:t xml:space="preserve">du Plan, </w:t>
      </w:r>
      <w:r w:rsidRPr="00D55299">
        <w:rPr>
          <w:rFonts w:cs="Arial"/>
          <w:szCs w:val="22"/>
          <w:lang w:val="fr-FR"/>
        </w:rPr>
        <w:t>de l’Aménagement du Territoire et du Développement Communautaire</w:t>
      </w:r>
    </w:p>
    <w:p w14:paraId="45352245" w14:textId="77777777" w:rsidR="00652459" w:rsidRPr="00D55299" w:rsidRDefault="00652459" w:rsidP="00652459">
      <w:pPr>
        <w:ind w:left="1440" w:hanging="1440"/>
        <w:rPr>
          <w:rFonts w:cs="Arial"/>
          <w:szCs w:val="22"/>
          <w:lang w:val="fr-FR"/>
        </w:rPr>
      </w:pPr>
      <w:r w:rsidRPr="00D55299">
        <w:rPr>
          <w:rFonts w:cs="Arial"/>
          <w:szCs w:val="22"/>
          <w:lang w:val="fr-FR"/>
        </w:rPr>
        <w:t>MSP/LCE</w:t>
      </w:r>
      <w:r w:rsidRPr="00D55299">
        <w:rPr>
          <w:rFonts w:cs="Arial"/>
          <w:szCs w:val="22"/>
          <w:lang w:val="fr-FR"/>
        </w:rPr>
        <w:tab/>
        <w:t>Ministère de la Santé Publique et de la Lutte Contre les Endémies</w:t>
      </w:r>
    </w:p>
    <w:p w14:paraId="22709399" w14:textId="77777777" w:rsidR="00652459" w:rsidRPr="00D55299" w:rsidRDefault="00652459" w:rsidP="00652459">
      <w:pPr>
        <w:rPr>
          <w:rFonts w:cs="Arial"/>
          <w:szCs w:val="22"/>
          <w:lang w:val="fr-FR"/>
        </w:rPr>
      </w:pPr>
      <w:r w:rsidRPr="00D55299">
        <w:rPr>
          <w:rFonts w:cs="Arial"/>
          <w:szCs w:val="22"/>
          <w:lang w:val="fr-FR"/>
        </w:rPr>
        <w:t>NIM</w:t>
      </w:r>
      <w:r w:rsidRPr="00D55299">
        <w:rPr>
          <w:rFonts w:cs="Arial"/>
          <w:szCs w:val="22"/>
          <w:lang w:val="fr-FR"/>
        </w:rPr>
        <w:tab/>
      </w:r>
      <w:r w:rsidRPr="00D55299">
        <w:rPr>
          <w:rFonts w:cs="Arial"/>
          <w:szCs w:val="22"/>
          <w:lang w:val="fr-FR"/>
        </w:rPr>
        <w:tab/>
        <w:t>Modalité d’Exécution Nationale</w:t>
      </w:r>
    </w:p>
    <w:p w14:paraId="53DB28F3" w14:textId="77777777" w:rsidR="00652459" w:rsidRPr="00D55299" w:rsidRDefault="00652459" w:rsidP="00652459">
      <w:pPr>
        <w:rPr>
          <w:rFonts w:cs="Arial"/>
          <w:szCs w:val="22"/>
          <w:lang w:val="fr-FR"/>
        </w:rPr>
      </w:pPr>
      <w:r w:rsidRPr="00D55299">
        <w:rPr>
          <w:rFonts w:cs="Arial"/>
          <w:szCs w:val="22"/>
          <w:lang w:val="fr-FR"/>
        </w:rPr>
        <w:t>ONG</w:t>
      </w:r>
      <w:r w:rsidRPr="00D55299">
        <w:rPr>
          <w:rFonts w:cs="Arial"/>
          <w:szCs w:val="22"/>
          <w:lang w:val="fr-FR"/>
        </w:rPr>
        <w:tab/>
      </w:r>
      <w:r w:rsidRPr="00D55299">
        <w:rPr>
          <w:rFonts w:cs="Arial"/>
          <w:szCs w:val="22"/>
          <w:lang w:val="fr-FR"/>
        </w:rPr>
        <w:tab/>
        <w:t>Organisation Non Gouvernementale</w:t>
      </w:r>
    </w:p>
    <w:p w14:paraId="19BEE05A" w14:textId="77777777" w:rsidR="00652459" w:rsidRPr="00D55299" w:rsidRDefault="00652459" w:rsidP="00652459">
      <w:pPr>
        <w:rPr>
          <w:rFonts w:cs="Arial"/>
          <w:szCs w:val="22"/>
          <w:lang w:val="fr-FR"/>
        </w:rPr>
      </w:pPr>
      <w:r w:rsidRPr="00D55299">
        <w:rPr>
          <w:rFonts w:cs="Arial"/>
          <w:szCs w:val="22"/>
          <w:lang w:val="fr-FR"/>
        </w:rPr>
        <w:lastRenderedPageBreak/>
        <w:t xml:space="preserve">PAA </w:t>
      </w:r>
      <w:r w:rsidRPr="00D55299">
        <w:rPr>
          <w:rFonts w:cs="Arial"/>
          <w:szCs w:val="22"/>
          <w:lang w:val="fr-FR"/>
        </w:rPr>
        <w:tab/>
      </w:r>
      <w:r w:rsidRPr="00D55299">
        <w:rPr>
          <w:rFonts w:cs="Arial"/>
          <w:szCs w:val="22"/>
          <w:lang w:val="fr-FR"/>
        </w:rPr>
        <w:tab/>
        <w:t>Programme d’Adaptation Africain</w:t>
      </w:r>
    </w:p>
    <w:p w14:paraId="4AB189A7" w14:textId="77777777" w:rsidR="00652459" w:rsidRPr="00D55299" w:rsidRDefault="00652459" w:rsidP="00652459">
      <w:pPr>
        <w:ind w:left="1440" w:hanging="1440"/>
        <w:rPr>
          <w:rFonts w:cs="Arial"/>
          <w:szCs w:val="22"/>
          <w:lang w:val="fr-FR"/>
        </w:rPr>
      </w:pPr>
      <w:r w:rsidRPr="00D55299">
        <w:rPr>
          <w:rFonts w:cs="Arial"/>
          <w:szCs w:val="22"/>
          <w:lang w:val="fr-FR"/>
        </w:rPr>
        <w:t>PANA</w:t>
      </w:r>
      <w:r w:rsidRPr="00D55299">
        <w:rPr>
          <w:rFonts w:cs="Arial"/>
          <w:szCs w:val="22"/>
          <w:lang w:val="fr-FR"/>
        </w:rPr>
        <w:tab/>
        <w:t>Programme d’Action National pour l’Adaptation au changement climatique</w:t>
      </w:r>
    </w:p>
    <w:p w14:paraId="17FAA4E9" w14:textId="77777777" w:rsidR="00652459" w:rsidRPr="00D55299" w:rsidRDefault="00652459" w:rsidP="00652459">
      <w:pPr>
        <w:rPr>
          <w:rFonts w:cs="Arial"/>
          <w:szCs w:val="22"/>
          <w:lang w:val="fr-FR"/>
        </w:rPr>
      </w:pPr>
      <w:r w:rsidRPr="00D55299">
        <w:rPr>
          <w:rFonts w:cs="Arial"/>
          <w:szCs w:val="22"/>
          <w:lang w:val="fr-FR"/>
        </w:rPr>
        <w:t>PAC-RC</w:t>
      </w:r>
      <w:r w:rsidRPr="00D55299">
        <w:rPr>
          <w:rFonts w:cs="Arial"/>
          <w:szCs w:val="22"/>
          <w:lang w:val="fr-FR"/>
        </w:rPr>
        <w:tab/>
      </w:r>
      <w:r w:rsidR="00F842CB" w:rsidRPr="00D55299">
        <w:rPr>
          <w:rFonts w:cs="Arial"/>
          <w:szCs w:val="22"/>
          <w:lang w:val="fr-FR"/>
        </w:rPr>
        <w:t xml:space="preserve">Programme d’Action Communautaire </w:t>
      </w:r>
      <w:r w:rsidRPr="00D55299">
        <w:rPr>
          <w:rFonts w:cs="Arial"/>
          <w:szCs w:val="22"/>
          <w:lang w:val="fr-FR"/>
        </w:rPr>
        <w:t>de la BM – Résilience climatique</w:t>
      </w:r>
    </w:p>
    <w:p w14:paraId="05953EF0" w14:textId="77777777" w:rsidR="00652459" w:rsidRPr="00D55299" w:rsidRDefault="00652459" w:rsidP="00652459">
      <w:pPr>
        <w:ind w:left="1440" w:hanging="1440"/>
        <w:rPr>
          <w:rFonts w:cs="Arial"/>
          <w:szCs w:val="22"/>
          <w:lang w:val="fr-FR"/>
        </w:rPr>
      </w:pPr>
      <w:r w:rsidRPr="00D55299">
        <w:rPr>
          <w:rFonts w:cs="Arial"/>
          <w:szCs w:val="22"/>
          <w:lang w:val="fr-FR"/>
        </w:rPr>
        <w:t>PNEDD</w:t>
      </w:r>
      <w:r w:rsidRPr="00D55299">
        <w:rPr>
          <w:rFonts w:cs="Arial"/>
          <w:szCs w:val="22"/>
          <w:lang w:val="fr-FR"/>
        </w:rPr>
        <w:tab/>
        <w:t>Programme National de L’Environnement pour un Développement Durable</w:t>
      </w:r>
    </w:p>
    <w:p w14:paraId="499C2AD2" w14:textId="77777777" w:rsidR="00652459" w:rsidRPr="00D55299" w:rsidRDefault="00652459" w:rsidP="00652459">
      <w:pPr>
        <w:ind w:left="1440" w:hanging="1440"/>
        <w:rPr>
          <w:rFonts w:cs="Arial"/>
          <w:szCs w:val="22"/>
          <w:lang w:val="fr-FR"/>
        </w:rPr>
      </w:pPr>
      <w:r w:rsidRPr="00D55299">
        <w:rPr>
          <w:rFonts w:cs="Arial"/>
          <w:szCs w:val="22"/>
          <w:lang w:val="fr-FR"/>
        </w:rPr>
        <w:t>PNUD</w:t>
      </w:r>
      <w:r w:rsidRPr="00D55299">
        <w:rPr>
          <w:rFonts w:cs="Arial"/>
          <w:szCs w:val="22"/>
          <w:lang w:val="fr-FR"/>
        </w:rPr>
        <w:tab/>
        <w:t>Programme des Nations Unies pour le Développement</w:t>
      </w:r>
    </w:p>
    <w:p w14:paraId="07238585" w14:textId="77777777" w:rsidR="00652459" w:rsidRPr="00D55299" w:rsidRDefault="00652459" w:rsidP="00652459">
      <w:pPr>
        <w:rPr>
          <w:rFonts w:cs="Arial"/>
          <w:szCs w:val="22"/>
          <w:lang w:val="fr-FR"/>
        </w:rPr>
      </w:pPr>
      <w:r w:rsidRPr="00D55299">
        <w:rPr>
          <w:rFonts w:cs="Arial"/>
          <w:szCs w:val="22"/>
          <w:lang w:val="fr-FR"/>
        </w:rPr>
        <w:t>PPCR</w:t>
      </w:r>
      <w:r w:rsidRPr="00D55299">
        <w:rPr>
          <w:rFonts w:cs="Arial"/>
          <w:szCs w:val="22"/>
          <w:lang w:val="fr-FR"/>
        </w:rPr>
        <w:tab/>
      </w:r>
      <w:r w:rsidRPr="00D55299">
        <w:rPr>
          <w:rFonts w:cs="Arial"/>
          <w:szCs w:val="22"/>
          <w:lang w:val="fr-FR"/>
        </w:rPr>
        <w:tab/>
        <w:t>Programme Pilote pour la Résilience Climatique</w:t>
      </w:r>
    </w:p>
    <w:p w14:paraId="78C600E0" w14:textId="77777777" w:rsidR="00FC46FF" w:rsidRPr="00D55299" w:rsidRDefault="00FC46FF" w:rsidP="00652459">
      <w:pPr>
        <w:rPr>
          <w:rFonts w:cs="Arial"/>
          <w:szCs w:val="22"/>
          <w:lang w:val="fr-FR"/>
        </w:rPr>
      </w:pPr>
      <w:r w:rsidRPr="00D55299">
        <w:rPr>
          <w:rFonts w:cs="Arial"/>
          <w:szCs w:val="22"/>
          <w:lang w:val="fr-FR"/>
        </w:rPr>
        <w:t>PTA</w:t>
      </w:r>
      <w:r w:rsidRPr="00D55299">
        <w:rPr>
          <w:rFonts w:cs="Arial"/>
          <w:szCs w:val="22"/>
          <w:lang w:val="fr-FR"/>
        </w:rPr>
        <w:tab/>
      </w:r>
      <w:r w:rsidRPr="00D55299">
        <w:rPr>
          <w:rFonts w:cs="Arial"/>
          <w:szCs w:val="22"/>
          <w:lang w:val="fr-FR"/>
        </w:rPr>
        <w:tab/>
        <w:t>Plan de Travail Annuel</w:t>
      </w:r>
    </w:p>
    <w:p w14:paraId="5F1C8F1A" w14:textId="77777777" w:rsidR="00652459" w:rsidRPr="00D55299" w:rsidRDefault="00652459" w:rsidP="00652459">
      <w:pPr>
        <w:rPr>
          <w:rFonts w:cs="Arial"/>
          <w:szCs w:val="22"/>
          <w:lang w:val="fr-FR"/>
        </w:rPr>
      </w:pPr>
      <w:r w:rsidRPr="00D55299">
        <w:rPr>
          <w:rFonts w:cs="Arial"/>
          <w:szCs w:val="22"/>
          <w:lang w:val="fr-FR"/>
        </w:rPr>
        <w:t>SAP</w:t>
      </w:r>
      <w:r w:rsidRPr="00D55299">
        <w:rPr>
          <w:rFonts w:cs="Arial"/>
          <w:szCs w:val="22"/>
          <w:lang w:val="fr-FR"/>
        </w:rPr>
        <w:tab/>
      </w:r>
      <w:r w:rsidRPr="00D55299">
        <w:rPr>
          <w:rFonts w:cs="Arial"/>
          <w:szCs w:val="22"/>
          <w:lang w:val="fr-FR"/>
        </w:rPr>
        <w:tab/>
        <w:t>Système d’Alerte Précoce</w:t>
      </w:r>
    </w:p>
    <w:p w14:paraId="65AAD0DA" w14:textId="77777777" w:rsidR="00652459" w:rsidRPr="00D55299" w:rsidRDefault="00652459" w:rsidP="00652459">
      <w:pPr>
        <w:rPr>
          <w:rFonts w:cs="Arial"/>
          <w:szCs w:val="22"/>
          <w:lang w:val="fr-FR"/>
        </w:rPr>
      </w:pPr>
      <w:r w:rsidRPr="00D55299">
        <w:rPr>
          <w:rFonts w:cs="Arial"/>
          <w:szCs w:val="22"/>
          <w:lang w:val="fr-FR"/>
        </w:rPr>
        <w:t>SDR</w:t>
      </w:r>
      <w:r w:rsidRPr="00D55299">
        <w:rPr>
          <w:rFonts w:cs="Arial"/>
          <w:szCs w:val="22"/>
          <w:lang w:val="fr-FR"/>
        </w:rPr>
        <w:tab/>
      </w:r>
      <w:r w:rsidRPr="00D55299">
        <w:rPr>
          <w:rFonts w:cs="Arial"/>
          <w:szCs w:val="22"/>
          <w:lang w:val="fr-FR"/>
        </w:rPr>
        <w:tab/>
        <w:t>Stratégie de Développement Rural</w:t>
      </w:r>
    </w:p>
    <w:p w14:paraId="651B376D" w14:textId="77777777" w:rsidR="00652459" w:rsidRPr="00D55299" w:rsidRDefault="00652459" w:rsidP="00652459">
      <w:pPr>
        <w:rPr>
          <w:rFonts w:cs="Arial"/>
          <w:szCs w:val="22"/>
          <w:lang w:val="fr-FR"/>
        </w:rPr>
      </w:pPr>
      <w:r w:rsidRPr="00D55299">
        <w:rPr>
          <w:rFonts w:cs="Arial"/>
          <w:szCs w:val="22"/>
          <w:lang w:val="fr-FR"/>
        </w:rPr>
        <w:t>SDRP</w:t>
      </w:r>
      <w:r w:rsidRPr="00D55299">
        <w:rPr>
          <w:rFonts w:cs="Arial"/>
          <w:szCs w:val="22"/>
          <w:lang w:val="fr-FR"/>
        </w:rPr>
        <w:tab/>
      </w:r>
      <w:r w:rsidRPr="00D55299">
        <w:rPr>
          <w:rFonts w:cs="Arial"/>
          <w:szCs w:val="22"/>
          <w:lang w:val="fr-FR"/>
        </w:rPr>
        <w:tab/>
        <w:t>Stratégie de Développement Accéléré et de Réduction de la Pauvreté</w:t>
      </w:r>
    </w:p>
    <w:p w14:paraId="602A3094" w14:textId="77777777" w:rsidR="00ED6419" w:rsidRPr="00D55299" w:rsidRDefault="00ED6419" w:rsidP="00652459">
      <w:pPr>
        <w:rPr>
          <w:rFonts w:cs="Arial"/>
          <w:szCs w:val="22"/>
          <w:lang w:val="fr-FR"/>
        </w:rPr>
      </w:pPr>
      <w:r w:rsidRPr="00D55299">
        <w:rPr>
          <w:rFonts w:cs="Arial"/>
          <w:szCs w:val="22"/>
          <w:lang w:val="fr-FR"/>
        </w:rPr>
        <w:t>UEE</w:t>
      </w:r>
      <w:r w:rsidRPr="00D55299">
        <w:rPr>
          <w:rFonts w:cs="Arial"/>
          <w:szCs w:val="22"/>
          <w:lang w:val="fr-FR"/>
        </w:rPr>
        <w:tab/>
      </w:r>
      <w:r w:rsidRPr="00D55299">
        <w:rPr>
          <w:rFonts w:cs="Arial"/>
          <w:szCs w:val="22"/>
          <w:lang w:val="fr-FR"/>
        </w:rPr>
        <w:tab/>
        <w:t>Unité énergie et environnement du PNUD</w:t>
      </w:r>
    </w:p>
    <w:p w14:paraId="4D9691C1" w14:textId="77777777" w:rsidR="00652459" w:rsidRPr="00D55299" w:rsidRDefault="00652459" w:rsidP="00652459">
      <w:pPr>
        <w:rPr>
          <w:lang w:val="fr-FR"/>
        </w:rPr>
      </w:pPr>
    </w:p>
    <w:p w14:paraId="246279D9" w14:textId="77777777" w:rsidR="00652459" w:rsidRPr="00D55299" w:rsidRDefault="00652459" w:rsidP="00E664BD">
      <w:pPr>
        <w:pStyle w:val="Titre1"/>
        <w:rPr>
          <w:rFonts w:ascii="Arial" w:hAnsi="Arial" w:cs="Arial"/>
          <w:lang w:val="fr-FR" w:eastAsia="fr-FR"/>
        </w:rPr>
      </w:pPr>
      <w:r w:rsidRPr="00D55299">
        <w:rPr>
          <w:rFonts w:ascii="Arial" w:hAnsi="Arial" w:cs="Arial"/>
          <w:lang w:val="fr-FR" w:eastAsia="fr-FR"/>
        </w:rPr>
        <w:br w:type="page"/>
      </w:r>
    </w:p>
    <w:p w14:paraId="70E94069" w14:textId="77777777" w:rsidR="007E5CB9" w:rsidRPr="00D55299" w:rsidRDefault="00B00DBF" w:rsidP="00E664BD">
      <w:pPr>
        <w:pStyle w:val="Titre1"/>
        <w:rPr>
          <w:rFonts w:ascii="Arial" w:hAnsi="Arial" w:cs="Arial"/>
          <w:color w:val="auto"/>
          <w:sz w:val="24"/>
          <w:szCs w:val="24"/>
          <w:lang w:val="fr-FR" w:eastAsia="fr-FR"/>
        </w:rPr>
      </w:pPr>
      <w:r w:rsidRPr="00D55299">
        <w:rPr>
          <w:rFonts w:ascii="Arial" w:hAnsi="Arial" w:cs="Arial"/>
          <w:lang w:val="fr-FR" w:eastAsia="fr-FR"/>
        </w:rPr>
        <w:lastRenderedPageBreak/>
        <w:br/>
      </w:r>
      <w:bookmarkStart w:id="3" w:name="_Toc367950769"/>
      <w:r w:rsidRPr="00D55299">
        <w:rPr>
          <w:rFonts w:ascii="Arial" w:hAnsi="Arial" w:cs="Arial"/>
          <w:lang w:val="fr-FR" w:eastAsia="fr-FR"/>
        </w:rPr>
        <w:t xml:space="preserve">1. </w:t>
      </w:r>
      <w:r w:rsidR="00577863" w:rsidRPr="00D55299">
        <w:rPr>
          <w:rFonts w:ascii="Arial" w:hAnsi="Arial" w:cs="Arial"/>
          <w:lang w:val="fr-FR" w:eastAsia="fr-FR"/>
        </w:rPr>
        <w:t>Résumé exécutif</w:t>
      </w:r>
      <w:bookmarkEnd w:id="3"/>
    </w:p>
    <w:p w14:paraId="3F590065" w14:textId="77777777" w:rsidR="00E70311" w:rsidRPr="00D55299" w:rsidRDefault="00E70311" w:rsidP="00161D5F">
      <w:pPr>
        <w:pStyle w:val="Titre3"/>
        <w:numPr>
          <w:ilvl w:val="1"/>
          <w:numId w:val="4"/>
        </w:numPr>
        <w:jc w:val="left"/>
        <w:rPr>
          <w:lang w:eastAsia="fr-FR"/>
        </w:rPr>
      </w:pPr>
      <w:bookmarkStart w:id="4" w:name="_Toc367950770"/>
      <w:r w:rsidRPr="00D55299">
        <w:rPr>
          <w:lang w:eastAsia="fr-FR"/>
        </w:rPr>
        <w:t>Brève description du pro</w:t>
      </w:r>
      <w:r w:rsidR="00EB777E" w:rsidRPr="00D55299">
        <w:rPr>
          <w:lang w:eastAsia="fr-FR"/>
        </w:rPr>
        <w:t>gramme</w:t>
      </w:r>
      <w:bookmarkEnd w:id="4"/>
    </w:p>
    <w:p w14:paraId="5470ED18" w14:textId="77777777" w:rsidR="00EB777E" w:rsidRPr="00D55299" w:rsidRDefault="00EB777E" w:rsidP="00EB777E">
      <w:pPr>
        <w:rPr>
          <w:lang w:val="fr-FR"/>
        </w:rPr>
      </w:pPr>
    </w:p>
    <w:p w14:paraId="0B4499B9" w14:textId="77777777" w:rsidR="005F0EAF" w:rsidRPr="00D55299" w:rsidRDefault="00EB777E" w:rsidP="00EB777E">
      <w:pPr>
        <w:rPr>
          <w:rFonts w:cs="Arial"/>
          <w:lang w:val="fr-FR"/>
        </w:rPr>
      </w:pPr>
      <w:r w:rsidRPr="00D55299">
        <w:rPr>
          <w:rFonts w:cs="Arial"/>
          <w:lang w:val="fr-FR"/>
        </w:rPr>
        <w:t xml:space="preserve">Le Programme d’Adaptation en Afrique (PAA) est un ambitieux programme visant à créer les fondations d’une intégration globale de la variabilité et du changement climatiques dans les processus de planification du développement sur le long terme de vingt pays en Afrique. </w:t>
      </w:r>
      <w:r w:rsidR="00C26503" w:rsidRPr="00D55299">
        <w:rPr>
          <w:rFonts w:cs="Arial"/>
          <w:lang w:val="fr-FR"/>
        </w:rPr>
        <w:t xml:space="preserve">Le programme a été mis en </w:t>
      </w:r>
      <w:r w:rsidR="00B00DBF" w:rsidRPr="00D55299">
        <w:rPr>
          <w:rFonts w:cs="Arial"/>
          <w:lang w:val="fr-FR"/>
        </w:rPr>
        <w:t xml:space="preserve">œuvre </w:t>
      </w:r>
      <w:r w:rsidR="00C26503" w:rsidRPr="00D55299">
        <w:rPr>
          <w:rFonts w:cs="Arial"/>
          <w:lang w:val="fr-FR"/>
        </w:rPr>
        <w:t>suivant les principes de la mise en œuvre nationale (NIM)</w:t>
      </w:r>
      <w:r w:rsidR="00501997" w:rsidRPr="00D55299">
        <w:rPr>
          <w:rFonts w:cs="Arial"/>
          <w:lang w:val="fr-FR"/>
        </w:rPr>
        <w:t>, avec l’appui technique du Programme des Nations-Unies (PNUD)</w:t>
      </w:r>
      <w:r w:rsidR="00C26503" w:rsidRPr="00D55299">
        <w:rPr>
          <w:rFonts w:cs="Arial"/>
          <w:lang w:val="fr-FR"/>
        </w:rPr>
        <w:t xml:space="preserve">. </w:t>
      </w:r>
    </w:p>
    <w:p w14:paraId="61CA062D" w14:textId="77777777" w:rsidR="001E6113" w:rsidRPr="00D55299" w:rsidRDefault="001E6113" w:rsidP="00EB777E">
      <w:pPr>
        <w:rPr>
          <w:rFonts w:cs="Arial"/>
          <w:lang w:val="fr-FR"/>
        </w:rPr>
      </w:pPr>
      <w:r w:rsidRPr="00D55299">
        <w:rPr>
          <w:rFonts w:cs="Arial"/>
          <w:lang w:val="fr-FR"/>
        </w:rPr>
        <w:t>Les résultats attendus du programme sont au nombre de cinq :</w:t>
      </w:r>
    </w:p>
    <w:p w14:paraId="1E5BE07D" w14:textId="77777777" w:rsidR="001E6113" w:rsidRPr="00D55299" w:rsidRDefault="001E6113" w:rsidP="00112BB1">
      <w:pPr>
        <w:pStyle w:val="Paragraphedeliste"/>
        <w:numPr>
          <w:ilvl w:val="0"/>
          <w:numId w:val="24"/>
        </w:numPr>
        <w:tabs>
          <w:tab w:val="left" w:pos="252"/>
        </w:tabs>
        <w:snapToGrid w:val="0"/>
        <w:jc w:val="both"/>
        <w:rPr>
          <w:rFonts w:cs="Arial"/>
          <w:szCs w:val="22"/>
          <w:lang w:val="fr-FR"/>
        </w:rPr>
      </w:pPr>
      <w:r w:rsidRPr="00D55299">
        <w:rPr>
          <w:rFonts w:cs="Arial"/>
          <w:szCs w:val="22"/>
          <w:lang w:val="fr-FR"/>
        </w:rPr>
        <w:t>Des mécanismes de planification dynamiques, à long terme pour gérer les incertitudes inhérentes au changement climatique sont introduits.</w:t>
      </w:r>
    </w:p>
    <w:p w14:paraId="45BFE3B7" w14:textId="77777777" w:rsidR="001E6113" w:rsidRPr="00D55299" w:rsidRDefault="001E6113" w:rsidP="00112BB1">
      <w:pPr>
        <w:pStyle w:val="Paragraphedeliste"/>
        <w:numPr>
          <w:ilvl w:val="0"/>
          <w:numId w:val="24"/>
        </w:numPr>
        <w:tabs>
          <w:tab w:val="left" w:pos="252"/>
        </w:tabs>
        <w:snapToGrid w:val="0"/>
        <w:jc w:val="both"/>
        <w:rPr>
          <w:rFonts w:cs="Arial"/>
          <w:szCs w:val="22"/>
          <w:lang w:val="fr-FR"/>
        </w:rPr>
      </w:pPr>
      <w:r w:rsidRPr="00D55299">
        <w:rPr>
          <w:rFonts w:cs="Arial"/>
          <w:szCs w:val="22"/>
          <w:lang w:val="fr-FR"/>
        </w:rPr>
        <w:t>Des capacités de leadership et des cadres institutionnels pour gérer de manière intégrée les risques climatiques et les opportunités aux niveaux local, régional et national sont renforcés.</w:t>
      </w:r>
    </w:p>
    <w:p w14:paraId="6D8FC82E" w14:textId="77777777" w:rsidR="001E6113" w:rsidRPr="00D55299" w:rsidRDefault="001E6113" w:rsidP="00112BB1">
      <w:pPr>
        <w:pStyle w:val="Paragraphedeliste"/>
        <w:numPr>
          <w:ilvl w:val="0"/>
          <w:numId w:val="24"/>
        </w:numPr>
        <w:tabs>
          <w:tab w:val="left" w:pos="252"/>
        </w:tabs>
        <w:snapToGrid w:val="0"/>
        <w:jc w:val="both"/>
        <w:rPr>
          <w:rFonts w:cs="Arial"/>
          <w:szCs w:val="22"/>
          <w:lang w:val="fr-FR"/>
        </w:rPr>
      </w:pPr>
      <w:r w:rsidRPr="00D55299">
        <w:rPr>
          <w:rFonts w:cs="Arial"/>
          <w:szCs w:val="22"/>
          <w:lang w:val="fr-FR"/>
        </w:rPr>
        <w:t>Des politiques et des mesures de résilience climatique sont mises en œuvre dans les secteurs prioritaires.</w:t>
      </w:r>
    </w:p>
    <w:p w14:paraId="3FFF91B6" w14:textId="77777777" w:rsidR="001E6113" w:rsidRPr="00D55299" w:rsidRDefault="001E6113" w:rsidP="00112BB1">
      <w:pPr>
        <w:pStyle w:val="Paragraphedeliste"/>
        <w:numPr>
          <w:ilvl w:val="0"/>
          <w:numId w:val="24"/>
        </w:numPr>
        <w:tabs>
          <w:tab w:val="left" w:pos="252"/>
        </w:tabs>
        <w:snapToGrid w:val="0"/>
        <w:spacing w:after="0"/>
        <w:jc w:val="both"/>
        <w:rPr>
          <w:rFonts w:cs="Arial"/>
          <w:szCs w:val="22"/>
          <w:lang w:val="fr-FR"/>
        </w:rPr>
      </w:pPr>
      <w:r w:rsidRPr="00D55299">
        <w:rPr>
          <w:rFonts w:cs="Arial"/>
          <w:szCs w:val="22"/>
          <w:lang w:val="fr-FR"/>
        </w:rPr>
        <w:t>Des options de financement pour faire face aux coûts de l’adaptation nationale sont étendues aux niveaux local, national et régional.</w:t>
      </w:r>
    </w:p>
    <w:p w14:paraId="4A85B67A" w14:textId="77777777" w:rsidR="001E6113" w:rsidRPr="00D55299" w:rsidRDefault="001E6113" w:rsidP="00112BB1">
      <w:pPr>
        <w:pStyle w:val="Paragraphedeliste"/>
        <w:numPr>
          <w:ilvl w:val="0"/>
          <w:numId w:val="24"/>
        </w:numPr>
        <w:jc w:val="both"/>
        <w:rPr>
          <w:rFonts w:cs="Arial"/>
          <w:lang w:val="fr-FR"/>
        </w:rPr>
      </w:pPr>
      <w:r w:rsidRPr="00D55299">
        <w:rPr>
          <w:rFonts w:cs="Arial"/>
          <w:szCs w:val="22"/>
          <w:lang w:val="fr-FR"/>
        </w:rPr>
        <w:t xml:space="preserve">Les connaissances visant à ajuster les processus de développement national pour intégrer pleinement les risques liés au changement climatique et les opportunités sont </w:t>
      </w:r>
      <w:proofErr w:type="gramStart"/>
      <w:r w:rsidRPr="00D55299">
        <w:rPr>
          <w:rFonts w:cs="Arial"/>
          <w:szCs w:val="22"/>
          <w:lang w:val="fr-FR"/>
        </w:rPr>
        <w:t>produites</w:t>
      </w:r>
      <w:proofErr w:type="gramEnd"/>
      <w:r w:rsidRPr="00D55299">
        <w:rPr>
          <w:rFonts w:cs="Arial"/>
          <w:szCs w:val="22"/>
          <w:lang w:val="fr-FR"/>
        </w:rPr>
        <w:t xml:space="preserve"> et partagées à tous les niveaux.</w:t>
      </w:r>
    </w:p>
    <w:p w14:paraId="06B64B7A" w14:textId="77777777" w:rsidR="00EB777E" w:rsidRPr="00D55299" w:rsidRDefault="00EB777E" w:rsidP="00EB777E">
      <w:pPr>
        <w:rPr>
          <w:rFonts w:cs="Arial"/>
          <w:lang w:val="fr-FR"/>
        </w:rPr>
      </w:pPr>
      <w:r w:rsidRPr="00D55299">
        <w:rPr>
          <w:rFonts w:cs="Arial"/>
          <w:lang w:val="fr-FR"/>
        </w:rPr>
        <w:t xml:space="preserve">Le programme a consisté en un montage </w:t>
      </w:r>
      <w:r w:rsidR="00FA6734" w:rsidRPr="00D55299">
        <w:rPr>
          <w:rFonts w:cs="Arial"/>
          <w:lang w:val="fr-FR"/>
        </w:rPr>
        <w:t>de projet innovant</w:t>
      </w:r>
      <w:r w:rsidRPr="00D55299">
        <w:rPr>
          <w:rFonts w:cs="Arial"/>
          <w:lang w:val="fr-FR"/>
        </w:rPr>
        <w:t xml:space="preserve">, </w:t>
      </w:r>
      <w:r w:rsidR="00226EA2" w:rsidRPr="00D55299">
        <w:rPr>
          <w:rFonts w:cs="Arial"/>
          <w:lang w:val="fr-FR"/>
        </w:rPr>
        <w:t xml:space="preserve">dans la mesure </w:t>
      </w:r>
      <w:r w:rsidR="007E5CB9" w:rsidRPr="00D55299">
        <w:rPr>
          <w:rFonts w:cs="Arial"/>
          <w:lang w:val="fr-FR"/>
        </w:rPr>
        <w:t>où</w:t>
      </w:r>
      <w:r w:rsidR="00226EA2" w:rsidRPr="00D55299">
        <w:rPr>
          <w:rFonts w:cs="Arial"/>
          <w:lang w:val="fr-FR"/>
        </w:rPr>
        <w:t xml:space="preserve"> une structure interrégionale d’appui technique (IRTSC) est venue se greffer aux bureaux régionaux du PNUD afin d’accompagner la mise en œuvre des composantes nationales du programme. Il est essenti</w:t>
      </w:r>
      <w:r w:rsidR="00D235FB" w:rsidRPr="00D55299">
        <w:rPr>
          <w:rFonts w:cs="Arial"/>
          <w:lang w:val="fr-FR"/>
        </w:rPr>
        <w:t>e</w:t>
      </w:r>
      <w:r w:rsidR="00226EA2" w:rsidRPr="00D55299">
        <w:rPr>
          <w:rFonts w:cs="Arial"/>
          <w:lang w:val="fr-FR"/>
        </w:rPr>
        <w:t xml:space="preserve">l de souligner cette dimension innovante </w:t>
      </w:r>
      <w:r w:rsidR="007E5CB9" w:rsidRPr="00D55299">
        <w:rPr>
          <w:rFonts w:cs="Arial"/>
          <w:lang w:val="fr-FR"/>
        </w:rPr>
        <w:t xml:space="preserve">et phare </w:t>
      </w:r>
      <w:r w:rsidR="00226EA2" w:rsidRPr="00D55299">
        <w:rPr>
          <w:rFonts w:cs="Arial"/>
          <w:lang w:val="fr-FR"/>
        </w:rPr>
        <w:t xml:space="preserve">d’un programme tel que le PAA, car cette </w:t>
      </w:r>
      <w:r w:rsidR="00FA6734" w:rsidRPr="00D55299">
        <w:rPr>
          <w:rFonts w:cs="Arial"/>
          <w:lang w:val="fr-FR"/>
        </w:rPr>
        <w:t>dynamique</w:t>
      </w:r>
      <w:r w:rsidR="00226EA2" w:rsidRPr="00D55299">
        <w:rPr>
          <w:rFonts w:cs="Arial"/>
          <w:lang w:val="fr-FR"/>
        </w:rPr>
        <w:t xml:space="preserve"> voulue entre l’IRTSC et les composantes nationales a eu une incidence sur la mise en œuvre du programme dans tous les pays et sur les processus de planif</w:t>
      </w:r>
      <w:r w:rsidR="007E5CB9" w:rsidRPr="00D55299">
        <w:rPr>
          <w:rFonts w:cs="Arial"/>
          <w:lang w:val="fr-FR"/>
        </w:rPr>
        <w:t>ication, de suivi et évaluation et</w:t>
      </w:r>
      <w:r w:rsidR="00226EA2" w:rsidRPr="00D55299">
        <w:rPr>
          <w:rFonts w:cs="Arial"/>
          <w:lang w:val="fr-FR"/>
        </w:rPr>
        <w:t xml:space="preserve"> de reddition des comptes des parties nationales. </w:t>
      </w:r>
    </w:p>
    <w:p w14:paraId="1A7A430A" w14:textId="77777777" w:rsidR="00C26503" w:rsidRPr="00D55299" w:rsidRDefault="00226EA2" w:rsidP="00EB777E">
      <w:pPr>
        <w:rPr>
          <w:rFonts w:cs="Arial"/>
          <w:lang w:val="fr-FR"/>
        </w:rPr>
      </w:pPr>
      <w:r w:rsidRPr="00D55299">
        <w:rPr>
          <w:rFonts w:cs="Arial"/>
          <w:lang w:val="fr-FR"/>
        </w:rPr>
        <w:t xml:space="preserve">Le Gouvernement Japonais </w:t>
      </w:r>
      <w:r w:rsidR="00C26503" w:rsidRPr="00D55299">
        <w:rPr>
          <w:rFonts w:cs="Arial"/>
          <w:lang w:val="fr-FR"/>
        </w:rPr>
        <w:t>a financé</w:t>
      </w:r>
      <w:r w:rsidRPr="00D55299">
        <w:rPr>
          <w:rFonts w:cs="Arial"/>
          <w:lang w:val="fr-FR"/>
        </w:rPr>
        <w:t xml:space="preserve"> ce programme</w:t>
      </w:r>
      <w:r w:rsidR="00C26503" w:rsidRPr="00D55299">
        <w:rPr>
          <w:rFonts w:cs="Arial"/>
          <w:lang w:val="fr-FR"/>
        </w:rPr>
        <w:t xml:space="preserve"> à hauteur de 92 millions de dollars US, alloués à vi</w:t>
      </w:r>
      <w:r w:rsidR="007E5CB9" w:rsidRPr="00D55299">
        <w:rPr>
          <w:rFonts w:cs="Arial"/>
          <w:lang w:val="fr-FR"/>
        </w:rPr>
        <w:t>ngt pays du continent ainsi qu’</w:t>
      </w:r>
      <w:r w:rsidR="00C26503" w:rsidRPr="00D55299">
        <w:rPr>
          <w:rFonts w:cs="Arial"/>
          <w:lang w:val="fr-FR"/>
        </w:rPr>
        <w:t>à l’IRTSC. Le Niger a bénéficié dans le cadre du PAA d’un fin</w:t>
      </w:r>
      <w:r w:rsidR="00501997" w:rsidRPr="00D55299">
        <w:rPr>
          <w:rFonts w:cs="Arial"/>
          <w:lang w:val="fr-FR"/>
        </w:rPr>
        <w:t>anc</w:t>
      </w:r>
      <w:r w:rsidR="00C26503" w:rsidRPr="00D55299">
        <w:rPr>
          <w:rFonts w:cs="Arial"/>
          <w:lang w:val="fr-FR"/>
        </w:rPr>
        <w:t>ement de trois millions de dollar</w:t>
      </w:r>
      <w:r w:rsidR="007E5CB9" w:rsidRPr="00D55299">
        <w:rPr>
          <w:rFonts w:cs="Arial"/>
          <w:lang w:val="fr-FR"/>
        </w:rPr>
        <w:t>s US. L’organisme</w:t>
      </w:r>
      <w:r w:rsidR="00C26503" w:rsidRPr="00D55299">
        <w:rPr>
          <w:rFonts w:cs="Arial"/>
          <w:lang w:val="fr-FR"/>
        </w:rPr>
        <w:t xml:space="preserve"> d’</w:t>
      </w:r>
      <w:r w:rsidR="00501997" w:rsidRPr="00D55299">
        <w:rPr>
          <w:rFonts w:cs="Arial"/>
          <w:lang w:val="fr-FR"/>
        </w:rPr>
        <w:t>exécution</w:t>
      </w:r>
      <w:r w:rsidR="00C26503" w:rsidRPr="00D55299">
        <w:rPr>
          <w:rFonts w:cs="Arial"/>
          <w:lang w:val="fr-FR"/>
        </w:rPr>
        <w:t xml:space="preserve"> du PAA au Niger </w:t>
      </w:r>
      <w:r w:rsidR="00501997" w:rsidRPr="00D55299">
        <w:rPr>
          <w:rFonts w:cs="Arial"/>
          <w:lang w:val="fr-FR"/>
        </w:rPr>
        <w:t xml:space="preserve">fut le </w:t>
      </w:r>
      <w:r w:rsidR="00501997" w:rsidRPr="00D55299">
        <w:rPr>
          <w:szCs w:val="22"/>
          <w:lang w:val="fr-FR"/>
        </w:rPr>
        <w:t>Conseil National</w:t>
      </w:r>
      <w:r w:rsidR="007E5CB9" w:rsidRPr="00D55299">
        <w:rPr>
          <w:szCs w:val="22"/>
          <w:lang w:val="fr-FR"/>
        </w:rPr>
        <w:t xml:space="preserve"> de</w:t>
      </w:r>
      <w:r w:rsidR="00501997" w:rsidRPr="00D55299">
        <w:rPr>
          <w:szCs w:val="22"/>
          <w:lang w:val="fr-FR"/>
        </w:rPr>
        <w:t xml:space="preserve"> l’Environnement </w:t>
      </w:r>
      <w:r w:rsidR="00A55336" w:rsidRPr="00D55299">
        <w:rPr>
          <w:szCs w:val="22"/>
          <w:lang w:val="fr-FR"/>
        </w:rPr>
        <w:t>pour un Développement Durable</w:t>
      </w:r>
      <w:r w:rsidR="00501997" w:rsidRPr="00D55299">
        <w:rPr>
          <w:szCs w:val="22"/>
          <w:lang w:val="fr-FR"/>
        </w:rPr>
        <w:t xml:space="preserve"> (CNEDD), sous la tutelle </w:t>
      </w:r>
      <w:r w:rsidR="007E5CB9" w:rsidRPr="00D55299">
        <w:rPr>
          <w:szCs w:val="22"/>
          <w:lang w:val="fr-FR"/>
        </w:rPr>
        <w:t>de la Primature</w:t>
      </w:r>
      <w:r w:rsidR="00501997" w:rsidRPr="00D55299">
        <w:rPr>
          <w:szCs w:val="22"/>
          <w:lang w:val="fr-FR"/>
        </w:rPr>
        <w:t xml:space="preserve">. </w:t>
      </w:r>
    </w:p>
    <w:p w14:paraId="5F6AA78E" w14:textId="77777777" w:rsidR="00BC6935" w:rsidRPr="00D55299" w:rsidRDefault="00A55336" w:rsidP="00AD7A9D">
      <w:pPr>
        <w:rPr>
          <w:rFonts w:cs="Arial"/>
          <w:lang w:val="fr-FR"/>
        </w:rPr>
      </w:pPr>
      <w:r w:rsidRPr="00D55299">
        <w:rPr>
          <w:rFonts w:cs="Arial"/>
          <w:lang w:val="fr-FR"/>
        </w:rPr>
        <w:t xml:space="preserve">Référence </w:t>
      </w:r>
      <w:r w:rsidR="00EB777E" w:rsidRPr="00D55299">
        <w:rPr>
          <w:rFonts w:cs="Arial"/>
          <w:lang w:val="fr-FR"/>
        </w:rPr>
        <w:t xml:space="preserve">est faite au </w:t>
      </w:r>
      <w:proofErr w:type="spellStart"/>
      <w:r w:rsidR="00EB777E" w:rsidRPr="00D55299">
        <w:rPr>
          <w:rFonts w:cs="Arial"/>
          <w:lang w:val="fr-FR"/>
        </w:rPr>
        <w:t>Prodoc</w:t>
      </w:r>
      <w:proofErr w:type="spellEnd"/>
      <w:r w:rsidR="00EB777E" w:rsidRPr="00D55299">
        <w:rPr>
          <w:rFonts w:cs="Arial"/>
          <w:lang w:val="fr-FR"/>
        </w:rPr>
        <w:t xml:space="preserve"> ainsi qu’</w:t>
      </w:r>
      <w:r w:rsidR="00CC5450" w:rsidRPr="00D55299">
        <w:rPr>
          <w:rFonts w:cs="Arial"/>
          <w:lang w:val="fr-FR"/>
        </w:rPr>
        <w:t>à</w:t>
      </w:r>
      <w:r w:rsidR="00EB777E" w:rsidRPr="00D55299">
        <w:rPr>
          <w:rFonts w:cs="Arial"/>
          <w:lang w:val="fr-FR"/>
        </w:rPr>
        <w:t xml:space="preserve"> la </w:t>
      </w:r>
      <w:r w:rsidR="00AC40F5" w:rsidRPr="00D55299">
        <w:rPr>
          <w:rFonts w:cs="Arial"/>
          <w:lang w:val="fr-FR"/>
        </w:rPr>
        <w:t>récente</w:t>
      </w:r>
      <w:r w:rsidR="00EB777E" w:rsidRPr="00D55299">
        <w:rPr>
          <w:rFonts w:cs="Arial"/>
          <w:lang w:val="fr-FR"/>
        </w:rPr>
        <w:t xml:space="preserve"> </w:t>
      </w:r>
      <w:r w:rsidR="00AC40F5" w:rsidRPr="00D55299">
        <w:rPr>
          <w:rFonts w:cs="Arial"/>
          <w:lang w:val="fr-FR"/>
        </w:rPr>
        <w:t>étude sur les</w:t>
      </w:r>
      <w:r w:rsidR="00EB777E" w:rsidRPr="00D55299">
        <w:rPr>
          <w:rFonts w:cs="Arial"/>
          <w:lang w:val="fr-FR"/>
        </w:rPr>
        <w:t xml:space="preserve"> </w:t>
      </w:r>
      <w:r w:rsidR="00AC40F5" w:rsidRPr="00D55299">
        <w:rPr>
          <w:rFonts w:cs="Arial"/>
          <w:lang w:val="fr-FR"/>
        </w:rPr>
        <w:t>scenarii</w:t>
      </w:r>
      <w:r w:rsidR="00EB777E" w:rsidRPr="00D55299">
        <w:rPr>
          <w:rFonts w:cs="Arial"/>
          <w:lang w:val="fr-FR"/>
        </w:rPr>
        <w:t xml:space="preserve"> </w:t>
      </w:r>
      <w:r w:rsidR="00AC40F5" w:rsidRPr="00D55299">
        <w:rPr>
          <w:rFonts w:cs="Arial"/>
          <w:lang w:val="fr-FR"/>
        </w:rPr>
        <w:t>climatiques</w:t>
      </w:r>
      <w:r w:rsidR="00EB777E" w:rsidRPr="00D55299">
        <w:rPr>
          <w:rFonts w:cs="Arial"/>
          <w:lang w:val="fr-FR"/>
        </w:rPr>
        <w:t xml:space="preserve"> </w:t>
      </w:r>
      <w:r w:rsidR="00AC40F5" w:rsidRPr="00D55299">
        <w:rPr>
          <w:rFonts w:cs="Arial"/>
          <w:lang w:val="fr-FR"/>
        </w:rPr>
        <w:t>réalisée</w:t>
      </w:r>
      <w:r w:rsidR="00EB777E" w:rsidRPr="00D55299">
        <w:rPr>
          <w:rFonts w:cs="Arial"/>
          <w:lang w:val="fr-FR"/>
        </w:rPr>
        <w:t xml:space="preserve"> par le biais du PAA pour u</w:t>
      </w:r>
      <w:r w:rsidR="00AC40F5" w:rsidRPr="00D55299">
        <w:rPr>
          <w:rFonts w:cs="Arial"/>
          <w:lang w:val="fr-FR"/>
        </w:rPr>
        <w:t>n</w:t>
      </w:r>
      <w:r w:rsidR="00EB777E" w:rsidRPr="00D55299">
        <w:rPr>
          <w:rFonts w:cs="Arial"/>
          <w:lang w:val="fr-FR"/>
        </w:rPr>
        <w:t xml:space="preserve"> </w:t>
      </w:r>
      <w:r w:rsidR="00AC40F5" w:rsidRPr="00D55299">
        <w:rPr>
          <w:rFonts w:cs="Arial"/>
          <w:lang w:val="fr-FR"/>
        </w:rPr>
        <w:t>diagnosti</w:t>
      </w:r>
      <w:r w:rsidRPr="00D55299">
        <w:rPr>
          <w:rFonts w:cs="Arial"/>
          <w:lang w:val="fr-FR"/>
        </w:rPr>
        <w:t>c</w:t>
      </w:r>
      <w:r w:rsidR="00EB777E" w:rsidRPr="00D55299">
        <w:rPr>
          <w:rFonts w:cs="Arial"/>
          <w:lang w:val="fr-FR"/>
        </w:rPr>
        <w:t xml:space="preserve"> sur les </w:t>
      </w:r>
      <w:r w:rsidR="00AC40F5" w:rsidRPr="00D55299">
        <w:rPr>
          <w:rFonts w:cs="Arial"/>
          <w:lang w:val="fr-FR"/>
        </w:rPr>
        <w:t>défis</w:t>
      </w:r>
      <w:r w:rsidR="00EB777E" w:rsidRPr="00D55299">
        <w:rPr>
          <w:rFonts w:cs="Arial"/>
          <w:lang w:val="fr-FR"/>
        </w:rPr>
        <w:t xml:space="preserve"> et </w:t>
      </w:r>
      <w:r w:rsidR="00AC40F5" w:rsidRPr="00D55299">
        <w:rPr>
          <w:rFonts w:cs="Arial"/>
          <w:lang w:val="fr-FR"/>
        </w:rPr>
        <w:t>incertitudes</w:t>
      </w:r>
      <w:r w:rsidR="00EB777E" w:rsidRPr="00D55299">
        <w:rPr>
          <w:rFonts w:cs="Arial"/>
          <w:lang w:val="fr-FR"/>
        </w:rPr>
        <w:t xml:space="preserve"> </w:t>
      </w:r>
      <w:r w:rsidR="00AC40F5" w:rsidRPr="00D55299">
        <w:rPr>
          <w:rFonts w:cs="Arial"/>
          <w:lang w:val="fr-FR"/>
        </w:rPr>
        <w:t>climatiques</w:t>
      </w:r>
      <w:r w:rsidR="00EB777E" w:rsidRPr="00D55299">
        <w:rPr>
          <w:rFonts w:cs="Arial"/>
          <w:lang w:val="fr-FR"/>
        </w:rPr>
        <w:t xml:space="preserve"> auxquelles sont </w:t>
      </w:r>
      <w:r w:rsidR="00CC5450" w:rsidRPr="00D55299">
        <w:rPr>
          <w:rFonts w:cs="Arial"/>
          <w:lang w:val="fr-FR"/>
        </w:rPr>
        <w:t>confronté</w:t>
      </w:r>
      <w:r w:rsidR="00AC40F5" w:rsidRPr="00D55299">
        <w:rPr>
          <w:rFonts w:cs="Arial"/>
          <w:lang w:val="fr-FR"/>
        </w:rPr>
        <w:t>s</w:t>
      </w:r>
      <w:r w:rsidR="00EB777E" w:rsidRPr="00D55299">
        <w:rPr>
          <w:rFonts w:cs="Arial"/>
          <w:lang w:val="fr-FR"/>
        </w:rPr>
        <w:t xml:space="preserve"> le Niger. </w:t>
      </w:r>
    </w:p>
    <w:p w14:paraId="19AAD305" w14:textId="77777777" w:rsidR="005F0EAF" w:rsidRPr="00D55299" w:rsidRDefault="005F0EAF" w:rsidP="005F0EAF">
      <w:pPr>
        <w:rPr>
          <w:rFonts w:cs="Arial"/>
          <w:lang w:val="fr-FR"/>
        </w:rPr>
      </w:pPr>
      <w:r w:rsidRPr="00D55299">
        <w:rPr>
          <w:rFonts w:cs="Arial"/>
          <w:lang w:val="fr-FR"/>
        </w:rPr>
        <w:t xml:space="preserve">Si le </w:t>
      </w:r>
      <w:proofErr w:type="spellStart"/>
      <w:r w:rsidRPr="00D55299">
        <w:rPr>
          <w:rFonts w:cs="Arial"/>
          <w:lang w:val="fr-FR"/>
        </w:rPr>
        <w:t>Prodoc</w:t>
      </w:r>
      <w:proofErr w:type="spellEnd"/>
      <w:r w:rsidRPr="00D55299">
        <w:rPr>
          <w:rFonts w:cs="Arial"/>
          <w:lang w:val="fr-FR"/>
        </w:rPr>
        <w:t xml:space="preserve"> donne un aperçu du scenario de référence institutionnel à l’époque de la conception du programme (2009/2010), il convient d’actualiser ces informations et de décrypter le paysage politique et institutionnel dans lequel le PAA s’est inscrit lors de sa réalisation et à la clôture du programme. </w:t>
      </w:r>
    </w:p>
    <w:p w14:paraId="496E37E3" w14:textId="77777777" w:rsidR="004D72B0" w:rsidRPr="00D55299" w:rsidRDefault="005F0EAF" w:rsidP="005F0EAF">
      <w:pPr>
        <w:rPr>
          <w:rFonts w:cs="Arial"/>
          <w:lang w:val="fr-FR"/>
        </w:rPr>
      </w:pPr>
      <w:r w:rsidRPr="00AF029A">
        <w:rPr>
          <w:rFonts w:cs="Arial"/>
          <w:highlight w:val="yellow"/>
          <w:lang w:val="fr-FR"/>
        </w:rPr>
        <w:lastRenderedPageBreak/>
        <w:t xml:space="preserve">Le Niger a connu une situation particulière durant la période de mise en œuvre du projet, avec </w:t>
      </w:r>
      <w:r w:rsidR="00590661" w:rsidRPr="00AF029A">
        <w:rPr>
          <w:rFonts w:cs="Arial"/>
          <w:highlight w:val="yellow"/>
          <w:lang w:val="fr-FR"/>
        </w:rPr>
        <w:t xml:space="preserve">un coup d’état institutionnel en 2009 (référendum anticonstitutionnel), </w:t>
      </w:r>
      <w:r w:rsidRPr="00AF029A">
        <w:rPr>
          <w:rFonts w:cs="Arial"/>
          <w:highlight w:val="yellow"/>
          <w:lang w:val="fr-FR"/>
        </w:rPr>
        <w:t xml:space="preserve">un </w:t>
      </w:r>
      <w:r w:rsidR="006A56D6" w:rsidRPr="00AF029A">
        <w:rPr>
          <w:rFonts w:cs="Arial"/>
          <w:highlight w:val="yellow"/>
          <w:lang w:val="fr-FR"/>
        </w:rPr>
        <w:t xml:space="preserve">coup d’Etat </w:t>
      </w:r>
      <w:r w:rsidR="00590661" w:rsidRPr="00AF029A">
        <w:rPr>
          <w:rFonts w:cs="Arial"/>
          <w:highlight w:val="yellow"/>
          <w:lang w:val="fr-FR"/>
        </w:rPr>
        <w:t xml:space="preserve">militaire </w:t>
      </w:r>
      <w:r w:rsidR="006A56D6" w:rsidRPr="00AF029A">
        <w:rPr>
          <w:rFonts w:cs="Arial"/>
          <w:highlight w:val="yellow"/>
          <w:lang w:val="fr-FR"/>
        </w:rPr>
        <w:t>en 2010 et l’élection d’un nouveau Président</w:t>
      </w:r>
      <w:r w:rsidRPr="00AF029A">
        <w:rPr>
          <w:rFonts w:cs="Arial"/>
          <w:highlight w:val="yellow"/>
          <w:lang w:val="fr-FR"/>
        </w:rPr>
        <w:t xml:space="preserve"> en 2011 qui a conduit à une révision des politiques nationales du pays. </w:t>
      </w:r>
      <w:r w:rsidR="004D72B0" w:rsidRPr="00AF029A">
        <w:rPr>
          <w:rFonts w:eastAsia="Calibri" w:cs="Arial"/>
          <w:highlight w:val="yellow"/>
          <w:lang w:val="fr-FR"/>
        </w:rPr>
        <w:t>L</w:t>
      </w:r>
      <w:r w:rsidR="004D72B0" w:rsidRPr="00AF029A">
        <w:rPr>
          <w:rFonts w:cs="Arial"/>
          <w:highlight w:val="yellow"/>
          <w:lang w:val="fr-FR"/>
        </w:rPr>
        <w:t xml:space="preserve">’équipe du PAA a </w:t>
      </w:r>
      <w:r w:rsidR="00B00DBF" w:rsidRPr="00AF029A">
        <w:rPr>
          <w:rFonts w:cs="Arial"/>
          <w:highlight w:val="yellow"/>
          <w:lang w:val="fr-FR"/>
        </w:rPr>
        <w:t>dû</w:t>
      </w:r>
      <w:r w:rsidR="004D72B0" w:rsidRPr="00AF029A">
        <w:rPr>
          <w:rFonts w:cs="Arial"/>
          <w:highlight w:val="yellow"/>
          <w:lang w:val="fr-FR"/>
        </w:rPr>
        <w:t xml:space="preserve"> traverser une période d</w:t>
      </w:r>
      <w:r w:rsidR="00B00DBF" w:rsidRPr="00AF029A">
        <w:rPr>
          <w:rFonts w:cs="Arial"/>
          <w:highlight w:val="yellow"/>
          <w:lang w:val="fr-FR"/>
        </w:rPr>
        <w:t>e latence</w:t>
      </w:r>
      <w:r w:rsidR="004D72B0" w:rsidRPr="00AF029A">
        <w:rPr>
          <w:rFonts w:cs="Arial"/>
          <w:highlight w:val="yellow"/>
          <w:lang w:val="fr-FR"/>
        </w:rPr>
        <w:t xml:space="preserve"> pour recevoir les lignées de ces nouvelles orientations nationales et s’assurer de la pertinence des interventions du programme. Les orientations du PAA ont ainsi donc dues être quelques peu révisées dans le courant de l’année 2011 afin de s’aligner aux nouvelles politiques nationales. </w:t>
      </w:r>
      <w:r w:rsidR="00CF6259" w:rsidRPr="00AF029A">
        <w:rPr>
          <w:rFonts w:cs="Arial"/>
          <w:highlight w:val="yellow"/>
          <w:lang w:val="fr-FR"/>
        </w:rPr>
        <w:t xml:space="preserve">Enfin, le </w:t>
      </w:r>
      <w:r w:rsidR="00BE06DA" w:rsidRPr="00AF029A">
        <w:rPr>
          <w:rFonts w:cs="Arial"/>
          <w:highlight w:val="yellow"/>
          <w:lang w:val="fr-FR"/>
        </w:rPr>
        <w:t>SE</w:t>
      </w:r>
      <w:r w:rsidR="00CF6259" w:rsidRPr="00AF029A">
        <w:rPr>
          <w:rFonts w:cs="Arial"/>
          <w:highlight w:val="yellow"/>
          <w:lang w:val="fr-FR"/>
        </w:rPr>
        <w:t xml:space="preserve">-CNEDD a aussi connu trois secrétaires </w:t>
      </w:r>
      <w:r w:rsidR="00BE06DA" w:rsidRPr="00AF029A">
        <w:rPr>
          <w:rFonts w:cs="Arial"/>
          <w:highlight w:val="yellow"/>
          <w:lang w:val="fr-FR"/>
        </w:rPr>
        <w:t xml:space="preserve">exécutifs </w:t>
      </w:r>
      <w:r w:rsidR="00CF6259" w:rsidRPr="00AF029A">
        <w:rPr>
          <w:rFonts w:cs="Arial"/>
          <w:highlight w:val="yellow"/>
          <w:lang w:val="fr-FR"/>
        </w:rPr>
        <w:t xml:space="preserve">sur une période de trois ans ; cette instabilité institutionnelle interne a aussi pu affecter le projet. </w:t>
      </w:r>
      <w:r w:rsidR="004D72B0" w:rsidRPr="00AF029A">
        <w:rPr>
          <w:rFonts w:cs="Arial"/>
          <w:highlight w:val="yellow"/>
          <w:lang w:val="fr-FR"/>
        </w:rPr>
        <w:t>La section 3.1 dépeint ces circonstances de manière plus détaillée.</w:t>
      </w:r>
      <w:bookmarkStart w:id="5" w:name="_GoBack"/>
      <w:bookmarkEnd w:id="5"/>
      <w:r w:rsidR="004D72B0" w:rsidRPr="00D55299">
        <w:rPr>
          <w:rFonts w:cs="Arial"/>
          <w:lang w:val="fr-FR"/>
        </w:rPr>
        <w:t xml:space="preserve">  </w:t>
      </w:r>
    </w:p>
    <w:p w14:paraId="2462EDD6" w14:textId="77777777" w:rsidR="005F0EAF" w:rsidRPr="00D55299" w:rsidRDefault="00B00DBF" w:rsidP="00AD7A9D">
      <w:pPr>
        <w:rPr>
          <w:rFonts w:cs="Arial"/>
          <w:lang w:val="fr-FR"/>
        </w:rPr>
      </w:pPr>
      <w:r w:rsidRPr="009A67D1">
        <w:rPr>
          <w:rFonts w:cs="Arial"/>
          <w:highlight w:val="yellow"/>
          <w:lang w:val="fr-FR"/>
        </w:rPr>
        <w:t xml:space="preserve">Les autres facteurs externes qui ont influencé la mise en œuvre du programme ont concerné les évènements climatiques difficiles de 2010-2012. Il est tautologique de souligner combien les épisodes de sècheresse et d’inondation qu’a traversés le pays ont pu influer sur le bon déroulement d’un projet. En 2010, la région sahélienne a été affectée par une famine, conséquence de la forte sècheresse de juillet-aout 2010. </w:t>
      </w:r>
      <w:r w:rsidR="005F0EAF" w:rsidRPr="009A67D1">
        <w:rPr>
          <w:rFonts w:cs="Arial"/>
          <w:highlight w:val="yellow"/>
          <w:lang w:val="fr-FR"/>
        </w:rPr>
        <w:t xml:space="preserve">Le Niger a connu de sérieux épisodes d’inondations en 2011 et 2012. Si la mise en œuvre d’un programme de cette nature est toujours clairement cadrée, il n‘en demeure pas moins vrai que des partenaires de réalisation ont pu exercer une certaine pression pour que les activités du PAA soient articulées sur des activités plus visibles qui viendraient </w:t>
      </w:r>
      <w:r w:rsidRPr="009A67D1">
        <w:rPr>
          <w:rFonts w:cs="Arial"/>
          <w:highlight w:val="yellow"/>
          <w:lang w:val="fr-FR"/>
        </w:rPr>
        <w:t xml:space="preserve">alléger </w:t>
      </w:r>
      <w:r w:rsidR="00D40D12" w:rsidRPr="009A67D1">
        <w:rPr>
          <w:rFonts w:cs="Arial"/>
          <w:highlight w:val="yellow"/>
          <w:lang w:val="fr-FR"/>
        </w:rPr>
        <w:t xml:space="preserve">de </w:t>
      </w:r>
      <w:r w:rsidRPr="009A67D1">
        <w:rPr>
          <w:rFonts w:cs="Arial"/>
          <w:highlight w:val="yellow"/>
          <w:lang w:val="fr-FR"/>
        </w:rPr>
        <w:t xml:space="preserve">manière visible </w:t>
      </w:r>
      <w:r w:rsidR="005F0EAF" w:rsidRPr="009A67D1">
        <w:rPr>
          <w:rFonts w:cs="Arial"/>
          <w:highlight w:val="yellow"/>
          <w:lang w:val="fr-FR"/>
        </w:rPr>
        <w:t>les impacts des évènements en question et contribuer à l’effort national de reconstruction. Il est difficile de déterminer le poids réel de ces facteurs  dans les sommes investies dans les projets pilotes du PA</w:t>
      </w:r>
      <w:r w:rsidR="00D40D12" w:rsidRPr="009A67D1">
        <w:rPr>
          <w:rFonts w:cs="Arial"/>
          <w:highlight w:val="yellow"/>
          <w:lang w:val="fr-FR"/>
        </w:rPr>
        <w:t>A.</w:t>
      </w:r>
      <w:r w:rsidR="005F0EAF" w:rsidRPr="00D55299">
        <w:rPr>
          <w:rFonts w:cs="Arial"/>
          <w:lang w:val="fr-FR"/>
        </w:rPr>
        <w:t xml:space="preserve"> </w:t>
      </w:r>
    </w:p>
    <w:p w14:paraId="024AF394" w14:textId="77777777" w:rsidR="00B00DBF" w:rsidRPr="00D55299" w:rsidRDefault="00B00DBF" w:rsidP="00B00DBF">
      <w:pPr>
        <w:rPr>
          <w:rFonts w:cs="Arial"/>
          <w:lang w:val="fr-FR"/>
        </w:rPr>
      </w:pPr>
      <w:r w:rsidRPr="00D55299">
        <w:rPr>
          <w:rFonts w:cs="Arial"/>
          <w:lang w:val="fr-FR"/>
        </w:rPr>
        <w:t>Pour conclure ce chapitre contextuel introductif, il est important de souligner les visées stratégiques du PAA. La rhétorique utilisée par l’IRTSC fait référence à un « </w:t>
      </w:r>
      <w:r w:rsidRPr="00D55299">
        <w:rPr>
          <w:rFonts w:cs="Arial"/>
          <w:i/>
          <w:lang w:val="fr-FR"/>
        </w:rPr>
        <w:t>changement  transformationnel et irréversible </w:t>
      </w:r>
      <w:r w:rsidRPr="00D55299">
        <w:rPr>
          <w:rFonts w:cs="Arial"/>
          <w:lang w:val="fr-FR"/>
        </w:rPr>
        <w:t>», faisant du programme un ambitieux projet de réforme des manières de travailler et de se comporter et incitant les composantes nationales à s’attaquer aux « </w:t>
      </w:r>
      <w:r w:rsidRPr="00D55299">
        <w:rPr>
          <w:rFonts w:cs="Arial"/>
          <w:i/>
          <w:lang w:val="fr-FR"/>
        </w:rPr>
        <w:t>questions difficiles </w:t>
      </w:r>
      <w:r w:rsidRPr="00D55299">
        <w:rPr>
          <w:rFonts w:cs="Arial"/>
          <w:lang w:val="fr-FR"/>
        </w:rPr>
        <w:t>» de la réforme institutionnelle, des partenariats interinstitutionnels et du partage de  l’information. Ainsi</w:t>
      </w:r>
      <w:r w:rsidR="001E6113" w:rsidRPr="00D55299">
        <w:rPr>
          <w:rFonts w:cs="Arial"/>
          <w:lang w:val="fr-FR"/>
        </w:rPr>
        <w:t xml:space="preserve"> </w:t>
      </w:r>
      <w:r w:rsidRPr="00D55299">
        <w:rPr>
          <w:rFonts w:cs="Arial"/>
          <w:lang w:val="fr-FR"/>
        </w:rPr>
        <w:t>ces nouvelles manières de travailler devraient être pérennisées dans un cadre institutionnel viable, fonctionnel, avec un accès aux compétences techniques requises pour faire face aux défis du changement climatique, et être de cette manière éligible et à même de gérer les futurs financements liés à l’ACC. Ces éléments cadres du PAA sont importants pour cal</w:t>
      </w:r>
      <w:r w:rsidR="00D40D12" w:rsidRPr="00D55299">
        <w:rPr>
          <w:rFonts w:cs="Arial"/>
          <w:lang w:val="fr-FR"/>
        </w:rPr>
        <w:t>ibrer</w:t>
      </w:r>
      <w:r w:rsidRPr="00D55299">
        <w:rPr>
          <w:rFonts w:cs="Arial"/>
          <w:lang w:val="fr-FR"/>
        </w:rPr>
        <w:t xml:space="preserve"> les visées de l’évaluation. </w:t>
      </w:r>
    </w:p>
    <w:p w14:paraId="106F1729" w14:textId="77777777" w:rsidR="00E70311" w:rsidRPr="00D55299" w:rsidRDefault="00E664BD" w:rsidP="00161D5F">
      <w:pPr>
        <w:pStyle w:val="Titre3"/>
        <w:numPr>
          <w:ilvl w:val="1"/>
          <w:numId w:val="4"/>
        </w:numPr>
        <w:jc w:val="left"/>
        <w:rPr>
          <w:lang w:eastAsia="fr-FR"/>
        </w:rPr>
      </w:pPr>
      <w:bookmarkStart w:id="6" w:name="_Toc367950771"/>
      <w:r w:rsidRPr="00D55299">
        <w:rPr>
          <w:lang w:eastAsia="fr-FR"/>
        </w:rPr>
        <w:t>Context</w:t>
      </w:r>
      <w:r w:rsidR="00E70311" w:rsidRPr="00D55299">
        <w:rPr>
          <w:lang w:eastAsia="fr-FR"/>
        </w:rPr>
        <w:t>e et objectif de l'évaluation</w:t>
      </w:r>
      <w:bookmarkEnd w:id="6"/>
    </w:p>
    <w:p w14:paraId="3B237D8B" w14:textId="77777777" w:rsidR="009967AE" w:rsidRPr="00D55299" w:rsidRDefault="009967AE" w:rsidP="00CC5450">
      <w:pPr>
        <w:rPr>
          <w:lang w:val="fr-FR"/>
        </w:rPr>
      </w:pPr>
    </w:p>
    <w:p w14:paraId="535CB37C" w14:textId="77777777" w:rsidR="00924278" w:rsidRPr="00D55299" w:rsidRDefault="00924278" w:rsidP="00CC5450">
      <w:pPr>
        <w:rPr>
          <w:lang w:val="fr-FR"/>
        </w:rPr>
      </w:pPr>
      <w:r w:rsidRPr="00D55299">
        <w:rPr>
          <w:lang w:val="fr-FR"/>
        </w:rPr>
        <w:t>L’évaluation finale du projet PA</w:t>
      </w:r>
      <w:r w:rsidR="00A1533F" w:rsidRPr="00D55299">
        <w:rPr>
          <w:lang w:val="fr-FR"/>
        </w:rPr>
        <w:t>A-N</w:t>
      </w:r>
      <w:r w:rsidRPr="00D55299">
        <w:rPr>
          <w:lang w:val="fr-FR"/>
        </w:rPr>
        <w:t xml:space="preserve"> résulte du respect des procédures de gestion de programmes et projets PNUD dans le cadre de l’Exécution Nationale. </w:t>
      </w:r>
      <w:r w:rsidR="00A1533F" w:rsidRPr="00D55299">
        <w:rPr>
          <w:lang w:val="fr-FR"/>
        </w:rPr>
        <w:t>Au terme de la mise en œuvre du pro</w:t>
      </w:r>
      <w:r w:rsidR="00063E45" w:rsidRPr="00D55299">
        <w:rPr>
          <w:lang w:val="fr-FR"/>
        </w:rPr>
        <w:t>gramme</w:t>
      </w:r>
      <w:r w:rsidRPr="00D55299">
        <w:rPr>
          <w:lang w:val="fr-FR"/>
        </w:rPr>
        <w:t>, la mission d’évaluation se propose de vérifier si les activités prévues dans le cadre du pro</w:t>
      </w:r>
      <w:r w:rsidR="00A1533F" w:rsidRPr="00D55299">
        <w:rPr>
          <w:lang w:val="fr-FR"/>
        </w:rPr>
        <w:t>gramme</w:t>
      </w:r>
      <w:r w:rsidR="00CC5450" w:rsidRPr="00D55299">
        <w:rPr>
          <w:lang w:val="fr-FR"/>
        </w:rPr>
        <w:t xml:space="preserve"> </w:t>
      </w:r>
      <w:r w:rsidRPr="00D55299">
        <w:rPr>
          <w:lang w:val="fr-FR"/>
        </w:rPr>
        <w:t>ont été effectivement réalisées et si les résultats attendus ont été atteints</w:t>
      </w:r>
      <w:r w:rsidR="00063E45" w:rsidRPr="00D55299">
        <w:rPr>
          <w:lang w:val="fr-FR"/>
        </w:rPr>
        <w:t xml:space="preserve">, </w:t>
      </w:r>
      <w:r w:rsidR="00063E45" w:rsidRPr="00D55299">
        <w:rPr>
          <w:rFonts w:cs="Arial"/>
          <w:lang w:val="fr-FR"/>
        </w:rPr>
        <w:t>en conformité avec la politique d’évaluation du PNUD (2009)</w:t>
      </w:r>
      <w:r w:rsidRPr="00D55299">
        <w:rPr>
          <w:lang w:val="fr-FR"/>
        </w:rPr>
        <w:t xml:space="preserve">. Elle vise aussi à relever les éléments de réussite à considérer comme </w:t>
      </w:r>
      <w:r w:rsidR="00A1533F" w:rsidRPr="00D55299">
        <w:rPr>
          <w:lang w:val="fr-FR"/>
        </w:rPr>
        <w:t>apprentissage</w:t>
      </w:r>
      <w:r w:rsidR="00D40D12" w:rsidRPr="00D55299">
        <w:rPr>
          <w:lang w:val="fr-FR"/>
        </w:rPr>
        <w:t>s</w:t>
      </w:r>
      <w:r w:rsidRPr="00D55299">
        <w:rPr>
          <w:lang w:val="fr-FR"/>
        </w:rPr>
        <w:t xml:space="preserve"> </w:t>
      </w:r>
      <w:r w:rsidR="00585A20" w:rsidRPr="00D55299">
        <w:rPr>
          <w:lang w:val="fr-FR"/>
        </w:rPr>
        <w:t xml:space="preserve">à </w:t>
      </w:r>
      <w:r w:rsidR="00A1533F" w:rsidRPr="00D55299">
        <w:rPr>
          <w:lang w:val="fr-FR"/>
        </w:rPr>
        <w:t xml:space="preserve">des fins de </w:t>
      </w:r>
      <w:r w:rsidR="00CC5450" w:rsidRPr="00D55299">
        <w:rPr>
          <w:lang w:val="fr-FR"/>
        </w:rPr>
        <w:t>capitalisation</w:t>
      </w:r>
      <w:r w:rsidR="00A1533F" w:rsidRPr="00D55299">
        <w:rPr>
          <w:lang w:val="fr-FR"/>
        </w:rPr>
        <w:t xml:space="preserve"> et de </w:t>
      </w:r>
      <w:r w:rsidR="00CC5450" w:rsidRPr="00D55299">
        <w:rPr>
          <w:lang w:val="fr-FR"/>
        </w:rPr>
        <w:t>réplication</w:t>
      </w:r>
      <w:r w:rsidR="00585A20" w:rsidRPr="00D55299">
        <w:rPr>
          <w:lang w:val="fr-FR"/>
        </w:rPr>
        <w:t xml:space="preserve"> dans le cadre de futurs programme</w:t>
      </w:r>
      <w:r w:rsidR="00CC5450" w:rsidRPr="00D55299">
        <w:rPr>
          <w:lang w:val="fr-FR"/>
        </w:rPr>
        <w:t>s</w:t>
      </w:r>
      <w:r w:rsidR="00585A20" w:rsidRPr="00D55299">
        <w:rPr>
          <w:lang w:val="fr-FR"/>
        </w:rPr>
        <w:t xml:space="preserve">. Les </w:t>
      </w:r>
      <w:r w:rsidRPr="00D55299">
        <w:rPr>
          <w:lang w:val="fr-FR"/>
        </w:rPr>
        <w:t xml:space="preserve">insuffisances et contraintes relevées par les parties prenantes au cours de la mise en œuvre du </w:t>
      </w:r>
      <w:r w:rsidR="00063E45" w:rsidRPr="00D55299">
        <w:rPr>
          <w:lang w:val="fr-FR"/>
        </w:rPr>
        <w:t xml:space="preserve">programme font partie intégrale d’un tel effort de capitalisation. </w:t>
      </w:r>
    </w:p>
    <w:p w14:paraId="1236479F" w14:textId="1EB511ED" w:rsidR="00924278" w:rsidRPr="00D55299" w:rsidRDefault="00B00DBF" w:rsidP="00924278">
      <w:pPr>
        <w:rPr>
          <w:szCs w:val="22"/>
          <w:lang w:val="fr-FR"/>
        </w:rPr>
      </w:pPr>
      <w:r w:rsidRPr="00D55299">
        <w:rPr>
          <w:szCs w:val="22"/>
          <w:lang w:val="fr-FR"/>
        </w:rPr>
        <w:t xml:space="preserve">Il est donc important de noter que toute évaluation sous-entend que les bonnes pratiques devront être mises en exergue, </w:t>
      </w:r>
      <w:r w:rsidR="00D40D12" w:rsidRPr="00D55299">
        <w:rPr>
          <w:szCs w:val="22"/>
          <w:lang w:val="fr-FR"/>
        </w:rPr>
        <w:t>ainsi que les échecs, les omissions et les</w:t>
      </w:r>
      <w:r w:rsidRPr="00D55299">
        <w:rPr>
          <w:szCs w:val="22"/>
          <w:lang w:val="fr-FR"/>
        </w:rPr>
        <w:t xml:space="preserve"> blocages institutionnels. La présente étude se veut donc aussi objective que possible et tente, autant que faire se peut et lorsque ces éléments ont été portés à la connaissance de la </w:t>
      </w:r>
      <w:r w:rsidR="00D40D12" w:rsidRPr="00D55299">
        <w:rPr>
          <w:szCs w:val="22"/>
          <w:lang w:val="fr-FR"/>
        </w:rPr>
        <w:t xml:space="preserve">mission </w:t>
      </w:r>
      <w:r w:rsidR="00D40D12" w:rsidRPr="00D55299">
        <w:rPr>
          <w:szCs w:val="22"/>
          <w:lang w:val="fr-FR"/>
        </w:rPr>
        <w:lastRenderedPageBreak/>
        <w:t>d’évaluation</w:t>
      </w:r>
      <w:r w:rsidRPr="00D55299">
        <w:rPr>
          <w:szCs w:val="22"/>
          <w:lang w:val="fr-FR"/>
        </w:rPr>
        <w:t xml:space="preserve">, de souligner tant les aspects positifs que les difficultés issus de la mise en œuvre du programme.  </w:t>
      </w:r>
      <w:r w:rsidR="00063E45" w:rsidRPr="00D55299">
        <w:rPr>
          <w:szCs w:val="22"/>
          <w:lang w:val="fr-FR"/>
        </w:rPr>
        <w:t xml:space="preserve">Il est en outre </w:t>
      </w:r>
      <w:r w:rsidR="009967AE" w:rsidRPr="00D55299">
        <w:rPr>
          <w:szCs w:val="22"/>
          <w:lang w:val="fr-FR"/>
        </w:rPr>
        <w:t>essentiel</w:t>
      </w:r>
      <w:r w:rsidR="00063E45" w:rsidRPr="00D55299">
        <w:rPr>
          <w:szCs w:val="22"/>
          <w:lang w:val="fr-FR"/>
        </w:rPr>
        <w:t xml:space="preserve"> de souligner que l’étude d’évaluation n’a pas constitué une intervention de capitalisation des apprentissages à proprement parler, dans la mesure où ce processus requiert un engagement systématique et exhaustif avec tous les acteurs du projet qui devrait être mené par l’équipe de projet. La présente évaluation pourra néanmoins contribuer à alimenter toute intervention en matière de capitalisation des expériences à venir. </w:t>
      </w:r>
    </w:p>
    <w:p w14:paraId="476655FC" w14:textId="77777777" w:rsidR="00CC5450" w:rsidRPr="00D55299" w:rsidRDefault="00CC5450" w:rsidP="00924278">
      <w:pPr>
        <w:rPr>
          <w:lang w:val="fr-FR"/>
        </w:rPr>
      </w:pPr>
      <w:r w:rsidRPr="00D55299">
        <w:rPr>
          <w:lang w:val="fr-FR"/>
        </w:rPr>
        <w:t>La politique du PNUD en matière d‘évaluation (UNDP 2009) souligne que tout programme doit être évalué à la lumière de ce qu’il a permis d’atteindre en termes de résultats – et non d’évaluer la mesure dans laquelle toutes les activités et livrables listés dans u</w:t>
      </w:r>
      <w:r w:rsidR="00D40D12" w:rsidRPr="00D55299">
        <w:rPr>
          <w:lang w:val="fr-FR"/>
        </w:rPr>
        <w:t>n plan de travail ont été complété</w:t>
      </w:r>
      <w:r w:rsidRPr="00D55299">
        <w:rPr>
          <w:lang w:val="fr-FR"/>
        </w:rPr>
        <w:t xml:space="preserve">s ou remis. Cette distinction est essentielle et c’est dans cet esprit que l’évaluation s’est déroulée pour le PPA – Niger. </w:t>
      </w:r>
    </w:p>
    <w:p w14:paraId="3BFD795E" w14:textId="77777777" w:rsidR="007716A4" w:rsidRPr="00D55299" w:rsidRDefault="00B00DBF" w:rsidP="00B00DBF">
      <w:pPr>
        <w:pStyle w:val="Titre3"/>
        <w:numPr>
          <w:ilvl w:val="1"/>
          <w:numId w:val="4"/>
        </w:numPr>
        <w:jc w:val="left"/>
        <w:rPr>
          <w:lang w:eastAsia="fr-FR"/>
        </w:rPr>
      </w:pPr>
      <w:bookmarkStart w:id="7" w:name="_Toc367950772"/>
      <w:r w:rsidRPr="00D55299">
        <w:t>Synthèse des principales conclusions et recommandations</w:t>
      </w:r>
      <w:bookmarkEnd w:id="7"/>
    </w:p>
    <w:p w14:paraId="0625D64E" w14:textId="77777777" w:rsidR="00652459" w:rsidRPr="00D55299" w:rsidRDefault="00652459" w:rsidP="002D76BA">
      <w:pPr>
        <w:rPr>
          <w:szCs w:val="22"/>
          <w:lang w:val="fr-FR"/>
        </w:rPr>
      </w:pPr>
    </w:p>
    <w:p w14:paraId="7A5730B8" w14:textId="4831D466" w:rsidR="00262D76" w:rsidRPr="00D55299" w:rsidRDefault="00262D76" w:rsidP="0079760C">
      <w:pPr>
        <w:rPr>
          <w:szCs w:val="22"/>
          <w:lang w:val="fr-FR" w:eastAsia="fr-FR"/>
        </w:rPr>
      </w:pPr>
      <w:r w:rsidRPr="00D55299">
        <w:rPr>
          <w:szCs w:val="22"/>
          <w:lang w:val="fr-FR" w:eastAsia="fr-FR"/>
        </w:rPr>
        <w:t xml:space="preserve">La vocation du PAAN-N à renforcer les capacités nationales pour incorporer l’adaptation au changement climatique (ACC) dans la planification du pays sur le long-terme est un objectif qui a été partiellement </w:t>
      </w:r>
      <w:r w:rsidR="00166547" w:rsidRPr="00D55299">
        <w:rPr>
          <w:szCs w:val="22"/>
          <w:lang w:val="fr-FR" w:eastAsia="fr-FR"/>
        </w:rPr>
        <w:t xml:space="preserve">atteint. Les percées réalisées </w:t>
      </w:r>
      <w:r w:rsidRPr="00D55299">
        <w:rPr>
          <w:szCs w:val="22"/>
          <w:lang w:val="fr-FR" w:eastAsia="fr-FR"/>
        </w:rPr>
        <w:t xml:space="preserve">grâce aux études de modélisation climatique et des études de vulnérabilité qui ont vu le jour grâce au PAA en font un succès, bien que ces travaux aient permis de révéler </w:t>
      </w:r>
      <w:r w:rsidR="00166547" w:rsidRPr="00D55299">
        <w:rPr>
          <w:szCs w:val="22"/>
          <w:lang w:val="fr-FR" w:eastAsia="fr-FR"/>
        </w:rPr>
        <w:t>les insuffisances</w:t>
      </w:r>
      <w:r w:rsidRPr="00D55299">
        <w:rPr>
          <w:szCs w:val="22"/>
          <w:lang w:val="fr-FR" w:eastAsia="fr-FR"/>
        </w:rPr>
        <w:t xml:space="preserve"> critiques en matière d’expertise climatique</w:t>
      </w:r>
      <w:r w:rsidR="00166547" w:rsidRPr="00D55299">
        <w:rPr>
          <w:szCs w:val="22"/>
          <w:lang w:val="fr-FR" w:eastAsia="fr-FR"/>
        </w:rPr>
        <w:t xml:space="preserve"> qui demeurent à l’échelle nationale. Le fait que le PAA ne soit pas parvenu à mettre en place un système viable et moderne de collecte, de gestion et de diffusion de l’information et des données climatiques, et de renforcer les capacités nationales sur cette thématique, est une des faiblesses principales du PAA-N.  Toute future programmation devra urgemment intervenir sur cet aspect.</w:t>
      </w:r>
      <w:r w:rsidRPr="00D55299">
        <w:rPr>
          <w:szCs w:val="22"/>
          <w:lang w:val="fr-FR" w:eastAsia="fr-FR"/>
        </w:rPr>
        <w:t xml:space="preserve"> Si le PAA</w:t>
      </w:r>
      <w:r w:rsidR="009A2042" w:rsidRPr="00D55299">
        <w:rPr>
          <w:szCs w:val="22"/>
          <w:lang w:val="fr-FR" w:eastAsia="fr-FR"/>
        </w:rPr>
        <w:t>-N</w:t>
      </w:r>
      <w:r w:rsidRPr="00D55299">
        <w:rPr>
          <w:szCs w:val="22"/>
          <w:lang w:val="fr-FR" w:eastAsia="fr-FR"/>
        </w:rPr>
        <w:t xml:space="preserve"> ne s’est pas traduit par l’introduction effective de l’ACC dans des politiques sectorielles, le programme a néanmoins contribué à en créer les conditions favorables grâce </w:t>
      </w:r>
      <w:r w:rsidR="00166547" w:rsidRPr="00D55299">
        <w:rPr>
          <w:szCs w:val="22"/>
          <w:lang w:val="fr-FR" w:eastAsia="fr-FR"/>
        </w:rPr>
        <w:t>à</w:t>
      </w:r>
      <w:r w:rsidRPr="00D55299">
        <w:rPr>
          <w:szCs w:val="22"/>
          <w:lang w:val="fr-FR" w:eastAsia="fr-FR"/>
        </w:rPr>
        <w:t xml:space="preserve"> des formations de qualité qui ont </w:t>
      </w:r>
      <w:r w:rsidR="00166547" w:rsidRPr="00D55299">
        <w:rPr>
          <w:szCs w:val="22"/>
          <w:lang w:val="fr-FR" w:eastAsia="fr-FR"/>
        </w:rPr>
        <w:t>contribué à</w:t>
      </w:r>
      <w:r w:rsidRPr="00D55299">
        <w:rPr>
          <w:szCs w:val="22"/>
          <w:lang w:val="fr-FR" w:eastAsia="fr-FR"/>
        </w:rPr>
        <w:t xml:space="preserve"> affiner et </w:t>
      </w:r>
      <w:r w:rsidR="00166547" w:rsidRPr="00D55299">
        <w:rPr>
          <w:szCs w:val="22"/>
          <w:lang w:val="fr-FR" w:eastAsia="fr-FR"/>
        </w:rPr>
        <w:t>à</w:t>
      </w:r>
      <w:r w:rsidRPr="00D55299">
        <w:rPr>
          <w:szCs w:val="22"/>
          <w:lang w:val="fr-FR" w:eastAsia="fr-FR"/>
        </w:rPr>
        <w:t xml:space="preserve"> élargir le degré de sensibilisation sur les besoins en ACC au Niger. Le PAA</w:t>
      </w:r>
      <w:r w:rsidR="009A2042" w:rsidRPr="00D55299">
        <w:rPr>
          <w:szCs w:val="22"/>
          <w:lang w:val="fr-FR" w:eastAsia="fr-FR"/>
        </w:rPr>
        <w:t>-N</w:t>
      </w:r>
      <w:r w:rsidRPr="00D55299">
        <w:rPr>
          <w:szCs w:val="22"/>
          <w:lang w:val="fr-FR" w:eastAsia="fr-FR"/>
        </w:rPr>
        <w:t xml:space="preserve"> a été conclu par l’élaboration d</w:t>
      </w:r>
      <w:r w:rsidR="00166547" w:rsidRPr="00D55299">
        <w:rPr>
          <w:szCs w:val="22"/>
          <w:lang w:val="fr-FR" w:eastAsia="fr-FR"/>
        </w:rPr>
        <w:t>u cadre d’un</w:t>
      </w:r>
      <w:r w:rsidRPr="00D55299">
        <w:rPr>
          <w:szCs w:val="22"/>
          <w:lang w:val="fr-FR" w:eastAsia="fr-FR"/>
        </w:rPr>
        <w:t xml:space="preserve">e politique nationale sur le changement climatique, prélude à l’incorporation du CC dans les futures politiques. S’il a </w:t>
      </w:r>
      <w:r w:rsidR="00166547" w:rsidRPr="00D55299">
        <w:rPr>
          <w:szCs w:val="22"/>
          <w:lang w:val="fr-FR" w:eastAsia="fr-FR"/>
        </w:rPr>
        <w:t>été</w:t>
      </w:r>
      <w:r w:rsidRPr="00D55299">
        <w:rPr>
          <w:szCs w:val="22"/>
          <w:lang w:val="fr-FR" w:eastAsia="fr-FR"/>
        </w:rPr>
        <w:t xml:space="preserve"> difficile pour le PAA de toucher les </w:t>
      </w:r>
      <w:r w:rsidR="00166547" w:rsidRPr="00D55299">
        <w:rPr>
          <w:szCs w:val="22"/>
          <w:lang w:val="fr-FR" w:eastAsia="fr-FR"/>
        </w:rPr>
        <w:t>décideurs</w:t>
      </w:r>
      <w:r w:rsidRPr="00D55299">
        <w:rPr>
          <w:szCs w:val="22"/>
          <w:lang w:val="fr-FR" w:eastAsia="fr-FR"/>
        </w:rPr>
        <w:t xml:space="preserve">, une </w:t>
      </w:r>
      <w:r w:rsidR="00166547" w:rsidRPr="00D55299">
        <w:rPr>
          <w:szCs w:val="22"/>
          <w:lang w:val="fr-FR" w:eastAsia="fr-FR"/>
        </w:rPr>
        <w:t>première</w:t>
      </w:r>
      <w:r w:rsidRPr="00D55299">
        <w:rPr>
          <w:szCs w:val="22"/>
          <w:lang w:val="fr-FR" w:eastAsia="fr-FR"/>
        </w:rPr>
        <w:t xml:space="preserve"> amorce de </w:t>
      </w:r>
      <w:r w:rsidR="00166547" w:rsidRPr="00D55299">
        <w:rPr>
          <w:szCs w:val="22"/>
          <w:lang w:val="fr-FR" w:eastAsia="fr-FR"/>
        </w:rPr>
        <w:t>conscientisation</w:t>
      </w:r>
      <w:r w:rsidRPr="00D55299">
        <w:rPr>
          <w:szCs w:val="22"/>
          <w:lang w:val="fr-FR" w:eastAsia="fr-FR"/>
        </w:rPr>
        <w:t xml:space="preserve"> </w:t>
      </w:r>
      <w:r w:rsidR="009A2042" w:rsidRPr="00D55299">
        <w:rPr>
          <w:szCs w:val="22"/>
          <w:lang w:val="fr-FR" w:eastAsia="fr-FR"/>
        </w:rPr>
        <w:t>a</w:t>
      </w:r>
      <w:r w:rsidRPr="00D55299">
        <w:rPr>
          <w:szCs w:val="22"/>
          <w:lang w:val="fr-FR" w:eastAsia="fr-FR"/>
        </w:rPr>
        <w:t xml:space="preserve"> </w:t>
      </w:r>
      <w:r w:rsidR="00166547" w:rsidRPr="00D55299">
        <w:rPr>
          <w:szCs w:val="22"/>
          <w:lang w:val="fr-FR" w:eastAsia="fr-FR"/>
        </w:rPr>
        <w:t>été</w:t>
      </w:r>
      <w:r w:rsidRPr="00D55299">
        <w:rPr>
          <w:szCs w:val="22"/>
          <w:lang w:val="fr-FR" w:eastAsia="fr-FR"/>
        </w:rPr>
        <w:t xml:space="preserve"> faite </w:t>
      </w:r>
      <w:r w:rsidR="00166547" w:rsidRPr="00D55299">
        <w:rPr>
          <w:szCs w:val="22"/>
          <w:lang w:val="fr-FR" w:eastAsia="fr-FR"/>
        </w:rPr>
        <w:t>grâce</w:t>
      </w:r>
      <w:r w:rsidRPr="00D55299">
        <w:rPr>
          <w:szCs w:val="22"/>
          <w:lang w:val="fr-FR" w:eastAsia="fr-FR"/>
        </w:rPr>
        <w:t xml:space="preserve"> aux formations </w:t>
      </w:r>
      <w:r w:rsidR="00166547" w:rsidRPr="00D55299">
        <w:rPr>
          <w:szCs w:val="22"/>
          <w:lang w:val="fr-FR" w:eastAsia="fr-FR"/>
        </w:rPr>
        <w:t>apportées</w:t>
      </w:r>
      <w:r w:rsidRPr="00D55299">
        <w:rPr>
          <w:szCs w:val="22"/>
          <w:lang w:val="fr-FR" w:eastAsia="fr-FR"/>
        </w:rPr>
        <w:t xml:space="preserve"> au </w:t>
      </w:r>
      <w:r w:rsidR="00166547" w:rsidRPr="00D55299">
        <w:rPr>
          <w:szCs w:val="22"/>
          <w:lang w:val="fr-FR" w:eastAsia="fr-FR"/>
        </w:rPr>
        <w:t xml:space="preserve">réseau des parlementaires pour le CC et le développement durable qui a vu le jour. </w:t>
      </w:r>
    </w:p>
    <w:p w14:paraId="522AF8EE" w14:textId="64DD7831" w:rsidR="009A2042" w:rsidRPr="00D55299" w:rsidRDefault="00931473" w:rsidP="0079760C">
      <w:pPr>
        <w:rPr>
          <w:szCs w:val="22"/>
          <w:lang w:val="fr-FR" w:eastAsia="fr-FR"/>
        </w:rPr>
      </w:pPr>
      <w:r w:rsidRPr="00D55299">
        <w:rPr>
          <w:szCs w:val="22"/>
          <w:lang w:val="fr-FR" w:eastAsia="fr-FR"/>
        </w:rPr>
        <w:t xml:space="preserve">Le PAA-N au Niger a été </w:t>
      </w:r>
      <w:r w:rsidR="008E2F52" w:rsidRPr="00D55299">
        <w:rPr>
          <w:szCs w:val="22"/>
          <w:lang w:val="fr-FR" w:eastAsia="fr-FR"/>
        </w:rPr>
        <w:t>exécuté</w:t>
      </w:r>
      <w:r w:rsidRPr="00D55299">
        <w:rPr>
          <w:szCs w:val="22"/>
          <w:lang w:val="fr-FR" w:eastAsia="fr-FR"/>
        </w:rPr>
        <w:t xml:space="preserve"> de manière conforme aux attentes de</w:t>
      </w:r>
      <w:r w:rsidR="008E2F52" w:rsidRPr="00D55299">
        <w:rPr>
          <w:szCs w:val="22"/>
          <w:lang w:val="fr-FR" w:eastAsia="fr-FR"/>
        </w:rPr>
        <w:t>s modalités de mise en œuvre nationale. Le fort degré d’appropriation nationale est remarquable à tous les niveaux de réalisation des activités, qui ont été menées par une unité de gestion fonctionnelle, avec la concertation attendue avec le bureau pays du PNUD. Cet ancrage dans les structures institutionnelles du gouvernement nigérien est le gage de la pérennisation des acquis du PAA. Le programme a été caractérisé par une coopération interministérielle certaine et la mise en œuvre conjointe du PAA avec le Programme PANA pour l’agriculture résiliente en fait un modèle de bonne pratique.  Si le PAA a donn</w:t>
      </w:r>
      <w:r w:rsidR="00262D76" w:rsidRPr="00D55299">
        <w:rPr>
          <w:szCs w:val="22"/>
          <w:lang w:val="fr-FR" w:eastAsia="fr-FR"/>
        </w:rPr>
        <w:t>é</w:t>
      </w:r>
      <w:r w:rsidR="008E2F52" w:rsidRPr="00D55299">
        <w:rPr>
          <w:szCs w:val="22"/>
          <w:lang w:val="fr-FR" w:eastAsia="fr-FR"/>
        </w:rPr>
        <w:t xml:space="preserve"> lieu </w:t>
      </w:r>
      <w:r w:rsidR="00262D76" w:rsidRPr="00D55299">
        <w:rPr>
          <w:szCs w:val="22"/>
          <w:lang w:val="fr-FR" w:eastAsia="fr-FR"/>
        </w:rPr>
        <w:t>à</w:t>
      </w:r>
      <w:r w:rsidR="008E2F52" w:rsidRPr="00D55299">
        <w:rPr>
          <w:szCs w:val="22"/>
          <w:lang w:val="fr-FR" w:eastAsia="fr-FR"/>
        </w:rPr>
        <w:t xml:space="preserve"> un renforcement interinstitutionnel autour de l’ACC, cet aspect gagnerait</w:t>
      </w:r>
      <w:r w:rsidR="00262D76" w:rsidRPr="00D55299">
        <w:rPr>
          <w:szCs w:val="22"/>
          <w:lang w:val="fr-FR" w:eastAsia="fr-FR"/>
        </w:rPr>
        <w:t xml:space="preserve"> néanmoins à</w:t>
      </w:r>
      <w:r w:rsidR="008E2F52" w:rsidRPr="00D55299">
        <w:rPr>
          <w:szCs w:val="22"/>
          <w:lang w:val="fr-FR" w:eastAsia="fr-FR"/>
        </w:rPr>
        <w:t xml:space="preserve"> être renforcé par des partenariats viables et durables avec le secteur académique, la direction nationale de la météorologie (DNM)</w:t>
      </w:r>
      <w:r w:rsidR="00262D76" w:rsidRPr="00D55299">
        <w:rPr>
          <w:szCs w:val="22"/>
          <w:lang w:val="fr-FR" w:eastAsia="fr-FR"/>
        </w:rPr>
        <w:t xml:space="preserve"> et les organisations régionales telles qu’</w:t>
      </w:r>
      <w:proofErr w:type="spellStart"/>
      <w:r w:rsidR="00262D76" w:rsidRPr="00D55299">
        <w:rPr>
          <w:szCs w:val="22"/>
          <w:lang w:val="fr-FR" w:eastAsia="fr-FR"/>
        </w:rPr>
        <w:t>Agryhmet</w:t>
      </w:r>
      <w:proofErr w:type="spellEnd"/>
      <w:r w:rsidR="00262D76" w:rsidRPr="00D55299">
        <w:rPr>
          <w:szCs w:val="22"/>
          <w:lang w:val="fr-FR" w:eastAsia="fr-FR"/>
        </w:rPr>
        <w:t xml:space="preserve"> et l’ACMAD. </w:t>
      </w:r>
      <w:r w:rsidR="008E2F52" w:rsidRPr="00D55299">
        <w:rPr>
          <w:szCs w:val="22"/>
          <w:lang w:val="fr-FR" w:eastAsia="fr-FR"/>
        </w:rPr>
        <w:t xml:space="preserve">Certaines faiblesses en matière de gestion de projet et de gestion financière ont cependant entravé la performance globale du programme et la capitalisation des apprentissages du PAA demeure limitée, en raison d’un manque de suivi et évaluation assidu des activités du programme.  Les outils de gestion de programme n’ont </w:t>
      </w:r>
      <w:proofErr w:type="spellStart"/>
      <w:proofErr w:type="gramStart"/>
      <w:r w:rsidR="008E2F52" w:rsidRPr="00D55299">
        <w:rPr>
          <w:szCs w:val="22"/>
          <w:lang w:val="fr-FR" w:eastAsia="fr-FR"/>
        </w:rPr>
        <w:t>a</w:t>
      </w:r>
      <w:proofErr w:type="spellEnd"/>
      <w:proofErr w:type="gramEnd"/>
      <w:r w:rsidR="008E2F52" w:rsidRPr="00D55299">
        <w:rPr>
          <w:szCs w:val="22"/>
          <w:lang w:val="fr-FR" w:eastAsia="fr-FR"/>
        </w:rPr>
        <w:t xml:space="preserve"> cet égar</w:t>
      </w:r>
      <w:r w:rsidR="00996567" w:rsidRPr="00D55299">
        <w:rPr>
          <w:szCs w:val="22"/>
          <w:lang w:val="fr-FR" w:eastAsia="fr-FR"/>
        </w:rPr>
        <w:t>d que marginalement été exploité</w:t>
      </w:r>
      <w:r w:rsidR="008E2F52" w:rsidRPr="00D55299">
        <w:rPr>
          <w:szCs w:val="22"/>
          <w:lang w:val="fr-FR" w:eastAsia="fr-FR"/>
        </w:rPr>
        <w:t>s</w:t>
      </w:r>
      <w:r w:rsidR="00996567" w:rsidRPr="00D55299">
        <w:rPr>
          <w:szCs w:val="22"/>
          <w:lang w:val="fr-FR" w:eastAsia="fr-FR"/>
        </w:rPr>
        <w:t xml:space="preserve"> et l’efficience du programme amoindrie par des coûts de gestion élevés. </w:t>
      </w:r>
    </w:p>
    <w:p w14:paraId="7F7E0DF2" w14:textId="77777777" w:rsidR="00016E6C" w:rsidRPr="00D55299" w:rsidRDefault="00016E6C" w:rsidP="00016E6C">
      <w:pPr>
        <w:rPr>
          <w:szCs w:val="22"/>
          <w:lang w:val="fr-FR" w:eastAsia="fr-FR"/>
        </w:rPr>
      </w:pPr>
      <w:r w:rsidRPr="00D55299">
        <w:rPr>
          <w:szCs w:val="22"/>
          <w:lang w:val="fr-FR" w:eastAsia="fr-FR"/>
        </w:rPr>
        <w:lastRenderedPageBreak/>
        <w:t>Concernant la performance générale du programme</w:t>
      </w:r>
      <w:r w:rsidR="00175F80" w:rsidRPr="00D55299">
        <w:rPr>
          <w:szCs w:val="22"/>
          <w:lang w:val="fr-FR" w:eastAsia="fr-FR"/>
        </w:rPr>
        <w:t>, l’évaluation met en avant les éléments suivants</w:t>
      </w:r>
      <w:r w:rsidRPr="00D55299">
        <w:rPr>
          <w:szCs w:val="22"/>
          <w:lang w:val="fr-FR" w:eastAsia="fr-FR"/>
        </w:rPr>
        <w:t>:</w:t>
      </w:r>
    </w:p>
    <w:p w14:paraId="21E9F4E0" w14:textId="77777777" w:rsidR="00016E6C" w:rsidRPr="00D55299" w:rsidRDefault="00016E6C" w:rsidP="00016E6C">
      <w:pPr>
        <w:pStyle w:val="Paragraphedeliste"/>
        <w:numPr>
          <w:ilvl w:val="0"/>
          <w:numId w:val="51"/>
        </w:numPr>
        <w:jc w:val="both"/>
        <w:rPr>
          <w:szCs w:val="22"/>
          <w:lang w:val="fr-FR" w:eastAsia="fr-FR"/>
        </w:rPr>
      </w:pPr>
      <w:r w:rsidRPr="00D55299">
        <w:rPr>
          <w:szCs w:val="22"/>
          <w:lang w:val="fr-FR" w:eastAsia="fr-FR"/>
        </w:rPr>
        <w:t xml:space="preserve">Le rythme de la mise en œuvre et des décaissements du programme a été relativement soutenu depuis le démarrage du programme (mai 2010), et tout au long de 2011, avec une réalisation des activités atteignant 94% du budget total à la clôture du programme le 31 décembre 2012. </w:t>
      </w:r>
    </w:p>
    <w:p w14:paraId="438ECF54" w14:textId="367AC644" w:rsidR="00F954F8" w:rsidRPr="00D55299" w:rsidRDefault="00F954F8" w:rsidP="00016E6C">
      <w:pPr>
        <w:pStyle w:val="Paragraphedeliste"/>
        <w:numPr>
          <w:ilvl w:val="0"/>
          <w:numId w:val="51"/>
        </w:numPr>
        <w:jc w:val="both"/>
        <w:rPr>
          <w:szCs w:val="22"/>
          <w:lang w:val="fr-FR" w:eastAsia="fr-FR"/>
        </w:rPr>
      </w:pPr>
      <w:r w:rsidRPr="00D55299">
        <w:rPr>
          <w:szCs w:val="22"/>
          <w:lang w:val="fr-FR"/>
        </w:rPr>
        <w:t>Contrasté avec l’analyse des résultats émanant du PAA, on s’aperçoit que ce taux relativement élevé de réalisation des activités – et produits dérivés – n’est pas corollaire à un taux similairement élevé de réalisation des résultats attendus.</w:t>
      </w:r>
    </w:p>
    <w:p w14:paraId="58B490C5" w14:textId="77777777" w:rsidR="00016E6C" w:rsidRPr="00D55299" w:rsidRDefault="00016E6C" w:rsidP="00016E6C">
      <w:pPr>
        <w:pStyle w:val="Paragraphedeliste"/>
        <w:numPr>
          <w:ilvl w:val="0"/>
          <w:numId w:val="51"/>
        </w:numPr>
        <w:jc w:val="both"/>
        <w:rPr>
          <w:szCs w:val="22"/>
          <w:lang w:val="fr-FR" w:eastAsia="fr-FR"/>
        </w:rPr>
      </w:pPr>
      <w:r w:rsidRPr="00D55299">
        <w:rPr>
          <w:szCs w:val="22"/>
          <w:lang w:val="fr-FR" w:eastAsia="fr-FR"/>
        </w:rPr>
        <w:t xml:space="preserve">Le programme a été caractérisé par un ralentissement marqué des activités pour 2012, attribuable notamment au retard de mise à disposition des fonds et à l’interruption au cours du troisième trimestre de 2012 du système d’avance de fonds gérés directement par l’UGP suite à l’audit de l’exercice 2011. </w:t>
      </w:r>
    </w:p>
    <w:p w14:paraId="7ADEFDAB" w14:textId="77777777" w:rsidR="00931473" w:rsidRPr="00D55299" w:rsidRDefault="00931473" w:rsidP="00931473">
      <w:pPr>
        <w:pStyle w:val="Paragraphedeliste"/>
        <w:numPr>
          <w:ilvl w:val="0"/>
          <w:numId w:val="51"/>
        </w:numPr>
        <w:jc w:val="both"/>
        <w:rPr>
          <w:szCs w:val="22"/>
          <w:lang w:val="fr-FR" w:eastAsia="fr-FR"/>
        </w:rPr>
      </w:pPr>
      <w:r w:rsidRPr="00D55299">
        <w:rPr>
          <w:szCs w:val="22"/>
          <w:lang w:val="fr-FR" w:eastAsia="fr-FR"/>
        </w:rPr>
        <w:t xml:space="preserve">Au terme du programme, 80% des activités planifiées avaient été réalisées. Certaines des activités n’ont pu être mises en œuvre en raison d’un manque de temps pour leur réalisation, de défis opérationnels mais également en raison d’un manque d’expertise – tant au niveau de l’UGP que de la disponibilité de l’expertise à l’échelle nationale (surtout pour le résultat 4). </w:t>
      </w:r>
    </w:p>
    <w:p w14:paraId="2222CBCE" w14:textId="77777777" w:rsidR="0035468C" w:rsidRPr="00D55299" w:rsidRDefault="0035468C" w:rsidP="00016E6C">
      <w:pPr>
        <w:pStyle w:val="Paragraphedeliste"/>
        <w:numPr>
          <w:ilvl w:val="0"/>
          <w:numId w:val="51"/>
        </w:numPr>
        <w:jc w:val="both"/>
        <w:rPr>
          <w:szCs w:val="22"/>
          <w:lang w:val="fr-FR" w:eastAsia="fr-FR"/>
        </w:rPr>
      </w:pPr>
      <w:r w:rsidRPr="00D55299">
        <w:rPr>
          <w:szCs w:val="22"/>
          <w:lang w:val="fr-FR" w:eastAsia="fr-FR"/>
        </w:rPr>
        <w:t>La performance du programme a partiellement été affectée par un manque de capacités et un manque de familiarité de l’UGP avec les procédures du PNUD en matière de gestion de projet et de gestion financière.</w:t>
      </w:r>
    </w:p>
    <w:p w14:paraId="37C567E8" w14:textId="77777777" w:rsidR="00931473" w:rsidRPr="00D55299" w:rsidRDefault="004A7EC9" w:rsidP="00016E6C">
      <w:pPr>
        <w:pStyle w:val="Paragraphedeliste"/>
        <w:numPr>
          <w:ilvl w:val="0"/>
          <w:numId w:val="51"/>
        </w:numPr>
        <w:jc w:val="both"/>
        <w:rPr>
          <w:szCs w:val="22"/>
          <w:lang w:val="fr-FR" w:eastAsia="fr-FR"/>
        </w:rPr>
      </w:pPr>
      <w:r w:rsidRPr="00D55299">
        <w:rPr>
          <w:szCs w:val="22"/>
          <w:lang w:val="fr-FR" w:eastAsia="fr-FR"/>
        </w:rPr>
        <w:t>Afin d’évaluer l’e</w:t>
      </w:r>
      <w:r w:rsidR="00016E6C" w:rsidRPr="00D55299">
        <w:rPr>
          <w:szCs w:val="22"/>
          <w:lang w:val="fr-FR" w:eastAsia="fr-FR"/>
        </w:rPr>
        <w:t>ffic</w:t>
      </w:r>
      <w:r w:rsidRPr="00D55299">
        <w:rPr>
          <w:szCs w:val="22"/>
          <w:lang w:val="fr-FR" w:eastAsia="fr-FR"/>
        </w:rPr>
        <w:t>acité</w:t>
      </w:r>
      <w:r w:rsidR="00016E6C" w:rsidRPr="00D55299">
        <w:rPr>
          <w:szCs w:val="22"/>
          <w:lang w:val="fr-FR" w:eastAsia="fr-FR"/>
        </w:rPr>
        <w:t xml:space="preserve"> </w:t>
      </w:r>
      <w:r w:rsidRPr="00D55299">
        <w:rPr>
          <w:szCs w:val="22"/>
          <w:lang w:val="fr-FR" w:eastAsia="fr-FR"/>
        </w:rPr>
        <w:t xml:space="preserve">du programme, il convient de faire une distinction entre </w:t>
      </w:r>
      <w:r w:rsidR="00016E6C" w:rsidRPr="00D55299">
        <w:rPr>
          <w:szCs w:val="22"/>
          <w:lang w:val="fr-FR" w:eastAsia="fr-FR"/>
        </w:rPr>
        <w:t xml:space="preserve"> </w:t>
      </w:r>
      <w:r w:rsidRPr="00D55299">
        <w:rPr>
          <w:szCs w:val="22"/>
          <w:lang w:val="fr-FR" w:eastAsia="fr-FR"/>
        </w:rPr>
        <w:t xml:space="preserve">les résultats attendus par la programmation effective du programme et les résultats globaux énoncés dans le </w:t>
      </w:r>
      <w:proofErr w:type="spellStart"/>
      <w:r w:rsidRPr="00D55299">
        <w:rPr>
          <w:szCs w:val="22"/>
          <w:lang w:val="fr-FR" w:eastAsia="fr-FR"/>
        </w:rPr>
        <w:t>Prodoc</w:t>
      </w:r>
      <w:proofErr w:type="spellEnd"/>
      <w:r w:rsidRPr="00D55299">
        <w:rPr>
          <w:szCs w:val="22"/>
          <w:lang w:val="fr-FR" w:eastAsia="fr-FR"/>
        </w:rPr>
        <w:t xml:space="preserve">. Si de manière générale les activités et produits qui ont fait l’objet d’une programmation annuelle se sont traduits par les résultats attendus, ceux-ci ne correspondent que partiellement aux résultats initialement décrits dans le </w:t>
      </w:r>
      <w:proofErr w:type="spellStart"/>
      <w:r w:rsidRPr="00D55299">
        <w:rPr>
          <w:szCs w:val="22"/>
          <w:lang w:val="fr-FR" w:eastAsia="fr-FR"/>
        </w:rPr>
        <w:t>Prodoc</w:t>
      </w:r>
      <w:proofErr w:type="spellEnd"/>
      <w:r w:rsidRPr="00D55299">
        <w:rPr>
          <w:szCs w:val="22"/>
          <w:lang w:val="fr-FR" w:eastAsia="fr-FR"/>
        </w:rPr>
        <w:t xml:space="preserve">. </w:t>
      </w:r>
      <w:r w:rsidR="00D40D12" w:rsidRPr="00D55299">
        <w:rPr>
          <w:szCs w:val="22"/>
          <w:lang w:val="fr-FR" w:eastAsia="fr-FR"/>
        </w:rPr>
        <w:t xml:space="preserve"> (voir ci-dessous) </w:t>
      </w:r>
    </w:p>
    <w:p w14:paraId="2BF16971" w14:textId="1F14EE5B" w:rsidR="00016E6C" w:rsidRPr="00D55299" w:rsidRDefault="00931473" w:rsidP="00016E6C">
      <w:pPr>
        <w:pStyle w:val="Paragraphedeliste"/>
        <w:numPr>
          <w:ilvl w:val="0"/>
          <w:numId w:val="51"/>
        </w:numPr>
        <w:jc w:val="both"/>
        <w:rPr>
          <w:szCs w:val="22"/>
          <w:lang w:val="fr-FR" w:eastAsia="fr-FR"/>
        </w:rPr>
      </w:pPr>
      <w:r w:rsidRPr="00D55299">
        <w:rPr>
          <w:szCs w:val="22"/>
          <w:lang w:val="fr-FR" w:eastAsia="fr-FR"/>
        </w:rPr>
        <w:t>Si les ressources investies se traduisent en général par des produits tangibles, on peut arguer que les résultats obtenus ont fait état d’une efficience relative, dans la mesure</w:t>
      </w:r>
      <w:r w:rsidR="00D40D12" w:rsidRPr="00D55299">
        <w:rPr>
          <w:szCs w:val="22"/>
          <w:lang w:val="fr-FR" w:eastAsia="fr-FR"/>
        </w:rPr>
        <w:t xml:space="preserve"> où </w:t>
      </w:r>
      <w:r w:rsidR="00016E6C" w:rsidRPr="00D55299">
        <w:rPr>
          <w:szCs w:val="22"/>
          <w:lang w:val="fr-FR" w:eastAsia="fr-FR"/>
        </w:rPr>
        <w:t xml:space="preserve">une forte proportion du budget global a été </w:t>
      </w:r>
      <w:r w:rsidR="00695D56" w:rsidRPr="00D55299">
        <w:rPr>
          <w:szCs w:val="22"/>
          <w:lang w:val="fr-FR" w:eastAsia="fr-FR"/>
        </w:rPr>
        <w:t>investie</w:t>
      </w:r>
      <w:r w:rsidR="00016E6C" w:rsidRPr="00D55299">
        <w:rPr>
          <w:szCs w:val="22"/>
          <w:lang w:val="fr-FR" w:eastAsia="fr-FR"/>
        </w:rPr>
        <w:t xml:space="preserve"> dans les frais de gestion du programme</w:t>
      </w:r>
      <w:r w:rsidR="00695D56" w:rsidRPr="00D55299">
        <w:rPr>
          <w:szCs w:val="22"/>
          <w:lang w:val="fr-FR" w:eastAsia="fr-FR"/>
        </w:rPr>
        <w:t xml:space="preserve"> (à hauteur de 38% du budget total)</w:t>
      </w:r>
      <w:r w:rsidR="00016E6C" w:rsidRPr="00D55299">
        <w:rPr>
          <w:szCs w:val="22"/>
          <w:lang w:val="fr-FR" w:eastAsia="fr-FR"/>
        </w:rPr>
        <w:t xml:space="preserve">, ce qui inclut des dépenses marquées dans les équipements. Si le PAA constitue en effet un programme </w:t>
      </w:r>
      <w:r w:rsidR="00ED6419" w:rsidRPr="00D55299">
        <w:rPr>
          <w:szCs w:val="22"/>
          <w:lang w:val="fr-FR" w:eastAsia="fr-FR"/>
        </w:rPr>
        <w:t>de</w:t>
      </w:r>
      <w:r w:rsidR="00695D56" w:rsidRPr="00D55299">
        <w:rPr>
          <w:szCs w:val="22"/>
          <w:lang w:val="fr-FR" w:eastAsia="fr-FR"/>
        </w:rPr>
        <w:t xml:space="preserve"> fond</w:t>
      </w:r>
      <w:r w:rsidR="00ED6419" w:rsidRPr="00D55299">
        <w:rPr>
          <w:szCs w:val="22"/>
          <w:lang w:val="fr-FR" w:eastAsia="fr-FR"/>
        </w:rPr>
        <w:t xml:space="preserve">, visant </w:t>
      </w:r>
      <w:r w:rsidR="00695D56" w:rsidRPr="00D55299">
        <w:rPr>
          <w:szCs w:val="22"/>
          <w:lang w:val="fr-FR" w:eastAsia="fr-FR"/>
        </w:rPr>
        <w:t>à créer les conditions favorables de l’</w:t>
      </w:r>
      <w:r w:rsidR="00D40D12" w:rsidRPr="00D55299">
        <w:rPr>
          <w:szCs w:val="22"/>
          <w:lang w:val="fr-FR" w:eastAsia="fr-FR"/>
        </w:rPr>
        <w:t>adaptation au changement climatique (</w:t>
      </w:r>
      <w:r w:rsidR="00695D56" w:rsidRPr="00D55299">
        <w:rPr>
          <w:szCs w:val="22"/>
          <w:lang w:val="fr-FR" w:eastAsia="fr-FR"/>
        </w:rPr>
        <w:t>ACC</w:t>
      </w:r>
      <w:r w:rsidR="00D40D12" w:rsidRPr="00D55299">
        <w:rPr>
          <w:szCs w:val="22"/>
          <w:lang w:val="fr-FR" w:eastAsia="fr-FR"/>
        </w:rPr>
        <w:t>)</w:t>
      </w:r>
      <w:r w:rsidR="00695D56" w:rsidRPr="00D55299">
        <w:rPr>
          <w:szCs w:val="22"/>
          <w:lang w:val="fr-FR" w:eastAsia="fr-FR"/>
        </w:rPr>
        <w:t xml:space="preserve"> sur le long terme qui justifie ces investissements, ceux-ci d</w:t>
      </w:r>
      <w:r w:rsidR="00D40D12" w:rsidRPr="00D55299">
        <w:rPr>
          <w:szCs w:val="22"/>
          <w:lang w:val="fr-FR" w:eastAsia="fr-FR"/>
        </w:rPr>
        <w:t>evraient être néanmoins réalisé</w:t>
      </w:r>
      <w:r w:rsidR="00695D56" w:rsidRPr="00D55299">
        <w:rPr>
          <w:szCs w:val="22"/>
          <w:lang w:val="fr-FR" w:eastAsia="fr-FR"/>
        </w:rPr>
        <w:t>s dans une limite raisonnable et surtout qui puisse se traduire par une performance accrue du programme.  En outre, l’achat de quatre</w:t>
      </w:r>
      <w:r w:rsidR="00016E6C" w:rsidRPr="00D55299">
        <w:rPr>
          <w:szCs w:val="22"/>
          <w:lang w:val="fr-FR" w:eastAsia="fr-FR"/>
        </w:rPr>
        <w:t xml:space="preserve"> véhicules dont un mis </w:t>
      </w:r>
      <w:r w:rsidR="00695D56" w:rsidRPr="00D55299">
        <w:rPr>
          <w:szCs w:val="22"/>
          <w:lang w:val="fr-FR" w:eastAsia="fr-FR"/>
        </w:rPr>
        <w:t>à</w:t>
      </w:r>
      <w:r w:rsidR="00016E6C" w:rsidRPr="00D55299">
        <w:rPr>
          <w:szCs w:val="22"/>
          <w:lang w:val="fr-FR" w:eastAsia="fr-FR"/>
        </w:rPr>
        <w:t xml:space="preserve"> la disp</w:t>
      </w:r>
      <w:r w:rsidR="00695D56" w:rsidRPr="00D55299">
        <w:rPr>
          <w:szCs w:val="22"/>
          <w:lang w:val="fr-FR" w:eastAsia="fr-FR"/>
        </w:rPr>
        <w:t>osition</w:t>
      </w:r>
      <w:r w:rsidR="00016E6C" w:rsidRPr="00D55299">
        <w:rPr>
          <w:szCs w:val="22"/>
          <w:lang w:val="fr-FR" w:eastAsia="fr-FR"/>
        </w:rPr>
        <w:t xml:space="preserve"> d’un autre programme </w:t>
      </w:r>
      <w:r w:rsidR="00FA6734" w:rsidRPr="00D55299">
        <w:rPr>
          <w:szCs w:val="22"/>
          <w:lang w:val="fr-FR" w:eastAsia="fr-FR"/>
        </w:rPr>
        <w:t>à</w:t>
      </w:r>
      <w:r w:rsidR="00016E6C" w:rsidRPr="00D55299">
        <w:rPr>
          <w:szCs w:val="22"/>
          <w:lang w:val="fr-FR" w:eastAsia="fr-FR"/>
        </w:rPr>
        <w:t xml:space="preserve"> temps complet et</w:t>
      </w:r>
      <w:r w:rsidR="00695D56" w:rsidRPr="00D55299">
        <w:rPr>
          <w:szCs w:val="22"/>
          <w:lang w:val="fr-FR" w:eastAsia="fr-FR"/>
        </w:rPr>
        <w:t xml:space="preserve"> un autre de manière ponctuelle, a </w:t>
      </w:r>
      <w:r w:rsidR="00FA6734" w:rsidRPr="00D55299">
        <w:rPr>
          <w:szCs w:val="22"/>
          <w:lang w:val="fr-FR" w:eastAsia="fr-FR"/>
        </w:rPr>
        <w:t xml:space="preserve">eu </w:t>
      </w:r>
      <w:r w:rsidR="00695D56" w:rsidRPr="00D55299">
        <w:rPr>
          <w:szCs w:val="22"/>
          <w:lang w:val="fr-FR" w:eastAsia="fr-FR"/>
        </w:rPr>
        <w:t xml:space="preserve">pour effet d’amoindrir les retombées des ressources financières pour le PAA. </w:t>
      </w:r>
    </w:p>
    <w:p w14:paraId="6766D217" w14:textId="77777777" w:rsidR="00175F80" w:rsidRPr="00D55299" w:rsidRDefault="00695D56" w:rsidP="00175F80">
      <w:pPr>
        <w:pStyle w:val="Paragraphedeliste"/>
        <w:numPr>
          <w:ilvl w:val="0"/>
          <w:numId w:val="51"/>
        </w:numPr>
        <w:jc w:val="both"/>
        <w:rPr>
          <w:szCs w:val="22"/>
          <w:lang w:val="fr-FR" w:eastAsia="fr-FR"/>
        </w:rPr>
      </w:pPr>
      <w:r w:rsidRPr="00D55299">
        <w:rPr>
          <w:szCs w:val="22"/>
          <w:lang w:val="fr-FR" w:eastAsia="fr-FR"/>
        </w:rPr>
        <w:t xml:space="preserve">Outre ceci et des frais d’ateliers et de </w:t>
      </w:r>
      <w:r w:rsidRPr="00D55299">
        <w:rPr>
          <w:i/>
          <w:szCs w:val="22"/>
          <w:lang w:val="fr-FR" w:eastAsia="fr-FR"/>
        </w:rPr>
        <w:t xml:space="preserve">per </w:t>
      </w:r>
      <w:proofErr w:type="spellStart"/>
      <w:r w:rsidRPr="00D55299">
        <w:rPr>
          <w:i/>
          <w:szCs w:val="22"/>
          <w:lang w:val="fr-FR" w:eastAsia="fr-FR"/>
        </w:rPr>
        <w:t>diems</w:t>
      </w:r>
      <w:proofErr w:type="spellEnd"/>
      <w:r w:rsidRPr="00D55299">
        <w:rPr>
          <w:szCs w:val="22"/>
          <w:lang w:val="fr-FR" w:eastAsia="fr-FR"/>
        </w:rPr>
        <w:t xml:space="preserve"> parfois excessifs, l</w:t>
      </w:r>
      <w:r w:rsidR="00016E6C" w:rsidRPr="00D55299">
        <w:rPr>
          <w:szCs w:val="22"/>
          <w:lang w:val="fr-FR" w:eastAsia="fr-FR"/>
        </w:rPr>
        <w:t>es postes de dépens</w:t>
      </w:r>
      <w:r w:rsidRPr="00D55299">
        <w:rPr>
          <w:szCs w:val="22"/>
          <w:lang w:val="fr-FR" w:eastAsia="fr-FR"/>
        </w:rPr>
        <w:t xml:space="preserve">es sont relativement équilibrés, </w:t>
      </w:r>
      <w:r w:rsidR="00D40D12" w:rsidRPr="00D55299">
        <w:rPr>
          <w:szCs w:val="22"/>
          <w:lang w:val="fr-FR" w:eastAsia="fr-FR"/>
        </w:rPr>
        <w:t>pertinents et justifié</w:t>
      </w:r>
      <w:r w:rsidR="00016E6C" w:rsidRPr="00D55299">
        <w:rPr>
          <w:szCs w:val="22"/>
          <w:lang w:val="fr-FR" w:eastAsia="fr-FR"/>
        </w:rPr>
        <w:t xml:space="preserve">s </w:t>
      </w:r>
    </w:p>
    <w:p w14:paraId="6E96A57A" w14:textId="77777777" w:rsidR="00175F80" w:rsidRPr="00D55299" w:rsidRDefault="00D50F39" w:rsidP="00175F80">
      <w:pPr>
        <w:rPr>
          <w:szCs w:val="22"/>
          <w:lang w:val="fr-FR" w:eastAsia="fr-FR"/>
        </w:rPr>
      </w:pPr>
      <w:r w:rsidRPr="00D55299">
        <w:rPr>
          <w:szCs w:val="22"/>
          <w:lang w:val="fr-FR" w:eastAsia="fr-FR"/>
        </w:rPr>
        <w:t>Concernant l</w:t>
      </w:r>
      <w:r w:rsidR="00175F80" w:rsidRPr="00D55299">
        <w:rPr>
          <w:szCs w:val="22"/>
          <w:lang w:val="fr-FR" w:eastAsia="fr-FR"/>
        </w:rPr>
        <w:t xml:space="preserve">’atteinte globale des résultats </w:t>
      </w:r>
      <w:r w:rsidR="005A1FC6" w:rsidRPr="00D55299">
        <w:rPr>
          <w:szCs w:val="22"/>
          <w:lang w:val="fr-FR" w:eastAsia="fr-FR"/>
        </w:rPr>
        <w:t>attendus :</w:t>
      </w:r>
    </w:p>
    <w:p w14:paraId="24573375" w14:textId="77777777" w:rsidR="00D50F39" w:rsidRPr="00D55299" w:rsidRDefault="00D50F39" w:rsidP="005A1FC6">
      <w:pPr>
        <w:pStyle w:val="Paragraphedeliste"/>
        <w:numPr>
          <w:ilvl w:val="0"/>
          <w:numId w:val="88"/>
        </w:numPr>
        <w:jc w:val="both"/>
        <w:rPr>
          <w:szCs w:val="22"/>
          <w:lang w:val="fr-FR" w:eastAsia="fr-FR"/>
        </w:rPr>
      </w:pPr>
      <w:r w:rsidRPr="00D55299">
        <w:rPr>
          <w:szCs w:val="22"/>
          <w:lang w:val="fr-FR"/>
        </w:rPr>
        <w:t>Les visées du résultat 1 ont été partiellement atteintes par le</w:t>
      </w:r>
      <w:r w:rsidR="005A1FC6" w:rsidRPr="00D55299">
        <w:rPr>
          <w:szCs w:val="22"/>
          <w:lang w:val="fr-FR"/>
        </w:rPr>
        <w:t xml:space="preserve"> biais des études réalisées,</w:t>
      </w:r>
      <w:r w:rsidRPr="00D55299">
        <w:rPr>
          <w:szCs w:val="22"/>
          <w:lang w:val="fr-FR"/>
        </w:rPr>
        <w:t xml:space="preserve"> celles-ci ne qualifient que partiellement d’outils exploitables par les parties prenantes en raison de leur technicité et du manque de compétences acquises en interne au CNEDD pour les extrapoler de manière autonome. </w:t>
      </w:r>
      <w:r w:rsidR="00C50E1C" w:rsidRPr="00D55299">
        <w:rPr>
          <w:szCs w:val="22"/>
          <w:lang w:val="fr-FR"/>
        </w:rPr>
        <w:t xml:space="preserve">L’objectif visé </w:t>
      </w:r>
      <w:r w:rsidR="00C50E1C" w:rsidRPr="00D55299">
        <w:rPr>
          <w:rFonts w:cs="Arial"/>
          <w:szCs w:val="22"/>
          <w:lang w:val="fr-FR"/>
        </w:rPr>
        <w:t xml:space="preserve">par le </w:t>
      </w:r>
      <w:proofErr w:type="spellStart"/>
      <w:r w:rsidR="00C50E1C" w:rsidRPr="00D55299">
        <w:rPr>
          <w:rFonts w:cs="Arial"/>
          <w:szCs w:val="22"/>
          <w:lang w:val="fr-FR"/>
        </w:rPr>
        <w:t>Prodoc</w:t>
      </w:r>
      <w:proofErr w:type="spellEnd"/>
      <w:r w:rsidR="00C50E1C" w:rsidRPr="00D55299">
        <w:rPr>
          <w:rFonts w:cs="Arial"/>
          <w:szCs w:val="22"/>
          <w:lang w:val="fr-FR"/>
        </w:rPr>
        <w:t xml:space="preserve"> d’</w:t>
      </w:r>
      <w:r w:rsidR="005A1FC6" w:rsidRPr="00D55299">
        <w:rPr>
          <w:rFonts w:cs="Arial"/>
          <w:szCs w:val="22"/>
          <w:lang w:val="fr-FR"/>
        </w:rPr>
        <w:t>intégrer</w:t>
      </w:r>
      <w:r w:rsidR="00C50E1C" w:rsidRPr="00D55299">
        <w:rPr>
          <w:rFonts w:cs="Arial"/>
          <w:szCs w:val="22"/>
          <w:lang w:val="fr-FR"/>
        </w:rPr>
        <w:t xml:space="preserve"> l’adaptation aux processus de p</w:t>
      </w:r>
      <w:r w:rsidR="005A1FC6" w:rsidRPr="00D55299">
        <w:rPr>
          <w:rFonts w:cs="Arial"/>
          <w:szCs w:val="22"/>
          <w:lang w:val="fr-FR"/>
        </w:rPr>
        <w:t>rise de décision dans au moins cinq</w:t>
      </w:r>
      <w:r w:rsidR="00C50E1C" w:rsidRPr="00D55299">
        <w:rPr>
          <w:rFonts w:cs="Arial"/>
          <w:szCs w:val="22"/>
          <w:lang w:val="fr-FR"/>
        </w:rPr>
        <w:t xml:space="preserve"> institutions n’a pas </w:t>
      </w:r>
      <w:r w:rsidR="005A1FC6" w:rsidRPr="00D55299">
        <w:rPr>
          <w:rFonts w:cs="Arial"/>
          <w:szCs w:val="22"/>
          <w:lang w:val="fr-FR"/>
        </w:rPr>
        <w:t>été</w:t>
      </w:r>
      <w:r w:rsidR="00C50E1C" w:rsidRPr="00D55299">
        <w:rPr>
          <w:rFonts w:cs="Arial"/>
          <w:szCs w:val="22"/>
          <w:lang w:val="fr-FR"/>
        </w:rPr>
        <w:t xml:space="preserve"> </w:t>
      </w:r>
      <w:r w:rsidR="00C330FA" w:rsidRPr="00D55299">
        <w:rPr>
          <w:rFonts w:cs="Arial"/>
          <w:szCs w:val="22"/>
          <w:lang w:val="fr-FR"/>
        </w:rPr>
        <w:t xml:space="preserve">entièrement </w:t>
      </w:r>
      <w:r w:rsidR="005A1FC6" w:rsidRPr="00D55299">
        <w:rPr>
          <w:rFonts w:cs="Arial"/>
          <w:szCs w:val="22"/>
          <w:lang w:val="fr-FR"/>
        </w:rPr>
        <w:t>réalisé, dans la mesure où</w:t>
      </w:r>
      <w:r w:rsidR="00C50E1C" w:rsidRPr="00D55299">
        <w:rPr>
          <w:rFonts w:cs="Arial"/>
          <w:szCs w:val="22"/>
          <w:lang w:val="fr-FR"/>
        </w:rPr>
        <w:t xml:space="preserve"> les administrations doivent encore </w:t>
      </w:r>
      <w:r w:rsidR="005A1FC6" w:rsidRPr="00D55299">
        <w:rPr>
          <w:rFonts w:cs="Arial"/>
          <w:szCs w:val="22"/>
          <w:lang w:val="fr-FR"/>
        </w:rPr>
        <w:t>assimiler</w:t>
      </w:r>
      <w:r w:rsidR="00C50E1C" w:rsidRPr="00D55299">
        <w:rPr>
          <w:rFonts w:cs="Arial"/>
          <w:szCs w:val="22"/>
          <w:lang w:val="fr-FR"/>
        </w:rPr>
        <w:t xml:space="preserve"> les </w:t>
      </w:r>
      <w:r w:rsidR="005A1FC6" w:rsidRPr="00D55299">
        <w:rPr>
          <w:rFonts w:cs="Arial"/>
          <w:szCs w:val="22"/>
          <w:lang w:val="fr-FR"/>
        </w:rPr>
        <w:t>informations</w:t>
      </w:r>
      <w:r w:rsidR="00C50E1C" w:rsidRPr="00D55299">
        <w:rPr>
          <w:rFonts w:cs="Arial"/>
          <w:szCs w:val="22"/>
          <w:lang w:val="fr-FR"/>
        </w:rPr>
        <w:t xml:space="preserve"> mises à</w:t>
      </w:r>
      <w:r w:rsidR="005A1FC6" w:rsidRPr="00D55299">
        <w:rPr>
          <w:rFonts w:cs="Arial"/>
          <w:szCs w:val="22"/>
          <w:lang w:val="fr-FR"/>
        </w:rPr>
        <w:t xml:space="preserve"> contribution. On note un manque</w:t>
      </w:r>
      <w:r w:rsidR="00C50E1C" w:rsidRPr="00D55299">
        <w:rPr>
          <w:rFonts w:cs="Arial"/>
          <w:szCs w:val="22"/>
          <w:lang w:val="fr-FR"/>
        </w:rPr>
        <w:t xml:space="preserve"> critique de </w:t>
      </w:r>
      <w:r w:rsidR="005A1FC6" w:rsidRPr="00D55299">
        <w:rPr>
          <w:rFonts w:cs="Arial"/>
          <w:szCs w:val="22"/>
          <w:lang w:val="fr-FR"/>
        </w:rPr>
        <w:t>développement</w:t>
      </w:r>
      <w:r w:rsidR="00C50E1C" w:rsidRPr="00D55299">
        <w:rPr>
          <w:rFonts w:cs="Arial"/>
          <w:szCs w:val="22"/>
          <w:lang w:val="fr-FR"/>
        </w:rPr>
        <w:t xml:space="preserve"> </w:t>
      </w:r>
      <w:r w:rsidR="00C50E1C" w:rsidRPr="00D55299">
        <w:rPr>
          <w:rFonts w:cs="Arial"/>
          <w:szCs w:val="22"/>
          <w:lang w:val="fr-FR"/>
        </w:rPr>
        <w:lastRenderedPageBreak/>
        <w:t xml:space="preserve">des </w:t>
      </w:r>
      <w:r w:rsidR="005A1FC6" w:rsidRPr="00D55299">
        <w:rPr>
          <w:rFonts w:cs="Arial"/>
          <w:szCs w:val="22"/>
          <w:lang w:val="fr-FR"/>
        </w:rPr>
        <w:t>capacit</w:t>
      </w:r>
      <w:r w:rsidR="00C31740" w:rsidRPr="00D55299">
        <w:rPr>
          <w:rFonts w:cs="Arial"/>
          <w:szCs w:val="22"/>
          <w:lang w:val="fr-FR"/>
        </w:rPr>
        <w:t>és</w:t>
      </w:r>
      <w:r w:rsidR="00C50E1C" w:rsidRPr="00D55299">
        <w:rPr>
          <w:rFonts w:cs="Arial"/>
          <w:szCs w:val="22"/>
          <w:lang w:val="fr-FR"/>
        </w:rPr>
        <w:t xml:space="preserve"> en collecte et gestion de l’informati</w:t>
      </w:r>
      <w:r w:rsidR="005A1FC6" w:rsidRPr="00D55299">
        <w:rPr>
          <w:rFonts w:cs="Arial"/>
          <w:szCs w:val="22"/>
          <w:lang w:val="fr-FR"/>
        </w:rPr>
        <w:t xml:space="preserve">on climatique. </w:t>
      </w:r>
      <w:r w:rsidR="005A1FC6" w:rsidRPr="00D55299">
        <w:rPr>
          <w:szCs w:val="22"/>
          <w:lang w:val="fr-FR"/>
        </w:rPr>
        <w:t>Le</w:t>
      </w:r>
      <w:r w:rsidRPr="00D55299">
        <w:rPr>
          <w:szCs w:val="22"/>
          <w:lang w:val="fr-FR"/>
        </w:rPr>
        <w:t xml:space="preserve"> programme </w:t>
      </w:r>
      <w:r w:rsidR="005A1FC6" w:rsidRPr="00D55299">
        <w:rPr>
          <w:szCs w:val="22"/>
          <w:lang w:val="fr-FR"/>
        </w:rPr>
        <w:t xml:space="preserve">n’est pas parvenu </w:t>
      </w:r>
      <w:r w:rsidRPr="00D55299">
        <w:rPr>
          <w:szCs w:val="22"/>
          <w:lang w:val="fr-FR"/>
        </w:rPr>
        <w:t xml:space="preserve">à mettre en place un système centralisé de collecte et de gestion des données climatiques. </w:t>
      </w:r>
    </w:p>
    <w:p w14:paraId="405DC5FA" w14:textId="77777777" w:rsidR="00175F80" w:rsidRPr="00D55299" w:rsidRDefault="00C50E1C" w:rsidP="005A1FC6">
      <w:pPr>
        <w:pStyle w:val="Paragraphedeliste"/>
        <w:numPr>
          <w:ilvl w:val="0"/>
          <w:numId w:val="88"/>
        </w:numPr>
        <w:jc w:val="both"/>
        <w:rPr>
          <w:szCs w:val="22"/>
          <w:lang w:val="fr-FR" w:eastAsia="fr-FR"/>
        </w:rPr>
      </w:pPr>
      <w:r w:rsidRPr="00D55299">
        <w:rPr>
          <w:szCs w:val="22"/>
          <w:lang w:val="fr-FR" w:eastAsia="fr-FR"/>
        </w:rPr>
        <w:t>Toujours sous le résultat 1, l</w:t>
      </w:r>
      <w:r w:rsidR="00175F80" w:rsidRPr="00D55299">
        <w:rPr>
          <w:szCs w:val="22"/>
          <w:lang w:val="fr-FR" w:eastAsia="fr-FR"/>
        </w:rPr>
        <w:t>’appui donné à la consolidation des données générées et exploitées par le Système d’Alerte Précoce du Niger témoigne de l’effort certain pour intégrer la dimens</w:t>
      </w:r>
      <w:r w:rsidR="005A1FC6" w:rsidRPr="00D55299">
        <w:rPr>
          <w:szCs w:val="22"/>
          <w:lang w:val="fr-FR" w:eastAsia="fr-FR"/>
        </w:rPr>
        <w:t>ion du changement climatique et</w:t>
      </w:r>
      <w:r w:rsidR="00175F80" w:rsidRPr="00D55299">
        <w:rPr>
          <w:szCs w:val="22"/>
          <w:lang w:val="fr-FR" w:eastAsia="fr-FR"/>
        </w:rPr>
        <w:t xml:space="preserve"> de la réduction des risques de désastres et catastrophes naturelles. L’intégration de ces deux dimensions reste toutefois </w:t>
      </w:r>
      <w:r w:rsidR="00175F80" w:rsidRPr="00D55299">
        <w:rPr>
          <w:szCs w:val="22"/>
          <w:lang w:val="fr-FR"/>
        </w:rPr>
        <w:t>à</w:t>
      </w:r>
      <w:r w:rsidR="00175F80" w:rsidRPr="00D55299">
        <w:rPr>
          <w:szCs w:val="22"/>
          <w:lang w:val="fr-FR" w:eastAsia="fr-FR"/>
        </w:rPr>
        <w:t xml:space="preserve"> être considérablement renforcée, notamment </w:t>
      </w:r>
      <w:r w:rsidR="005A1FC6" w:rsidRPr="00D55299">
        <w:rPr>
          <w:szCs w:val="22"/>
          <w:lang w:val="fr-FR" w:eastAsia="fr-FR"/>
        </w:rPr>
        <w:t>en interne au PNUD.</w:t>
      </w:r>
      <w:r w:rsidR="00175F80" w:rsidRPr="00D55299">
        <w:rPr>
          <w:szCs w:val="22"/>
          <w:lang w:val="fr-FR" w:eastAsia="fr-FR"/>
        </w:rPr>
        <w:t xml:space="preserve"> </w:t>
      </w:r>
      <w:r w:rsidR="005A1FC6" w:rsidRPr="00D55299">
        <w:rPr>
          <w:szCs w:val="22"/>
          <w:lang w:val="fr-FR" w:eastAsia="fr-FR"/>
        </w:rPr>
        <w:t xml:space="preserve">Le </w:t>
      </w:r>
      <w:proofErr w:type="spellStart"/>
      <w:r w:rsidR="005A1FC6" w:rsidRPr="00D55299">
        <w:rPr>
          <w:szCs w:val="22"/>
          <w:lang w:val="fr-FR" w:eastAsia="fr-FR"/>
        </w:rPr>
        <w:t>Prodoc</w:t>
      </w:r>
      <w:proofErr w:type="spellEnd"/>
      <w:r w:rsidR="005A1FC6" w:rsidRPr="00D55299">
        <w:rPr>
          <w:szCs w:val="22"/>
          <w:lang w:val="fr-FR" w:eastAsia="fr-FR"/>
        </w:rPr>
        <w:t xml:space="preserve"> recommandait en effet une forte collaboration entre le </w:t>
      </w:r>
      <w:r w:rsidR="005A1FC6" w:rsidRPr="00D55299">
        <w:rPr>
          <w:szCs w:val="22"/>
          <w:lang w:val="fr-FR"/>
        </w:rPr>
        <w:t xml:space="preserve">Programme Prioritaire de Renforcement des capacités pour la Prévention et la Gestion des Crises </w:t>
      </w:r>
      <w:r w:rsidR="005A1FC6" w:rsidRPr="00D55299">
        <w:rPr>
          <w:szCs w:val="22"/>
          <w:lang w:val="fr-FR" w:eastAsia="fr-FR"/>
        </w:rPr>
        <w:t>de l’unité Prévention de crise et relèvement (</w:t>
      </w:r>
      <w:r w:rsidR="00C31740" w:rsidRPr="00D55299">
        <w:rPr>
          <w:szCs w:val="22"/>
          <w:lang w:val="fr-FR" w:eastAsia="fr-FR"/>
        </w:rPr>
        <w:t>UPCR</w:t>
      </w:r>
      <w:r w:rsidR="005A1FC6" w:rsidRPr="00D55299">
        <w:rPr>
          <w:szCs w:val="22"/>
          <w:lang w:val="fr-FR" w:eastAsia="fr-FR"/>
        </w:rPr>
        <w:t xml:space="preserve">) </w:t>
      </w:r>
      <w:r w:rsidR="005A1FC6" w:rsidRPr="00D55299">
        <w:rPr>
          <w:szCs w:val="22"/>
          <w:lang w:val="fr-FR"/>
        </w:rPr>
        <w:t>et le PAA</w:t>
      </w:r>
      <w:r w:rsidR="005A1FC6" w:rsidRPr="00D55299">
        <w:rPr>
          <w:szCs w:val="22"/>
          <w:lang w:val="fr-FR" w:eastAsia="fr-FR"/>
        </w:rPr>
        <w:t xml:space="preserve"> (unité Energie et environnement -UEE), q</w:t>
      </w:r>
      <w:r w:rsidR="005A1FC6" w:rsidRPr="00D55299">
        <w:rPr>
          <w:szCs w:val="22"/>
          <w:lang w:val="fr-FR"/>
        </w:rPr>
        <w:t xml:space="preserve">ui </w:t>
      </w:r>
      <w:r w:rsidR="00175F80" w:rsidRPr="00D55299">
        <w:rPr>
          <w:szCs w:val="22"/>
          <w:lang w:val="fr-FR"/>
        </w:rPr>
        <w:t>ne s’est pas concrétisée</w:t>
      </w:r>
      <w:r w:rsidR="00C31740" w:rsidRPr="00D55299">
        <w:rPr>
          <w:szCs w:val="22"/>
          <w:lang w:val="fr-FR"/>
        </w:rPr>
        <w:t xml:space="preserve"> mais qui est actuellement envisagée</w:t>
      </w:r>
      <w:r w:rsidR="00175F80" w:rsidRPr="00D55299">
        <w:rPr>
          <w:szCs w:val="22"/>
          <w:lang w:val="fr-FR"/>
        </w:rPr>
        <w:t xml:space="preserve">. </w:t>
      </w:r>
    </w:p>
    <w:p w14:paraId="6880E3AE" w14:textId="77777777" w:rsidR="00C330FA" w:rsidRPr="00D55299" w:rsidRDefault="00D50F39" w:rsidP="00BE59A0">
      <w:pPr>
        <w:pStyle w:val="Paragraphedeliste"/>
        <w:numPr>
          <w:ilvl w:val="0"/>
          <w:numId w:val="88"/>
        </w:numPr>
        <w:jc w:val="both"/>
        <w:rPr>
          <w:szCs w:val="22"/>
          <w:lang w:val="fr-FR" w:eastAsia="fr-FR"/>
        </w:rPr>
      </w:pPr>
      <w:r w:rsidRPr="00D55299">
        <w:rPr>
          <w:szCs w:val="22"/>
          <w:lang w:val="fr-FR"/>
        </w:rPr>
        <w:t>Au niveau du résultat 2</w:t>
      </w:r>
      <w:r w:rsidR="005A1FC6" w:rsidRPr="00D55299">
        <w:rPr>
          <w:szCs w:val="22"/>
          <w:lang w:val="fr-FR"/>
        </w:rPr>
        <w:t>,</w:t>
      </w:r>
      <w:r w:rsidRPr="00D55299">
        <w:rPr>
          <w:szCs w:val="22"/>
          <w:lang w:val="fr-FR"/>
        </w:rPr>
        <w:t xml:space="preserve"> le programme a permis des avancées certaines concernant la réflexion </w:t>
      </w:r>
      <w:r w:rsidR="00C50E1C" w:rsidRPr="00D55299">
        <w:rPr>
          <w:szCs w:val="22"/>
          <w:lang w:val="fr-FR"/>
        </w:rPr>
        <w:t xml:space="preserve">sur les cadres institutionnels, avec la création d’une unité d’adaptation dans le cadre du programme, laquelle gagnerait à être pérennisée. Les compétences des planificateurs et autres techniciens de l’administration en </w:t>
      </w:r>
      <w:r w:rsidR="005A1FC6" w:rsidRPr="00D55299">
        <w:rPr>
          <w:szCs w:val="22"/>
          <w:lang w:val="fr-FR"/>
        </w:rPr>
        <w:t>matière</w:t>
      </w:r>
      <w:r w:rsidR="00C50E1C" w:rsidRPr="00D55299">
        <w:rPr>
          <w:szCs w:val="22"/>
          <w:lang w:val="fr-FR"/>
        </w:rPr>
        <w:t xml:space="preserve"> d</w:t>
      </w:r>
      <w:r w:rsidR="00C50E1C" w:rsidRPr="00D55299">
        <w:rPr>
          <w:rFonts w:cs="Arial"/>
          <w:bCs/>
          <w:szCs w:val="22"/>
          <w:lang w:val="fr-FR"/>
        </w:rPr>
        <w:t>’intégration du changement climatique (ICC) à la</w:t>
      </w:r>
      <w:r w:rsidR="005A1FC6" w:rsidRPr="00D55299">
        <w:rPr>
          <w:rFonts w:cs="Arial"/>
          <w:bCs/>
          <w:szCs w:val="22"/>
          <w:lang w:val="fr-FR"/>
        </w:rPr>
        <w:t xml:space="preserve"> </w:t>
      </w:r>
      <w:r w:rsidR="00FA6734" w:rsidRPr="00D55299">
        <w:rPr>
          <w:rFonts w:cs="Arial"/>
          <w:bCs/>
          <w:szCs w:val="22"/>
          <w:lang w:val="fr-FR"/>
        </w:rPr>
        <w:t>planification</w:t>
      </w:r>
      <w:r w:rsidR="00C50E1C" w:rsidRPr="00D55299">
        <w:rPr>
          <w:szCs w:val="22"/>
          <w:lang w:val="fr-FR"/>
        </w:rPr>
        <w:t xml:space="preserve"> ont été globalement renforcées mais les décideurs n’ont été touchés</w:t>
      </w:r>
      <w:r w:rsidR="00C330FA" w:rsidRPr="00D55299">
        <w:rPr>
          <w:szCs w:val="22"/>
          <w:lang w:val="fr-FR"/>
        </w:rPr>
        <w:t xml:space="preserve"> que faiblement (</w:t>
      </w:r>
      <w:r w:rsidR="00C330FA" w:rsidRPr="00D55299">
        <w:rPr>
          <w:lang w:val="fr-FR"/>
        </w:rPr>
        <w:t>ateliers gouvernementaux, formation des députés)</w:t>
      </w:r>
      <w:r w:rsidR="00C50E1C" w:rsidRPr="00D55299">
        <w:rPr>
          <w:szCs w:val="22"/>
          <w:lang w:val="fr-FR"/>
        </w:rPr>
        <w:t>. On note un manque persistant de partage de l’</w:t>
      </w:r>
      <w:r w:rsidR="00FA6734" w:rsidRPr="00D55299">
        <w:rPr>
          <w:szCs w:val="22"/>
          <w:lang w:val="fr-FR"/>
        </w:rPr>
        <w:t>information</w:t>
      </w:r>
      <w:r w:rsidR="00C50E1C" w:rsidRPr="00D55299">
        <w:rPr>
          <w:szCs w:val="22"/>
          <w:lang w:val="fr-FR"/>
        </w:rPr>
        <w:t xml:space="preserve"> entre les </w:t>
      </w:r>
      <w:r w:rsidR="00FA6734" w:rsidRPr="00D55299">
        <w:rPr>
          <w:szCs w:val="22"/>
          <w:lang w:val="fr-FR"/>
        </w:rPr>
        <w:t>institutions</w:t>
      </w:r>
      <w:r w:rsidR="00C50E1C" w:rsidRPr="00D55299">
        <w:rPr>
          <w:szCs w:val="22"/>
          <w:lang w:val="fr-FR"/>
        </w:rPr>
        <w:t xml:space="preserve">, </w:t>
      </w:r>
      <w:r w:rsidR="00FA6734" w:rsidRPr="00D55299">
        <w:rPr>
          <w:szCs w:val="22"/>
          <w:lang w:val="fr-FR"/>
        </w:rPr>
        <w:t>malgré</w:t>
      </w:r>
      <w:r w:rsidR="00C50E1C" w:rsidRPr="00D55299">
        <w:rPr>
          <w:szCs w:val="22"/>
          <w:lang w:val="fr-FR"/>
        </w:rPr>
        <w:t xml:space="preserve"> les efforts du PAA pour partager les </w:t>
      </w:r>
      <w:r w:rsidR="00FA6734" w:rsidRPr="00D55299">
        <w:rPr>
          <w:szCs w:val="22"/>
          <w:lang w:val="fr-FR"/>
        </w:rPr>
        <w:t>résultats</w:t>
      </w:r>
      <w:r w:rsidR="00C50E1C" w:rsidRPr="00D55299">
        <w:rPr>
          <w:szCs w:val="22"/>
          <w:lang w:val="fr-FR"/>
        </w:rPr>
        <w:t xml:space="preserve"> des </w:t>
      </w:r>
      <w:r w:rsidR="00FA6734" w:rsidRPr="00D55299">
        <w:rPr>
          <w:szCs w:val="22"/>
          <w:lang w:val="fr-FR"/>
        </w:rPr>
        <w:t>études</w:t>
      </w:r>
      <w:r w:rsidR="00C50E1C" w:rsidRPr="00D55299">
        <w:rPr>
          <w:szCs w:val="22"/>
          <w:lang w:val="fr-FR"/>
        </w:rPr>
        <w:t>.</w:t>
      </w:r>
    </w:p>
    <w:p w14:paraId="33AB7E93" w14:textId="28167216" w:rsidR="00FA6734" w:rsidRPr="00D55299" w:rsidRDefault="00C50E1C" w:rsidP="00A518D0">
      <w:pPr>
        <w:pStyle w:val="Paragraphedeliste"/>
        <w:numPr>
          <w:ilvl w:val="0"/>
          <w:numId w:val="88"/>
        </w:numPr>
        <w:jc w:val="both"/>
        <w:rPr>
          <w:rFonts w:cs="Arial"/>
          <w:szCs w:val="22"/>
          <w:lang w:val="fr-FR"/>
        </w:rPr>
      </w:pPr>
      <w:r w:rsidRPr="00D55299">
        <w:rPr>
          <w:rFonts w:cs="Arial"/>
          <w:iCs/>
          <w:szCs w:val="22"/>
          <w:lang w:val="fr-FR"/>
        </w:rPr>
        <w:t xml:space="preserve">Le résultat 3 s’est traduit par la mise en œuvre de nombreux projets pilotes d’adaptation mais le </w:t>
      </w:r>
      <w:r w:rsidR="00FA6734" w:rsidRPr="00D55299">
        <w:rPr>
          <w:rFonts w:cs="Arial"/>
          <w:iCs/>
          <w:szCs w:val="22"/>
          <w:lang w:val="fr-FR"/>
        </w:rPr>
        <w:t>résultat</w:t>
      </w:r>
      <w:r w:rsidRPr="00D55299">
        <w:rPr>
          <w:rFonts w:cs="Arial"/>
          <w:iCs/>
          <w:szCs w:val="22"/>
          <w:lang w:val="fr-FR"/>
        </w:rPr>
        <w:t xml:space="preserve"> attendu d’intégrer le CC dans une large gamme de politiques, stratégies et lois n’a pas </w:t>
      </w:r>
      <w:r w:rsidR="00FA6734" w:rsidRPr="00D55299">
        <w:rPr>
          <w:rFonts w:cs="Arial"/>
          <w:iCs/>
          <w:szCs w:val="22"/>
          <w:lang w:val="fr-FR"/>
        </w:rPr>
        <w:t>été</w:t>
      </w:r>
      <w:r w:rsidRPr="00D55299">
        <w:rPr>
          <w:rFonts w:cs="Arial"/>
          <w:iCs/>
          <w:szCs w:val="22"/>
          <w:lang w:val="fr-FR"/>
        </w:rPr>
        <w:t xml:space="preserve"> </w:t>
      </w:r>
      <w:r w:rsidR="00FA6734" w:rsidRPr="00D55299">
        <w:rPr>
          <w:rFonts w:cs="Arial"/>
          <w:iCs/>
          <w:szCs w:val="22"/>
          <w:lang w:val="fr-FR"/>
        </w:rPr>
        <w:t>atteint</w:t>
      </w:r>
      <w:r w:rsidRPr="00D55299">
        <w:rPr>
          <w:rFonts w:cs="Arial"/>
          <w:iCs/>
          <w:szCs w:val="22"/>
          <w:lang w:val="fr-FR"/>
        </w:rPr>
        <w:t xml:space="preserve">, </w:t>
      </w:r>
      <w:r w:rsidR="00FA6734" w:rsidRPr="00D55299">
        <w:rPr>
          <w:rFonts w:cs="Arial"/>
          <w:iCs/>
          <w:szCs w:val="22"/>
          <w:lang w:val="fr-FR"/>
        </w:rPr>
        <w:t>témoignant</w:t>
      </w:r>
      <w:r w:rsidRPr="00D55299">
        <w:rPr>
          <w:rFonts w:cs="Arial"/>
          <w:iCs/>
          <w:szCs w:val="22"/>
          <w:lang w:val="fr-FR"/>
        </w:rPr>
        <w:t xml:space="preserve"> de la </w:t>
      </w:r>
      <w:r w:rsidR="00FA6734" w:rsidRPr="00D55299">
        <w:rPr>
          <w:rFonts w:cs="Arial"/>
          <w:iCs/>
          <w:szCs w:val="22"/>
          <w:lang w:val="fr-FR"/>
        </w:rPr>
        <w:t>déconnexions</w:t>
      </w:r>
      <w:r w:rsidRPr="00D55299">
        <w:rPr>
          <w:rFonts w:cs="Arial"/>
          <w:iCs/>
          <w:szCs w:val="22"/>
          <w:lang w:val="fr-FR"/>
        </w:rPr>
        <w:t xml:space="preserve"> entre ces projets pilotes et l’apprentissage</w:t>
      </w:r>
      <w:r w:rsidR="005A1FC6" w:rsidRPr="00D55299">
        <w:rPr>
          <w:rFonts w:cs="Arial"/>
          <w:iCs/>
          <w:szCs w:val="22"/>
          <w:lang w:val="fr-FR"/>
        </w:rPr>
        <w:t xml:space="preserve"> politique qui devait en </w:t>
      </w:r>
      <w:r w:rsidR="00FA6734" w:rsidRPr="00D55299">
        <w:rPr>
          <w:rFonts w:cs="Arial"/>
          <w:iCs/>
          <w:szCs w:val="22"/>
          <w:lang w:val="fr-FR"/>
        </w:rPr>
        <w:t>émaner</w:t>
      </w:r>
      <w:r w:rsidR="00A518D0" w:rsidRPr="00D55299">
        <w:rPr>
          <w:rFonts w:cs="Arial"/>
          <w:iCs/>
          <w:szCs w:val="22"/>
          <w:lang w:val="fr-FR"/>
        </w:rPr>
        <w:t> : en effet, du fait du retard évoqué plus haut, les 2 exercices (</w:t>
      </w:r>
      <w:r w:rsidR="00931473" w:rsidRPr="00D55299">
        <w:rPr>
          <w:rFonts w:cs="Arial"/>
          <w:iCs/>
          <w:szCs w:val="22"/>
          <w:lang w:val="fr-FR"/>
        </w:rPr>
        <w:t xml:space="preserve">projets </w:t>
      </w:r>
      <w:r w:rsidR="00A518D0" w:rsidRPr="00D55299">
        <w:rPr>
          <w:rFonts w:cs="Arial"/>
          <w:iCs/>
          <w:szCs w:val="22"/>
          <w:lang w:val="fr-FR"/>
        </w:rPr>
        <w:t xml:space="preserve">pilotes et l’élaboration de la politique CC) qui devaient se faire l’un après l’autre, ont finalement été conduits </w:t>
      </w:r>
      <w:r w:rsidR="00931473" w:rsidRPr="00D55299">
        <w:rPr>
          <w:rFonts w:cs="Arial"/>
          <w:iCs/>
          <w:szCs w:val="22"/>
          <w:lang w:val="fr-FR"/>
        </w:rPr>
        <w:t>simultanément</w:t>
      </w:r>
      <w:r w:rsidR="002733B1" w:rsidRPr="00D55299">
        <w:rPr>
          <w:rFonts w:cs="Arial"/>
          <w:iCs/>
          <w:szCs w:val="22"/>
          <w:lang w:val="fr-FR"/>
        </w:rPr>
        <w:t>.</w:t>
      </w:r>
      <w:r w:rsidR="00A518D0" w:rsidRPr="00D55299">
        <w:rPr>
          <w:rFonts w:cs="Arial"/>
          <w:iCs/>
          <w:szCs w:val="22"/>
          <w:lang w:val="fr-FR"/>
        </w:rPr>
        <w:t xml:space="preserve"> </w:t>
      </w:r>
      <w:r w:rsidR="00FA6734" w:rsidRPr="00D55299">
        <w:rPr>
          <w:rFonts w:cs="Arial"/>
          <w:iCs/>
          <w:szCs w:val="22"/>
          <w:lang w:val="fr-FR"/>
        </w:rPr>
        <w:t>Ce résultat a néanmoins permis l’élaboration d’un</w:t>
      </w:r>
      <w:r w:rsidR="00DD0DAB" w:rsidRPr="00D55299">
        <w:rPr>
          <w:rFonts w:cs="Arial"/>
          <w:iCs/>
          <w:szCs w:val="22"/>
          <w:lang w:val="fr-FR"/>
        </w:rPr>
        <w:t>e</w:t>
      </w:r>
      <w:r w:rsidR="00FA6734" w:rsidRPr="00D55299">
        <w:rPr>
          <w:rFonts w:cs="Arial"/>
          <w:iCs/>
          <w:szCs w:val="22"/>
          <w:lang w:val="fr-FR"/>
        </w:rPr>
        <w:t xml:space="preserve"> Politique nationale de changement climatique (PNCC), qui marque une première étape critique à l’ICC dans le développement futur du Niger. </w:t>
      </w:r>
    </w:p>
    <w:p w14:paraId="5523AA9D" w14:textId="77777777" w:rsidR="005A1FC6" w:rsidRPr="00D55299" w:rsidRDefault="00C50E1C" w:rsidP="005A1FC6">
      <w:pPr>
        <w:pStyle w:val="Paragraphedeliste"/>
        <w:numPr>
          <w:ilvl w:val="0"/>
          <w:numId w:val="88"/>
        </w:numPr>
        <w:jc w:val="both"/>
        <w:rPr>
          <w:rFonts w:cs="Arial"/>
          <w:szCs w:val="22"/>
          <w:lang w:val="fr-FR"/>
        </w:rPr>
      </w:pPr>
      <w:r w:rsidRPr="00D55299">
        <w:rPr>
          <w:rFonts w:cs="Arial"/>
          <w:iCs/>
          <w:szCs w:val="22"/>
          <w:lang w:val="fr-FR"/>
        </w:rPr>
        <w:t xml:space="preserve">Les cibles du </w:t>
      </w:r>
      <w:r w:rsidR="00FA6734" w:rsidRPr="00D55299">
        <w:rPr>
          <w:rFonts w:cs="Arial"/>
          <w:iCs/>
          <w:szCs w:val="22"/>
          <w:lang w:val="fr-FR"/>
        </w:rPr>
        <w:t>résultat</w:t>
      </w:r>
      <w:r w:rsidRPr="00D55299">
        <w:rPr>
          <w:rFonts w:cs="Arial"/>
          <w:iCs/>
          <w:szCs w:val="22"/>
          <w:lang w:val="fr-FR"/>
        </w:rPr>
        <w:t xml:space="preserve"> 4 n’ont que marginalement </w:t>
      </w:r>
      <w:r w:rsidR="00FA6734" w:rsidRPr="00D55299">
        <w:rPr>
          <w:rFonts w:cs="Arial"/>
          <w:iCs/>
          <w:szCs w:val="22"/>
          <w:lang w:val="fr-FR"/>
        </w:rPr>
        <w:t>été</w:t>
      </w:r>
      <w:r w:rsidRPr="00D55299">
        <w:rPr>
          <w:rFonts w:cs="Arial"/>
          <w:iCs/>
          <w:szCs w:val="22"/>
          <w:lang w:val="fr-FR"/>
        </w:rPr>
        <w:t xml:space="preserve"> atteintes, ce </w:t>
      </w:r>
      <w:r w:rsidR="00FA6734" w:rsidRPr="00D55299">
        <w:rPr>
          <w:rFonts w:cs="Arial"/>
          <w:iCs/>
          <w:szCs w:val="22"/>
          <w:lang w:val="fr-FR"/>
        </w:rPr>
        <w:t>résultat</w:t>
      </w:r>
      <w:r w:rsidRPr="00D55299">
        <w:rPr>
          <w:rFonts w:cs="Arial"/>
          <w:iCs/>
          <w:szCs w:val="22"/>
          <w:lang w:val="fr-FR"/>
        </w:rPr>
        <w:t xml:space="preserve"> se </w:t>
      </w:r>
      <w:r w:rsidR="00FA6734" w:rsidRPr="00D55299">
        <w:rPr>
          <w:rFonts w:cs="Arial"/>
          <w:iCs/>
          <w:szCs w:val="22"/>
          <w:lang w:val="fr-FR"/>
        </w:rPr>
        <w:t>réduisant</w:t>
      </w:r>
      <w:r w:rsidR="005A1FC6" w:rsidRPr="00D55299">
        <w:rPr>
          <w:rFonts w:cs="Arial"/>
          <w:iCs/>
          <w:szCs w:val="22"/>
          <w:lang w:val="fr-FR"/>
        </w:rPr>
        <w:t xml:space="preserve"> au renforcement des </w:t>
      </w:r>
      <w:r w:rsidR="005A1FC6" w:rsidRPr="00D55299">
        <w:rPr>
          <w:rFonts w:cs="Arial"/>
          <w:szCs w:val="22"/>
          <w:lang w:val="fr-FR"/>
        </w:rPr>
        <w:t>capacité</w:t>
      </w:r>
      <w:r w:rsidR="00DD0DAB" w:rsidRPr="00D55299">
        <w:rPr>
          <w:rFonts w:cs="Arial"/>
          <w:szCs w:val="22"/>
          <w:lang w:val="fr-FR"/>
        </w:rPr>
        <w:t>s</w:t>
      </w:r>
      <w:r w:rsidR="005A1FC6" w:rsidRPr="00D55299">
        <w:rPr>
          <w:rFonts w:cs="Arial"/>
          <w:szCs w:val="22"/>
          <w:lang w:val="fr-FR"/>
        </w:rPr>
        <w:t xml:space="preserve"> </w:t>
      </w:r>
      <w:r w:rsidR="005A1FC6" w:rsidRPr="00D55299">
        <w:rPr>
          <w:rFonts w:cs="Arial"/>
          <w:iCs/>
          <w:szCs w:val="22"/>
          <w:lang w:val="fr-FR"/>
        </w:rPr>
        <w:t xml:space="preserve">des </w:t>
      </w:r>
      <w:r w:rsidR="005A1FC6" w:rsidRPr="00D55299">
        <w:rPr>
          <w:rFonts w:cs="Arial"/>
          <w:szCs w:val="22"/>
          <w:lang w:val="fr-FR"/>
        </w:rPr>
        <w:t>principales parties prenantes à attirer des financement</w:t>
      </w:r>
      <w:r w:rsidR="00FA6734" w:rsidRPr="00D55299">
        <w:rPr>
          <w:rFonts w:cs="Arial"/>
          <w:szCs w:val="22"/>
          <w:lang w:val="fr-FR"/>
        </w:rPr>
        <w:t>s</w:t>
      </w:r>
      <w:r w:rsidR="005A1FC6" w:rsidRPr="00D55299">
        <w:rPr>
          <w:rFonts w:cs="Arial"/>
          <w:szCs w:val="22"/>
          <w:lang w:val="fr-FR"/>
        </w:rPr>
        <w:t>. Les objectifs d’un alignement des budgets pour facilite</w:t>
      </w:r>
      <w:r w:rsidR="00FA6734" w:rsidRPr="00D55299">
        <w:rPr>
          <w:rFonts w:cs="Arial"/>
          <w:szCs w:val="22"/>
          <w:lang w:val="fr-FR"/>
        </w:rPr>
        <w:t>r un financement durable des activités d’</w:t>
      </w:r>
      <w:r w:rsidR="005A1FC6" w:rsidRPr="00D55299">
        <w:rPr>
          <w:rFonts w:cs="Arial"/>
          <w:szCs w:val="22"/>
          <w:lang w:val="fr-FR"/>
        </w:rPr>
        <w:t>adaptation nationale</w:t>
      </w:r>
      <w:r w:rsidR="00FA6734" w:rsidRPr="00D55299">
        <w:rPr>
          <w:rFonts w:cs="Arial"/>
          <w:szCs w:val="22"/>
          <w:lang w:val="fr-FR"/>
        </w:rPr>
        <w:t>s</w:t>
      </w:r>
      <w:r w:rsidR="005A1FC6" w:rsidRPr="00D55299">
        <w:rPr>
          <w:rFonts w:cs="Arial"/>
          <w:szCs w:val="22"/>
          <w:lang w:val="fr-FR"/>
        </w:rPr>
        <w:t xml:space="preserve"> et de la </w:t>
      </w:r>
      <w:r w:rsidR="00FA6734" w:rsidRPr="00D55299">
        <w:rPr>
          <w:rFonts w:cs="Arial"/>
          <w:szCs w:val="22"/>
          <w:lang w:val="fr-FR"/>
        </w:rPr>
        <w:t>création d’i</w:t>
      </w:r>
      <w:r w:rsidR="005A1FC6" w:rsidRPr="00D55299">
        <w:rPr>
          <w:rFonts w:cs="Arial"/>
          <w:szCs w:val="22"/>
          <w:lang w:val="fr-FR"/>
        </w:rPr>
        <w:t xml:space="preserve">nstruments et de mécanismes de financements pour diversifier les sources de financement pour l’adaptation n’ont pas </w:t>
      </w:r>
      <w:r w:rsidR="00FA6734" w:rsidRPr="00D55299">
        <w:rPr>
          <w:rFonts w:cs="Arial"/>
          <w:szCs w:val="22"/>
          <w:lang w:val="fr-FR"/>
        </w:rPr>
        <w:t>été</w:t>
      </w:r>
      <w:r w:rsidR="005A1FC6" w:rsidRPr="00D55299">
        <w:rPr>
          <w:rFonts w:cs="Arial"/>
          <w:szCs w:val="22"/>
          <w:lang w:val="fr-FR"/>
        </w:rPr>
        <w:t xml:space="preserve"> atteints.</w:t>
      </w:r>
    </w:p>
    <w:p w14:paraId="54552160" w14:textId="77777777" w:rsidR="005A1FC6" w:rsidRPr="00D55299" w:rsidRDefault="005A1FC6" w:rsidP="005A1FC6">
      <w:pPr>
        <w:pStyle w:val="Paragraphedeliste"/>
        <w:numPr>
          <w:ilvl w:val="0"/>
          <w:numId w:val="88"/>
        </w:numPr>
        <w:jc w:val="both"/>
        <w:rPr>
          <w:rFonts w:cs="Arial"/>
          <w:szCs w:val="22"/>
          <w:lang w:val="fr-FR"/>
        </w:rPr>
      </w:pPr>
      <w:r w:rsidRPr="00D55299">
        <w:rPr>
          <w:rFonts w:cs="Arial"/>
          <w:szCs w:val="22"/>
          <w:lang w:val="fr-FR"/>
        </w:rPr>
        <w:t xml:space="preserve">Des </w:t>
      </w:r>
      <w:r w:rsidR="00FA6734" w:rsidRPr="00D55299">
        <w:rPr>
          <w:rFonts w:cs="Arial"/>
          <w:szCs w:val="22"/>
          <w:lang w:val="fr-FR"/>
        </w:rPr>
        <w:t>avancées</w:t>
      </w:r>
      <w:r w:rsidRPr="00D55299">
        <w:rPr>
          <w:rFonts w:cs="Arial"/>
          <w:szCs w:val="22"/>
          <w:lang w:val="fr-FR"/>
        </w:rPr>
        <w:t xml:space="preserve"> </w:t>
      </w:r>
      <w:r w:rsidR="00FA6734" w:rsidRPr="00D55299">
        <w:rPr>
          <w:rFonts w:cs="Arial"/>
          <w:szCs w:val="22"/>
          <w:lang w:val="fr-FR"/>
        </w:rPr>
        <w:t>marquées</w:t>
      </w:r>
      <w:r w:rsidRPr="00D55299">
        <w:rPr>
          <w:rFonts w:cs="Arial"/>
          <w:szCs w:val="22"/>
          <w:lang w:val="fr-FR"/>
        </w:rPr>
        <w:t xml:space="preserve"> ont </w:t>
      </w:r>
      <w:r w:rsidR="00FA6734" w:rsidRPr="00D55299">
        <w:rPr>
          <w:rFonts w:cs="Arial"/>
          <w:szCs w:val="22"/>
          <w:lang w:val="fr-FR"/>
        </w:rPr>
        <w:t>été</w:t>
      </w:r>
      <w:r w:rsidRPr="00D55299">
        <w:rPr>
          <w:rFonts w:cs="Arial"/>
          <w:szCs w:val="22"/>
          <w:lang w:val="fr-FR"/>
        </w:rPr>
        <w:t xml:space="preserve"> faites sous le </w:t>
      </w:r>
      <w:r w:rsidR="00FA6734" w:rsidRPr="00D55299">
        <w:rPr>
          <w:rFonts w:cs="Arial"/>
          <w:szCs w:val="22"/>
          <w:lang w:val="fr-FR"/>
        </w:rPr>
        <w:t xml:space="preserve">résultat 5, </w:t>
      </w:r>
      <w:r w:rsidRPr="00D55299">
        <w:rPr>
          <w:rFonts w:cs="Arial"/>
          <w:szCs w:val="22"/>
          <w:lang w:val="fr-FR"/>
        </w:rPr>
        <w:t xml:space="preserve">par les </w:t>
      </w:r>
      <w:r w:rsidR="00FA6734" w:rsidRPr="00D55299">
        <w:rPr>
          <w:rFonts w:cs="Arial"/>
          <w:szCs w:val="22"/>
          <w:lang w:val="fr-FR"/>
        </w:rPr>
        <w:t>activités</w:t>
      </w:r>
      <w:r w:rsidRPr="00D55299">
        <w:rPr>
          <w:rFonts w:cs="Arial"/>
          <w:szCs w:val="22"/>
          <w:lang w:val="fr-FR"/>
        </w:rPr>
        <w:t xml:space="preserve"> de </w:t>
      </w:r>
      <w:r w:rsidR="00FA6734" w:rsidRPr="00D55299">
        <w:rPr>
          <w:rFonts w:cs="Arial"/>
          <w:szCs w:val="22"/>
          <w:lang w:val="fr-FR"/>
        </w:rPr>
        <w:t>sensibilisation conduites</w:t>
      </w:r>
      <w:r w:rsidRPr="00D55299">
        <w:rPr>
          <w:rFonts w:cs="Arial"/>
          <w:szCs w:val="22"/>
          <w:lang w:val="fr-FR"/>
        </w:rPr>
        <w:t xml:space="preserve"> pour </w:t>
      </w:r>
      <w:r w:rsidRPr="00D55299">
        <w:rPr>
          <w:rFonts w:cs="Arial"/>
          <w:bCs/>
          <w:szCs w:val="22"/>
          <w:lang w:val="fr-FR"/>
        </w:rPr>
        <w:t xml:space="preserve">conscientiser le grand public sur les impacts du </w:t>
      </w:r>
      <w:r w:rsidR="00FA6734" w:rsidRPr="00D55299">
        <w:rPr>
          <w:rFonts w:cs="Arial"/>
          <w:bCs/>
          <w:szCs w:val="22"/>
          <w:lang w:val="fr-FR"/>
        </w:rPr>
        <w:t>CC,</w:t>
      </w:r>
      <w:r w:rsidRPr="00D55299">
        <w:rPr>
          <w:rFonts w:cs="Arial"/>
          <w:bCs/>
          <w:szCs w:val="22"/>
          <w:lang w:val="fr-FR"/>
        </w:rPr>
        <w:t xml:space="preserve"> et </w:t>
      </w:r>
      <w:r w:rsidR="00FA6734" w:rsidRPr="00D55299">
        <w:rPr>
          <w:rFonts w:cs="Arial"/>
          <w:bCs/>
          <w:szCs w:val="22"/>
          <w:lang w:val="fr-FR"/>
        </w:rPr>
        <w:t>par les appuis apporté</w:t>
      </w:r>
      <w:r w:rsidRPr="00D55299">
        <w:rPr>
          <w:rFonts w:cs="Arial"/>
          <w:bCs/>
          <w:szCs w:val="22"/>
          <w:lang w:val="fr-FR"/>
        </w:rPr>
        <w:t xml:space="preserve">s au secteur </w:t>
      </w:r>
      <w:r w:rsidR="00FA6734" w:rsidRPr="00D55299">
        <w:rPr>
          <w:rFonts w:cs="Arial"/>
          <w:bCs/>
          <w:szCs w:val="22"/>
          <w:lang w:val="fr-FR"/>
        </w:rPr>
        <w:t xml:space="preserve">académique. </w:t>
      </w:r>
      <w:r w:rsidRPr="00D55299">
        <w:rPr>
          <w:rFonts w:cs="Arial"/>
          <w:bCs/>
          <w:szCs w:val="22"/>
          <w:lang w:val="fr-FR"/>
        </w:rPr>
        <w:t xml:space="preserve">L’objectif </w:t>
      </w:r>
      <w:r w:rsidR="00FA6734" w:rsidRPr="00D55299">
        <w:rPr>
          <w:rFonts w:cs="Arial"/>
          <w:bCs/>
          <w:szCs w:val="22"/>
          <w:lang w:val="fr-FR"/>
        </w:rPr>
        <w:t>visé</w:t>
      </w:r>
      <w:r w:rsidRPr="00D55299">
        <w:rPr>
          <w:rFonts w:cs="Arial"/>
          <w:bCs/>
          <w:szCs w:val="22"/>
          <w:lang w:val="fr-FR"/>
        </w:rPr>
        <w:t xml:space="preserve"> de mettre en place un </w:t>
      </w:r>
      <w:r w:rsidRPr="00D55299">
        <w:rPr>
          <w:rFonts w:cs="Arial"/>
          <w:szCs w:val="22"/>
          <w:lang w:val="fr-FR"/>
        </w:rPr>
        <w:t xml:space="preserve">mécanisme pour enregistrer et diffuser les leçons tirées n’a pas </w:t>
      </w:r>
      <w:r w:rsidR="00FA6734" w:rsidRPr="00D55299">
        <w:rPr>
          <w:rFonts w:cs="Arial"/>
          <w:szCs w:val="22"/>
          <w:lang w:val="fr-FR"/>
        </w:rPr>
        <w:t>été</w:t>
      </w:r>
      <w:r w:rsidRPr="00D55299">
        <w:rPr>
          <w:rFonts w:cs="Arial"/>
          <w:szCs w:val="22"/>
          <w:lang w:val="fr-FR"/>
        </w:rPr>
        <w:t xml:space="preserve"> </w:t>
      </w:r>
      <w:r w:rsidR="00FA6734" w:rsidRPr="00D55299">
        <w:rPr>
          <w:rFonts w:cs="Arial"/>
          <w:szCs w:val="22"/>
          <w:lang w:val="fr-FR"/>
        </w:rPr>
        <w:t>atteint</w:t>
      </w:r>
      <w:r w:rsidRPr="00D55299">
        <w:rPr>
          <w:rFonts w:cs="Arial"/>
          <w:szCs w:val="22"/>
          <w:lang w:val="fr-FR"/>
        </w:rPr>
        <w:t xml:space="preserve"> et les produits et </w:t>
      </w:r>
      <w:r w:rsidR="00FA6734" w:rsidRPr="00D55299">
        <w:rPr>
          <w:rFonts w:cs="Arial"/>
          <w:szCs w:val="22"/>
          <w:lang w:val="fr-FR"/>
        </w:rPr>
        <w:t>résultats</w:t>
      </w:r>
      <w:r w:rsidRPr="00D55299">
        <w:rPr>
          <w:rFonts w:cs="Arial"/>
          <w:szCs w:val="22"/>
          <w:lang w:val="fr-FR"/>
        </w:rPr>
        <w:t xml:space="preserve"> du PAA doivent encore </w:t>
      </w:r>
      <w:r w:rsidR="00FA6734" w:rsidRPr="00D55299">
        <w:rPr>
          <w:rFonts w:cs="Arial"/>
          <w:szCs w:val="22"/>
          <w:lang w:val="fr-FR"/>
        </w:rPr>
        <w:t>être largement diffusé</w:t>
      </w:r>
      <w:r w:rsidRPr="00D55299">
        <w:rPr>
          <w:rFonts w:cs="Arial"/>
          <w:szCs w:val="22"/>
          <w:lang w:val="fr-FR"/>
        </w:rPr>
        <w:t xml:space="preserve">s. </w:t>
      </w:r>
    </w:p>
    <w:p w14:paraId="60EE3FA2" w14:textId="77777777" w:rsidR="00D40D12" w:rsidRPr="00D55299" w:rsidRDefault="00D40D12" w:rsidP="00D40D12">
      <w:pPr>
        <w:pStyle w:val="Paragraphedeliste"/>
        <w:jc w:val="both"/>
        <w:rPr>
          <w:rFonts w:cs="Arial"/>
          <w:szCs w:val="22"/>
          <w:lang w:val="fr-FR"/>
        </w:rPr>
      </w:pPr>
    </w:p>
    <w:p w14:paraId="2F0C08F0" w14:textId="77777777" w:rsidR="00E845D1" w:rsidRPr="00D55299" w:rsidRDefault="005A1FC6" w:rsidP="005A1FC6">
      <w:pPr>
        <w:rPr>
          <w:szCs w:val="22"/>
          <w:lang w:val="fr-FR" w:eastAsia="fr-FR"/>
        </w:rPr>
      </w:pPr>
      <w:r w:rsidRPr="00D55299">
        <w:rPr>
          <w:rFonts w:cs="Arial"/>
          <w:sz w:val="20"/>
          <w:szCs w:val="20"/>
          <w:lang w:val="fr-FR"/>
        </w:rPr>
        <w:t xml:space="preserve"> </w:t>
      </w:r>
      <w:r w:rsidR="0079760C" w:rsidRPr="00D55299">
        <w:rPr>
          <w:szCs w:val="22"/>
          <w:lang w:val="fr-FR" w:eastAsia="fr-FR"/>
        </w:rPr>
        <w:t>Concernant les modalités de mise en œuvre du programme :</w:t>
      </w:r>
    </w:p>
    <w:p w14:paraId="7BBFA5EB" w14:textId="77777777" w:rsidR="0079760C" w:rsidRPr="00D55299" w:rsidRDefault="009B713B" w:rsidP="0079760C">
      <w:pPr>
        <w:pStyle w:val="Paragraphedeliste"/>
        <w:numPr>
          <w:ilvl w:val="0"/>
          <w:numId w:val="51"/>
        </w:numPr>
        <w:jc w:val="both"/>
        <w:rPr>
          <w:szCs w:val="22"/>
          <w:lang w:val="fr-FR" w:eastAsia="fr-FR"/>
        </w:rPr>
      </w:pPr>
      <w:r w:rsidRPr="00D55299">
        <w:rPr>
          <w:szCs w:val="22"/>
          <w:lang w:val="fr-FR" w:eastAsia="fr-FR"/>
        </w:rPr>
        <w:t>L</w:t>
      </w:r>
      <w:r w:rsidR="00F603B3" w:rsidRPr="00D55299">
        <w:rPr>
          <w:szCs w:val="22"/>
          <w:lang w:val="fr-FR" w:eastAsia="fr-FR"/>
        </w:rPr>
        <w:t>a mise en œuvre du programme a été caractérisée par une forte appropriation</w:t>
      </w:r>
      <w:r w:rsidR="00FA43AC" w:rsidRPr="00D55299">
        <w:rPr>
          <w:szCs w:val="22"/>
          <w:lang w:val="fr-FR" w:eastAsia="fr-FR"/>
        </w:rPr>
        <w:t xml:space="preserve"> nationale</w:t>
      </w:r>
      <w:r w:rsidR="00F603B3" w:rsidRPr="00D55299">
        <w:rPr>
          <w:szCs w:val="22"/>
          <w:lang w:val="fr-FR" w:eastAsia="fr-FR"/>
        </w:rPr>
        <w:t>, avec de ma</w:t>
      </w:r>
      <w:r w:rsidR="00D23E15" w:rsidRPr="00D55299">
        <w:rPr>
          <w:szCs w:val="22"/>
          <w:lang w:val="fr-FR" w:eastAsia="fr-FR"/>
        </w:rPr>
        <w:t xml:space="preserve">nière générale une adéquation </w:t>
      </w:r>
      <w:r w:rsidR="00F603B3" w:rsidRPr="00D55299">
        <w:rPr>
          <w:szCs w:val="22"/>
          <w:lang w:val="fr-FR" w:eastAsia="fr-FR"/>
        </w:rPr>
        <w:t>marquée aux modalités de mise en œuvre nationales (NIM).</w:t>
      </w:r>
    </w:p>
    <w:p w14:paraId="024D1432" w14:textId="77777777" w:rsidR="00577863" w:rsidRPr="00D55299" w:rsidRDefault="00577863" w:rsidP="00112BB1">
      <w:pPr>
        <w:pStyle w:val="Paragraphedeliste"/>
        <w:numPr>
          <w:ilvl w:val="0"/>
          <w:numId w:val="51"/>
        </w:numPr>
        <w:jc w:val="both"/>
        <w:rPr>
          <w:szCs w:val="22"/>
          <w:lang w:val="fr-FR" w:eastAsia="fr-FR"/>
        </w:rPr>
      </w:pPr>
      <w:r w:rsidRPr="00D55299">
        <w:rPr>
          <w:szCs w:val="22"/>
          <w:lang w:val="fr-FR" w:eastAsia="fr-FR"/>
        </w:rPr>
        <w:t>La mise en œuvre du programme a donné lieu à une collaboration interministérielle aboutie</w:t>
      </w:r>
      <w:r w:rsidR="0079760C" w:rsidRPr="00D55299">
        <w:rPr>
          <w:szCs w:val="22"/>
          <w:lang w:val="fr-FR" w:eastAsia="fr-FR"/>
        </w:rPr>
        <w:t>,</w:t>
      </w:r>
      <w:r w:rsidRPr="00D55299">
        <w:rPr>
          <w:szCs w:val="22"/>
          <w:lang w:val="fr-FR" w:eastAsia="fr-FR"/>
        </w:rPr>
        <w:t xml:space="preserve"> ce qui a permis d’approfondir l’ancrage institutionnel du programme dans l’administration. L’appui et la participation des ministères clés identifiés dans le </w:t>
      </w:r>
      <w:proofErr w:type="spellStart"/>
      <w:r w:rsidRPr="00D55299">
        <w:rPr>
          <w:szCs w:val="22"/>
          <w:lang w:val="fr-FR" w:eastAsia="fr-FR"/>
        </w:rPr>
        <w:t>Prodoc</w:t>
      </w:r>
      <w:proofErr w:type="spellEnd"/>
      <w:r w:rsidRPr="00D55299">
        <w:rPr>
          <w:szCs w:val="22"/>
          <w:lang w:val="fr-FR" w:eastAsia="fr-FR"/>
        </w:rPr>
        <w:t xml:space="preserve"> auraient toutefois pu être plus marqués pour certains aspects du programme, </w:t>
      </w:r>
      <w:r w:rsidRPr="00D55299">
        <w:rPr>
          <w:szCs w:val="22"/>
          <w:lang w:val="fr-FR" w:eastAsia="fr-FR"/>
        </w:rPr>
        <w:lastRenderedPageBreak/>
        <w:t xml:space="preserve">notamment le résultat 1 concernant l’accès et la gestion des données climatiques, ainsi  que le résultat 3 concernant la mise en œuvre de projets </w:t>
      </w:r>
      <w:proofErr w:type="gramStart"/>
      <w:r w:rsidRPr="00D55299">
        <w:rPr>
          <w:szCs w:val="22"/>
          <w:lang w:val="fr-FR" w:eastAsia="fr-FR"/>
        </w:rPr>
        <w:t>pilotes</w:t>
      </w:r>
      <w:proofErr w:type="gramEnd"/>
      <w:r w:rsidRPr="00D55299">
        <w:rPr>
          <w:szCs w:val="22"/>
          <w:lang w:val="fr-FR" w:eastAsia="fr-FR"/>
        </w:rPr>
        <w:t xml:space="preserve">. </w:t>
      </w:r>
    </w:p>
    <w:p w14:paraId="620C8453" w14:textId="77777777" w:rsidR="0079760C" w:rsidRPr="00D55299" w:rsidRDefault="00577863" w:rsidP="00D40D12">
      <w:pPr>
        <w:pStyle w:val="Paragraphedeliste"/>
        <w:numPr>
          <w:ilvl w:val="0"/>
          <w:numId w:val="51"/>
        </w:numPr>
        <w:jc w:val="both"/>
        <w:rPr>
          <w:szCs w:val="22"/>
          <w:lang w:val="fr-FR" w:eastAsia="fr-FR"/>
        </w:rPr>
      </w:pPr>
      <w:r w:rsidRPr="00D55299">
        <w:rPr>
          <w:szCs w:val="22"/>
          <w:lang w:val="fr-FR" w:eastAsia="fr-FR"/>
        </w:rPr>
        <w:t xml:space="preserve">Du point de vue de la collaboration interinstitutionnelle, le PAA-Niger a été </w:t>
      </w:r>
      <w:r w:rsidR="00D40D12" w:rsidRPr="00D55299">
        <w:rPr>
          <w:szCs w:val="22"/>
          <w:lang w:val="fr-FR" w:eastAsia="fr-FR"/>
        </w:rPr>
        <w:t>caractérisé</w:t>
      </w:r>
      <w:r w:rsidRPr="00D55299">
        <w:rPr>
          <w:szCs w:val="22"/>
          <w:lang w:val="fr-FR" w:eastAsia="fr-FR"/>
        </w:rPr>
        <w:t xml:space="preserve"> par un fort engagement du secteur académique, du fait du recours fait aux chercheurs universitaires pour des études commissionnées par le PAA, l’appui donné à des étudiants de troisième cycle et la formation en quasi-continu d’un groupe d‘étudiants. </w:t>
      </w:r>
      <w:r w:rsidR="0079760C" w:rsidRPr="00D55299">
        <w:rPr>
          <w:szCs w:val="22"/>
          <w:lang w:val="fr-FR" w:eastAsia="fr-FR"/>
        </w:rPr>
        <w:t xml:space="preserve">La collaboration avec le secteur académique aurait être encore plus marquée pour consolider la durabilité des acquis et la formation continue d’une expertise de relève en matière d’ACC au Niger. </w:t>
      </w:r>
    </w:p>
    <w:p w14:paraId="153D4CE8" w14:textId="005784FE" w:rsidR="0079760C" w:rsidRPr="00D55299" w:rsidRDefault="00577863" w:rsidP="00112BB1">
      <w:pPr>
        <w:pStyle w:val="Paragraphedeliste"/>
        <w:numPr>
          <w:ilvl w:val="0"/>
          <w:numId w:val="51"/>
        </w:numPr>
        <w:jc w:val="both"/>
        <w:rPr>
          <w:szCs w:val="22"/>
          <w:lang w:val="fr-FR" w:eastAsia="fr-FR"/>
        </w:rPr>
      </w:pPr>
      <w:r w:rsidRPr="00D55299">
        <w:rPr>
          <w:szCs w:val="22"/>
          <w:lang w:val="fr-FR" w:eastAsia="fr-FR"/>
        </w:rPr>
        <w:t xml:space="preserve">Le programme a néanmoins manqué l’opportunité de collaborer et de bénéficier des appuis techniques d’autres institutions, telles que notamment les agences régionales comme l’ACMAD ou </w:t>
      </w:r>
      <w:proofErr w:type="spellStart"/>
      <w:r w:rsidR="0079760C" w:rsidRPr="00D55299">
        <w:rPr>
          <w:szCs w:val="22"/>
          <w:lang w:val="fr-FR" w:eastAsia="fr-FR"/>
        </w:rPr>
        <w:t>Agryhmet</w:t>
      </w:r>
      <w:proofErr w:type="spellEnd"/>
      <w:r w:rsidRPr="00D55299">
        <w:rPr>
          <w:szCs w:val="22"/>
          <w:lang w:val="fr-FR" w:eastAsia="fr-FR"/>
        </w:rPr>
        <w:t xml:space="preserve">. </w:t>
      </w:r>
      <w:r w:rsidR="0079760C" w:rsidRPr="00D55299">
        <w:rPr>
          <w:szCs w:val="22"/>
          <w:lang w:val="fr-FR" w:eastAsia="fr-FR"/>
        </w:rPr>
        <w:t>La vocation du PAA à créer les conditions favorables à une collaboratio</w:t>
      </w:r>
      <w:r w:rsidR="00D40D12" w:rsidRPr="00D55299">
        <w:rPr>
          <w:szCs w:val="22"/>
          <w:lang w:val="fr-FR" w:eastAsia="fr-FR"/>
        </w:rPr>
        <w:t>n interinstitutionnelle pérenne</w:t>
      </w:r>
      <w:r w:rsidR="0079760C" w:rsidRPr="00D55299">
        <w:rPr>
          <w:szCs w:val="22"/>
          <w:lang w:val="fr-FR" w:eastAsia="fr-FR"/>
        </w:rPr>
        <w:t xml:space="preserve"> pour la gestion</w:t>
      </w:r>
      <w:r w:rsidR="00D40D12" w:rsidRPr="00D55299">
        <w:rPr>
          <w:szCs w:val="22"/>
          <w:lang w:val="fr-FR" w:eastAsia="fr-FR"/>
        </w:rPr>
        <w:t xml:space="preserve"> globale du risque climatique n</w:t>
      </w:r>
      <w:r w:rsidR="009967AE" w:rsidRPr="00D55299">
        <w:rPr>
          <w:szCs w:val="22"/>
          <w:lang w:val="fr-FR" w:eastAsia="fr-FR"/>
        </w:rPr>
        <w:t>’</w:t>
      </w:r>
      <w:r w:rsidR="0079760C" w:rsidRPr="00D55299">
        <w:rPr>
          <w:szCs w:val="22"/>
          <w:lang w:val="fr-FR" w:eastAsia="fr-FR"/>
        </w:rPr>
        <w:t>est ainsi que partiellement atteinte.</w:t>
      </w:r>
    </w:p>
    <w:p w14:paraId="6BBC2836" w14:textId="77777777" w:rsidR="00175F80" w:rsidRPr="00D55299" w:rsidRDefault="00175F80" w:rsidP="00175F80">
      <w:pPr>
        <w:pStyle w:val="Paragraphedeliste"/>
        <w:numPr>
          <w:ilvl w:val="0"/>
          <w:numId w:val="51"/>
        </w:numPr>
        <w:jc w:val="both"/>
        <w:rPr>
          <w:szCs w:val="22"/>
          <w:lang w:val="fr-FR"/>
        </w:rPr>
      </w:pPr>
      <w:r w:rsidRPr="00D55299">
        <w:rPr>
          <w:szCs w:val="22"/>
          <w:lang w:val="fr-FR" w:eastAsia="fr-FR"/>
        </w:rPr>
        <w:t>De manière globale, le montage et la gestion de projets et programmes réalisés sous la tutelle du CNEDD avec l’appui technique du PNUD a permis une mutualisation bénéfique de la mise en œuvre du PAA, de concert avec le projet PANA pour la résilience agricole, permettant une économie de moyens, une rationalisation et une intégration des activités tant au niveau conceptuel qu’au niveau des activités de terrain.</w:t>
      </w:r>
    </w:p>
    <w:p w14:paraId="2C5F87D8" w14:textId="77777777" w:rsidR="00175F80" w:rsidRPr="00D55299" w:rsidRDefault="00175F80" w:rsidP="00175F80">
      <w:pPr>
        <w:pStyle w:val="Paragraphedeliste"/>
        <w:numPr>
          <w:ilvl w:val="0"/>
          <w:numId w:val="51"/>
        </w:numPr>
        <w:jc w:val="both"/>
        <w:rPr>
          <w:szCs w:val="22"/>
          <w:lang w:val="fr-FR"/>
        </w:rPr>
      </w:pPr>
      <w:r w:rsidRPr="00D55299">
        <w:rPr>
          <w:szCs w:val="22"/>
          <w:lang w:val="fr-FR" w:eastAsia="fr-FR"/>
        </w:rPr>
        <w:t>Cette approche présente de nombreux mérites mais a également pu être problématique au niveau opérationnel. En effet, un risque inhérent à toute approche de mise en œuvre conjointe de programme a trait au risque de « délestage » d’activités devant en principe être mises en œuvre dans le  cadre d’un programme que le PAA. Les projets pilotes - dits « micro-projets » - ont en outre été mis en œuvre conjointement avec le PANA. Or il ressort des observations faites que le PAA n’a que marginalement poursu</w:t>
      </w:r>
      <w:r w:rsidR="00D40D12" w:rsidRPr="00D55299">
        <w:rPr>
          <w:szCs w:val="22"/>
          <w:lang w:val="fr-FR" w:eastAsia="fr-FR"/>
        </w:rPr>
        <w:t>ivi le suivi et l’évaluation de</w:t>
      </w:r>
      <w:r w:rsidRPr="00D55299">
        <w:rPr>
          <w:szCs w:val="22"/>
          <w:lang w:val="fr-FR" w:eastAsia="fr-FR"/>
        </w:rPr>
        <w:t xml:space="preserve"> ces </w:t>
      </w:r>
      <w:proofErr w:type="spellStart"/>
      <w:r w:rsidRPr="00D55299">
        <w:rPr>
          <w:szCs w:val="22"/>
          <w:lang w:val="fr-FR" w:eastAsia="fr-FR"/>
        </w:rPr>
        <w:t>micro projets</w:t>
      </w:r>
      <w:proofErr w:type="spellEnd"/>
      <w:r w:rsidRPr="00D55299">
        <w:rPr>
          <w:szCs w:val="22"/>
          <w:lang w:val="fr-FR" w:eastAsia="fr-FR"/>
        </w:rPr>
        <w:t xml:space="preserve">, ce qui déroge à l’approche intégrée du PAA qui devait consister </w:t>
      </w:r>
      <w:r w:rsidR="00D40D12" w:rsidRPr="00D55299">
        <w:rPr>
          <w:szCs w:val="22"/>
          <w:lang w:val="fr-FR" w:eastAsia="fr-FR"/>
        </w:rPr>
        <w:t>à</w:t>
      </w:r>
      <w:r w:rsidRPr="00D55299">
        <w:rPr>
          <w:szCs w:val="22"/>
          <w:lang w:val="fr-FR" w:eastAsia="fr-FR"/>
        </w:rPr>
        <w:t xml:space="preserve"> extraire des projets pilotes des apprentissages pour informer les politiques en matière d’d’adaptation (section 3.9.3).  Ainsi, </w:t>
      </w:r>
      <w:r w:rsidRPr="00D55299">
        <w:rPr>
          <w:szCs w:val="22"/>
          <w:lang w:val="fr-FR"/>
        </w:rPr>
        <w:t xml:space="preserve">malgré la réalisation effective des projets pilotes sur le terrain, l’évidence d’apprentissages politiques demeure limitée pour le projet AAP en raison </w:t>
      </w:r>
      <w:r w:rsidR="00D40D12" w:rsidRPr="00D55299">
        <w:rPr>
          <w:szCs w:val="22"/>
          <w:lang w:val="fr-FR"/>
        </w:rPr>
        <w:t>de l’absence d’une</w:t>
      </w:r>
      <w:r w:rsidRPr="00D55299">
        <w:rPr>
          <w:szCs w:val="22"/>
          <w:lang w:val="fr-FR"/>
        </w:rPr>
        <w:t xml:space="preserve"> réflexion rétrospective.</w:t>
      </w:r>
    </w:p>
    <w:p w14:paraId="67EB366B" w14:textId="77777777" w:rsidR="00D40D12" w:rsidRPr="00D55299" w:rsidRDefault="00175F80" w:rsidP="00175F80">
      <w:pPr>
        <w:pStyle w:val="Paragraphedeliste"/>
        <w:numPr>
          <w:ilvl w:val="0"/>
          <w:numId w:val="51"/>
        </w:numPr>
        <w:jc w:val="both"/>
        <w:rPr>
          <w:szCs w:val="22"/>
          <w:lang w:val="fr-FR" w:eastAsia="fr-FR"/>
        </w:rPr>
      </w:pPr>
      <w:r w:rsidRPr="00D55299">
        <w:rPr>
          <w:szCs w:val="22"/>
          <w:lang w:val="fr-FR" w:eastAsia="fr-FR"/>
        </w:rPr>
        <w:t>Un autre écueil émanant de cette mise en œuvre conjointe a trait au risque avéré de subventions croisées</w:t>
      </w:r>
      <w:r w:rsidR="00D40D12" w:rsidRPr="00D55299">
        <w:rPr>
          <w:szCs w:val="22"/>
          <w:lang w:val="fr-FR" w:eastAsia="fr-FR"/>
        </w:rPr>
        <w:t>, comme mentionné ci-dessus</w:t>
      </w:r>
      <w:r w:rsidRPr="00D55299">
        <w:rPr>
          <w:szCs w:val="22"/>
          <w:lang w:val="fr-FR" w:eastAsia="fr-FR"/>
        </w:rPr>
        <w:t xml:space="preserve">. </w:t>
      </w:r>
    </w:p>
    <w:p w14:paraId="4593959D" w14:textId="77777777" w:rsidR="00175F80" w:rsidRPr="00D55299" w:rsidRDefault="00175F80" w:rsidP="00D40D12">
      <w:pPr>
        <w:rPr>
          <w:szCs w:val="22"/>
          <w:lang w:val="fr-FR" w:eastAsia="fr-FR"/>
        </w:rPr>
      </w:pPr>
      <w:r w:rsidRPr="00D55299">
        <w:rPr>
          <w:szCs w:val="22"/>
          <w:lang w:val="fr-FR" w:eastAsia="fr-FR"/>
        </w:rPr>
        <w:t>Concernant la gestion globale et le suivi du programme :</w:t>
      </w:r>
    </w:p>
    <w:p w14:paraId="49DF93B5" w14:textId="77777777" w:rsidR="00175F80" w:rsidRPr="00D55299" w:rsidRDefault="00175F80" w:rsidP="00175F80">
      <w:pPr>
        <w:pStyle w:val="Paragraphedeliste"/>
        <w:numPr>
          <w:ilvl w:val="0"/>
          <w:numId w:val="51"/>
        </w:numPr>
        <w:jc w:val="both"/>
        <w:rPr>
          <w:szCs w:val="22"/>
          <w:lang w:val="fr-FR" w:eastAsia="fr-FR"/>
        </w:rPr>
      </w:pPr>
      <w:r w:rsidRPr="00D55299">
        <w:rPr>
          <w:szCs w:val="22"/>
          <w:lang w:val="fr-FR" w:eastAsia="fr-FR"/>
        </w:rPr>
        <w:t xml:space="preserve">La concertation avec les parties prenantes, étayée par la lecture approfondie des documents relatifs </w:t>
      </w:r>
      <w:r w:rsidRPr="00D55299">
        <w:rPr>
          <w:szCs w:val="22"/>
          <w:lang w:val="fr-FR"/>
        </w:rPr>
        <w:t>à</w:t>
      </w:r>
      <w:r w:rsidRPr="00D55299">
        <w:rPr>
          <w:szCs w:val="22"/>
          <w:lang w:val="fr-FR" w:eastAsia="fr-FR"/>
        </w:rPr>
        <w:t xml:space="preserve"> la gestion du projet, a révélé que de manière générale les outils de gestion originellement conçus dans le </w:t>
      </w:r>
      <w:proofErr w:type="spellStart"/>
      <w:r w:rsidRPr="00D55299">
        <w:rPr>
          <w:szCs w:val="22"/>
          <w:lang w:val="fr-FR" w:eastAsia="fr-FR"/>
        </w:rPr>
        <w:t>Prodoc</w:t>
      </w:r>
      <w:proofErr w:type="spellEnd"/>
      <w:r w:rsidRPr="00D55299">
        <w:rPr>
          <w:szCs w:val="22"/>
          <w:lang w:val="fr-FR" w:eastAsia="fr-FR"/>
        </w:rPr>
        <w:t xml:space="preserve"> (cadre logique, cadre des ressources, registres) puis mis </w:t>
      </w:r>
      <w:r w:rsidRPr="00D55299">
        <w:rPr>
          <w:szCs w:val="22"/>
          <w:lang w:val="fr-FR"/>
        </w:rPr>
        <w:t>à jour par</w:t>
      </w:r>
      <w:r w:rsidRPr="00D55299">
        <w:rPr>
          <w:szCs w:val="22"/>
          <w:lang w:val="fr-FR" w:eastAsia="fr-FR"/>
        </w:rPr>
        <w:t xml:space="preserve"> le PNUD n’avaient peu ou que très partiellement été exploités. </w:t>
      </w:r>
    </w:p>
    <w:p w14:paraId="21326145" w14:textId="77777777" w:rsidR="00175F80" w:rsidRPr="00D55299" w:rsidRDefault="00175F80" w:rsidP="00175F80">
      <w:pPr>
        <w:pStyle w:val="Paragraphedeliste"/>
        <w:numPr>
          <w:ilvl w:val="0"/>
          <w:numId w:val="51"/>
        </w:numPr>
        <w:jc w:val="both"/>
        <w:rPr>
          <w:szCs w:val="22"/>
          <w:lang w:val="fr-FR" w:eastAsia="fr-FR"/>
        </w:rPr>
      </w:pPr>
      <w:r w:rsidRPr="00D55299">
        <w:rPr>
          <w:szCs w:val="22"/>
          <w:lang w:val="fr-FR" w:eastAsia="fr-FR"/>
        </w:rPr>
        <w:t xml:space="preserve">Les activités et produits émanant des activités ont fait l’objet d’une documentation assez exhaustive, bien que celles-ci n’aient pas fait l’objet d’un archivage centralisé, ce qui risque de compromettre la capitalisation et le partage des acquis. </w:t>
      </w:r>
    </w:p>
    <w:p w14:paraId="24CA57BB" w14:textId="77777777" w:rsidR="009E2104" w:rsidRPr="00D55299" w:rsidRDefault="00175F80" w:rsidP="00BC5130">
      <w:pPr>
        <w:pStyle w:val="Paragraphedeliste"/>
        <w:numPr>
          <w:ilvl w:val="0"/>
          <w:numId w:val="51"/>
        </w:numPr>
        <w:jc w:val="both"/>
        <w:rPr>
          <w:sz w:val="24"/>
          <w:lang w:val="fr-FR" w:eastAsia="fr-FR"/>
        </w:rPr>
      </w:pPr>
      <w:r w:rsidRPr="00D55299">
        <w:rPr>
          <w:szCs w:val="22"/>
          <w:lang w:val="fr-FR" w:eastAsia="fr-FR"/>
        </w:rPr>
        <w:t xml:space="preserve">Un écueil d’importance concerne le suivi et évaluation limité des résultats du programme. S’il est vrai que beaucoup des résultats émanant de ces activités et produits peuvent requérir du temps pour être visibles et quantifiables, l’absence générale de suivi à cet égard est problématique. </w:t>
      </w:r>
      <w:r w:rsidR="00052EE0" w:rsidRPr="00D55299">
        <w:rPr>
          <w:szCs w:val="22"/>
          <w:lang w:val="fr-FR" w:eastAsia="fr-FR"/>
        </w:rPr>
        <w:br w:type="page"/>
      </w:r>
    </w:p>
    <w:p w14:paraId="0194553D" w14:textId="77777777" w:rsidR="00577863" w:rsidRPr="00D55299" w:rsidRDefault="00577863" w:rsidP="00577863">
      <w:pPr>
        <w:pStyle w:val="Titre1"/>
        <w:rPr>
          <w:rFonts w:ascii="Arial" w:hAnsi="Arial" w:cs="Arial"/>
          <w:lang w:val="fr-FR" w:eastAsia="fr-FR"/>
        </w:rPr>
      </w:pPr>
      <w:bookmarkStart w:id="8" w:name="_Toc367950773"/>
      <w:r w:rsidRPr="00D55299">
        <w:rPr>
          <w:rFonts w:ascii="Arial" w:hAnsi="Arial" w:cs="Arial"/>
          <w:lang w:val="fr-FR" w:eastAsia="fr-FR"/>
        </w:rPr>
        <w:lastRenderedPageBreak/>
        <w:t>2. Introduction</w:t>
      </w:r>
      <w:bookmarkEnd w:id="8"/>
    </w:p>
    <w:p w14:paraId="3296B065" w14:textId="77777777" w:rsidR="00577863" w:rsidRPr="00D55299" w:rsidRDefault="00577863" w:rsidP="00577863">
      <w:pPr>
        <w:pStyle w:val="Titre3"/>
        <w:numPr>
          <w:ilvl w:val="1"/>
          <w:numId w:val="3"/>
        </w:numPr>
        <w:rPr>
          <w:lang w:eastAsia="fr-FR"/>
        </w:rPr>
      </w:pPr>
      <w:bookmarkStart w:id="9" w:name="_Toc367950774"/>
      <w:r w:rsidRPr="00D55299">
        <w:rPr>
          <w:lang w:eastAsia="fr-FR"/>
        </w:rPr>
        <w:t>But de l'évaluation</w:t>
      </w:r>
      <w:bookmarkEnd w:id="9"/>
    </w:p>
    <w:p w14:paraId="59F9E51D" w14:textId="77777777" w:rsidR="00577863" w:rsidRPr="00D55299" w:rsidRDefault="00577863" w:rsidP="00577863">
      <w:pPr>
        <w:rPr>
          <w:lang w:val="fr-FR" w:eastAsia="fr-FR"/>
        </w:rPr>
      </w:pPr>
    </w:p>
    <w:p w14:paraId="62D76762" w14:textId="77777777" w:rsidR="00577863" w:rsidRPr="00D55299" w:rsidRDefault="00577863" w:rsidP="002D76BA">
      <w:pPr>
        <w:rPr>
          <w:lang w:val="fr-FR"/>
        </w:rPr>
      </w:pPr>
      <w:r w:rsidRPr="00D55299">
        <w:rPr>
          <w:lang w:val="fr-FR" w:eastAsia="fr-FR"/>
        </w:rPr>
        <w:t xml:space="preserve">Du point de vue du PNUD, toute évaluation vise à contribuer à la collaboration au sein du système des Nations Unies afin d'améliorer l'efficacité et réduire les coûts de transaction pour la coopération au développement.  Ce premier principe est extrapolé pour être appliqué à la partie nationale, responsable de la mise en œuvre des programmes de développement lorsque la mise en œuvre nationale est </w:t>
      </w:r>
      <w:r w:rsidR="00E845D1" w:rsidRPr="00D55299">
        <w:rPr>
          <w:lang w:val="fr-FR" w:eastAsia="fr-FR"/>
        </w:rPr>
        <w:t>privilégiée</w:t>
      </w:r>
      <w:r w:rsidRPr="00D55299">
        <w:rPr>
          <w:lang w:val="fr-FR" w:eastAsia="fr-FR"/>
        </w:rPr>
        <w:t xml:space="preserve">. </w:t>
      </w:r>
    </w:p>
    <w:p w14:paraId="7CA5F4A9" w14:textId="77777777" w:rsidR="00577863" w:rsidRPr="00D55299" w:rsidRDefault="00577863" w:rsidP="002D76BA">
      <w:pPr>
        <w:rPr>
          <w:lang w:val="fr-FR"/>
        </w:rPr>
      </w:pPr>
      <w:r w:rsidRPr="00D55299">
        <w:rPr>
          <w:lang w:val="fr-FR"/>
        </w:rPr>
        <w:t>Le bien-fondé de l’évaluation est ancré dans la nécessité de répondre aux impératifs suivants :</w:t>
      </w:r>
    </w:p>
    <w:p w14:paraId="05A80457" w14:textId="77777777" w:rsidR="00577863" w:rsidRPr="00D55299" w:rsidRDefault="00577863" w:rsidP="00112BB1">
      <w:pPr>
        <w:pStyle w:val="Paragraphedeliste"/>
        <w:numPr>
          <w:ilvl w:val="0"/>
          <w:numId w:val="16"/>
        </w:numPr>
        <w:jc w:val="both"/>
        <w:rPr>
          <w:rFonts w:cs="Arial"/>
          <w:szCs w:val="22"/>
          <w:lang w:val="fr-FR"/>
        </w:rPr>
      </w:pPr>
      <w:r w:rsidRPr="00D55299">
        <w:rPr>
          <w:rFonts w:cs="Arial"/>
          <w:szCs w:val="22"/>
          <w:lang w:val="fr-FR"/>
        </w:rPr>
        <w:t>rendre compte au gouvernement, aux bénéficiaires, au(x) bailleur(s) de fonds, aux autres partenaires et intervenants et au PNUD</w:t>
      </w:r>
      <w:r w:rsidR="00BC5130" w:rsidRPr="00D55299">
        <w:rPr>
          <w:rFonts w:cs="Arial"/>
          <w:szCs w:val="22"/>
          <w:lang w:val="fr-FR"/>
        </w:rPr>
        <w:t xml:space="preserve"> des résultats du programme</w:t>
      </w:r>
      <w:r w:rsidRPr="00D55299">
        <w:rPr>
          <w:rFonts w:cs="Arial"/>
          <w:szCs w:val="22"/>
          <w:lang w:val="fr-FR"/>
        </w:rPr>
        <w:t> ;</w:t>
      </w:r>
    </w:p>
    <w:p w14:paraId="19BB2459" w14:textId="77777777" w:rsidR="00577863" w:rsidRPr="00D55299" w:rsidRDefault="00577863" w:rsidP="00112BB1">
      <w:pPr>
        <w:pStyle w:val="Paragraphedeliste"/>
        <w:numPr>
          <w:ilvl w:val="0"/>
          <w:numId w:val="16"/>
        </w:numPr>
        <w:jc w:val="both"/>
        <w:rPr>
          <w:rFonts w:cs="Arial"/>
          <w:szCs w:val="22"/>
          <w:lang w:val="fr-FR"/>
        </w:rPr>
      </w:pPr>
      <w:r w:rsidRPr="00D55299">
        <w:rPr>
          <w:rFonts w:cs="Arial"/>
          <w:szCs w:val="22"/>
          <w:lang w:val="fr-FR"/>
        </w:rPr>
        <w:t xml:space="preserve">Permettre la prise de mesures correctives (ou d’identifier les activités prioritaires </w:t>
      </w:r>
      <w:r w:rsidRPr="00D55299">
        <w:rPr>
          <w:rFonts w:cs="Arial"/>
          <w:szCs w:val="22"/>
          <w:lang w:val="fr-FR" w:eastAsia="fr-FR"/>
        </w:rPr>
        <w:t>à</w:t>
      </w:r>
      <w:r w:rsidRPr="00D55299">
        <w:rPr>
          <w:rFonts w:cs="Arial"/>
          <w:szCs w:val="22"/>
          <w:lang w:val="fr-FR"/>
        </w:rPr>
        <w:t xml:space="preserve"> poursuivre pour la durabilité des acquis) ;</w:t>
      </w:r>
    </w:p>
    <w:p w14:paraId="3B6E1A49" w14:textId="77777777" w:rsidR="00577863" w:rsidRPr="00D55299" w:rsidRDefault="00577863" w:rsidP="00112BB1">
      <w:pPr>
        <w:pStyle w:val="Paragraphedeliste"/>
        <w:numPr>
          <w:ilvl w:val="0"/>
          <w:numId w:val="16"/>
        </w:numPr>
        <w:jc w:val="both"/>
        <w:rPr>
          <w:rFonts w:cs="Arial"/>
          <w:szCs w:val="22"/>
          <w:lang w:val="fr-FR"/>
        </w:rPr>
      </w:pPr>
      <w:r w:rsidRPr="00D55299">
        <w:rPr>
          <w:rFonts w:cs="Arial"/>
          <w:szCs w:val="22"/>
          <w:lang w:val="fr-FR"/>
        </w:rPr>
        <w:t>Informer (et structurer de manière claire les éléments qui permettent) la prise de décision ;</w:t>
      </w:r>
    </w:p>
    <w:p w14:paraId="09F345F4" w14:textId="77777777" w:rsidR="00577863" w:rsidRPr="00D55299" w:rsidRDefault="00577863" w:rsidP="00112BB1">
      <w:pPr>
        <w:pStyle w:val="Paragraphedeliste"/>
        <w:numPr>
          <w:ilvl w:val="0"/>
          <w:numId w:val="16"/>
        </w:numPr>
        <w:jc w:val="both"/>
        <w:rPr>
          <w:rFonts w:cs="Arial"/>
          <w:szCs w:val="22"/>
          <w:lang w:val="fr-FR"/>
        </w:rPr>
      </w:pPr>
      <w:r w:rsidRPr="00D55299">
        <w:rPr>
          <w:rFonts w:cs="Arial"/>
          <w:szCs w:val="22"/>
          <w:lang w:val="fr-FR"/>
        </w:rPr>
        <w:t>Permettre une capitalisation des apprentissages et un référencement des produits et résultats</w:t>
      </w:r>
    </w:p>
    <w:p w14:paraId="54CF568A" w14:textId="77777777" w:rsidR="00577863" w:rsidRPr="00D55299" w:rsidRDefault="00577863" w:rsidP="002D76BA">
      <w:pPr>
        <w:pStyle w:val="Paragraphedeliste"/>
        <w:numPr>
          <w:ilvl w:val="0"/>
          <w:numId w:val="16"/>
        </w:numPr>
        <w:jc w:val="both"/>
        <w:rPr>
          <w:rFonts w:cs="Arial"/>
          <w:szCs w:val="22"/>
          <w:lang w:val="fr-FR"/>
        </w:rPr>
      </w:pPr>
      <w:r w:rsidRPr="00D55299">
        <w:rPr>
          <w:rFonts w:cs="Arial"/>
          <w:szCs w:val="22"/>
          <w:lang w:val="fr-FR"/>
        </w:rPr>
        <w:t>Mieux gérer les apprentissages organisationnels et individuels.</w:t>
      </w:r>
    </w:p>
    <w:p w14:paraId="3137CF1D" w14:textId="77777777" w:rsidR="00577863" w:rsidRPr="00D55299" w:rsidRDefault="00577863" w:rsidP="002D76BA">
      <w:pPr>
        <w:rPr>
          <w:lang w:val="fr-FR" w:eastAsia="fr-FR"/>
        </w:rPr>
      </w:pPr>
      <w:r w:rsidRPr="00D55299">
        <w:rPr>
          <w:lang w:val="fr-FR" w:eastAsia="fr-FR"/>
        </w:rPr>
        <w:t>Le PNUD définit l’évaluation en ces termes :</w:t>
      </w:r>
    </w:p>
    <w:p w14:paraId="4511635A" w14:textId="77777777" w:rsidR="00577863" w:rsidRPr="00D55299" w:rsidRDefault="00577863" w:rsidP="002D76BA">
      <w:pPr>
        <w:rPr>
          <w:lang w:val="fr-FR" w:eastAsia="fr-FR"/>
        </w:rPr>
      </w:pPr>
      <w:r w:rsidRPr="00D55299">
        <w:rPr>
          <w:lang w:val="fr-FR" w:eastAsia="fr-FR"/>
        </w:rPr>
        <w:t xml:space="preserve"> «</w:t>
      </w:r>
      <w:r w:rsidRPr="00D55299">
        <w:rPr>
          <w:i/>
          <w:lang w:val="fr-FR" w:eastAsia="fr-FR"/>
        </w:rPr>
        <w:t xml:space="preserve"> L'évaluation est un jugement rendu sur la pertinence, l'adéquation, l'efficacité, l'efficience, l'impact et la durabilité des efforts de développement, basé sur des critères et références convenus entre les partenaires et les intervenants clés. Il s'agit d'un processus rigoureux et systématique et objectif dans la conception, l'analyse et l'interprétation de l'information pour répondre aux questions spécifiques. Il fournit des évaluations sur ce qui fonctionne et pourquoi, souligne les résultats attendus et inattendus, et donne des leçons stratégiques pour guider les décideurs et informer les parties prenantes ».</w:t>
      </w:r>
    </w:p>
    <w:p w14:paraId="471D490A" w14:textId="77777777" w:rsidR="00577863" w:rsidRPr="00D55299" w:rsidRDefault="00577863" w:rsidP="002D76BA">
      <w:pPr>
        <w:rPr>
          <w:lang w:val="fr-FR" w:eastAsia="fr-FR"/>
        </w:rPr>
      </w:pPr>
      <w:r w:rsidRPr="00D55299">
        <w:rPr>
          <w:lang w:val="fr-FR" w:eastAsia="fr-FR"/>
        </w:rPr>
        <w:t>L’évaluation conduite pour le PAA-N est alignée sur ces principes. Or il sied de préciser dans le contexte de cette évaluation qu’une terminologie nouvelle a commencé à émaner des cercles de discussion sur les interventions programmatiques. L’approche traditionnelle dite de la «gestion axée sur les résultats» (GAR</w:t>
      </w:r>
      <w:r w:rsidR="00BC5130" w:rsidRPr="00D55299">
        <w:rPr>
          <w:lang w:val="fr-FR" w:eastAsia="fr-FR"/>
        </w:rPr>
        <w:t>D</w:t>
      </w:r>
      <w:r w:rsidRPr="00D55299">
        <w:rPr>
          <w:lang w:val="fr-FR" w:eastAsia="fr-FR"/>
        </w:rPr>
        <w:t xml:space="preserve">), impliquant de se concentrer  sur les résultats internes et le rendement des organismes de mise en œuvre, tend de plus en plus à être supplantée par une «gestion axée sur les résultats en matière de </w:t>
      </w:r>
      <w:r w:rsidRPr="00D55299">
        <w:rPr>
          <w:b/>
          <w:lang w:val="fr-FR" w:eastAsia="fr-FR"/>
        </w:rPr>
        <w:t>développement</w:t>
      </w:r>
      <w:r w:rsidRPr="00D55299">
        <w:rPr>
          <w:lang w:val="fr-FR" w:eastAsia="fr-FR"/>
        </w:rPr>
        <w:t xml:space="preserve">» (dite GRD), qui répond davantage à l’impératif de jauger des programmes ou projets à l’aune de leur impact réel sur les priorités nationales et le bien-être des populations. S’il est trop tôt pour évaluer l’impact du PAA sur les populations à proprement parler, il s’agira de concentrer l’analyse de l’évaluation sur les contributions du PAA-N vis-à-vis des priorités nationales et l’effet  ressenti à court ou moyen terme des interventions.  </w:t>
      </w:r>
    </w:p>
    <w:p w14:paraId="4987DA33" w14:textId="77777777" w:rsidR="00577863" w:rsidRPr="00D55299" w:rsidRDefault="00577863" w:rsidP="002D76BA">
      <w:pPr>
        <w:rPr>
          <w:lang w:val="fr-FR"/>
        </w:rPr>
      </w:pPr>
      <w:r w:rsidRPr="00D55299">
        <w:rPr>
          <w:lang w:val="fr-FR"/>
        </w:rPr>
        <w:t>L’ensemble des produits générés par le PAA ont été consultés ; plus que d’évaluer la valeur qualitative des produits, il s’agira donc de mettre en valeur les résultats qui en déco</w:t>
      </w:r>
      <w:r w:rsidR="00BC5130" w:rsidRPr="00D55299">
        <w:rPr>
          <w:lang w:val="fr-FR"/>
        </w:rPr>
        <w:t>ulent. En ce sens, l’évaluation</w:t>
      </w:r>
      <w:r w:rsidRPr="00D55299">
        <w:rPr>
          <w:lang w:val="fr-FR"/>
        </w:rPr>
        <w:t xml:space="preserve"> se propose également de tenir lieu de narration de l’historique du programme, permettant de tisser un fil d’interprétation entre des documents de planification, de gestion, de suivi et d’évaluation, des extrants divers et variés, des flux financiers et des rapports </w:t>
      </w:r>
      <w:r w:rsidRPr="00D55299">
        <w:rPr>
          <w:lang w:val="fr-FR"/>
        </w:rPr>
        <w:lastRenderedPageBreak/>
        <w:t xml:space="preserve">techniques. </w:t>
      </w:r>
      <w:r w:rsidRPr="00D55299">
        <w:rPr>
          <w:lang w:val="fr-FR" w:eastAsia="fr-FR"/>
        </w:rPr>
        <w:t>L’évaluation a ainsi mis l’accent - autant que faire se peut - sur les liens contextuels et synergies potentiels qui ont été identifiés et qui se doivent d’être poursuivis ou engagés.</w:t>
      </w:r>
    </w:p>
    <w:p w14:paraId="7BCAC0FF" w14:textId="77777777" w:rsidR="00577863" w:rsidRPr="00D55299" w:rsidRDefault="00577863" w:rsidP="00577863">
      <w:pPr>
        <w:pStyle w:val="Titre3"/>
        <w:numPr>
          <w:ilvl w:val="1"/>
          <w:numId w:val="3"/>
        </w:numPr>
        <w:rPr>
          <w:lang w:eastAsia="fr-FR"/>
        </w:rPr>
      </w:pPr>
      <w:bookmarkStart w:id="10" w:name="_Toc367950775"/>
      <w:r w:rsidRPr="00D55299">
        <w:rPr>
          <w:lang w:eastAsia="fr-FR"/>
        </w:rPr>
        <w:t>Audience cible</w:t>
      </w:r>
      <w:bookmarkEnd w:id="10"/>
    </w:p>
    <w:p w14:paraId="2C5AFB1D" w14:textId="77777777" w:rsidR="00577863" w:rsidRPr="00D55299" w:rsidRDefault="00577863" w:rsidP="00577863">
      <w:pPr>
        <w:pStyle w:val="Paragraphedeliste"/>
        <w:rPr>
          <w:lang w:val="fr-FR"/>
        </w:rPr>
      </w:pPr>
    </w:p>
    <w:p w14:paraId="39604068" w14:textId="77777777" w:rsidR="00BC5130" w:rsidRPr="00D55299" w:rsidRDefault="00577863" w:rsidP="00577863">
      <w:pPr>
        <w:rPr>
          <w:lang w:val="fr-FR" w:eastAsia="fr-FR"/>
        </w:rPr>
      </w:pPr>
      <w:r w:rsidRPr="00D55299">
        <w:rPr>
          <w:lang w:val="fr-FR"/>
        </w:rPr>
        <w:t>L’audience visée par le présent rapport est</w:t>
      </w:r>
      <w:r w:rsidR="00BC5130" w:rsidRPr="00D55299">
        <w:rPr>
          <w:lang w:val="fr-FR"/>
        </w:rPr>
        <w:t xml:space="preserve"> avant tout</w:t>
      </w:r>
      <w:r w:rsidRPr="00D55299">
        <w:rPr>
          <w:lang w:val="fr-FR"/>
        </w:rPr>
        <w:t xml:space="preserve"> l’équipe de management du programme. </w:t>
      </w:r>
      <w:r w:rsidRPr="00D55299">
        <w:rPr>
          <w:lang w:val="fr-FR" w:eastAsia="fr-FR"/>
        </w:rPr>
        <w:t>Au final, l’organe décisionnel du PAA est le comité de pilotage du programme (CPP), et ce comité devrait</w:t>
      </w:r>
      <w:r w:rsidR="00BC5130" w:rsidRPr="00D55299">
        <w:rPr>
          <w:lang w:val="fr-FR" w:eastAsia="fr-FR"/>
        </w:rPr>
        <w:t xml:space="preserve"> aussi</w:t>
      </w:r>
      <w:r w:rsidRPr="00D55299">
        <w:rPr>
          <w:lang w:val="fr-FR" w:eastAsia="fr-FR"/>
        </w:rPr>
        <w:t xml:space="preserve"> être le récipiendaire visé de cette évaluation, tout comme les cadres décisionnels et techniques du CNEDD, de la Primature, du Ministère du Plan et du PNUD. </w:t>
      </w:r>
    </w:p>
    <w:p w14:paraId="3C93AA73" w14:textId="77777777" w:rsidR="00577863" w:rsidRPr="00D55299" w:rsidRDefault="00577863" w:rsidP="00577863">
      <w:pPr>
        <w:rPr>
          <w:lang w:val="fr-FR" w:eastAsia="fr-FR"/>
        </w:rPr>
      </w:pPr>
      <w:r w:rsidRPr="00D55299">
        <w:rPr>
          <w:lang w:val="fr-FR" w:eastAsia="fr-FR"/>
        </w:rPr>
        <w:t xml:space="preserve">Ce rapport devrait également être distribué à l’ensemble des parties prenantes, issues de l’administration, de la société civile ou des partenaires stratégiques.  L’évaluation devrait également être partagée avec l’IRTSC et le siège du PNUD à New York, responsables de la reddition des comptes auprès du bailleur. </w:t>
      </w:r>
    </w:p>
    <w:p w14:paraId="07FEE15C" w14:textId="77777777" w:rsidR="00577863" w:rsidRPr="00D55299" w:rsidRDefault="00577863" w:rsidP="00577863">
      <w:pPr>
        <w:rPr>
          <w:lang w:val="fr-FR" w:eastAsia="fr-FR"/>
        </w:rPr>
      </w:pPr>
      <w:r w:rsidRPr="00D55299">
        <w:rPr>
          <w:lang w:val="fr-FR" w:eastAsia="fr-FR"/>
        </w:rPr>
        <w:t xml:space="preserve">La présente évaluation appelle à une réponse concertée du management.  </w:t>
      </w:r>
    </w:p>
    <w:p w14:paraId="58184942" w14:textId="77777777" w:rsidR="00577863" w:rsidRPr="00D55299" w:rsidRDefault="00577863" w:rsidP="00577863">
      <w:pPr>
        <w:pStyle w:val="Titre3"/>
        <w:numPr>
          <w:ilvl w:val="1"/>
          <w:numId w:val="3"/>
        </w:numPr>
        <w:rPr>
          <w:lang w:eastAsia="fr-FR"/>
        </w:rPr>
      </w:pPr>
      <w:bookmarkStart w:id="11" w:name="_Toc367950776"/>
      <w:r w:rsidRPr="00D55299">
        <w:rPr>
          <w:lang w:eastAsia="fr-FR"/>
        </w:rPr>
        <w:t>Les questions clés abordées</w:t>
      </w:r>
      <w:bookmarkEnd w:id="11"/>
      <w:r w:rsidRPr="00D55299">
        <w:rPr>
          <w:lang w:eastAsia="fr-FR"/>
        </w:rPr>
        <w:t xml:space="preserve"> </w:t>
      </w:r>
    </w:p>
    <w:p w14:paraId="36BF43B7" w14:textId="77777777" w:rsidR="00577863" w:rsidRPr="00D55299" w:rsidRDefault="00577863" w:rsidP="00577863">
      <w:pPr>
        <w:rPr>
          <w:lang w:val="fr-FR"/>
        </w:rPr>
      </w:pPr>
    </w:p>
    <w:p w14:paraId="62959C0B" w14:textId="77777777" w:rsidR="00577863" w:rsidRPr="00D55299" w:rsidRDefault="00577863" w:rsidP="00577863">
      <w:pPr>
        <w:rPr>
          <w:lang w:val="fr-FR"/>
        </w:rPr>
      </w:pPr>
      <w:r w:rsidRPr="00D55299">
        <w:rPr>
          <w:lang w:val="fr-FR"/>
        </w:rPr>
        <w:t xml:space="preserve">Comme requis dans les termes de référence, l’évaluation se propose de fournir les éléments qui permettront d’apprécier dans quelle mesure le programme a su livrer des résultats conformes aux attentes.  </w:t>
      </w:r>
    </w:p>
    <w:p w14:paraId="209046A9" w14:textId="77777777" w:rsidR="00577863" w:rsidRPr="00D55299" w:rsidRDefault="00577863" w:rsidP="00577863">
      <w:pPr>
        <w:rPr>
          <w:rFonts w:cs="Arial"/>
          <w:lang w:val="fr-FR"/>
        </w:rPr>
      </w:pPr>
      <w:r w:rsidRPr="00D55299">
        <w:rPr>
          <w:rFonts w:cs="Arial"/>
          <w:lang w:val="fr-FR"/>
        </w:rPr>
        <w:t>Le PNUD définit les différentes composantes des retombées d’un programme de développement comme suivent:</w:t>
      </w:r>
    </w:p>
    <w:p w14:paraId="59F3941D" w14:textId="77777777" w:rsidR="00577863" w:rsidRPr="00D55299" w:rsidRDefault="00577863" w:rsidP="00112BB1">
      <w:pPr>
        <w:pStyle w:val="Paragraphedeliste"/>
        <w:numPr>
          <w:ilvl w:val="0"/>
          <w:numId w:val="9"/>
        </w:numPr>
        <w:jc w:val="both"/>
        <w:rPr>
          <w:rFonts w:cs="Arial"/>
          <w:szCs w:val="22"/>
          <w:lang w:val="fr-FR"/>
        </w:rPr>
      </w:pPr>
      <w:r w:rsidRPr="00D55299">
        <w:rPr>
          <w:rFonts w:cs="Arial"/>
          <w:szCs w:val="22"/>
          <w:lang w:val="fr-FR"/>
        </w:rPr>
        <w:t xml:space="preserve">Livrable: Produit tangible (y compris les services) d'une intervention qui est directement attribuable à l'initiative. Les livrables sont liés à la réalisation (plutôt que la conduite) des activités et sont le type de résultats sur lesquels les gestionnaires ont le plus d’influence. </w:t>
      </w:r>
    </w:p>
    <w:p w14:paraId="70860AC1" w14:textId="77777777" w:rsidR="00577863" w:rsidRPr="00D55299" w:rsidRDefault="00577863" w:rsidP="00112BB1">
      <w:pPr>
        <w:pStyle w:val="Paragraphedeliste"/>
        <w:numPr>
          <w:ilvl w:val="0"/>
          <w:numId w:val="9"/>
        </w:numPr>
        <w:jc w:val="both"/>
        <w:rPr>
          <w:rFonts w:cs="Arial"/>
          <w:szCs w:val="22"/>
          <w:lang w:val="fr-FR"/>
        </w:rPr>
      </w:pPr>
      <w:r w:rsidRPr="00D55299">
        <w:rPr>
          <w:rFonts w:cs="Arial"/>
          <w:szCs w:val="22"/>
          <w:lang w:val="fr-FR"/>
        </w:rPr>
        <w:t xml:space="preserve">Résultat: des changements réels ou prévus dans les conditions de développement qu'une intervention cherche à soutenir. La contribution de plusieurs partenaires est généralement nécessaire pour parvenir à un résultat. </w:t>
      </w:r>
    </w:p>
    <w:p w14:paraId="61576F5E" w14:textId="77777777" w:rsidR="00577863" w:rsidRPr="00D55299" w:rsidRDefault="00577863" w:rsidP="00112BB1">
      <w:pPr>
        <w:pStyle w:val="Paragraphedeliste"/>
        <w:numPr>
          <w:ilvl w:val="0"/>
          <w:numId w:val="9"/>
        </w:numPr>
        <w:jc w:val="both"/>
        <w:rPr>
          <w:rFonts w:cs="Arial"/>
          <w:szCs w:val="22"/>
          <w:lang w:val="fr-FR"/>
        </w:rPr>
      </w:pPr>
      <w:r w:rsidRPr="00D55299">
        <w:rPr>
          <w:rFonts w:cs="Arial"/>
          <w:szCs w:val="22"/>
          <w:lang w:val="fr-FR"/>
        </w:rPr>
        <w:t>Impact: changements réels ou souhaités dans le développement humain, telle que mesurée par le bien-être des populations, le renforcement de la résilience aux vulnérabilités, le renforcement du tissu social, etc.</w:t>
      </w:r>
    </w:p>
    <w:p w14:paraId="725860A8" w14:textId="77777777" w:rsidR="00577863" w:rsidRPr="00D55299" w:rsidRDefault="00577863" w:rsidP="00112BB1">
      <w:pPr>
        <w:pStyle w:val="Paragraphedeliste"/>
        <w:numPr>
          <w:ilvl w:val="0"/>
          <w:numId w:val="9"/>
        </w:numPr>
        <w:jc w:val="both"/>
        <w:rPr>
          <w:rFonts w:cs="Arial"/>
          <w:szCs w:val="22"/>
          <w:lang w:val="fr-FR"/>
        </w:rPr>
      </w:pPr>
      <w:r w:rsidRPr="00D55299">
        <w:rPr>
          <w:rFonts w:cs="Arial"/>
          <w:szCs w:val="22"/>
          <w:lang w:val="fr-FR"/>
        </w:rPr>
        <w:t xml:space="preserve">Attribution: Le lien précis de cause à effet des changements dans les résultats de développement découlant d'une intervention individuelle. </w:t>
      </w:r>
    </w:p>
    <w:p w14:paraId="4381025E" w14:textId="77777777" w:rsidR="00577863" w:rsidRPr="00D55299" w:rsidRDefault="00577863" w:rsidP="00112BB1">
      <w:pPr>
        <w:pStyle w:val="Paragraphedeliste"/>
        <w:numPr>
          <w:ilvl w:val="0"/>
          <w:numId w:val="9"/>
        </w:numPr>
        <w:jc w:val="both"/>
        <w:rPr>
          <w:rFonts w:cs="Arial"/>
          <w:szCs w:val="22"/>
          <w:lang w:val="fr-FR"/>
        </w:rPr>
      </w:pPr>
      <w:r w:rsidRPr="00D55299">
        <w:rPr>
          <w:rFonts w:cs="Arial"/>
          <w:szCs w:val="22"/>
          <w:lang w:val="fr-FR"/>
        </w:rPr>
        <w:t xml:space="preserve">Contribution: Les changements dans les résultats de développement qui peuvent être liés de manière crédible à une intervention. La contribution implique une logique de cause à effet que la relation pointe vers l'entrée de sens de l'intervention de la suite de développement(s). </w:t>
      </w:r>
    </w:p>
    <w:p w14:paraId="4744BB5F" w14:textId="77777777" w:rsidR="00577863" w:rsidRPr="00D55299" w:rsidRDefault="00577863" w:rsidP="00577863">
      <w:pPr>
        <w:rPr>
          <w:rFonts w:cs="Arial"/>
          <w:lang w:val="fr-FR"/>
        </w:rPr>
      </w:pPr>
      <w:r w:rsidRPr="00D55299">
        <w:rPr>
          <w:rFonts w:cs="Arial"/>
          <w:lang w:val="fr-FR"/>
        </w:rPr>
        <w:t xml:space="preserve">Si l’évaluation se concentre sur l’analyse des produits et résultats émanant de l’exécution du PAA, son ambition n’est pas d’en identifier les impacts, lesquels se mesurent sur un axe temporel bien plus éloigné et qui requiert une investigation de fond auprès des communautés.  </w:t>
      </w:r>
    </w:p>
    <w:p w14:paraId="32D50294" w14:textId="77777777" w:rsidR="00577863" w:rsidRPr="00D55299" w:rsidRDefault="00577863" w:rsidP="00577863">
      <w:pPr>
        <w:rPr>
          <w:rFonts w:cs="Arial"/>
          <w:lang w:val="fr-FR"/>
        </w:rPr>
      </w:pPr>
      <w:r w:rsidRPr="00D55299">
        <w:rPr>
          <w:rFonts w:cs="Arial"/>
          <w:szCs w:val="22"/>
          <w:lang w:val="fr-FR"/>
        </w:rPr>
        <w:t xml:space="preserve">Les axes de recherches vont également concerner une appréciation critique des aspects liés à l’avènement et à la vie du projet. Ceux-ci sont détaillés dans le questionnaire </w:t>
      </w:r>
      <w:r w:rsidR="00BC5130" w:rsidRPr="00D55299">
        <w:rPr>
          <w:rFonts w:cs="Arial"/>
          <w:szCs w:val="22"/>
          <w:lang w:val="fr-FR"/>
        </w:rPr>
        <w:t>utilisé pour l’évaluation (annexe I)</w:t>
      </w:r>
      <w:r w:rsidRPr="00D55299">
        <w:rPr>
          <w:rFonts w:cs="Arial"/>
          <w:szCs w:val="22"/>
          <w:lang w:val="fr-FR"/>
        </w:rPr>
        <w:t>, et ils concernent en outre</w:t>
      </w:r>
      <w:r w:rsidRPr="00D55299">
        <w:rPr>
          <w:rFonts w:cs="Arial"/>
          <w:lang w:val="fr-FR"/>
        </w:rPr>
        <w:t xml:space="preserve"> la planification du programme, les modalités </w:t>
      </w:r>
      <w:r w:rsidR="00BC5130" w:rsidRPr="00D55299">
        <w:rPr>
          <w:rFonts w:cs="Arial"/>
          <w:lang w:val="fr-FR"/>
        </w:rPr>
        <w:lastRenderedPageBreak/>
        <w:t>de</w:t>
      </w:r>
      <w:r w:rsidRPr="00D55299">
        <w:rPr>
          <w:rFonts w:cs="Arial"/>
          <w:lang w:val="fr-FR"/>
        </w:rPr>
        <w:t xml:space="preserve"> sa mise en œuvre, l’adéquation du système de suivi et évaluation et des structures de reddition des comptes avec les éléments prédéfinis dans le </w:t>
      </w:r>
      <w:proofErr w:type="spellStart"/>
      <w:r w:rsidRPr="00D55299">
        <w:rPr>
          <w:rFonts w:cs="Arial"/>
          <w:lang w:val="fr-FR"/>
        </w:rPr>
        <w:t>Prodoc</w:t>
      </w:r>
      <w:proofErr w:type="spellEnd"/>
      <w:r w:rsidRPr="00D55299">
        <w:rPr>
          <w:rFonts w:cs="Arial"/>
          <w:lang w:val="fr-FR"/>
        </w:rPr>
        <w:t xml:space="preserve">, l’appropriation nationale, la fonctionnalité des partenariats, les interactions et l’appui reçu de l’IRTSC. </w:t>
      </w:r>
    </w:p>
    <w:p w14:paraId="30D0C427" w14:textId="77777777" w:rsidR="00577863" w:rsidRPr="00D55299" w:rsidRDefault="00577863" w:rsidP="00577863">
      <w:pPr>
        <w:pStyle w:val="Titre3"/>
        <w:numPr>
          <w:ilvl w:val="1"/>
          <w:numId w:val="3"/>
        </w:numPr>
        <w:rPr>
          <w:lang w:eastAsia="fr-FR"/>
        </w:rPr>
      </w:pPr>
      <w:bookmarkStart w:id="12" w:name="_Toc367950777"/>
      <w:r w:rsidRPr="00D55299">
        <w:rPr>
          <w:lang w:eastAsia="fr-FR"/>
        </w:rPr>
        <w:t>Méthodologie de l'évaluation</w:t>
      </w:r>
      <w:bookmarkEnd w:id="12"/>
    </w:p>
    <w:p w14:paraId="5401E495" w14:textId="77777777" w:rsidR="00577863" w:rsidRPr="00D55299" w:rsidRDefault="00577863" w:rsidP="00577863">
      <w:pPr>
        <w:rPr>
          <w:rFonts w:cs="Arial"/>
          <w:lang w:val="fr-FR"/>
        </w:rPr>
      </w:pPr>
    </w:p>
    <w:p w14:paraId="67AB0EDA" w14:textId="77777777" w:rsidR="00577863" w:rsidRPr="00D55299" w:rsidRDefault="00577863" w:rsidP="00577863">
      <w:pPr>
        <w:rPr>
          <w:rFonts w:cs="Arial"/>
          <w:lang w:val="fr-FR"/>
        </w:rPr>
      </w:pPr>
      <w:r w:rsidRPr="00D55299">
        <w:rPr>
          <w:rFonts w:cs="Arial"/>
          <w:lang w:val="fr-FR"/>
        </w:rPr>
        <w:t>La méthodologie adoptée pour l’évaluation a consisté en une approche mixte, visant à concilier une approche quantitative (afin d’optimiser la collecte d’informations vérifiables) et une approche qualitative. L’accent est cependant mis sur l’approche qualitative, en adhésion avec l’approche privilégi</w:t>
      </w:r>
      <w:r w:rsidR="00BC5130" w:rsidRPr="00D55299">
        <w:rPr>
          <w:rFonts w:cs="Arial"/>
          <w:lang w:val="fr-FR"/>
        </w:rPr>
        <w:t>ée d’une étude d’une gestion axée</w:t>
      </w:r>
      <w:r w:rsidRPr="00D55299">
        <w:rPr>
          <w:rFonts w:cs="Arial"/>
          <w:lang w:val="fr-FR"/>
        </w:rPr>
        <w:t xml:space="preserve"> sur des résultats de développement (GARD) susmentionnée, et aussi en raison de la nature stratégique du programme, dont les résultats sont plus aisément analysables de manière qualitative. </w:t>
      </w:r>
    </w:p>
    <w:p w14:paraId="2865C286" w14:textId="77777777" w:rsidR="00577863" w:rsidRPr="00D55299" w:rsidRDefault="00577863" w:rsidP="00577863">
      <w:pPr>
        <w:rPr>
          <w:rFonts w:cs="Arial"/>
          <w:lang w:val="fr-FR"/>
        </w:rPr>
      </w:pPr>
      <w:r w:rsidRPr="00D55299">
        <w:rPr>
          <w:rFonts w:cs="Arial"/>
          <w:lang w:val="fr-FR"/>
        </w:rPr>
        <w:t xml:space="preserve">L’évaluation a ainsi consisté </w:t>
      </w:r>
      <w:r w:rsidR="00BC5130" w:rsidRPr="00D55299">
        <w:rPr>
          <w:rFonts w:cs="Arial"/>
          <w:lang w:val="fr-FR"/>
        </w:rPr>
        <w:t>à</w:t>
      </w:r>
      <w:r w:rsidR="00BD2949" w:rsidRPr="00D55299">
        <w:rPr>
          <w:rFonts w:cs="Arial"/>
          <w:lang w:val="fr-FR"/>
        </w:rPr>
        <w:t xml:space="preserve"> contraster</w:t>
      </w:r>
      <w:r w:rsidRPr="00D55299">
        <w:rPr>
          <w:rFonts w:cs="Arial"/>
          <w:lang w:val="fr-FR"/>
        </w:rPr>
        <w:t xml:space="preserve"> le scenario de référence, les intentions du programme telles qu’elles apparaissant dans le </w:t>
      </w:r>
      <w:proofErr w:type="spellStart"/>
      <w:r w:rsidRPr="00D55299">
        <w:rPr>
          <w:rFonts w:cs="Arial"/>
          <w:lang w:val="fr-FR"/>
        </w:rPr>
        <w:t>Prodoc</w:t>
      </w:r>
      <w:proofErr w:type="spellEnd"/>
      <w:r w:rsidRPr="00D55299">
        <w:rPr>
          <w:rFonts w:cs="Arial"/>
          <w:lang w:val="fr-FR"/>
        </w:rPr>
        <w:t>, les outils de planification, les rapports techniques et financiers, les plan d’interventions et les retombées effectives constatées sur le terrain auprès des parties prenantes (livrables et résultats).</w:t>
      </w:r>
    </w:p>
    <w:p w14:paraId="62E455C9" w14:textId="77777777" w:rsidR="00577863" w:rsidRPr="00D55299" w:rsidRDefault="00577863" w:rsidP="00577863">
      <w:pPr>
        <w:rPr>
          <w:rFonts w:cs="Arial"/>
          <w:lang w:val="fr-FR"/>
        </w:rPr>
      </w:pPr>
      <w:r w:rsidRPr="00D55299">
        <w:rPr>
          <w:rFonts w:cs="Arial"/>
          <w:lang w:val="fr-FR"/>
        </w:rPr>
        <w:t>La typologie des données pe</w:t>
      </w:r>
      <w:r w:rsidR="00BC5130" w:rsidRPr="00D55299">
        <w:rPr>
          <w:rFonts w:cs="Arial"/>
          <w:lang w:val="fr-FR"/>
        </w:rPr>
        <w:t>ut être classifiée comme suit : u</w:t>
      </w:r>
      <w:r w:rsidRPr="00D55299">
        <w:rPr>
          <w:rFonts w:cs="Arial"/>
          <w:lang w:val="fr-FR"/>
        </w:rPr>
        <w:t xml:space="preserve">ne distinction est faite entre l’information primaire, l’information secondaire, et l’interprétation de celles-ci qui forme ainsi la base des conclusions et recommandations. </w:t>
      </w:r>
    </w:p>
    <w:p w14:paraId="6CBBE851" w14:textId="77777777" w:rsidR="00577863" w:rsidRPr="00D55299" w:rsidRDefault="00577863" w:rsidP="00112BB1">
      <w:pPr>
        <w:pStyle w:val="Titre3"/>
        <w:numPr>
          <w:ilvl w:val="2"/>
          <w:numId w:val="3"/>
        </w:numPr>
        <w:rPr>
          <w:rFonts w:cstheme="majorBidi"/>
        </w:rPr>
      </w:pPr>
      <w:bookmarkStart w:id="13" w:name="_Toc367950778"/>
      <w:r w:rsidRPr="00D55299">
        <w:t>Informations primaires</w:t>
      </w:r>
      <w:bookmarkEnd w:id="13"/>
      <w:r w:rsidRPr="00D55299">
        <w:t xml:space="preserve"> </w:t>
      </w:r>
    </w:p>
    <w:p w14:paraId="7FCC65A1" w14:textId="77777777" w:rsidR="00577863" w:rsidRPr="00D55299" w:rsidRDefault="00577863" w:rsidP="00577863">
      <w:pPr>
        <w:rPr>
          <w:rFonts w:cs="Arial"/>
          <w:lang w:val="fr-FR"/>
        </w:rPr>
      </w:pPr>
      <w:r w:rsidRPr="00D55299">
        <w:rPr>
          <w:rFonts w:cs="Arial"/>
          <w:lang w:val="fr-FR"/>
        </w:rPr>
        <w:t xml:space="preserve">Cette information est relative aux données collectées par l’évaluatrice suite à des interactions directes avec les informateurs/parties prenantes. Ces informations font référence aux interprétations des processus et résultats, notamment les retombées des activités au niveau organisationnel et/ou individuel, ainsi que les connaissances, opinions et suggestions croyances qui ont pu être recueillies. </w:t>
      </w:r>
    </w:p>
    <w:p w14:paraId="5F63DB94" w14:textId="77777777" w:rsidR="00577863" w:rsidRPr="00D55299" w:rsidRDefault="00577863" w:rsidP="00577863">
      <w:pPr>
        <w:rPr>
          <w:rFonts w:cs="Arial"/>
          <w:lang w:val="fr-FR"/>
        </w:rPr>
      </w:pPr>
      <w:r w:rsidRPr="00D55299">
        <w:rPr>
          <w:rFonts w:cs="Arial"/>
          <w:lang w:val="fr-FR"/>
        </w:rPr>
        <w:t>Les outils méthodologiques employés pour la collecte de l’information primaire inclut: des entretiens semi-structurés, des observations directes, des discussions en « focus groupes », des questionnaires écrits, et des visites de terrains.</w:t>
      </w:r>
    </w:p>
    <w:p w14:paraId="14EBB3FB" w14:textId="77777777" w:rsidR="00577863" w:rsidRPr="00D55299" w:rsidRDefault="00577863" w:rsidP="00112BB1">
      <w:pPr>
        <w:pStyle w:val="Titre3"/>
        <w:numPr>
          <w:ilvl w:val="0"/>
          <w:numId w:val="85"/>
        </w:numPr>
        <w:rPr>
          <w:i/>
        </w:rPr>
      </w:pPr>
      <w:bookmarkStart w:id="14" w:name="_Toc367950779"/>
      <w:r w:rsidRPr="00D55299">
        <w:rPr>
          <w:i/>
        </w:rPr>
        <w:t>Interactions avec les informateurs</w:t>
      </w:r>
      <w:bookmarkEnd w:id="14"/>
    </w:p>
    <w:p w14:paraId="31645749" w14:textId="77777777" w:rsidR="00577863" w:rsidRPr="00D55299" w:rsidRDefault="00577863" w:rsidP="00577863">
      <w:pPr>
        <w:rPr>
          <w:rFonts w:cs="Arial"/>
          <w:lang w:val="fr-FR"/>
        </w:rPr>
      </w:pPr>
      <w:r w:rsidRPr="00D55299">
        <w:rPr>
          <w:rFonts w:cs="Arial"/>
          <w:lang w:val="fr-FR"/>
        </w:rPr>
        <w:t xml:space="preserve">Les informateurs-clés pour la collecte de ces informations primaires incluent: </w:t>
      </w:r>
    </w:p>
    <w:p w14:paraId="717560B6" w14:textId="77777777" w:rsidR="00577863" w:rsidRPr="00D55299" w:rsidRDefault="00577863" w:rsidP="00112BB1">
      <w:pPr>
        <w:pStyle w:val="Paragraphedeliste"/>
        <w:numPr>
          <w:ilvl w:val="0"/>
          <w:numId w:val="8"/>
        </w:numPr>
        <w:rPr>
          <w:rFonts w:eastAsia="Times New Roman" w:cs="Arial"/>
          <w:szCs w:val="22"/>
          <w:lang w:val="fr-FR" w:eastAsia="fr-FR"/>
        </w:rPr>
      </w:pPr>
      <w:r w:rsidRPr="00D55299">
        <w:rPr>
          <w:rFonts w:eastAsia="Times New Roman" w:cs="Arial"/>
          <w:szCs w:val="22"/>
          <w:lang w:val="fr-FR" w:eastAsia="fr-FR"/>
        </w:rPr>
        <w:t>L’équipe de gestion de projet (UGP)</w:t>
      </w:r>
    </w:p>
    <w:p w14:paraId="3F0C141D" w14:textId="77777777" w:rsidR="00577863" w:rsidRPr="00D55299" w:rsidRDefault="00577863" w:rsidP="00112BB1">
      <w:pPr>
        <w:pStyle w:val="Paragraphedeliste"/>
        <w:numPr>
          <w:ilvl w:val="0"/>
          <w:numId w:val="8"/>
        </w:numPr>
        <w:rPr>
          <w:rFonts w:eastAsia="Times New Roman" w:cs="Arial"/>
          <w:szCs w:val="22"/>
          <w:lang w:val="fr-FR" w:eastAsia="fr-FR"/>
        </w:rPr>
      </w:pPr>
      <w:r w:rsidRPr="00D55299">
        <w:rPr>
          <w:rFonts w:eastAsia="Times New Roman" w:cs="Arial"/>
          <w:szCs w:val="22"/>
          <w:lang w:val="fr-FR" w:eastAsia="fr-FR"/>
        </w:rPr>
        <w:t>Les partenaires d'exécution dans les ministères concernés</w:t>
      </w:r>
    </w:p>
    <w:p w14:paraId="4D6C68E3" w14:textId="77777777" w:rsidR="00577863" w:rsidRPr="00D55299" w:rsidRDefault="00577863" w:rsidP="00112BB1">
      <w:pPr>
        <w:pStyle w:val="Paragraphedeliste"/>
        <w:numPr>
          <w:ilvl w:val="0"/>
          <w:numId w:val="8"/>
        </w:numPr>
        <w:rPr>
          <w:rFonts w:eastAsia="Times New Roman" w:cs="Arial"/>
          <w:szCs w:val="22"/>
          <w:lang w:val="fr-FR" w:eastAsia="fr-FR"/>
        </w:rPr>
      </w:pPr>
      <w:r w:rsidRPr="00D55299">
        <w:rPr>
          <w:rFonts w:eastAsia="Times New Roman" w:cs="Arial"/>
          <w:szCs w:val="22"/>
          <w:lang w:val="fr-FR" w:eastAsia="fr-FR"/>
        </w:rPr>
        <w:t xml:space="preserve">Les personnes associées au PAA dans le bureau pays du PNUD </w:t>
      </w:r>
    </w:p>
    <w:p w14:paraId="5300A9D3" w14:textId="77777777" w:rsidR="00577863" w:rsidRPr="00D55299" w:rsidRDefault="00577863" w:rsidP="00112BB1">
      <w:pPr>
        <w:pStyle w:val="Paragraphedeliste"/>
        <w:numPr>
          <w:ilvl w:val="0"/>
          <w:numId w:val="8"/>
        </w:numPr>
        <w:rPr>
          <w:rFonts w:eastAsia="Times New Roman" w:cs="Arial"/>
          <w:szCs w:val="22"/>
          <w:lang w:val="fr-FR" w:eastAsia="fr-FR"/>
        </w:rPr>
      </w:pPr>
      <w:r w:rsidRPr="00D55299">
        <w:rPr>
          <w:rFonts w:eastAsia="Times New Roman" w:cs="Arial"/>
          <w:szCs w:val="22"/>
          <w:lang w:val="fr-FR" w:eastAsia="fr-FR"/>
        </w:rPr>
        <w:t>Les membres du comité de pilotage AAP et de l’unité d’adaptation</w:t>
      </w:r>
    </w:p>
    <w:p w14:paraId="5B7FE9EE" w14:textId="77777777" w:rsidR="00577863" w:rsidRPr="00D55299" w:rsidRDefault="00577863" w:rsidP="00112BB1">
      <w:pPr>
        <w:pStyle w:val="Paragraphedeliste"/>
        <w:numPr>
          <w:ilvl w:val="0"/>
          <w:numId w:val="8"/>
        </w:numPr>
        <w:rPr>
          <w:rFonts w:eastAsia="Times New Roman" w:cs="Arial"/>
          <w:szCs w:val="22"/>
          <w:lang w:val="fr-FR" w:eastAsia="fr-FR"/>
        </w:rPr>
      </w:pPr>
      <w:r w:rsidRPr="00D55299">
        <w:rPr>
          <w:rFonts w:eastAsia="Times New Roman" w:cs="Arial"/>
          <w:szCs w:val="22"/>
          <w:lang w:val="fr-FR" w:eastAsia="fr-FR"/>
        </w:rPr>
        <w:t>Les agences partenaires responsables de l’exécution, mais également des agences non associées au programme qui auraient pu l’être</w:t>
      </w:r>
    </w:p>
    <w:p w14:paraId="553E26FA" w14:textId="77777777" w:rsidR="00577863" w:rsidRPr="00D55299" w:rsidRDefault="00577863" w:rsidP="00112BB1">
      <w:pPr>
        <w:pStyle w:val="Paragraphedeliste"/>
        <w:numPr>
          <w:ilvl w:val="0"/>
          <w:numId w:val="8"/>
        </w:numPr>
        <w:rPr>
          <w:rFonts w:eastAsia="Times New Roman" w:cs="Arial"/>
          <w:szCs w:val="22"/>
          <w:lang w:val="fr-FR" w:eastAsia="fr-FR"/>
        </w:rPr>
      </w:pPr>
      <w:r w:rsidRPr="00D55299">
        <w:rPr>
          <w:rFonts w:eastAsia="Times New Roman" w:cs="Arial"/>
          <w:szCs w:val="22"/>
          <w:lang w:val="fr-FR" w:eastAsia="fr-FR"/>
        </w:rPr>
        <w:t>Aux autres parties prenantes du projet, tels que les consultants sollicites pour les études.</w:t>
      </w:r>
    </w:p>
    <w:p w14:paraId="4C6A24A7" w14:textId="77777777" w:rsidR="00577863" w:rsidRPr="00D55299" w:rsidRDefault="00577863" w:rsidP="00112BB1">
      <w:pPr>
        <w:pStyle w:val="Paragraphedeliste"/>
        <w:numPr>
          <w:ilvl w:val="0"/>
          <w:numId w:val="8"/>
        </w:numPr>
        <w:rPr>
          <w:rFonts w:eastAsia="Times New Roman" w:cs="Arial"/>
          <w:szCs w:val="22"/>
          <w:lang w:val="fr-FR" w:eastAsia="fr-FR"/>
        </w:rPr>
      </w:pPr>
      <w:r w:rsidRPr="00D55299">
        <w:rPr>
          <w:rFonts w:eastAsia="Times New Roman" w:cs="Arial"/>
          <w:szCs w:val="22"/>
          <w:lang w:val="fr-FR" w:eastAsia="fr-FR"/>
        </w:rPr>
        <w:t>Les bénéficiaires du programme (société civile, étudiants, communautés locales)</w:t>
      </w:r>
    </w:p>
    <w:p w14:paraId="1F0D00B9" w14:textId="77777777" w:rsidR="00577863" w:rsidRPr="00D55299" w:rsidRDefault="00577863" w:rsidP="00112BB1">
      <w:pPr>
        <w:pStyle w:val="Titre3"/>
        <w:numPr>
          <w:ilvl w:val="0"/>
          <w:numId w:val="85"/>
        </w:numPr>
        <w:rPr>
          <w:i/>
        </w:rPr>
      </w:pPr>
      <w:bookmarkStart w:id="15" w:name="_Toc367950780"/>
      <w:r w:rsidRPr="00D55299">
        <w:rPr>
          <w:i/>
        </w:rPr>
        <w:t>Echantillonnage</w:t>
      </w:r>
      <w:bookmarkEnd w:id="15"/>
    </w:p>
    <w:p w14:paraId="50E17BD1" w14:textId="77777777" w:rsidR="00577863" w:rsidRPr="00D55299" w:rsidRDefault="00577863" w:rsidP="00577863">
      <w:pPr>
        <w:rPr>
          <w:rFonts w:cs="Arial"/>
          <w:lang w:val="fr-FR"/>
        </w:rPr>
      </w:pPr>
      <w:r w:rsidRPr="00D55299">
        <w:rPr>
          <w:rFonts w:cs="Arial"/>
          <w:lang w:val="fr-FR"/>
        </w:rPr>
        <w:t>Les informateurs ont été sélectionnés sur la base de leur rôle dans le projet. Etant donnés les délais impartis pour la mission, les échantillons d’informateurs communautaire</w:t>
      </w:r>
      <w:r w:rsidR="008A2B9F" w:rsidRPr="00D55299">
        <w:rPr>
          <w:rFonts w:cs="Arial"/>
          <w:lang w:val="fr-FR"/>
        </w:rPr>
        <w:t>s</w:t>
      </w:r>
      <w:r w:rsidRPr="00D55299">
        <w:rPr>
          <w:rFonts w:cs="Arial"/>
          <w:lang w:val="fr-FR"/>
        </w:rPr>
        <w:t xml:space="preserve"> ont été </w:t>
      </w:r>
      <w:r w:rsidRPr="00D55299">
        <w:rPr>
          <w:rFonts w:cs="Arial"/>
          <w:lang w:val="fr-FR"/>
        </w:rPr>
        <w:lastRenderedPageBreak/>
        <w:t xml:space="preserve">identifiés sur la base d’une méthode d’échantillonnage pragmatique, souvent déterminée par la disponibilité des bénéficiaires. </w:t>
      </w:r>
    </w:p>
    <w:p w14:paraId="7557ED1F" w14:textId="77777777" w:rsidR="00577863" w:rsidRPr="00D55299" w:rsidRDefault="009B43A4" w:rsidP="00577863">
      <w:pPr>
        <w:rPr>
          <w:rFonts w:cs="Arial"/>
          <w:lang w:val="fr-FR"/>
        </w:rPr>
      </w:pPr>
      <w:r w:rsidRPr="00D55299">
        <w:rPr>
          <w:rFonts w:cs="Arial"/>
          <w:lang w:val="fr-FR"/>
        </w:rPr>
        <w:t>Un total de 68</w:t>
      </w:r>
      <w:r w:rsidR="00577863" w:rsidRPr="00D55299">
        <w:rPr>
          <w:rFonts w:cs="Arial"/>
          <w:lang w:val="fr-FR"/>
        </w:rPr>
        <w:t xml:space="preserve"> personnes </w:t>
      </w:r>
      <w:proofErr w:type="gramStart"/>
      <w:r w:rsidR="00577863" w:rsidRPr="00D55299">
        <w:rPr>
          <w:rFonts w:cs="Arial"/>
          <w:lang w:val="fr-FR"/>
        </w:rPr>
        <w:t>ont</w:t>
      </w:r>
      <w:proofErr w:type="gramEnd"/>
      <w:r w:rsidR="00577863" w:rsidRPr="00D55299">
        <w:rPr>
          <w:rFonts w:cs="Arial"/>
          <w:lang w:val="fr-FR"/>
        </w:rPr>
        <w:t xml:space="preserve"> été rencontrées au cours de discussions en groupes ou lors d’entretiens bilatéraux lors de la mission de terrain. Les informateurs qui n’ont pas pu être rencontrés sur le terrain ont été contactés à distance durant la période allant du 4 au 12 février 2013. </w:t>
      </w:r>
      <w:r w:rsidR="00BC5130" w:rsidRPr="00D55299">
        <w:rPr>
          <w:rFonts w:cs="Arial"/>
          <w:lang w:val="fr-FR"/>
        </w:rPr>
        <w:t xml:space="preserve">La liste </w:t>
      </w:r>
      <w:r w:rsidRPr="00D55299">
        <w:rPr>
          <w:rFonts w:cs="Arial"/>
          <w:lang w:val="fr-FR"/>
        </w:rPr>
        <w:t xml:space="preserve">des personnes rencontrées se  trouve dans l’annexe </w:t>
      </w:r>
      <w:r w:rsidR="00BC5130" w:rsidRPr="00D55299">
        <w:rPr>
          <w:rFonts w:cs="Arial"/>
          <w:lang w:val="fr-FR"/>
        </w:rPr>
        <w:t>G.</w:t>
      </w:r>
    </w:p>
    <w:p w14:paraId="4930A331" w14:textId="77777777" w:rsidR="00577863" w:rsidRPr="00D55299" w:rsidRDefault="00577863" w:rsidP="00D60912">
      <w:pPr>
        <w:pStyle w:val="Titre3"/>
        <w:numPr>
          <w:ilvl w:val="2"/>
          <w:numId w:val="3"/>
        </w:numPr>
        <w:rPr>
          <w:i/>
        </w:rPr>
      </w:pPr>
      <w:bookmarkStart w:id="16" w:name="_Toc367950781"/>
      <w:r w:rsidRPr="00D55299">
        <w:rPr>
          <w:i/>
        </w:rPr>
        <w:t>Information primaire quantitative</w:t>
      </w:r>
      <w:bookmarkEnd w:id="16"/>
    </w:p>
    <w:p w14:paraId="69F15C0D" w14:textId="77777777" w:rsidR="00577863" w:rsidRPr="00D55299" w:rsidRDefault="00577863" w:rsidP="008A2B9F">
      <w:pPr>
        <w:tabs>
          <w:tab w:val="num" w:pos="0"/>
          <w:tab w:val="left" w:pos="360"/>
          <w:tab w:val="left" w:pos="540"/>
        </w:tabs>
        <w:rPr>
          <w:rFonts w:cs="Arial"/>
          <w:szCs w:val="22"/>
          <w:lang w:val="fr-FR"/>
        </w:rPr>
      </w:pPr>
      <w:r w:rsidRPr="00D55299">
        <w:rPr>
          <w:rFonts w:cs="Arial"/>
          <w:lang w:val="fr-FR"/>
        </w:rPr>
        <w:t xml:space="preserve">Venant enrichir les échanges qualitatifs susmentionnés, des questionnaires écrits interrogeant les parties prenantes sur leur degré de satisfaction par rapport à la manière dont les activités du programme ont été </w:t>
      </w:r>
      <w:proofErr w:type="gramStart"/>
      <w:r w:rsidRPr="00D55299">
        <w:rPr>
          <w:rFonts w:cs="Arial"/>
          <w:lang w:val="fr-FR"/>
        </w:rPr>
        <w:t>distribués</w:t>
      </w:r>
      <w:proofErr w:type="gramEnd"/>
      <w:r w:rsidRPr="00D55299">
        <w:rPr>
          <w:rFonts w:cs="Arial"/>
          <w:lang w:val="fr-FR"/>
        </w:rPr>
        <w:t xml:space="preserve"> et analysés. </w:t>
      </w:r>
      <w:r w:rsidR="008A2B9F" w:rsidRPr="00D55299">
        <w:rPr>
          <w:rFonts w:cs="Arial"/>
          <w:szCs w:val="22"/>
          <w:lang w:val="fr-FR"/>
        </w:rPr>
        <w:t xml:space="preserve"> Un total de 21 personnes parmi les 50 sollicitées ont </w:t>
      </w:r>
      <w:proofErr w:type="spellStart"/>
      <w:r w:rsidR="008A2B9F" w:rsidRPr="00D55299">
        <w:rPr>
          <w:rFonts w:cs="Arial"/>
          <w:szCs w:val="22"/>
          <w:lang w:val="fr-FR"/>
        </w:rPr>
        <w:t>remplit</w:t>
      </w:r>
      <w:proofErr w:type="spellEnd"/>
      <w:r w:rsidR="008A2B9F" w:rsidRPr="00D55299">
        <w:rPr>
          <w:rFonts w:cs="Arial"/>
          <w:szCs w:val="22"/>
          <w:lang w:val="fr-FR"/>
        </w:rPr>
        <w:t xml:space="preserve"> le questionnaire partag</w:t>
      </w:r>
      <w:r w:rsidR="00BC5130" w:rsidRPr="00D55299">
        <w:rPr>
          <w:rFonts w:cs="Arial"/>
          <w:szCs w:val="22"/>
          <w:lang w:val="fr-FR"/>
        </w:rPr>
        <w:t>é</w:t>
      </w:r>
      <w:r w:rsidR="008A2B9F" w:rsidRPr="00D55299">
        <w:rPr>
          <w:rFonts w:cs="Arial"/>
          <w:szCs w:val="22"/>
          <w:lang w:val="fr-FR"/>
        </w:rPr>
        <w:t xml:space="preserve"> durant la mission d’évaluation. Cette base n’est statistiquement pas représentative mais donne un aperçu des perceptions des parties prenantes quant à la manière dont le projet a été géré. Les informateurs se sont dans </w:t>
      </w:r>
      <w:proofErr w:type="gramStart"/>
      <w:r w:rsidR="008A2B9F" w:rsidRPr="00D55299">
        <w:rPr>
          <w:rFonts w:cs="Arial"/>
          <w:szCs w:val="22"/>
          <w:lang w:val="fr-FR"/>
        </w:rPr>
        <w:t>ce questionnaires prononcés</w:t>
      </w:r>
      <w:proofErr w:type="gramEnd"/>
      <w:r w:rsidR="008A2B9F" w:rsidRPr="00D55299">
        <w:rPr>
          <w:rFonts w:cs="Arial"/>
          <w:szCs w:val="22"/>
          <w:lang w:val="fr-FR"/>
        </w:rPr>
        <w:t xml:space="preserve"> sur la gestion globale du projet, les résultats obtenus, le suivi et évaluation, le partage de l’information, </w:t>
      </w:r>
      <w:r w:rsidR="008A2B9F" w:rsidRPr="00D55299">
        <w:rPr>
          <w:rFonts w:cs="Arial"/>
          <w:color w:val="000000"/>
          <w:lang w:val="fr-FR"/>
        </w:rPr>
        <w:t xml:space="preserve">la pertinence des partenariats, le développement des capacités, </w:t>
      </w:r>
      <w:r w:rsidR="00BC5130" w:rsidRPr="00D55299">
        <w:rPr>
          <w:rFonts w:cs="Arial"/>
          <w:color w:val="000000"/>
          <w:lang w:val="fr-FR"/>
        </w:rPr>
        <w:t>la durabilité des interventions et</w:t>
      </w:r>
      <w:r w:rsidR="008A2B9F" w:rsidRPr="00D55299">
        <w:rPr>
          <w:rFonts w:cs="Arial"/>
          <w:color w:val="000000"/>
          <w:lang w:val="fr-FR"/>
        </w:rPr>
        <w:t xml:space="preserve"> l’appropriation nationale du programme. Ces résultats sont partag</w:t>
      </w:r>
      <w:r w:rsidR="00BC5130" w:rsidRPr="00D55299">
        <w:rPr>
          <w:rFonts w:cs="Arial"/>
          <w:color w:val="000000"/>
          <w:lang w:val="fr-FR"/>
        </w:rPr>
        <w:t>é</w:t>
      </w:r>
      <w:r w:rsidR="008A2B9F" w:rsidRPr="00D55299">
        <w:rPr>
          <w:rFonts w:cs="Arial"/>
          <w:color w:val="000000"/>
          <w:lang w:val="fr-FR"/>
        </w:rPr>
        <w:t xml:space="preserve">s à travers le rapport. </w:t>
      </w:r>
    </w:p>
    <w:p w14:paraId="6B6542F9" w14:textId="77777777" w:rsidR="00577863" w:rsidRPr="00D55299" w:rsidRDefault="00577863" w:rsidP="00112BB1">
      <w:pPr>
        <w:pStyle w:val="Titre3"/>
        <w:numPr>
          <w:ilvl w:val="0"/>
          <w:numId w:val="85"/>
        </w:numPr>
        <w:rPr>
          <w:i/>
        </w:rPr>
      </w:pPr>
      <w:bookmarkStart w:id="17" w:name="_Toc367950782"/>
      <w:r w:rsidRPr="00D55299">
        <w:rPr>
          <w:i/>
        </w:rPr>
        <w:t>Visites de terrain</w:t>
      </w:r>
      <w:bookmarkEnd w:id="17"/>
    </w:p>
    <w:p w14:paraId="26C74C03" w14:textId="77777777" w:rsidR="00577863" w:rsidRPr="00D55299" w:rsidRDefault="00577863" w:rsidP="00577863">
      <w:pPr>
        <w:rPr>
          <w:rFonts w:cs="Arial"/>
          <w:lang w:val="fr-FR"/>
        </w:rPr>
      </w:pPr>
      <w:r w:rsidRPr="00D55299">
        <w:rPr>
          <w:rFonts w:cs="Arial"/>
          <w:lang w:val="fr-FR"/>
        </w:rPr>
        <w:t xml:space="preserve">Cinq projets pilotes (dits « micro-projets ») ont été visités afin de constater sur le terrain les résultats de ces projets et de permettre un échange avec les partenaires de réalisation et les bénéficiaires. </w:t>
      </w:r>
    </w:p>
    <w:p w14:paraId="46BBC4D0" w14:textId="77777777" w:rsidR="00577863" w:rsidRPr="00D55299" w:rsidRDefault="00577863" w:rsidP="00112BB1">
      <w:pPr>
        <w:pStyle w:val="Titre3"/>
        <w:numPr>
          <w:ilvl w:val="2"/>
          <w:numId w:val="86"/>
        </w:numPr>
      </w:pPr>
      <w:bookmarkStart w:id="18" w:name="_Toc367950783"/>
      <w:r w:rsidRPr="00D55299">
        <w:t>Informations secondaires</w:t>
      </w:r>
      <w:bookmarkEnd w:id="18"/>
    </w:p>
    <w:p w14:paraId="2C7A4278" w14:textId="77777777" w:rsidR="00577863" w:rsidRPr="00D55299" w:rsidRDefault="00577863" w:rsidP="00577863">
      <w:pPr>
        <w:rPr>
          <w:rFonts w:cs="Arial"/>
          <w:lang w:val="fr-FR"/>
        </w:rPr>
      </w:pPr>
      <w:r w:rsidRPr="00D55299">
        <w:rPr>
          <w:rFonts w:cs="Arial"/>
          <w:lang w:val="fr-FR"/>
        </w:rPr>
        <w:t xml:space="preserve">Les informations secondaires font référence à toute la littérature afférente au projet. Les documents ont principalement été collectés auprès de l’UGP, du PNUD et de l’IRTSC. </w:t>
      </w:r>
    </w:p>
    <w:p w14:paraId="6954C670" w14:textId="77777777" w:rsidR="00577863" w:rsidRPr="00D55299" w:rsidRDefault="00577863" w:rsidP="00577863">
      <w:pPr>
        <w:rPr>
          <w:rFonts w:cs="Arial"/>
          <w:szCs w:val="22"/>
          <w:lang w:val="fr-FR"/>
        </w:rPr>
      </w:pPr>
      <w:r w:rsidRPr="00D55299">
        <w:rPr>
          <w:rFonts w:cs="Arial"/>
          <w:szCs w:val="22"/>
          <w:lang w:val="fr-FR"/>
        </w:rPr>
        <w:t>La revue documentaire a ainsi inclus tous les documents de planification, de reddition de compte, de suivi et évaluation, ainsi que les rapports techniques émanant des formations, les études/ rapports produits par des consultants.</w:t>
      </w:r>
      <w:r w:rsidR="00A44C3D" w:rsidRPr="00D55299">
        <w:rPr>
          <w:rFonts w:cs="Arial"/>
          <w:szCs w:val="22"/>
          <w:lang w:val="fr-FR"/>
        </w:rPr>
        <w:t xml:space="preserve"> Un total de 96 ont été consultés pour les fins de l’évaluation, parmi un total de 141 documents sollicités (36 pièces n’étaient pas disponibles ou n’ont pu être mises à disposition  et 7 n’existaient pas). </w:t>
      </w:r>
      <w:r w:rsidRPr="00D55299">
        <w:rPr>
          <w:rFonts w:cs="Arial"/>
          <w:lang w:val="fr-FR"/>
        </w:rPr>
        <w:t xml:space="preserve">Le détail des documents consultés est listé dans l’annexe </w:t>
      </w:r>
      <w:r w:rsidR="00BC5130" w:rsidRPr="00D55299">
        <w:rPr>
          <w:rFonts w:cs="Arial"/>
          <w:lang w:val="fr-FR"/>
        </w:rPr>
        <w:t>H.</w:t>
      </w:r>
    </w:p>
    <w:p w14:paraId="744DB683" w14:textId="77777777" w:rsidR="00577863" w:rsidRPr="00D55299" w:rsidRDefault="00577863" w:rsidP="00112BB1">
      <w:pPr>
        <w:pStyle w:val="Titre3"/>
        <w:numPr>
          <w:ilvl w:val="2"/>
          <w:numId w:val="86"/>
        </w:numPr>
      </w:pPr>
      <w:bookmarkStart w:id="19" w:name="_Toc367950784"/>
      <w:r w:rsidRPr="00D55299">
        <w:t>Interprétation des données</w:t>
      </w:r>
      <w:bookmarkEnd w:id="19"/>
    </w:p>
    <w:p w14:paraId="645FBB25" w14:textId="77777777" w:rsidR="00577863" w:rsidRPr="00D55299" w:rsidRDefault="00577863" w:rsidP="00577863">
      <w:pPr>
        <w:rPr>
          <w:rFonts w:cs="Arial"/>
          <w:lang w:val="fr-FR"/>
        </w:rPr>
      </w:pPr>
      <w:r w:rsidRPr="00D55299">
        <w:rPr>
          <w:rFonts w:cs="Arial"/>
          <w:lang w:val="fr-FR"/>
        </w:rPr>
        <w:t xml:space="preserve">L'interprétation des données fait référence à l’analyse des résultats, et repose sur une triangulation des résultats avérés constatés sur le terrain suite aux interactions avec les informateurs, avec les informations secondaires qui cadrent les intentions et résultats escomptés du programme. </w:t>
      </w:r>
    </w:p>
    <w:p w14:paraId="479B6883" w14:textId="77777777" w:rsidR="00577863" w:rsidRPr="00D55299" w:rsidRDefault="00577863" w:rsidP="00577863">
      <w:pPr>
        <w:rPr>
          <w:rFonts w:cs="Arial"/>
          <w:lang w:val="fr-FR"/>
        </w:rPr>
      </w:pPr>
      <w:r w:rsidRPr="00D55299">
        <w:rPr>
          <w:rFonts w:cs="Arial"/>
          <w:lang w:val="fr-FR"/>
        </w:rPr>
        <w:t>L’interprétation des données est destinée à donner un sens aux résultats de l'évaluation en tissant une analyse reliant l'information émergeant de l'analyse quantitative, de l'analyse qualitative, des observations et de l’examen des documents. Elle vise ainsi à expliquer les succès, les réalisations, les insuffisances et les leçons apprises.</w:t>
      </w:r>
    </w:p>
    <w:p w14:paraId="30053CE9" w14:textId="77777777" w:rsidR="00577863" w:rsidRPr="00D55299" w:rsidRDefault="00577863" w:rsidP="00577863">
      <w:pPr>
        <w:rPr>
          <w:rFonts w:cs="Arial"/>
          <w:szCs w:val="22"/>
          <w:lang w:val="fr-FR"/>
        </w:rPr>
      </w:pPr>
      <w:r w:rsidRPr="00D55299">
        <w:rPr>
          <w:rFonts w:cs="Arial"/>
          <w:lang w:val="fr-FR"/>
        </w:rPr>
        <w:t xml:space="preserve">Les </w:t>
      </w:r>
      <w:r w:rsidRPr="00D55299">
        <w:rPr>
          <w:rFonts w:cs="Arial"/>
          <w:szCs w:val="22"/>
          <w:lang w:val="fr-FR"/>
        </w:rPr>
        <w:t xml:space="preserve">critères qui ont aiguillé l’évaluation du PAA-N sont les suivants : </w:t>
      </w:r>
    </w:p>
    <w:p w14:paraId="53FE8FE2" w14:textId="77777777" w:rsidR="00577863" w:rsidRPr="00D55299" w:rsidRDefault="00577863" w:rsidP="00112BB1">
      <w:pPr>
        <w:pStyle w:val="Paragraphedeliste"/>
        <w:numPr>
          <w:ilvl w:val="0"/>
          <w:numId w:val="10"/>
        </w:numPr>
        <w:jc w:val="both"/>
        <w:rPr>
          <w:rFonts w:cs="Arial"/>
          <w:szCs w:val="22"/>
          <w:lang w:val="fr-FR" w:eastAsia="fr-CA"/>
        </w:rPr>
      </w:pPr>
      <w:r w:rsidRPr="00D55299">
        <w:rPr>
          <w:rFonts w:cs="Arial"/>
          <w:b/>
          <w:bCs/>
          <w:szCs w:val="22"/>
          <w:lang w:val="fr-FR" w:eastAsia="fr-CA"/>
        </w:rPr>
        <w:lastRenderedPageBreak/>
        <w:t xml:space="preserve">La pertinence des activités, </w:t>
      </w:r>
      <w:r w:rsidRPr="00D55299">
        <w:rPr>
          <w:rFonts w:cs="Arial"/>
          <w:bCs/>
          <w:szCs w:val="22"/>
          <w:lang w:val="fr-FR" w:eastAsia="fr-CA"/>
        </w:rPr>
        <w:t>qui permet d’</w:t>
      </w:r>
      <w:r w:rsidRPr="00D55299">
        <w:rPr>
          <w:rFonts w:cs="Arial"/>
          <w:szCs w:val="22"/>
          <w:lang w:val="fr-FR" w:eastAsia="fr-CA"/>
        </w:rPr>
        <w:t>examiner le bien-fondé de l'action au regard des objectifs et enjeux déterminés au départ. La pertinence de l’exercice de planification en lui-même est aussi un élément de l’évaluation. Ainsi il a s’agit d’examiner la pertinence vis-à-vis des politiques et stratégies nationales et au regard des besoins et des priorités du Niger en matière de changement climatique.</w:t>
      </w:r>
    </w:p>
    <w:p w14:paraId="67E2B7C0" w14:textId="77777777" w:rsidR="00577863" w:rsidRPr="00D55299" w:rsidRDefault="00577863" w:rsidP="00112BB1">
      <w:pPr>
        <w:pStyle w:val="Paragraphedeliste"/>
        <w:numPr>
          <w:ilvl w:val="0"/>
          <w:numId w:val="10"/>
        </w:numPr>
        <w:jc w:val="both"/>
        <w:rPr>
          <w:rFonts w:cs="Arial"/>
          <w:szCs w:val="22"/>
          <w:lang w:val="fr-FR" w:eastAsia="fr-CA"/>
        </w:rPr>
      </w:pPr>
      <w:r w:rsidRPr="00D55299">
        <w:rPr>
          <w:rFonts w:cs="Arial"/>
          <w:b/>
          <w:bCs/>
          <w:szCs w:val="22"/>
          <w:lang w:val="fr-FR" w:eastAsia="fr-CA"/>
        </w:rPr>
        <w:t xml:space="preserve">L’efficacité, </w:t>
      </w:r>
      <w:r w:rsidRPr="00D55299">
        <w:rPr>
          <w:rFonts w:cs="Arial"/>
          <w:bCs/>
          <w:szCs w:val="22"/>
          <w:lang w:val="fr-FR" w:eastAsia="fr-CA"/>
        </w:rPr>
        <w:t>laquelle fait référence</w:t>
      </w:r>
      <w:r w:rsidRPr="00D55299">
        <w:rPr>
          <w:rFonts w:cs="Arial"/>
          <w:b/>
          <w:bCs/>
          <w:szCs w:val="22"/>
          <w:lang w:val="fr-FR" w:eastAsia="fr-CA"/>
        </w:rPr>
        <w:t xml:space="preserve"> </w:t>
      </w:r>
      <w:r w:rsidRPr="00D55299">
        <w:rPr>
          <w:rFonts w:cs="Arial"/>
          <w:bCs/>
          <w:szCs w:val="22"/>
          <w:lang w:val="fr-FR" w:eastAsia="fr-CA"/>
        </w:rPr>
        <w:t>au</w:t>
      </w:r>
      <w:r w:rsidRPr="00D55299">
        <w:rPr>
          <w:rFonts w:cs="Arial"/>
          <w:szCs w:val="22"/>
          <w:lang w:val="fr-FR" w:eastAsia="fr-CA"/>
        </w:rPr>
        <w:t xml:space="preserve"> degré de réalisation des objectifs, y compris les éventuels effets non-attendus (effets positifs ou négatifs). L’efficacité a ainsi été définie en fonction du degré de réalisation des objectifs en tant que produits (approche quantitative), mais essentiellement aussi en fonction du degré de réalisation des résultats attendus (approche qualitative).</w:t>
      </w:r>
    </w:p>
    <w:p w14:paraId="7FB03B1B" w14:textId="77777777" w:rsidR="00577863" w:rsidRPr="00D55299" w:rsidRDefault="00577863" w:rsidP="00112BB1">
      <w:pPr>
        <w:pStyle w:val="Paragraphedeliste"/>
        <w:numPr>
          <w:ilvl w:val="0"/>
          <w:numId w:val="10"/>
        </w:numPr>
        <w:jc w:val="both"/>
        <w:rPr>
          <w:rFonts w:cs="Arial"/>
          <w:szCs w:val="22"/>
          <w:lang w:val="fr-FR" w:eastAsia="fr-CA"/>
        </w:rPr>
      </w:pPr>
      <w:r w:rsidRPr="00D55299">
        <w:rPr>
          <w:rFonts w:cs="Arial"/>
          <w:b/>
          <w:bCs/>
          <w:szCs w:val="22"/>
          <w:lang w:val="fr-FR" w:eastAsia="fr-CA"/>
        </w:rPr>
        <w:t xml:space="preserve">L'efficience  </w:t>
      </w:r>
      <w:r w:rsidRPr="00D55299">
        <w:rPr>
          <w:rFonts w:cs="Arial"/>
          <w:bCs/>
          <w:szCs w:val="22"/>
          <w:lang w:val="fr-FR" w:eastAsia="fr-CA"/>
        </w:rPr>
        <w:t xml:space="preserve">renvoie à </w:t>
      </w:r>
      <w:r w:rsidRPr="00D55299">
        <w:rPr>
          <w:rFonts w:cs="Arial"/>
          <w:szCs w:val="22"/>
          <w:lang w:val="fr-FR" w:eastAsia="fr-CA"/>
        </w:rPr>
        <w:t xml:space="preserve">la relation entre les ressources financières investies et les résultats obtenus en contrepartie. La question </w:t>
      </w:r>
      <w:r w:rsidRPr="00D55299">
        <w:rPr>
          <w:rFonts w:cs="Arial"/>
          <w:bCs/>
          <w:szCs w:val="22"/>
          <w:lang w:val="fr-FR" w:eastAsia="fr-CA"/>
        </w:rPr>
        <w:t>à</w:t>
      </w:r>
      <w:r w:rsidRPr="00D55299">
        <w:rPr>
          <w:rFonts w:cs="Arial"/>
          <w:szCs w:val="22"/>
          <w:lang w:val="fr-FR" w:eastAsia="fr-CA"/>
        </w:rPr>
        <w:t xml:space="preserve">  se poser renvoie donc  la mesure dans laquelle les ressources investies sont corrélés </w:t>
      </w:r>
      <w:r w:rsidRPr="00D55299">
        <w:rPr>
          <w:rFonts w:cs="Arial"/>
          <w:bCs/>
          <w:szCs w:val="22"/>
          <w:lang w:val="fr-FR" w:eastAsia="fr-CA"/>
        </w:rPr>
        <w:t>à</w:t>
      </w:r>
      <w:r w:rsidRPr="00D55299">
        <w:rPr>
          <w:rFonts w:cs="Arial"/>
          <w:szCs w:val="22"/>
          <w:lang w:val="fr-FR" w:eastAsia="fr-CA"/>
        </w:rPr>
        <w:t xml:space="preserve"> des résultats probants. A ce niveau, cela suggère donc un rapprochement des résultats obtenus avec les sommes dépensées.</w:t>
      </w:r>
    </w:p>
    <w:p w14:paraId="26D86C67" w14:textId="77777777" w:rsidR="00577863" w:rsidRPr="00D55299" w:rsidRDefault="00577863" w:rsidP="00112BB1">
      <w:pPr>
        <w:pStyle w:val="Paragraphedeliste"/>
        <w:numPr>
          <w:ilvl w:val="0"/>
          <w:numId w:val="10"/>
        </w:numPr>
        <w:jc w:val="both"/>
        <w:rPr>
          <w:rFonts w:cs="Arial"/>
          <w:szCs w:val="22"/>
          <w:lang w:val="fr-FR" w:eastAsia="fr-CA"/>
        </w:rPr>
      </w:pPr>
      <w:r w:rsidRPr="00D55299">
        <w:rPr>
          <w:rFonts w:cs="Arial"/>
          <w:b/>
          <w:bCs/>
          <w:szCs w:val="22"/>
          <w:lang w:val="fr-FR" w:eastAsia="fr-CA"/>
        </w:rPr>
        <w:t xml:space="preserve">L'effet des activités </w:t>
      </w:r>
      <w:r w:rsidRPr="00D55299">
        <w:rPr>
          <w:rFonts w:cs="Arial"/>
          <w:bCs/>
          <w:szCs w:val="22"/>
          <w:lang w:val="fr-FR" w:eastAsia="fr-CA"/>
        </w:rPr>
        <w:t>(que l’on préfèrera au terme d’impact, lequel renvoie à une vision)</w:t>
      </w:r>
      <w:r w:rsidRPr="00D55299">
        <w:rPr>
          <w:rFonts w:cs="Arial"/>
          <w:b/>
          <w:bCs/>
          <w:szCs w:val="22"/>
          <w:lang w:val="fr-FR" w:eastAsia="fr-CA"/>
        </w:rPr>
        <w:t xml:space="preserve"> </w:t>
      </w:r>
      <w:r w:rsidRPr="00D55299">
        <w:rPr>
          <w:rFonts w:cs="Arial"/>
          <w:szCs w:val="22"/>
          <w:lang w:val="fr-FR" w:eastAsia="fr-CA"/>
        </w:rPr>
        <w:t xml:space="preserve">permet de juger les retombées de des actions à court et moyen terme. Les questions posées pour évaluer les effets des actions font par exemple référence </w:t>
      </w:r>
      <w:r w:rsidRPr="00D55299">
        <w:rPr>
          <w:rFonts w:cs="Arial"/>
          <w:bCs/>
          <w:szCs w:val="22"/>
          <w:lang w:val="fr-FR" w:eastAsia="fr-CA"/>
        </w:rPr>
        <w:t>à l’exploitation effective des données et études produites par le PAA par les parties prenantes, et la mesure selon laquelle celles-ci sont pérennes, soient intégrées à des plans ou politiques.</w:t>
      </w:r>
    </w:p>
    <w:p w14:paraId="57C36CFB" w14:textId="77777777" w:rsidR="00577863" w:rsidRPr="00D55299" w:rsidRDefault="00577863" w:rsidP="00112BB1">
      <w:pPr>
        <w:pStyle w:val="Titre3"/>
        <w:numPr>
          <w:ilvl w:val="1"/>
          <w:numId w:val="86"/>
        </w:numPr>
        <w:rPr>
          <w:lang w:eastAsia="fr-FR"/>
        </w:rPr>
      </w:pPr>
      <w:bookmarkStart w:id="20" w:name="_Toc367950785"/>
      <w:r w:rsidRPr="00D55299">
        <w:rPr>
          <w:lang w:eastAsia="fr-FR"/>
        </w:rPr>
        <w:t>Structure de l'évaluation</w:t>
      </w:r>
      <w:bookmarkEnd w:id="20"/>
    </w:p>
    <w:p w14:paraId="7F38B08C" w14:textId="77777777" w:rsidR="00577863" w:rsidRPr="00D55299" w:rsidRDefault="00577863" w:rsidP="00577863">
      <w:pPr>
        <w:rPr>
          <w:szCs w:val="22"/>
          <w:lang w:val="fr-FR"/>
        </w:rPr>
      </w:pPr>
    </w:p>
    <w:p w14:paraId="3CD9E31F" w14:textId="77777777" w:rsidR="00577863" w:rsidRPr="00D55299" w:rsidRDefault="00577863" w:rsidP="00577863">
      <w:pPr>
        <w:rPr>
          <w:rFonts w:cs="Arial"/>
          <w:lang w:val="fr-FR"/>
        </w:rPr>
      </w:pPr>
      <w:r w:rsidRPr="00D55299">
        <w:rPr>
          <w:szCs w:val="22"/>
          <w:lang w:val="fr-FR"/>
        </w:rPr>
        <w:t xml:space="preserve">L’évaluation est structurée en trois parties principales ; il s’agit tout d’abord d’évaluer la qualité, l’efficacité et l’efficience du montage de projet (i). L’évaluation se consacre ensuite à une analyse et une interprétation des résultats du programme pour chacun des 5 résultats (ii). La gestion financière du programme et l’analyse des flux financiers fait l’objet </w:t>
      </w:r>
      <w:proofErr w:type="gramStart"/>
      <w:r w:rsidRPr="00D55299">
        <w:rPr>
          <w:szCs w:val="22"/>
          <w:lang w:val="fr-FR"/>
        </w:rPr>
        <w:t>de la troisièmes partie</w:t>
      </w:r>
      <w:proofErr w:type="gramEnd"/>
      <w:r w:rsidRPr="00D55299">
        <w:rPr>
          <w:szCs w:val="22"/>
          <w:lang w:val="fr-FR"/>
        </w:rPr>
        <w:t xml:space="preserve"> (iii). L’évaluation est conclue par les apprentissages et les recommandations (iv)</w:t>
      </w:r>
      <w:r w:rsidR="004B530C" w:rsidRPr="00D55299">
        <w:rPr>
          <w:szCs w:val="22"/>
          <w:lang w:val="fr-FR"/>
        </w:rPr>
        <w:t>.</w:t>
      </w:r>
    </w:p>
    <w:p w14:paraId="0DEAE445" w14:textId="77777777" w:rsidR="00577863" w:rsidRPr="00D55299" w:rsidRDefault="00577863" w:rsidP="00D60912">
      <w:pPr>
        <w:rPr>
          <w:rFonts w:cs="Arial"/>
          <w:szCs w:val="22"/>
          <w:lang w:val="fr-FR"/>
        </w:rPr>
      </w:pPr>
      <w:r w:rsidRPr="00D55299">
        <w:rPr>
          <w:rFonts w:cs="Arial"/>
          <w:szCs w:val="22"/>
          <w:lang w:val="fr-FR"/>
        </w:rPr>
        <w:t>L’évaluation porte son attention sur les composantes majeures ci-après :</w:t>
      </w:r>
    </w:p>
    <w:p w14:paraId="0743F3E7" w14:textId="77777777" w:rsidR="00577863" w:rsidRPr="00D55299" w:rsidRDefault="00577863" w:rsidP="00112BB1">
      <w:pPr>
        <w:pStyle w:val="Paragraphedeliste"/>
        <w:numPr>
          <w:ilvl w:val="0"/>
          <w:numId w:val="11"/>
        </w:numPr>
        <w:jc w:val="both"/>
        <w:rPr>
          <w:rFonts w:cs="Arial"/>
          <w:szCs w:val="22"/>
          <w:lang w:val="fr-FR"/>
        </w:rPr>
      </w:pPr>
      <w:r w:rsidRPr="00D55299">
        <w:rPr>
          <w:rFonts w:cs="Arial"/>
          <w:szCs w:val="22"/>
          <w:lang w:val="fr-FR"/>
        </w:rPr>
        <w:t>La conception du projet : l’évaluation s’intéresse à la problématique abordée, l'approche  proposée, la pertinence et la cohérence des éléments du cadre logique, les arrangements institutionnels, l’identification et l’implication des parties prenantes y compris les cibles du programme.</w:t>
      </w:r>
    </w:p>
    <w:p w14:paraId="54F0874F" w14:textId="77777777" w:rsidR="00577863" w:rsidRPr="00D55299" w:rsidRDefault="00577863" w:rsidP="00112BB1">
      <w:pPr>
        <w:pStyle w:val="Paragraphedeliste"/>
        <w:numPr>
          <w:ilvl w:val="0"/>
          <w:numId w:val="11"/>
        </w:numPr>
        <w:jc w:val="both"/>
        <w:rPr>
          <w:rFonts w:cs="Arial"/>
          <w:szCs w:val="22"/>
          <w:lang w:val="fr-FR"/>
        </w:rPr>
      </w:pPr>
      <w:r w:rsidRPr="00D55299">
        <w:rPr>
          <w:rFonts w:cs="Arial"/>
          <w:bCs/>
          <w:iCs/>
          <w:szCs w:val="22"/>
          <w:lang w:val="fr-FR"/>
        </w:rPr>
        <w:t>La mise en œuvre du projet : il s’agira à ce niveau d’analyser l’</w:t>
      </w:r>
      <w:r w:rsidRPr="00D55299">
        <w:rPr>
          <w:rFonts w:cs="Arial"/>
          <w:szCs w:val="22"/>
          <w:lang w:val="fr-FR"/>
        </w:rPr>
        <w:t>utilisation des outils de gestion (programmations, cadre logique, etc.), l’adéquation aux procédures NIM, les mécanismes de communication et la participation des acteurs.</w:t>
      </w:r>
    </w:p>
    <w:p w14:paraId="2A83C9DA" w14:textId="77777777" w:rsidR="00577863" w:rsidRPr="00D55299" w:rsidRDefault="00577863" w:rsidP="00112BB1">
      <w:pPr>
        <w:pStyle w:val="Paragraphedeliste"/>
        <w:numPr>
          <w:ilvl w:val="0"/>
          <w:numId w:val="11"/>
        </w:numPr>
        <w:jc w:val="both"/>
        <w:rPr>
          <w:rFonts w:cs="Arial"/>
          <w:szCs w:val="22"/>
          <w:lang w:val="fr-FR"/>
        </w:rPr>
      </w:pPr>
      <w:r w:rsidRPr="00D55299">
        <w:rPr>
          <w:rFonts w:cs="Arial"/>
          <w:szCs w:val="22"/>
          <w:lang w:val="fr-FR"/>
        </w:rPr>
        <w:t>La gestion et la coordination du projet : il s’agira ici d’apprécier la gestion adaptative, les partenariats, le choix et le recrutement des experts, les consultants et le personnel, les interactions avec la contrepartie nationale dans la définition des tâches et les responsabilités.</w:t>
      </w:r>
    </w:p>
    <w:p w14:paraId="1CE3761B" w14:textId="77777777" w:rsidR="00577863" w:rsidRPr="00D55299" w:rsidRDefault="00577863" w:rsidP="00112BB1">
      <w:pPr>
        <w:pStyle w:val="Paragraphedeliste"/>
        <w:numPr>
          <w:ilvl w:val="0"/>
          <w:numId w:val="11"/>
        </w:numPr>
        <w:jc w:val="both"/>
        <w:rPr>
          <w:rFonts w:cs="Arial"/>
          <w:szCs w:val="22"/>
          <w:lang w:val="fr-FR"/>
        </w:rPr>
      </w:pPr>
      <w:r w:rsidRPr="00D55299">
        <w:rPr>
          <w:rFonts w:cs="Arial"/>
          <w:szCs w:val="22"/>
          <w:lang w:val="fr-FR"/>
        </w:rPr>
        <w:t xml:space="preserve">Le suivi et l’évaluation (S&amp;E) : l’objectif ici est non seulement d’évaluer l’adoption et l’utilisation effective des outils de S&amp;E mais aussi d’évaluer la qualité des informations ressortant de ce système. La question phare ici est de savoir dans quelle mesure le S&amp;E du PAA a permis une intégration interactive des informations liées à la mise en œuvre du programme, une capitalisation des apprentissages et une réponse corrective à tout problème constaté. </w:t>
      </w:r>
    </w:p>
    <w:p w14:paraId="5D36AF57" w14:textId="77777777" w:rsidR="00577863" w:rsidRPr="00D55299" w:rsidRDefault="00577863" w:rsidP="00112BB1">
      <w:pPr>
        <w:pStyle w:val="Paragraphedeliste"/>
        <w:numPr>
          <w:ilvl w:val="0"/>
          <w:numId w:val="11"/>
        </w:numPr>
        <w:jc w:val="both"/>
        <w:rPr>
          <w:rFonts w:cs="Arial"/>
          <w:szCs w:val="22"/>
          <w:lang w:val="fr-FR"/>
        </w:rPr>
      </w:pPr>
      <w:r w:rsidRPr="00D55299">
        <w:rPr>
          <w:rFonts w:cs="Arial"/>
          <w:szCs w:val="22"/>
          <w:lang w:val="fr-FR"/>
        </w:rPr>
        <w:lastRenderedPageBreak/>
        <w:t xml:space="preserve">Il s’ensuit ensuite une partie analytique qui examine chaque résultat du programme selon quatre axes principaux : i) produits, ii) résultats, iii) apprentissages, et iv) pérennité du projet pilote. Ces quatre axes d’analyse permettent de transcrire une discussion sur les aspects institutionnels des interventions, leur réelle valeur ajoutée, tout manquement à la réalisation des activités, les approches innovantes, tout en soulignant les défis, risques et opportunités liés à la mise en œuvre des activités. Cette grille d’analyse est adoptée pour chaque projet pilote et est conclue par des suggestions en matière d’axe de capitalisation des expériences. </w:t>
      </w:r>
    </w:p>
    <w:p w14:paraId="15F18C07" w14:textId="77777777" w:rsidR="00577863" w:rsidRPr="00D55299" w:rsidRDefault="00577863" w:rsidP="00112BB1">
      <w:pPr>
        <w:pStyle w:val="Paragraphedeliste"/>
        <w:numPr>
          <w:ilvl w:val="0"/>
          <w:numId w:val="11"/>
        </w:numPr>
        <w:jc w:val="both"/>
        <w:rPr>
          <w:rFonts w:cs="Arial"/>
          <w:szCs w:val="22"/>
          <w:lang w:val="fr-FR"/>
        </w:rPr>
      </w:pPr>
      <w:r w:rsidRPr="00D55299">
        <w:rPr>
          <w:rFonts w:cs="Arial"/>
          <w:szCs w:val="22"/>
          <w:lang w:val="fr-FR"/>
        </w:rPr>
        <w:t>Analyse financière</w:t>
      </w:r>
    </w:p>
    <w:p w14:paraId="6E959FD6" w14:textId="77777777" w:rsidR="00577863" w:rsidRPr="00D55299" w:rsidRDefault="00577863" w:rsidP="00577863">
      <w:pPr>
        <w:rPr>
          <w:szCs w:val="22"/>
          <w:lang w:val="fr-FR"/>
        </w:rPr>
      </w:pPr>
      <w:r w:rsidRPr="00D55299">
        <w:rPr>
          <w:szCs w:val="22"/>
          <w:lang w:val="fr-FR"/>
        </w:rPr>
        <w:t xml:space="preserve">L’étude est conclue par des recommandations sur des mesures concrètes à prendre par le management du PAA dans le contexte de la mise en œuvre de futurs projets NIM et par des recommandations sur les prochaines étapes constitutives d’un processus de capitalisation des apprentissages et les modalités opérationnelles pour utiliser au mieux les acquis </w:t>
      </w:r>
      <w:proofErr w:type="gramStart"/>
      <w:r w:rsidRPr="00D55299">
        <w:rPr>
          <w:szCs w:val="22"/>
          <w:lang w:val="fr-FR"/>
        </w:rPr>
        <w:t>du AAP</w:t>
      </w:r>
      <w:proofErr w:type="gramEnd"/>
      <w:r w:rsidRPr="00D55299">
        <w:rPr>
          <w:szCs w:val="22"/>
          <w:lang w:val="fr-FR"/>
        </w:rPr>
        <w:t xml:space="preserve"> dans le cadre d’autres programmes et projets. </w:t>
      </w:r>
    </w:p>
    <w:p w14:paraId="7D21D6E4" w14:textId="77777777" w:rsidR="00577863" w:rsidRPr="00D55299" w:rsidRDefault="00577863" w:rsidP="00112BB1">
      <w:pPr>
        <w:pStyle w:val="Titre3"/>
        <w:numPr>
          <w:ilvl w:val="1"/>
          <w:numId w:val="86"/>
        </w:numPr>
        <w:rPr>
          <w:lang w:eastAsia="fr-FR"/>
        </w:rPr>
      </w:pPr>
      <w:bookmarkStart w:id="21" w:name="_Toc367950786"/>
      <w:r w:rsidRPr="00D55299">
        <w:rPr>
          <w:lang w:eastAsia="fr-FR"/>
        </w:rPr>
        <w:t>Limites de l’étude</w:t>
      </w:r>
      <w:bookmarkEnd w:id="21"/>
    </w:p>
    <w:p w14:paraId="163DD64D" w14:textId="77777777" w:rsidR="00577863" w:rsidRPr="00D55299" w:rsidRDefault="00577863" w:rsidP="00577863">
      <w:pPr>
        <w:rPr>
          <w:lang w:val="fr-FR" w:eastAsia="fr-FR"/>
        </w:rPr>
      </w:pPr>
    </w:p>
    <w:p w14:paraId="5D5309FC" w14:textId="77777777" w:rsidR="00577863" w:rsidRPr="00D55299" w:rsidRDefault="00577863" w:rsidP="00577863">
      <w:pPr>
        <w:rPr>
          <w:lang w:val="fr-FR" w:eastAsia="fr-FR"/>
        </w:rPr>
      </w:pPr>
      <w:r w:rsidRPr="00D55299">
        <w:rPr>
          <w:lang w:val="fr-FR" w:eastAsia="fr-FR"/>
        </w:rPr>
        <w:t xml:space="preserve">La difficulté essentielle qui a affecté la conduite de l’évaluation fut la situation sécuritaire dans la région sahélienne. La visite de terrain qui s’est déroulée à Niamey est intervenue une semaine après que les troupes françaises et maliennes ont initié l’opération militaire Serval au Mali, pays frontalier avec le Niger. Le système de sécurité des Nations Unies, craignant un risque de contagion dans la sous-région, </w:t>
      </w:r>
      <w:r w:rsidR="004B530C" w:rsidRPr="00D55299">
        <w:rPr>
          <w:lang w:val="fr-FR" w:eastAsia="fr-FR"/>
        </w:rPr>
        <w:t>avait émis</w:t>
      </w:r>
      <w:r w:rsidRPr="00D55299">
        <w:rPr>
          <w:lang w:val="fr-FR" w:eastAsia="fr-FR"/>
        </w:rPr>
        <w:t xml:space="preserve"> la forte recommandation de limiter tout déplacement dans les territoires hors de Niamey. Les visites de projets pilotes dans d’autres départements du Niger durent donc être annulées.</w:t>
      </w:r>
    </w:p>
    <w:p w14:paraId="55B2E35C" w14:textId="77777777" w:rsidR="00577863" w:rsidRPr="00D55299" w:rsidRDefault="00577863" w:rsidP="00577863">
      <w:pPr>
        <w:rPr>
          <w:lang w:val="fr-FR" w:eastAsia="fr-FR"/>
        </w:rPr>
      </w:pPr>
      <w:r w:rsidRPr="00D55299">
        <w:rPr>
          <w:lang w:val="fr-FR" w:eastAsia="fr-FR"/>
        </w:rPr>
        <w:t xml:space="preserve">Cependant ces circonstances </w:t>
      </w:r>
      <w:r w:rsidR="009D6D86" w:rsidRPr="00D55299">
        <w:rPr>
          <w:lang w:val="fr-FR" w:eastAsia="fr-FR"/>
        </w:rPr>
        <w:t xml:space="preserve">n’eurent qu’un effet négatif </w:t>
      </w:r>
      <w:r w:rsidRPr="00D55299">
        <w:rPr>
          <w:lang w:val="fr-FR" w:eastAsia="fr-FR"/>
        </w:rPr>
        <w:t xml:space="preserve">limité, dans la mesure où les échanges avec les équipes du PAA et du PANA ont permis d’extraire des informations importantes par rapport à ces projets. Aussi, cinq projets ont pu néanmoins être visités dans la commune de Niamey. </w:t>
      </w:r>
    </w:p>
    <w:p w14:paraId="4AC91FF5" w14:textId="77777777" w:rsidR="00577863" w:rsidRPr="00D55299" w:rsidRDefault="00577863" w:rsidP="00577863">
      <w:pPr>
        <w:rPr>
          <w:szCs w:val="22"/>
          <w:lang w:val="fr-FR"/>
        </w:rPr>
      </w:pPr>
      <w:r w:rsidRPr="00D55299">
        <w:rPr>
          <w:szCs w:val="22"/>
          <w:lang w:val="fr-FR"/>
        </w:rPr>
        <w:t xml:space="preserve">Il est également indéniable qu’une mission de courte durée (25 jours sur cinq semaines) ne saurait rendre compte des nuances essentielles et des acquis souvent </w:t>
      </w:r>
      <w:r w:rsidR="00D60912" w:rsidRPr="00D55299">
        <w:rPr>
          <w:szCs w:val="22"/>
          <w:lang w:val="fr-FR"/>
        </w:rPr>
        <w:t xml:space="preserve">tangibles </w:t>
      </w:r>
      <w:r w:rsidRPr="00D55299">
        <w:rPr>
          <w:szCs w:val="22"/>
          <w:lang w:val="fr-FR"/>
        </w:rPr>
        <w:t xml:space="preserve">plus difficilement </w:t>
      </w:r>
      <w:r w:rsidR="00D60912" w:rsidRPr="00D55299">
        <w:rPr>
          <w:szCs w:val="22"/>
          <w:lang w:val="fr-FR"/>
        </w:rPr>
        <w:t>quantifiables</w:t>
      </w:r>
      <w:r w:rsidRPr="00D55299">
        <w:rPr>
          <w:szCs w:val="22"/>
          <w:lang w:val="fr-FR"/>
        </w:rPr>
        <w:t xml:space="preserve"> d’un programme qui a permis tant d’échanges interinstitutionnels et interpersonnels, et les limites de l’évaluation à cet égard sont d’emblée reconnues. </w:t>
      </w:r>
    </w:p>
    <w:p w14:paraId="20DBC42F" w14:textId="77777777" w:rsidR="00577863" w:rsidRPr="00D55299" w:rsidRDefault="00577863" w:rsidP="009D6D86">
      <w:pPr>
        <w:rPr>
          <w:szCs w:val="22"/>
          <w:lang w:val="fr-FR"/>
        </w:rPr>
      </w:pPr>
      <w:r w:rsidRPr="00D55299">
        <w:rPr>
          <w:szCs w:val="22"/>
          <w:lang w:val="fr-FR"/>
        </w:rPr>
        <w:t xml:space="preserve">Si une évaluation peut rendre compte des renforcements quantifiables des capacités institutionnelles (équipements, mécanismes, partenariats), le renforcement du capital intellectuel associé </w:t>
      </w:r>
      <w:r w:rsidRPr="00D55299">
        <w:rPr>
          <w:lang w:val="fr-FR"/>
        </w:rPr>
        <w:t>à</w:t>
      </w:r>
      <w:r w:rsidRPr="00D55299">
        <w:rPr>
          <w:szCs w:val="22"/>
          <w:lang w:val="fr-FR"/>
        </w:rPr>
        <w:t xml:space="preserve"> tout projet de renforcement des compétences techniques individuelles demeure souvent plus difficilement </w:t>
      </w:r>
      <w:proofErr w:type="gramStart"/>
      <w:r w:rsidRPr="00D55299">
        <w:rPr>
          <w:szCs w:val="22"/>
          <w:lang w:val="fr-FR"/>
        </w:rPr>
        <w:t>mesurables</w:t>
      </w:r>
      <w:proofErr w:type="gramEnd"/>
      <w:r w:rsidRPr="00D55299">
        <w:rPr>
          <w:szCs w:val="22"/>
          <w:lang w:val="fr-FR"/>
        </w:rPr>
        <w:t xml:space="preserve">. Une difficulté additionnelle </w:t>
      </w:r>
      <w:r w:rsidRPr="00D55299">
        <w:rPr>
          <w:lang w:val="fr-FR"/>
        </w:rPr>
        <w:t>à</w:t>
      </w:r>
      <w:r w:rsidRPr="00D55299">
        <w:rPr>
          <w:szCs w:val="22"/>
          <w:lang w:val="fr-FR"/>
        </w:rPr>
        <w:t xml:space="preserve"> cet égard et qui fut soulignée au court d’un entretien avec </w:t>
      </w:r>
      <w:r w:rsidR="009D6D86" w:rsidRPr="00D55299">
        <w:rPr>
          <w:szCs w:val="22"/>
          <w:lang w:val="fr-FR"/>
        </w:rPr>
        <w:t>Monsieur le Représentant R</w:t>
      </w:r>
      <w:r w:rsidRPr="00D55299">
        <w:rPr>
          <w:szCs w:val="22"/>
          <w:lang w:val="fr-FR"/>
        </w:rPr>
        <w:t xml:space="preserve">ésident </w:t>
      </w:r>
      <w:r w:rsidR="009D6D86" w:rsidRPr="00D55299">
        <w:rPr>
          <w:szCs w:val="22"/>
          <w:lang w:val="fr-FR"/>
        </w:rPr>
        <w:t>du PNUD M. Fodé</w:t>
      </w:r>
      <w:r w:rsidRPr="00D55299">
        <w:rPr>
          <w:szCs w:val="22"/>
          <w:lang w:val="fr-FR"/>
        </w:rPr>
        <w:t xml:space="preserve"> Ndiaye, est que le renforcement des capacités se mesure par rapport </w:t>
      </w:r>
      <w:r w:rsidRPr="00D55299">
        <w:rPr>
          <w:lang w:val="fr-FR"/>
        </w:rPr>
        <w:t>à</w:t>
      </w:r>
      <w:r w:rsidRPr="00D55299">
        <w:rPr>
          <w:szCs w:val="22"/>
          <w:lang w:val="fr-FR"/>
        </w:rPr>
        <w:t xml:space="preserve"> un scenario de base. L</w:t>
      </w:r>
      <w:r w:rsidR="00BD2949" w:rsidRPr="00D55299">
        <w:rPr>
          <w:szCs w:val="22"/>
          <w:lang w:val="fr-FR"/>
        </w:rPr>
        <w:t xml:space="preserve">e </w:t>
      </w:r>
      <w:proofErr w:type="spellStart"/>
      <w:r w:rsidR="00BD2949" w:rsidRPr="00D55299">
        <w:rPr>
          <w:szCs w:val="22"/>
          <w:lang w:val="fr-FR"/>
        </w:rPr>
        <w:t>Prodoc</w:t>
      </w:r>
      <w:proofErr w:type="spellEnd"/>
      <w:r w:rsidR="00BD2949" w:rsidRPr="00D55299">
        <w:rPr>
          <w:szCs w:val="22"/>
          <w:lang w:val="fr-FR"/>
        </w:rPr>
        <w:t xml:space="preserve"> </w:t>
      </w:r>
      <w:r w:rsidR="009D6D86" w:rsidRPr="00D55299">
        <w:rPr>
          <w:szCs w:val="22"/>
          <w:lang w:val="fr-FR"/>
        </w:rPr>
        <w:t>n’a pas inclus</w:t>
      </w:r>
      <w:r w:rsidRPr="00D55299">
        <w:rPr>
          <w:szCs w:val="22"/>
          <w:lang w:val="fr-FR"/>
        </w:rPr>
        <w:t xml:space="preserve"> </w:t>
      </w:r>
      <w:r w:rsidR="009D6D86" w:rsidRPr="00D55299">
        <w:rPr>
          <w:szCs w:val="22"/>
          <w:lang w:val="fr-FR"/>
        </w:rPr>
        <w:t xml:space="preserve">des </w:t>
      </w:r>
      <w:r w:rsidRPr="00D55299">
        <w:rPr>
          <w:szCs w:val="22"/>
          <w:lang w:val="fr-FR"/>
        </w:rPr>
        <w:t>analyses institutionnelles permettan</w:t>
      </w:r>
      <w:r w:rsidR="009D6D86" w:rsidRPr="00D55299">
        <w:rPr>
          <w:szCs w:val="22"/>
          <w:lang w:val="fr-FR"/>
        </w:rPr>
        <w:t>t d’établir un scenario de base</w:t>
      </w:r>
      <w:r w:rsidRPr="00D55299">
        <w:rPr>
          <w:szCs w:val="22"/>
          <w:lang w:val="fr-FR"/>
        </w:rPr>
        <w:t xml:space="preserve"> qui définirait l’état des compétences techniques tant individuelles qu’institutionnelles</w:t>
      </w:r>
      <w:r w:rsidR="009D6D86" w:rsidRPr="00D55299">
        <w:rPr>
          <w:szCs w:val="22"/>
          <w:lang w:val="fr-FR"/>
        </w:rPr>
        <w:t xml:space="preserve"> avant le démarrage du programme</w:t>
      </w:r>
      <w:r w:rsidRPr="00D55299">
        <w:rPr>
          <w:szCs w:val="22"/>
          <w:lang w:val="fr-FR"/>
        </w:rPr>
        <w:t xml:space="preserve"> (2010 :8). </w:t>
      </w:r>
      <w:r w:rsidR="009D6D86" w:rsidRPr="00D55299">
        <w:rPr>
          <w:szCs w:val="22"/>
          <w:lang w:val="fr-FR"/>
        </w:rPr>
        <w:t xml:space="preserve">Le </w:t>
      </w:r>
      <w:proofErr w:type="spellStart"/>
      <w:r w:rsidR="009D6D86" w:rsidRPr="00D55299">
        <w:rPr>
          <w:szCs w:val="22"/>
          <w:lang w:val="fr-FR"/>
        </w:rPr>
        <w:t>Prodoc</w:t>
      </w:r>
      <w:proofErr w:type="spellEnd"/>
      <w:r w:rsidR="009D6D86" w:rsidRPr="00D55299">
        <w:rPr>
          <w:szCs w:val="22"/>
          <w:lang w:val="fr-FR"/>
        </w:rPr>
        <w:t xml:space="preserve"> fait</w:t>
      </w:r>
      <w:r w:rsidRPr="00D55299">
        <w:rPr>
          <w:szCs w:val="22"/>
          <w:lang w:val="fr-FR"/>
        </w:rPr>
        <w:t xml:space="preserve"> état des faiblesses institutionnelles et managériales à apporter une </w:t>
      </w:r>
      <w:r w:rsidR="00112BB1" w:rsidRPr="00D55299">
        <w:rPr>
          <w:szCs w:val="22"/>
          <w:lang w:val="fr-FR"/>
        </w:rPr>
        <w:t>réponse</w:t>
      </w:r>
      <w:r w:rsidRPr="00D55299">
        <w:rPr>
          <w:szCs w:val="22"/>
          <w:lang w:val="fr-FR"/>
        </w:rPr>
        <w:t xml:space="preserve"> adéquate aux problèmes. Toutefois ces références demeurent génériques et auraient dues être spécifiées au niveau de chaque institution clé. </w:t>
      </w:r>
      <w:r w:rsidR="00BD2949" w:rsidRPr="00D55299">
        <w:rPr>
          <w:lang w:val="fr-FR"/>
        </w:rPr>
        <w:t>Une évaluation des compétences dans le changement climatiques des différentes institutions concernées</w:t>
      </w:r>
      <w:r w:rsidR="00BD2949" w:rsidRPr="00D55299">
        <w:rPr>
          <w:szCs w:val="22"/>
          <w:lang w:val="fr-FR"/>
        </w:rPr>
        <w:t xml:space="preserve"> et u</w:t>
      </w:r>
      <w:r w:rsidRPr="00D55299">
        <w:rPr>
          <w:szCs w:val="22"/>
          <w:lang w:val="fr-FR"/>
        </w:rPr>
        <w:t>n état des lieux par exemple de l’infrastructure météorologique pour optimiser la génération de données climatiques aurai</w:t>
      </w:r>
      <w:r w:rsidR="00BD2949" w:rsidRPr="00D55299">
        <w:rPr>
          <w:szCs w:val="22"/>
          <w:lang w:val="fr-FR"/>
        </w:rPr>
        <w:t>en</w:t>
      </w:r>
      <w:r w:rsidR="009D6D86" w:rsidRPr="00D55299">
        <w:rPr>
          <w:szCs w:val="22"/>
          <w:lang w:val="fr-FR"/>
        </w:rPr>
        <w:t>t été essentiels</w:t>
      </w:r>
      <w:r w:rsidR="00BD2949" w:rsidRPr="00D55299">
        <w:rPr>
          <w:szCs w:val="22"/>
          <w:lang w:val="fr-FR"/>
        </w:rPr>
        <w:t>.</w:t>
      </w:r>
    </w:p>
    <w:p w14:paraId="2A02122C" w14:textId="77777777" w:rsidR="00B21256" w:rsidRPr="00D55299" w:rsidRDefault="00B21256" w:rsidP="00B21256">
      <w:pPr>
        <w:rPr>
          <w:rFonts w:cs="Arial"/>
          <w:iCs/>
          <w:szCs w:val="22"/>
          <w:lang w:val="fr-FR"/>
        </w:rPr>
      </w:pPr>
      <w:r w:rsidRPr="00D55299">
        <w:rPr>
          <w:rFonts w:cs="Arial"/>
          <w:szCs w:val="22"/>
          <w:lang w:val="fr-FR" w:eastAsia="fr-FR"/>
        </w:rPr>
        <w:lastRenderedPageBreak/>
        <w:t xml:space="preserve">Enfin, </w:t>
      </w:r>
      <w:r w:rsidRPr="00D55299">
        <w:rPr>
          <w:rFonts w:cs="Arial"/>
          <w:szCs w:val="22"/>
          <w:lang w:val="fr-FR"/>
        </w:rPr>
        <w:t>il convient de souligner que le PNUD a greffé plusieurs activités au</w:t>
      </w:r>
      <w:r w:rsidR="00FC46FF" w:rsidRPr="00D55299">
        <w:rPr>
          <w:rFonts w:cs="Arial"/>
          <w:szCs w:val="22"/>
          <w:lang w:val="fr-FR"/>
        </w:rPr>
        <w:t>x</w:t>
      </w:r>
      <w:r w:rsidRPr="00D55299">
        <w:rPr>
          <w:rFonts w:cs="Arial"/>
          <w:szCs w:val="22"/>
          <w:lang w:val="fr-FR"/>
        </w:rPr>
        <w:t xml:space="preserve"> </w:t>
      </w:r>
      <w:r w:rsidR="00FC46FF" w:rsidRPr="00D55299">
        <w:rPr>
          <w:rFonts w:cs="Arial"/>
          <w:szCs w:val="22"/>
          <w:lang w:val="fr-FR"/>
        </w:rPr>
        <w:t xml:space="preserve">plans de travail annuels </w:t>
      </w:r>
      <w:r w:rsidRPr="00D55299">
        <w:rPr>
          <w:rFonts w:cs="Arial"/>
          <w:szCs w:val="22"/>
          <w:lang w:val="fr-FR"/>
        </w:rPr>
        <w:t xml:space="preserve">du PAA afin de </w:t>
      </w:r>
      <w:r w:rsidR="00FC46FF" w:rsidRPr="00D55299">
        <w:rPr>
          <w:rFonts w:cs="Arial"/>
          <w:szCs w:val="22"/>
          <w:lang w:val="fr-FR"/>
        </w:rPr>
        <w:t>rationaliser</w:t>
      </w:r>
      <w:r w:rsidRPr="00D55299">
        <w:rPr>
          <w:rFonts w:cs="Arial"/>
          <w:szCs w:val="22"/>
          <w:lang w:val="fr-FR"/>
        </w:rPr>
        <w:t xml:space="preserve"> ses plans de travail. Les activités faisant l’objet du fonds TRAC n’ont pas été prises en compte dans l’évaluation, étant indépendantes de la mise en </w:t>
      </w:r>
      <w:r w:rsidR="009D6D86" w:rsidRPr="00D55299">
        <w:rPr>
          <w:rFonts w:cs="Arial"/>
          <w:lang w:val="fr-FR"/>
        </w:rPr>
        <w:t>œuvre</w:t>
      </w:r>
      <w:r w:rsidR="009D6D86" w:rsidRPr="00D55299">
        <w:rPr>
          <w:rFonts w:cs="Arial"/>
          <w:iCs/>
          <w:szCs w:val="22"/>
          <w:lang w:val="fr-FR"/>
        </w:rPr>
        <w:t xml:space="preserve"> </w:t>
      </w:r>
      <w:r w:rsidRPr="00D55299">
        <w:rPr>
          <w:rFonts w:cs="Arial"/>
          <w:szCs w:val="22"/>
          <w:lang w:val="fr-FR"/>
        </w:rPr>
        <w:t>du PAA</w:t>
      </w:r>
      <w:r w:rsidR="00FC46FF" w:rsidRPr="00D55299">
        <w:rPr>
          <w:rFonts w:cs="Arial"/>
          <w:szCs w:val="22"/>
          <w:lang w:val="fr-FR"/>
        </w:rPr>
        <w:t xml:space="preserve"> tout en les complétant</w:t>
      </w:r>
      <w:r w:rsidRPr="00D55299">
        <w:rPr>
          <w:rFonts w:cs="Arial"/>
          <w:szCs w:val="22"/>
          <w:lang w:val="fr-FR"/>
        </w:rPr>
        <w:t>. La section 4.4.3 traite des cofinancements du projet.</w:t>
      </w:r>
    </w:p>
    <w:p w14:paraId="2C7FE652" w14:textId="77777777" w:rsidR="00577863" w:rsidRPr="00D55299" w:rsidRDefault="00577863" w:rsidP="00577863">
      <w:pPr>
        <w:rPr>
          <w:rFonts w:cs="Arial"/>
          <w:szCs w:val="22"/>
          <w:lang w:val="fr-FR" w:eastAsia="fr-FR"/>
        </w:rPr>
      </w:pPr>
    </w:p>
    <w:p w14:paraId="41B3A471" w14:textId="77777777" w:rsidR="00577863" w:rsidRPr="00D55299" w:rsidRDefault="00577863" w:rsidP="00577863">
      <w:pPr>
        <w:rPr>
          <w:rFonts w:cs="Arial"/>
          <w:szCs w:val="22"/>
          <w:lang w:val="fr-FR" w:eastAsia="fr-FR"/>
        </w:rPr>
      </w:pPr>
      <w:r w:rsidRPr="00D55299">
        <w:rPr>
          <w:rFonts w:cs="Arial"/>
          <w:szCs w:val="22"/>
          <w:lang w:val="fr-FR" w:eastAsia="fr-FR"/>
        </w:rPr>
        <w:br w:type="page"/>
      </w:r>
    </w:p>
    <w:p w14:paraId="23B855EC" w14:textId="77777777" w:rsidR="00E664BD" w:rsidRPr="00D55299" w:rsidRDefault="00E664BD" w:rsidP="002D45F1">
      <w:pPr>
        <w:pStyle w:val="Titre1"/>
        <w:rPr>
          <w:rFonts w:ascii="Arial" w:hAnsi="Arial" w:cs="Arial"/>
          <w:lang w:val="fr-FR" w:eastAsia="fr-FR"/>
        </w:rPr>
      </w:pPr>
      <w:bookmarkStart w:id="22" w:name="_Toc367950787"/>
      <w:r w:rsidRPr="00D55299">
        <w:rPr>
          <w:rFonts w:ascii="Arial" w:hAnsi="Arial" w:cs="Arial"/>
          <w:lang w:val="fr-FR" w:eastAsia="fr-FR"/>
        </w:rPr>
        <w:lastRenderedPageBreak/>
        <w:t>3. Le projet et son contexte de développement</w:t>
      </w:r>
      <w:bookmarkEnd w:id="22"/>
    </w:p>
    <w:p w14:paraId="71C51486" w14:textId="77777777" w:rsidR="008B4566" w:rsidRPr="00D55299" w:rsidRDefault="008B4566" w:rsidP="00112BB1">
      <w:pPr>
        <w:pStyle w:val="Titre3"/>
        <w:numPr>
          <w:ilvl w:val="1"/>
          <w:numId w:val="12"/>
        </w:numPr>
        <w:rPr>
          <w:u w:val="single"/>
        </w:rPr>
      </w:pPr>
      <w:bookmarkStart w:id="23" w:name="_Toc367950788"/>
      <w:r w:rsidRPr="00D55299">
        <w:rPr>
          <w:szCs w:val="28"/>
          <w:u w:val="single"/>
        </w:rPr>
        <w:t>Contexte du programme</w:t>
      </w:r>
      <w:bookmarkEnd w:id="23"/>
    </w:p>
    <w:p w14:paraId="30B1580F" w14:textId="77777777" w:rsidR="00DB726D" w:rsidRPr="00D55299" w:rsidRDefault="00DB726D" w:rsidP="000C0154">
      <w:pPr>
        <w:rPr>
          <w:lang w:val="fr-FR"/>
        </w:rPr>
      </w:pPr>
    </w:p>
    <w:p w14:paraId="1E8C0933" w14:textId="77777777" w:rsidR="00DB048D" w:rsidRPr="00D55299" w:rsidRDefault="00DB048D" w:rsidP="00DB048D">
      <w:pPr>
        <w:rPr>
          <w:rFonts w:cs="Arial"/>
          <w:szCs w:val="22"/>
          <w:lang w:val="fr-FR"/>
        </w:rPr>
      </w:pPr>
      <w:r w:rsidRPr="00D55299">
        <w:rPr>
          <w:rFonts w:cs="Arial"/>
          <w:szCs w:val="22"/>
          <w:lang w:val="fr-FR"/>
        </w:rPr>
        <w:t xml:space="preserve">Si le </w:t>
      </w:r>
      <w:proofErr w:type="spellStart"/>
      <w:r w:rsidRPr="00D55299">
        <w:rPr>
          <w:rFonts w:cs="Arial"/>
          <w:szCs w:val="22"/>
          <w:lang w:val="fr-FR"/>
        </w:rPr>
        <w:t>Prodoc</w:t>
      </w:r>
      <w:proofErr w:type="spellEnd"/>
      <w:r w:rsidRPr="00D55299">
        <w:rPr>
          <w:rFonts w:cs="Arial"/>
          <w:szCs w:val="22"/>
          <w:lang w:val="fr-FR"/>
        </w:rPr>
        <w:t xml:space="preserve"> donne un aperçu du scenario de référence institutionnel et politique à l’époque de la conception du programme (2009/2010), il convient d’actualiser ces informations et de décrypter le paysage politique et institutionnel dans lequel le PAA s’est inscrit lors de sa réalisation et à la clôture du programme. </w:t>
      </w:r>
    </w:p>
    <w:p w14:paraId="7D49A385" w14:textId="77777777" w:rsidR="00DB048D" w:rsidRPr="00D55299" w:rsidRDefault="00DB048D" w:rsidP="00DB048D">
      <w:pPr>
        <w:rPr>
          <w:rFonts w:eastAsia="Calibri" w:cs="Arial"/>
          <w:szCs w:val="22"/>
          <w:lang w:val="fr-FR"/>
        </w:rPr>
      </w:pPr>
      <w:r w:rsidRPr="00D55299">
        <w:rPr>
          <w:rFonts w:eastAsia="Calibri" w:cs="Arial"/>
          <w:szCs w:val="22"/>
          <w:lang w:val="fr-FR"/>
        </w:rPr>
        <w:t xml:space="preserve">La Stratégie de Développement Accéléré et de Réduction de la Pauvreté (SDRP) avait été élaborée en 2007 pour définir les grandes orientations de développement économique et social du Niger et venait supplanter la Stratégie de Réduction de la Pauvreté (SRP) de l’époque (2002). Or le Niger connut une certaine instabilité politique au début de l’année 2010, marquée par un coup d’état (février 2010), lequel fut suivi d’élections générales en 2011 et l’avènement d’un nouveau président en mars 2011. </w:t>
      </w:r>
    </w:p>
    <w:p w14:paraId="0D1315CA" w14:textId="77777777" w:rsidR="00DB048D" w:rsidRPr="00D55299" w:rsidRDefault="00DB048D" w:rsidP="00DB048D">
      <w:pPr>
        <w:rPr>
          <w:rFonts w:eastAsia="Calibri" w:cs="Arial"/>
          <w:szCs w:val="22"/>
          <w:lang w:val="fr-FR"/>
        </w:rPr>
      </w:pPr>
      <w:r w:rsidRPr="00D55299">
        <w:rPr>
          <w:rFonts w:eastAsia="Calibri" w:cs="Arial"/>
          <w:szCs w:val="22"/>
          <w:lang w:val="fr-FR"/>
        </w:rPr>
        <w:t>L</w:t>
      </w:r>
      <w:r w:rsidR="00483F22" w:rsidRPr="00D55299">
        <w:rPr>
          <w:rFonts w:eastAsia="Calibri" w:cs="Arial"/>
          <w:szCs w:val="22"/>
          <w:lang w:val="fr-FR"/>
        </w:rPr>
        <w:t>e gouvernement nigérien a discontinu les travaux relatifs à l</w:t>
      </w:r>
      <w:r w:rsidRPr="00D55299">
        <w:rPr>
          <w:rFonts w:eastAsia="Calibri" w:cs="Arial"/>
          <w:szCs w:val="22"/>
          <w:lang w:val="fr-FR"/>
        </w:rPr>
        <w:t xml:space="preserve">a SDRP en 2011, alors que la mise en œuvre du PAA au Niger était à son acmé. Les travaux engagés pour intégrer le changement climatique </w:t>
      </w:r>
      <w:r w:rsidRPr="00D55299">
        <w:rPr>
          <w:rFonts w:cs="Arial"/>
          <w:szCs w:val="22"/>
          <w:lang w:val="fr-FR"/>
        </w:rPr>
        <w:t>à</w:t>
      </w:r>
      <w:r w:rsidRPr="00D55299">
        <w:rPr>
          <w:rFonts w:eastAsia="Calibri" w:cs="Arial"/>
          <w:szCs w:val="22"/>
          <w:lang w:val="fr-FR"/>
        </w:rPr>
        <w:t xml:space="preserve"> la SRDP furent ainsi avortés.  A l’instar de la SDRP, la Pr</w:t>
      </w:r>
      <w:r w:rsidR="009D6D86" w:rsidRPr="00D55299">
        <w:rPr>
          <w:rFonts w:eastAsia="Calibri" w:cs="Arial"/>
          <w:szCs w:val="22"/>
          <w:lang w:val="fr-FR"/>
        </w:rPr>
        <w:t>ésidence débuta l’élaboration du</w:t>
      </w:r>
      <w:r w:rsidRPr="00D55299">
        <w:rPr>
          <w:rFonts w:eastAsia="Calibri" w:cs="Arial"/>
          <w:szCs w:val="22"/>
          <w:lang w:val="fr-FR"/>
        </w:rPr>
        <w:t xml:space="preserve"> Programme de Développement économique et Social (PDES) 2012-2015. Au second trimestre 2011, le PAA-N initia des travaux visant </w:t>
      </w:r>
      <w:r w:rsidRPr="00D55299">
        <w:rPr>
          <w:rFonts w:cs="Arial"/>
          <w:szCs w:val="22"/>
          <w:lang w:val="fr-FR"/>
        </w:rPr>
        <w:t>à</w:t>
      </w:r>
      <w:r w:rsidRPr="00D55299">
        <w:rPr>
          <w:rFonts w:eastAsia="Calibri" w:cs="Arial"/>
          <w:szCs w:val="22"/>
          <w:lang w:val="fr-FR"/>
        </w:rPr>
        <w:t xml:space="preserve"> faciliter l’intégration de la dimension du changement climatique au PDES, par le biais notamment d’une politique nationale sur les changements climatiques (PNCC). </w:t>
      </w:r>
      <w:r w:rsidR="004D135B" w:rsidRPr="00D55299">
        <w:rPr>
          <w:rFonts w:eastAsia="Calibri" w:cs="Arial"/>
          <w:szCs w:val="22"/>
          <w:lang w:val="fr-FR"/>
        </w:rPr>
        <w:t>En 2012, le</w:t>
      </w:r>
      <w:r w:rsidRPr="00D55299">
        <w:rPr>
          <w:rFonts w:eastAsia="Calibri" w:cs="Arial"/>
          <w:szCs w:val="22"/>
          <w:lang w:val="fr-FR"/>
        </w:rPr>
        <w:t xml:space="preserve"> Ministère du Plan, de l’aménagement du Territoire et du développement communautaire (MPATDC</w:t>
      </w:r>
      <w:r w:rsidR="004D135B" w:rsidRPr="00D55299">
        <w:rPr>
          <w:rFonts w:eastAsia="Calibri" w:cs="Arial"/>
          <w:szCs w:val="22"/>
          <w:lang w:val="fr-FR"/>
        </w:rPr>
        <w:t xml:space="preserve">) fut </w:t>
      </w:r>
      <w:r w:rsidR="009D6D86" w:rsidRPr="00D55299">
        <w:rPr>
          <w:rFonts w:eastAsia="Calibri" w:cs="Arial"/>
          <w:szCs w:val="22"/>
          <w:lang w:val="fr-FR"/>
        </w:rPr>
        <w:t xml:space="preserve">ajouté comme </w:t>
      </w:r>
      <w:r w:rsidR="004D135B" w:rsidRPr="00D55299">
        <w:rPr>
          <w:rFonts w:eastAsia="Calibri" w:cs="Arial"/>
          <w:szCs w:val="22"/>
          <w:lang w:val="fr-FR"/>
        </w:rPr>
        <w:t>cosignataire du PTA</w:t>
      </w:r>
      <w:r w:rsidRPr="00D55299">
        <w:rPr>
          <w:rFonts w:eastAsia="Calibri" w:cs="Arial"/>
          <w:szCs w:val="22"/>
          <w:lang w:val="fr-FR"/>
        </w:rPr>
        <w:t xml:space="preserve"> d</w:t>
      </w:r>
      <w:r w:rsidR="004D135B" w:rsidRPr="00D55299">
        <w:rPr>
          <w:rFonts w:eastAsia="Calibri" w:cs="Arial"/>
          <w:szCs w:val="22"/>
          <w:lang w:val="fr-FR"/>
        </w:rPr>
        <w:t>u PAA, tandis que la Primature</w:t>
      </w:r>
      <w:r w:rsidR="009D6D86" w:rsidRPr="00D55299">
        <w:rPr>
          <w:rFonts w:eastAsia="Calibri" w:cs="Arial"/>
          <w:szCs w:val="22"/>
          <w:lang w:val="fr-FR"/>
        </w:rPr>
        <w:t xml:space="preserve"> (CNEDD)</w:t>
      </w:r>
      <w:r w:rsidR="004D135B" w:rsidRPr="00D55299">
        <w:rPr>
          <w:rFonts w:eastAsia="Calibri" w:cs="Arial"/>
          <w:szCs w:val="22"/>
          <w:lang w:val="fr-FR"/>
        </w:rPr>
        <w:t xml:space="preserve"> avait été pour les PTA 2010 et 2011 la seule agence gouvernementale signataire. </w:t>
      </w:r>
    </w:p>
    <w:p w14:paraId="30378C39" w14:textId="77777777" w:rsidR="00DB048D" w:rsidRPr="00D55299" w:rsidRDefault="00DB048D" w:rsidP="00DB048D">
      <w:pPr>
        <w:rPr>
          <w:rFonts w:eastAsia="Calibri" w:cs="Arial"/>
          <w:szCs w:val="22"/>
          <w:lang w:val="fr-FR"/>
        </w:rPr>
      </w:pPr>
      <w:r w:rsidRPr="00D55299">
        <w:rPr>
          <w:rFonts w:eastAsia="Calibri" w:cs="Arial"/>
          <w:szCs w:val="22"/>
          <w:lang w:val="fr-FR"/>
        </w:rPr>
        <w:t xml:space="preserve">Les orientations stratégiques du Niger ont traditionnellement conféré au secteur rural le rôle de moteur de la croissance économique et du développement durable. Ce fut le cas à travers la Stratégie de Développement Rural adoptée en 2003 afin d’opérationnaliser la SRP dans le secteur rural, puis de la SDRP et présentement, </w:t>
      </w:r>
      <w:r w:rsidRPr="00D55299">
        <w:rPr>
          <w:rFonts w:cs="Arial"/>
          <w:szCs w:val="22"/>
          <w:lang w:val="fr-FR"/>
        </w:rPr>
        <w:t>à</w:t>
      </w:r>
      <w:r w:rsidRPr="00D55299">
        <w:rPr>
          <w:rFonts w:eastAsia="Calibri" w:cs="Arial"/>
          <w:szCs w:val="22"/>
          <w:lang w:val="fr-FR"/>
        </w:rPr>
        <w:t xml:space="preserve"> travers l’initiative 3N (les Nigériens nourrissent</w:t>
      </w:r>
      <w:r w:rsidR="00B4638B" w:rsidRPr="00D55299">
        <w:rPr>
          <w:rFonts w:eastAsia="Calibri" w:cs="Arial"/>
          <w:szCs w:val="22"/>
          <w:lang w:val="fr-FR"/>
        </w:rPr>
        <w:t xml:space="preserve"> les Nigériens) lancé en 2012.</w:t>
      </w:r>
      <w:r w:rsidRPr="00D55299">
        <w:rPr>
          <w:rFonts w:eastAsia="Calibri" w:cs="Arial"/>
          <w:szCs w:val="22"/>
          <w:lang w:val="fr-FR"/>
        </w:rPr>
        <w:t xml:space="preserve"> Si les orientations stratégiques du pays sont demeurées </w:t>
      </w:r>
      <w:r w:rsidR="00B4638B" w:rsidRPr="00D55299">
        <w:rPr>
          <w:rFonts w:eastAsia="Calibri" w:cs="Arial"/>
          <w:szCs w:val="22"/>
          <w:lang w:val="fr-FR"/>
        </w:rPr>
        <w:t>constantes</w:t>
      </w:r>
      <w:r w:rsidRPr="00D55299">
        <w:rPr>
          <w:rFonts w:eastAsia="Calibri" w:cs="Arial"/>
          <w:szCs w:val="22"/>
          <w:lang w:val="fr-FR"/>
        </w:rPr>
        <w:t xml:space="preserve"> </w:t>
      </w:r>
      <w:r w:rsidRPr="00D55299">
        <w:rPr>
          <w:rFonts w:cs="Arial"/>
          <w:szCs w:val="22"/>
          <w:lang w:val="fr-FR"/>
        </w:rPr>
        <w:t>à</w:t>
      </w:r>
      <w:r w:rsidRPr="00D55299">
        <w:rPr>
          <w:rFonts w:eastAsia="Calibri" w:cs="Arial"/>
          <w:szCs w:val="22"/>
          <w:lang w:val="fr-FR"/>
        </w:rPr>
        <w:t xml:space="preserve"> travers la transition politique, </w:t>
      </w:r>
      <w:r w:rsidR="00B4638B" w:rsidRPr="00D55299">
        <w:rPr>
          <w:rFonts w:eastAsia="Calibri" w:cs="Arial"/>
          <w:szCs w:val="22"/>
          <w:lang w:val="fr-FR"/>
        </w:rPr>
        <w:t xml:space="preserve">et orientées récemment vers la promotion du </w:t>
      </w:r>
      <w:proofErr w:type="spellStart"/>
      <w:r w:rsidR="00B4638B" w:rsidRPr="00D55299">
        <w:rPr>
          <w:rFonts w:eastAsia="Calibri" w:cs="Arial"/>
          <w:szCs w:val="22"/>
          <w:lang w:val="fr-FR"/>
        </w:rPr>
        <w:t>bien être</w:t>
      </w:r>
      <w:proofErr w:type="spellEnd"/>
      <w:r w:rsidR="00B4638B" w:rsidRPr="00D55299">
        <w:rPr>
          <w:rFonts w:eastAsia="Calibri" w:cs="Arial"/>
          <w:szCs w:val="22"/>
          <w:lang w:val="fr-FR"/>
        </w:rPr>
        <w:t xml:space="preserve">, </w:t>
      </w:r>
      <w:r w:rsidRPr="00D55299">
        <w:rPr>
          <w:rFonts w:eastAsia="Calibri" w:cs="Arial"/>
          <w:szCs w:val="22"/>
          <w:lang w:val="fr-FR"/>
        </w:rPr>
        <w:t>il n’en demeure pas moins vrai  que la programmation des interventions a été affectée par de nouveaux cycles de projets. L</w:t>
      </w:r>
      <w:r w:rsidRPr="00D55299">
        <w:rPr>
          <w:rFonts w:cs="Arial"/>
          <w:szCs w:val="22"/>
          <w:lang w:val="fr-FR"/>
        </w:rPr>
        <w:t>’équipe du PAA a toutefois dû traverser une période de latence pour recevoir les lignées de ces nouvelles orientations nationales et s’assurer de la pertinence des interventions du programme. Les orientations du PAA ont ainsi été définies en 2009 par les axes de la DSRP, la stratégie de développement rurale définissant les priorités nationales en matière d’agriculture.</w:t>
      </w:r>
      <w:r w:rsidR="00B4638B" w:rsidRPr="00D55299">
        <w:rPr>
          <w:rFonts w:cs="Arial"/>
          <w:szCs w:val="22"/>
          <w:lang w:val="fr-FR"/>
        </w:rPr>
        <w:t xml:space="preserve"> Le PAA n’a pu influencer le PDES que de ma</w:t>
      </w:r>
      <w:r w:rsidR="009D6D86" w:rsidRPr="00D55299">
        <w:rPr>
          <w:rFonts w:cs="Arial"/>
          <w:szCs w:val="22"/>
          <w:lang w:val="fr-FR"/>
        </w:rPr>
        <w:t>nière limitée, dans la mesure où</w:t>
      </w:r>
      <w:r w:rsidR="00B4638B" w:rsidRPr="00D55299">
        <w:rPr>
          <w:rFonts w:cs="Arial"/>
          <w:szCs w:val="22"/>
          <w:lang w:val="fr-FR"/>
        </w:rPr>
        <w:t xml:space="preserve"> ce document stratégique a été adopté au second semestre de l’année 2012. </w:t>
      </w:r>
    </w:p>
    <w:p w14:paraId="5E0B3621" w14:textId="77777777" w:rsidR="00DB048D" w:rsidRPr="00D55299" w:rsidRDefault="00DB048D" w:rsidP="00DB048D">
      <w:pPr>
        <w:rPr>
          <w:rFonts w:eastAsia="Calibri"/>
          <w:szCs w:val="22"/>
          <w:lang w:val="fr-FR"/>
        </w:rPr>
      </w:pPr>
      <w:r w:rsidRPr="00D55299">
        <w:rPr>
          <w:iCs/>
          <w:szCs w:val="22"/>
          <w:lang w:val="fr-FR"/>
        </w:rPr>
        <w:t xml:space="preserve">Le CNEDD a élaboré un Plan National de l’Environnement pour un Développement durable (PNEDD) (élaboré en 1998, adopté en 2000) qui sert de cadre pour toutes les politiques relatives à ces thématiques et dont l’un des programmes porte sur les changements </w:t>
      </w:r>
      <w:r w:rsidRPr="00D55299">
        <w:rPr>
          <w:iCs/>
          <w:szCs w:val="22"/>
          <w:lang w:val="fr-FR"/>
        </w:rPr>
        <w:lastRenderedPageBreak/>
        <w:t>climatiques.</w:t>
      </w:r>
      <w:r w:rsidRPr="00D55299">
        <w:rPr>
          <w:szCs w:val="22"/>
          <w:lang w:val="fr-FR"/>
        </w:rPr>
        <w:t xml:space="preserve"> Les contributions du PAA</w:t>
      </w:r>
      <w:r w:rsidRPr="00D55299">
        <w:rPr>
          <w:rFonts w:eastAsia="Calibri"/>
          <w:szCs w:val="22"/>
          <w:lang w:val="fr-FR"/>
        </w:rPr>
        <w:t xml:space="preserve"> </w:t>
      </w:r>
      <w:r w:rsidR="00BD2949" w:rsidRPr="00D55299">
        <w:rPr>
          <w:rFonts w:eastAsia="Calibri"/>
          <w:szCs w:val="22"/>
          <w:lang w:val="fr-FR"/>
        </w:rPr>
        <w:t xml:space="preserve">aux priorités nationales et à d’autres programmes de développement </w:t>
      </w:r>
      <w:r w:rsidRPr="00D55299">
        <w:rPr>
          <w:rFonts w:eastAsia="Calibri"/>
          <w:szCs w:val="22"/>
          <w:lang w:val="fr-FR"/>
        </w:rPr>
        <w:t xml:space="preserve"> seront </w:t>
      </w:r>
      <w:r w:rsidR="00BD2949" w:rsidRPr="00D55299">
        <w:rPr>
          <w:rFonts w:eastAsia="Calibri"/>
          <w:szCs w:val="22"/>
          <w:lang w:val="fr-FR"/>
        </w:rPr>
        <w:t>décrites</w:t>
      </w:r>
      <w:r w:rsidRPr="00D55299">
        <w:rPr>
          <w:rFonts w:eastAsia="Calibri"/>
          <w:szCs w:val="22"/>
          <w:lang w:val="fr-FR"/>
        </w:rPr>
        <w:t xml:space="preserve"> dans la section </w:t>
      </w:r>
      <w:r w:rsidR="009D6D86" w:rsidRPr="00D55299">
        <w:rPr>
          <w:rFonts w:eastAsia="Calibri"/>
          <w:szCs w:val="22"/>
          <w:lang w:val="fr-FR"/>
        </w:rPr>
        <w:t>3.7.</w:t>
      </w:r>
      <w:r w:rsidRPr="00D55299">
        <w:rPr>
          <w:rFonts w:eastAsia="Calibri"/>
          <w:szCs w:val="22"/>
          <w:lang w:val="fr-FR"/>
        </w:rPr>
        <w:t xml:space="preserve"> </w:t>
      </w:r>
    </w:p>
    <w:p w14:paraId="6F287E81" w14:textId="77777777" w:rsidR="00C07AB6" w:rsidRPr="00D55299" w:rsidRDefault="008B4566" w:rsidP="00112BB1">
      <w:pPr>
        <w:pStyle w:val="Titre3"/>
        <w:numPr>
          <w:ilvl w:val="1"/>
          <w:numId w:val="12"/>
        </w:numPr>
        <w:rPr>
          <w:lang w:eastAsia="fr-FR"/>
        </w:rPr>
      </w:pPr>
      <w:bookmarkStart w:id="24" w:name="_Toc367950789"/>
      <w:r w:rsidRPr="00D55299">
        <w:rPr>
          <w:lang w:eastAsia="fr-FR"/>
        </w:rPr>
        <w:t>Durée</w:t>
      </w:r>
      <w:r w:rsidR="00BD590A" w:rsidRPr="00D55299">
        <w:rPr>
          <w:lang w:eastAsia="fr-FR"/>
        </w:rPr>
        <w:t xml:space="preserve"> du programme</w:t>
      </w:r>
      <w:bookmarkEnd w:id="24"/>
    </w:p>
    <w:p w14:paraId="7F8A17FD" w14:textId="77777777" w:rsidR="000C0154" w:rsidRPr="00D55299" w:rsidRDefault="000C0154" w:rsidP="005F0EAF">
      <w:pPr>
        <w:rPr>
          <w:szCs w:val="22"/>
          <w:lang w:val="fr-FR"/>
        </w:rPr>
      </w:pPr>
    </w:p>
    <w:p w14:paraId="6FC7524C" w14:textId="00CD52D5" w:rsidR="00DB048D" w:rsidRPr="00D55299" w:rsidRDefault="00DB048D" w:rsidP="00DB048D">
      <w:pPr>
        <w:rPr>
          <w:rFonts w:cs="Arial"/>
          <w:szCs w:val="22"/>
          <w:lang w:val="fr-FR"/>
        </w:rPr>
      </w:pPr>
      <w:r w:rsidRPr="00D55299">
        <w:rPr>
          <w:rFonts w:cs="Arial"/>
          <w:szCs w:val="22"/>
          <w:lang w:val="fr-FR"/>
        </w:rPr>
        <w:t xml:space="preserve">Le </w:t>
      </w:r>
      <w:proofErr w:type="spellStart"/>
      <w:r w:rsidRPr="00D55299">
        <w:rPr>
          <w:rFonts w:cs="Arial"/>
          <w:szCs w:val="22"/>
          <w:lang w:val="fr-FR"/>
        </w:rPr>
        <w:t>Prodoc</w:t>
      </w:r>
      <w:proofErr w:type="spellEnd"/>
      <w:r w:rsidRPr="00D55299">
        <w:rPr>
          <w:rFonts w:cs="Arial"/>
          <w:szCs w:val="22"/>
          <w:lang w:val="fr-FR"/>
        </w:rPr>
        <w:t xml:space="preserve"> du PAA-N a été signé le 26 mars 2010 par la partie nationale et le 07 avril 2010 par le PNUD. L’atelier</w:t>
      </w:r>
      <w:r w:rsidR="009D6D86" w:rsidRPr="00D55299">
        <w:rPr>
          <w:rFonts w:cs="Arial"/>
          <w:szCs w:val="22"/>
          <w:lang w:val="fr-FR"/>
        </w:rPr>
        <w:t xml:space="preserve"> de lancement du PAA s’est tenu</w:t>
      </w:r>
      <w:r w:rsidRPr="00D55299">
        <w:rPr>
          <w:rFonts w:cs="Arial"/>
          <w:szCs w:val="22"/>
          <w:lang w:val="fr-FR"/>
        </w:rPr>
        <w:t xml:space="preserve"> le 29 avril 2010 à Niamey, en la présence d’une centaine de personnes. Le PAA avait à l’origine été conçu comme un programme de deux ans (2010-2011), devant se clôturer le 31 décembre 2011. Or au cours de l’année 2011, de nombreux pays démarraient encore leurs activités, et le </w:t>
      </w:r>
      <w:r w:rsidR="000D4A02" w:rsidRPr="00D55299">
        <w:rPr>
          <w:rFonts w:cs="Arial"/>
          <w:szCs w:val="22"/>
          <w:lang w:val="fr-FR"/>
        </w:rPr>
        <w:t xml:space="preserve">plaidoyer </w:t>
      </w:r>
      <w:r w:rsidRPr="00D55299">
        <w:rPr>
          <w:rFonts w:cs="Arial"/>
          <w:szCs w:val="22"/>
          <w:lang w:val="fr-FR"/>
        </w:rPr>
        <w:t>conjoint des parties nationales et de l’IRTSC firent concéder au Gouvernement Japonais une extension du programme d’une année, prorogeant la clôture du programme au 31 décembre 2012. Le PAA-N a ainsi donc été mis en œuvre sur une durée total de deux ans et huit mois.</w:t>
      </w:r>
    </w:p>
    <w:p w14:paraId="4CAD2485" w14:textId="77777777" w:rsidR="00B542B1" w:rsidRPr="00D55299" w:rsidRDefault="00B542B1" w:rsidP="00112BB1">
      <w:pPr>
        <w:pStyle w:val="Titre3"/>
        <w:numPr>
          <w:ilvl w:val="1"/>
          <w:numId w:val="12"/>
        </w:numPr>
        <w:rPr>
          <w:lang w:eastAsia="fr-FR"/>
        </w:rPr>
      </w:pPr>
      <w:bookmarkStart w:id="25" w:name="_Toc367950790"/>
      <w:r w:rsidRPr="00D55299">
        <w:rPr>
          <w:lang w:eastAsia="fr-FR"/>
        </w:rPr>
        <w:t xml:space="preserve">Défis </w:t>
      </w:r>
      <w:r w:rsidR="00D42302" w:rsidRPr="00D55299">
        <w:rPr>
          <w:lang w:eastAsia="fr-FR"/>
        </w:rPr>
        <w:t>auxquels</w:t>
      </w:r>
      <w:r w:rsidRPr="00D55299">
        <w:rPr>
          <w:lang w:eastAsia="fr-FR"/>
        </w:rPr>
        <w:t xml:space="preserve"> le programme a cherché à répondre</w:t>
      </w:r>
      <w:bookmarkEnd w:id="25"/>
    </w:p>
    <w:p w14:paraId="295EE659" w14:textId="77777777" w:rsidR="00B542B1" w:rsidRPr="00D55299" w:rsidRDefault="00B542B1" w:rsidP="00B542B1">
      <w:pPr>
        <w:rPr>
          <w:color w:val="FF0000"/>
          <w:szCs w:val="22"/>
          <w:lang w:val="fr-FR"/>
        </w:rPr>
      </w:pPr>
    </w:p>
    <w:p w14:paraId="38B7AA9E" w14:textId="77777777" w:rsidR="00D01C37" w:rsidRPr="00D55299" w:rsidRDefault="00D01C37" w:rsidP="00D01C37">
      <w:pPr>
        <w:rPr>
          <w:szCs w:val="22"/>
          <w:lang w:val="fr-FR"/>
        </w:rPr>
      </w:pPr>
      <w:r w:rsidRPr="00D55299">
        <w:rPr>
          <w:szCs w:val="22"/>
          <w:lang w:val="fr-FR"/>
        </w:rPr>
        <w:t xml:space="preserve">Le </w:t>
      </w:r>
      <w:proofErr w:type="spellStart"/>
      <w:r w:rsidRPr="00D55299">
        <w:rPr>
          <w:szCs w:val="22"/>
          <w:lang w:val="fr-FR"/>
        </w:rPr>
        <w:t>Prodoc</w:t>
      </w:r>
      <w:proofErr w:type="spellEnd"/>
      <w:r w:rsidRPr="00D55299">
        <w:rPr>
          <w:szCs w:val="22"/>
          <w:lang w:val="fr-FR"/>
        </w:rPr>
        <w:t xml:space="preserve"> mentionne comme défis principaux au Niger l’incapacité du pays à faire face aux défis multisectoriels du changement climatique et le fait que les risques afférents aux changements climatiques et les mesures d’adaptation appropriées n’ont pas été intégrés dans la planification, la politique, les stratégies et la législation du Niger. Le </w:t>
      </w:r>
      <w:proofErr w:type="spellStart"/>
      <w:r w:rsidRPr="00D55299">
        <w:rPr>
          <w:szCs w:val="22"/>
          <w:lang w:val="fr-FR"/>
        </w:rPr>
        <w:t>Prodoc</w:t>
      </w:r>
      <w:proofErr w:type="spellEnd"/>
      <w:r w:rsidRPr="00D55299">
        <w:rPr>
          <w:szCs w:val="22"/>
          <w:lang w:val="fr-FR"/>
        </w:rPr>
        <w:t xml:space="preserve"> souligne combien cette absence de prise en compte de la variabilité et des changements climatiques dans le futur développement du Niger </w:t>
      </w:r>
      <w:proofErr w:type="gramStart"/>
      <w:r w:rsidRPr="00D55299">
        <w:rPr>
          <w:szCs w:val="22"/>
          <w:lang w:val="fr-FR"/>
        </w:rPr>
        <w:t>risque</w:t>
      </w:r>
      <w:proofErr w:type="gramEnd"/>
      <w:r w:rsidRPr="00D55299">
        <w:rPr>
          <w:szCs w:val="22"/>
          <w:lang w:val="fr-FR"/>
        </w:rPr>
        <w:t xml:space="preserve"> d’accroitre la vulnérabilité de populations déjà fragiles, notamment les femmes, les enfants, les jeunes, les personnes âgées, les éleveurs, les agriculteurs, les artisans et les commerçants (2010 :5). Le </w:t>
      </w:r>
      <w:proofErr w:type="spellStart"/>
      <w:r w:rsidRPr="00D55299">
        <w:rPr>
          <w:szCs w:val="22"/>
          <w:lang w:val="fr-FR"/>
        </w:rPr>
        <w:t>Prodoc</w:t>
      </w:r>
      <w:proofErr w:type="spellEnd"/>
      <w:r w:rsidRPr="00D55299">
        <w:rPr>
          <w:szCs w:val="22"/>
          <w:lang w:val="fr-FR"/>
        </w:rPr>
        <w:t xml:space="preserve"> souligne également </w:t>
      </w:r>
      <w:r w:rsidRPr="00D55299">
        <w:rPr>
          <w:rFonts w:cs="Arial"/>
          <w:szCs w:val="22"/>
          <w:lang w:val="fr-FR"/>
        </w:rPr>
        <w:t xml:space="preserve">que  les initiatives d’adaptation en place sont fragmentées et limitées aux projets pilotes mettant l’accent sur des secteurs spécifiques, principalement agricole et de l’eau, ce qui augmente le risque de duplications, voire d’adaptation inefficace  (2010 :8). </w:t>
      </w:r>
    </w:p>
    <w:p w14:paraId="79193168" w14:textId="77777777" w:rsidR="00D01C37" w:rsidRPr="00D55299" w:rsidRDefault="00D01C37" w:rsidP="00D01C37">
      <w:pPr>
        <w:rPr>
          <w:rFonts w:cs="Arial"/>
          <w:szCs w:val="22"/>
          <w:lang w:val="fr-FR"/>
        </w:rPr>
      </w:pPr>
      <w:r w:rsidRPr="00D55299">
        <w:rPr>
          <w:szCs w:val="22"/>
          <w:lang w:val="fr-FR"/>
        </w:rPr>
        <w:t xml:space="preserve">Le </w:t>
      </w:r>
      <w:proofErr w:type="spellStart"/>
      <w:r w:rsidRPr="00D55299">
        <w:rPr>
          <w:szCs w:val="22"/>
          <w:lang w:val="fr-FR"/>
        </w:rPr>
        <w:t>Prodoc</w:t>
      </w:r>
      <w:proofErr w:type="spellEnd"/>
      <w:r w:rsidRPr="00D55299">
        <w:rPr>
          <w:szCs w:val="22"/>
          <w:lang w:val="fr-FR"/>
        </w:rPr>
        <w:t xml:space="preserve"> </w:t>
      </w:r>
      <w:r w:rsidR="009D6D86" w:rsidRPr="00D55299">
        <w:rPr>
          <w:szCs w:val="22"/>
          <w:lang w:val="fr-FR"/>
        </w:rPr>
        <w:t>indique</w:t>
      </w:r>
      <w:r w:rsidRPr="00D55299">
        <w:rPr>
          <w:szCs w:val="22"/>
          <w:lang w:val="fr-FR"/>
        </w:rPr>
        <w:t xml:space="preserve"> que ces manquements sont en partie </w:t>
      </w:r>
      <w:proofErr w:type="spellStart"/>
      <w:r w:rsidRPr="00D55299">
        <w:rPr>
          <w:szCs w:val="22"/>
          <w:lang w:val="fr-FR"/>
        </w:rPr>
        <w:t>d</w:t>
      </w:r>
      <w:r w:rsidR="009D6D86" w:rsidRPr="00D55299">
        <w:rPr>
          <w:szCs w:val="22"/>
          <w:lang w:val="fr-FR"/>
        </w:rPr>
        <w:t>û</w:t>
      </w:r>
      <w:r w:rsidRPr="00D55299">
        <w:rPr>
          <w:szCs w:val="22"/>
          <w:lang w:val="fr-FR"/>
        </w:rPr>
        <w:t>s</w:t>
      </w:r>
      <w:proofErr w:type="spellEnd"/>
      <w:r w:rsidRPr="00D55299">
        <w:rPr>
          <w:szCs w:val="22"/>
          <w:lang w:val="fr-FR"/>
        </w:rPr>
        <w:t xml:space="preserve"> à d</w:t>
      </w:r>
      <w:r w:rsidRPr="00D55299">
        <w:rPr>
          <w:rFonts w:cs="Arial"/>
          <w:szCs w:val="22"/>
          <w:lang w:val="fr-FR"/>
        </w:rPr>
        <w:t xml:space="preserve">es évaluations et des informations insuffisantes sur les risques du changement climatique et les effets économiques associés pour permettre la formulation intégrée du CC aux politiques. Il existe qui plus est un décalage entre le format de rédaction </w:t>
      </w:r>
      <w:r w:rsidRPr="00D55299">
        <w:rPr>
          <w:szCs w:val="22"/>
          <w:lang w:val="fr-FR"/>
        </w:rPr>
        <w:t xml:space="preserve">des prévisions météorologiques et l’aptitude de l’audience cible à les interpréter. Le </w:t>
      </w:r>
      <w:proofErr w:type="spellStart"/>
      <w:r w:rsidRPr="00D55299">
        <w:rPr>
          <w:szCs w:val="22"/>
          <w:lang w:val="fr-FR"/>
        </w:rPr>
        <w:t>Prodoc</w:t>
      </w:r>
      <w:proofErr w:type="spellEnd"/>
      <w:r w:rsidRPr="00D55299">
        <w:rPr>
          <w:szCs w:val="22"/>
          <w:lang w:val="fr-FR"/>
        </w:rPr>
        <w:t xml:space="preserve"> fait aussi état </w:t>
      </w:r>
      <w:r w:rsidRPr="00D55299">
        <w:rPr>
          <w:rFonts w:cs="Arial"/>
          <w:szCs w:val="22"/>
          <w:lang w:val="fr-FR"/>
        </w:rPr>
        <w:t xml:space="preserve">des faiblesses du système d’alerte précoce </w:t>
      </w:r>
      <w:r w:rsidR="009D6D86" w:rsidRPr="00D55299">
        <w:rPr>
          <w:rFonts w:cs="Arial"/>
          <w:szCs w:val="22"/>
          <w:lang w:val="fr-FR"/>
        </w:rPr>
        <w:t xml:space="preserve">(SAP) </w:t>
      </w:r>
      <w:r w:rsidRPr="00D55299">
        <w:rPr>
          <w:rFonts w:cs="Arial"/>
          <w:szCs w:val="22"/>
          <w:lang w:val="fr-FR"/>
        </w:rPr>
        <w:t xml:space="preserve">mis en place sous la primature, dont le rôle a traditionnellement été limité </w:t>
      </w:r>
      <w:r w:rsidRPr="00D55299">
        <w:rPr>
          <w:szCs w:val="22"/>
          <w:lang w:val="fr-FR"/>
        </w:rPr>
        <w:t>à</w:t>
      </w:r>
      <w:r w:rsidRPr="00D55299">
        <w:rPr>
          <w:rFonts w:cs="Arial"/>
          <w:szCs w:val="22"/>
          <w:lang w:val="fr-FR"/>
        </w:rPr>
        <w:t xml:space="preserve"> la gestion des risques affectant la sécurité alimentaire. </w:t>
      </w:r>
    </w:p>
    <w:p w14:paraId="568963F5" w14:textId="77777777" w:rsidR="00D01C37" w:rsidRPr="00D55299" w:rsidRDefault="00D01C37" w:rsidP="00D01C37">
      <w:pPr>
        <w:rPr>
          <w:szCs w:val="22"/>
          <w:lang w:val="fr-FR"/>
        </w:rPr>
      </w:pPr>
      <w:r w:rsidRPr="00D55299">
        <w:rPr>
          <w:szCs w:val="22"/>
          <w:lang w:val="fr-FR"/>
        </w:rPr>
        <w:t xml:space="preserve">Le </w:t>
      </w:r>
      <w:proofErr w:type="spellStart"/>
      <w:r w:rsidRPr="00D55299">
        <w:rPr>
          <w:szCs w:val="22"/>
          <w:lang w:val="fr-FR"/>
        </w:rPr>
        <w:t>Prodoc</w:t>
      </w:r>
      <w:proofErr w:type="spellEnd"/>
      <w:r w:rsidRPr="00D55299">
        <w:rPr>
          <w:szCs w:val="22"/>
          <w:lang w:val="fr-FR"/>
        </w:rPr>
        <w:t xml:space="preserve"> ne développe pas les défis inhérents à l’intégration de la variabilité et des changements climatiques dans les plans sectoriels et la planification sur le long terme ; les interactions avec les parties présentes au Niger ont permis d’identifier ces défis de manière plus nuancée, auxquels le PAA a aussi tâché de répondre :</w:t>
      </w:r>
    </w:p>
    <w:p w14:paraId="6FCC8D89" w14:textId="77777777" w:rsidR="00D01C37" w:rsidRPr="00D55299" w:rsidRDefault="00D01C37" w:rsidP="00112BB1">
      <w:pPr>
        <w:pStyle w:val="Paragraphedeliste"/>
        <w:numPr>
          <w:ilvl w:val="0"/>
          <w:numId w:val="13"/>
        </w:numPr>
        <w:jc w:val="both"/>
        <w:rPr>
          <w:rFonts w:cs="Arial"/>
          <w:szCs w:val="22"/>
          <w:lang w:val="fr-FR"/>
        </w:rPr>
      </w:pPr>
      <w:r w:rsidRPr="00D55299">
        <w:rPr>
          <w:rFonts w:cs="Arial"/>
          <w:szCs w:val="22"/>
          <w:lang w:val="fr-FR"/>
        </w:rPr>
        <w:t>une insuffisance tant qualitative que quantitative des données climatiques permettant d’élaborer des scenarios prospectifs des impacts du changement climatique sur le long terme ainsi que définir des mesures d’adaptation dans les politiques sectorielles ;</w:t>
      </w:r>
    </w:p>
    <w:p w14:paraId="155EB151" w14:textId="77777777" w:rsidR="00D01C37" w:rsidRPr="00D55299" w:rsidRDefault="00D01C37" w:rsidP="00112BB1">
      <w:pPr>
        <w:pStyle w:val="Paragraphedeliste"/>
        <w:numPr>
          <w:ilvl w:val="0"/>
          <w:numId w:val="13"/>
        </w:numPr>
        <w:jc w:val="both"/>
        <w:rPr>
          <w:rFonts w:cs="Arial"/>
          <w:szCs w:val="22"/>
          <w:lang w:val="fr-FR"/>
        </w:rPr>
      </w:pPr>
      <w:r w:rsidRPr="00D55299">
        <w:rPr>
          <w:rFonts w:cs="Arial"/>
          <w:szCs w:val="22"/>
          <w:lang w:val="fr-FR"/>
        </w:rPr>
        <w:t xml:space="preserve">un manque d’échanges d’information et de données entre les institutions et agences détentrices ; </w:t>
      </w:r>
    </w:p>
    <w:p w14:paraId="6CC51D4E" w14:textId="77777777" w:rsidR="00D01C37" w:rsidRPr="00D55299" w:rsidRDefault="00D01C37" w:rsidP="00112BB1">
      <w:pPr>
        <w:pStyle w:val="Paragraphedeliste"/>
        <w:numPr>
          <w:ilvl w:val="0"/>
          <w:numId w:val="13"/>
        </w:numPr>
        <w:jc w:val="both"/>
        <w:rPr>
          <w:rFonts w:cs="Arial"/>
          <w:szCs w:val="22"/>
          <w:lang w:val="fr-FR"/>
        </w:rPr>
      </w:pPr>
      <w:r w:rsidRPr="00D55299">
        <w:rPr>
          <w:rFonts w:cs="Arial"/>
          <w:szCs w:val="22"/>
          <w:lang w:val="fr-FR"/>
        </w:rPr>
        <w:t>Pour le SAP, les données répertoriées pour gérer le risque n’incluent pas les données biophysiques à la gestion du ri</w:t>
      </w:r>
      <w:r w:rsidR="009D6D86" w:rsidRPr="00D55299">
        <w:rPr>
          <w:rFonts w:cs="Arial"/>
          <w:szCs w:val="22"/>
          <w:lang w:val="fr-FR"/>
        </w:rPr>
        <w:t>sque de catastrophes naturelles ;</w:t>
      </w:r>
    </w:p>
    <w:p w14:paraId="610231F8" w14:textId="77777777" w:rsidR="00D01C37" w:rsidRPr="00D55299" w:rsidRDefault="00D01C37" w:rsidP="00112BB1">
      <w:pPr>
        <w:pStyle w:val="Paragraphedeliste"/>
        <w:numPr>
          <w:ilvl w:val="0"/>
          <w:numId w:val="13"/>
        </w:numPr>
        <w:jc w:val="both"/>
        <w:rPr>
          <w:rFonts w:cs="Arial"/>
          <w:szCs w:val="22"/>
          <w:lang w:val="fr-FR"/>
        </w:rPr>
      </w:pPr>
      <w:r w:rsidRPr="00D55299">
        <w:rPr>
          <w:rFonts w:cs="Arial"/>
          <w:szCs w:val="22"/>
          <w:lang w:val="fr-FR"/>
        </w:rPr>
        <w:lastRenderedPageBreak/>
        <w:t>une coopération interministérielle encore limitée du fait de l’absence d’opérationnalisation des structures</w:t>
      </w:r>
      <w:r w:rsidR="009D6D86" w:rsidRPr="00D55299">
        <w:rPr>
          <w:rFonts w:cs="Arial"/>
          <w:szCs w:val="22"/>
          <w:lang w:val="fr-FR"/>
        </w:rPr>
        <w:t xml:space="preserve"> de concertation interministérielle mises en place.</w:t>
      </w:r>
    </w:p>
    <w:p w14:paraId="2C43E205" w14:textId="77777777" w:rsidR="00B542B1" w:rsidRPr="00D55299" w:rsidRDefault="00B542B1" w:rsidP="00112BB1">
      <w:pPr>
        <w:pStyle w:val="Titre3"/>
        <w:numPr>
          <w:ilvl w:val="1"/>
          <w:numId w:val="12"/>
        </w:numPr>
        <w:rPr>
          <w:lang w:eastAsia="fr-FR"/>
        </w:rPr>
      </w:pPr>
      <w:bookmarkStart w:id="26" w:name="_Toc367950791"/>
      <w:r w:rsidRPr="00D55299">
        <w:rPr>
          <w:lang w:eastAsia="fr-FR"/>
        </w:rPr>
        <w:t>Objectifs et but du programme</w:t>
      </w:r>
      <w:bookmarkEnd w:id="26"/>
    </w:p>
    <w:p w14:paraId="43429503" w14:textId="77777777" w:rsidR="00B542B1" w:rsidRPr="00D55299" w:rsidRDefault="00B542B1" w:rsidP="00B542B1">
      <w:pPr>
        <w:rPr>
          <w:lang w:val="fr-FR"/>
        </w:rPr>
      </w:pPr>
    </w:p>
    <w:p w14:paraId="6C5B5A98" w14:textId="77777777" w:rsidR="00D01C37" w:rsidRPr="00D55299" w:rsidRDefault="00D01C37" w:rsidP="00D01C37">
      <w:pPr>
        <w:rPr>
          <w:rFonts w:cs="Arial"/>
          <w:szCs w:val="22"/>
          <w:lang w:val="fr-FR"/>
        </w:rPr>
      </w:pPr>
      <w:r w:rsidRPr="00D55299">
        <w:rPr>
          <w:rFonts w:cs="Arial"/>
          <w:szCs w:val="22"/>
          <w:lang w:val="fr-FR"/>
        </w:rPr>
        <w:t xml:space="preserve">Le </w:t>
      </w:r>
      <w:proofErr w:type="spellStart"/>
      <w:r w:rsidRPr="00D55299">
        <w:rPr>
          <w:rFonts w:cs="Arial"/>
          <w:szCs w:val="22"/>
          <w:lang w:val="fr-FR"/>
        </w:rPr>
        <w:t>Prodoc</w:t>
      </w:r>
      <w:proofErr w:type="spellEnd"/>
      <w:r w:rsidRPr="00D55299">
        <w:rPr>
          <w:rFonts w:cs="Arial"/>
          <w:szCs w:val="22"/>
          <w:lang w:val="fr-FR"/>
        </w:rPr>
        <w:t xml:space="preserve"> définit en ces termes les objectifs du PAA : « </w:t>
      </w:r>
      <w:r w:rsidRPr="00D55299">
        <w:rPr>
          <w:rFonts w:cs="Arial"/>
          <w:i/>
          <w:szCs w:val="22"/>
          <w:lang w:val="fr-FR"/>
        </w:rPr>
        <w:t>Le projet AAP proposé vise à augmenter la capacité d’adaptation du Niger, améliorer la gestion des risques climatiques et renforcer la résilience au changement climatique, réduisant ainsi les risques que le changement climatique pose aux avantages du développement chèrement acquis </w:t>
      </w:r>
      <w:r w:rsidRPr="00D55299">
        <w:rPr>
          <w:rFonts w:cs="Arial"/>
          <w:szCs w:val="22"/>
          <w:lang w:val="fr-FR"/>
        </w:rPr>
        <w:t>» (2010 :9).</w:t>
      </w:r>
    </w:p>
    <w:p w14:paraId="07AF7681" w14:textId="77777777" w:rsidR="00D01C37" w:rsidRPr="00D55299" w:rsidRDefault="00D01C37" w:rsidP="00D01C37">
      <w:pPr>
        <w:rPr>
          <w:szCs w:val="22"/>
          <w:lang w:val="fr-FR"/>
        </w:rPr>
      </w:pPr>
      <w:r w:rsidRPr="00D55299">
        <w:rPr>
          <w:szCs w:val="22"/>
          <w:lang w:val="fr-FR"/>
        </w:rPr>
        <w:t xml:space="preserve">Le </w:t>
      </w:r>
      <w:proofErr w:type="spellStart"/>
      <w:r w:rsidRPr="00D55299">
        <w:rPr>
          <w:szCs w:val="22"/>
          <w:lang w:val="fr-FR"/>
        </w:rPr>
        <w:t>Prodoc</w:t>
      </w:r>
      <w:proofErr w:type="spellEnd"/>
      <w:r w:rsidRPr="00D55299">
        <w:rPr>
          <w:szCs w:val="22"/>
          <w:lang w:val="fr-FR"/>
        </w:rPr>
        <w:t xml:space="preserve"> détaille les activités proposées pour remédier, à travers les 5 résultats du PAA – qui constituent 5 aires d’intervention – aux défis mentionnés ci-dessus. Chaque intervention décrite dans le </w:t>
      </w:r>
      <w:proofErr w:type="spellStart"/>
      <w:r w:rsidRPr="00D55299">
        <w:rPr>
          <w:szCs w:val="22"/>
          <w:lang w:val="fr-FR"/>
        </w:rPr>
        <w:t>Prodoc</w:t>
      </w:r>
      <w:proofErr w:type="spellEnd"/>
      <w:r w:rsidRPr="00D55299">
        <w:rPr>
          <w:szCs w:val="22"/>
          <w:lang w:val="fr-FR"/>
        </w:rPr>
        <w:t xml:space="preserve"> sera analysée au regard de ce qui a été planifié dans les plans de travail annuel  et effectivement réalisé – voir section </w:t>
      </w:r>
      <w:r w:rsidR="009D6D86" w:rsidRPr="00D55299">
        <w:rPr>
          <w:szCs w:val="22"/>
          <w:lang w:val="fr-FR"/>
        </w:rPr>
        <w:t>3.9</w:t>
      </w:r>
      <w:r w:rsidRPr="00D55299">
        <w:rPr>
          <w:szCs w:val="22"/>
          <w:lang w:val="fr-FR"/>
        </w:rPr>
        <w:t xml:space="preserve">.  </w:t>
      </w:r>
    </w:p>
    <w:p w14:paraId="7161DAF2" w14:textId="77777777" w:rsidR="00D01C37" w:rsidRPr="00D55299" w:rsidRDefault="00D01C37" w:rsidP="00D01C37">
      <w:pPr>
        <w:rPr>
          <w:szCs w:val="22"/>
          <w:lang w:val="fr-FR"/>
        </w:rPr>
      </w:pPr>
      <w:r w:rsidRPr="00D55299">
        <w:rPr>
          <w:szCs w:val="22"/>
          <w:lang w:val="fr-FR"/>
        </w:rPr>
        <w:t xml:space="preserve">Le </w:t>
      </w:r>
      <w:proofErr w:type="spellStart"/>
      <w:r w:rsidRPr="00D55299">
        <w:rPr>
          <w:szCs w:val="22"/>
          <w:lang w:val="fr-FR"/>
        </w:rPr>
        <w:t>Prodoc</w:t>
      </w:r>
      <w:proofErr w:type="spellEnd"/>
      <w:r w:rsidRPr="00D55299">
        <w:rPr>
          <w:szCs w:val="22"/>
          <w:lang w:val="fr-FR"/>
        </w:rPr>
        <w:t xml:space="preserve"> précise que</w:t>
      </w:r>
      <w:r w:rsidRPr="00D55299">
        <w:rPr>
          <w:rFonts w:cs="Arial"/>
          <w:iCs/>
          <w:szCs w:val="22"/>
          <w:lang w:val="fr-FR"/>
        </w:rPr>
        <w:t xml:space="preserve"> les secteurs prioritaires ciblés par le projet PAA sont l’agriculture, les ressources en eau, les forêts, la pêche, la santé et l’énergie.</w:t>
      </w:r>
      <w:r w:rsidRPr="00D55299">
        <w:rPr>
          <w:rStyle w:val="Appelnotedebasdep"/>
          <w:rFonts w:cs="Arial"/>
          <w:iCs/>
          <w:szCs w:val="22"/>
          <w:lang w:val="fr-FR"/>
        </w:rPr>
        <w:footnoteReference w:id="1"/>
      </w:r>
      <w:r w:rsidRPr="00D55299">
        <w:rPr>
          <w:rFonts w:cs="Arial"/>
          <w:iCs/>
          <w:szCs w:val="22"/>
          <w:lang w:val="fr-FR"/>
        </w:rPr>
        <w:t xml:space="preserve"> </w:t>
      </w:r>
    </w:p>
    <w:p w14:paraId="52197CEF" w14:textId="77777777" w:rsidR="00C07AB6" w:rsidRPr="00D55299" w:rsidRDefault="00F14F1E" w:rsidP="00112BB1">
      <w:pPr>
        <w:pStyle w:val="Titre3"/>
        <w:numPr>
          <w:ilvl w:val="1"/>
          <w:numId w:val="12"/>
        </w:numPr>
        <w:rPr>
          <w:lang w:eastAsia="fr-FR"/>
        </w:rPr>
      </w:pPr>
      <w:bookmarkStart w:id="27" w:name="_Toc367950792"/>
      <w:r w:rsidRPr="00D55299">
        <w:rPr>
          <w:lang w:eastAsia="fr-FR"/>
        </w:rPr>
        <w:t>Montage de</w:t>
      </w:r>
      <w:r w:rsidR="00BD590A" w:rsidRPr="00D55299">
        <w:rPr>
          <w:lang w:eastAsia="fr-FR"/>
        </w:rPr>
        <w:t xml:space="preserve"> pro</w:t>
      </w:r>
      <w:r w:rsidRPr="00D55299">
        <w:rPr>
          <w:lang w:eastAsia="fr-FR"/>
        </w:rPr>
        <w:t>jet</w:t>
      </w:r>
      <w:r w:rsidR="000C0154" w:rsidRPr="00D55299">
        <w:rPr>
          <w:lang w:eastAsia="fr-FR"/>
        </w:rPr>
        <w:t xml:space="preserve"> et composition de l’unité de gestion (UGP)</w:t>
      </w:r>
      <w:bookmarkEnd w:id="27"/>
    </w:p>
    <w:p w14:paraId="36DAC2F4" w14:textId="77777777" w:rsidR="00B542B1" w:rsidRPr="00D55299" w:rsidRDefault="00B542B1" w:rsidP="00DB0AB1">
      <w:pPr>
        <w:rPr>
          <w:lang w:val="fr-FR"/>
        </w:rPr>
      </w:pPr>
    </w:p>
    <w:p w14:paraId="0175D439" w14:textId="77777777" w:rsidR="00DB0AB1" w:rsidRPr="00D55299" w:rsidRDefault="00EC2490" w:rsidP="00DB0AB1">
      <w:pPr>
        <w:rPr>
          <w:lang w:val="fr-FR"/>
        </w:rPr>
      </w:pPr>
      <w:r w:rsidRPr="00D55299">
        <w:rPr>
          <w:lang w:val="fr-FR"/>
        </w:rPr>
        <w:t>La composition mixte de l’UGP s’est avérée être une approche fonctionnelle et efficace pour la mise en œuvre du PAA-N.</w:t>
      </w:r>
      <w:r w:rsidR="007869A2" w:rsidRPr="00D55299">
        <w:rPr>
          <w:lang w:val="fr-FR"/>
        </w:rPr>
        <w:t xml:space="preserve"> L</w:t>
      </w:r>
      <w:r w:rsidR="000C0154" w:rsidRPr="00D55299">
        <w:rPr>
          <w:lang w:val="fr-FR"/>
        </w:rPr>
        <w:t>es partenaires se sont entendus pour que l’UGP soit exc</w:t>
      </w:r>
      <w:r w:rsidRPr="00D55299">
        <w:rPr>
          <w:lang w:val="fr-FR"/>
        </w:rPr>
        <w:t>lusivement domiciliée au CNEDD et que l’UGP s</w:t>
      </w:r>
      <w:r w:rsidR="009D6D86" w:rsidRPr="00D55299">
        <w:rPr>
          <w:lang w:val="fr-FR"/>
        </w:rPr>
        <w:t>oit</w:t>
      </w:r>
      <w:r w:rsidRPr="00D55299">
        <w:rPr>
          <w:lang w:val="fr-FR"/>
        </w:rPr>
        <w:t xml:space="preserve"> dirigée par un fonctionnaire du CNEDD et les autres membres de l’UGP recrutés</w:t>
      </w:r>
      <w:r w:rsidR="007869A2" w:rsidRPr="00D55299">
        <w:rPr>
          <w:lang w:val="fr-FR"/>
        </w:rPr>
        <w:t xml:space="preserve"> (en conformité avec ce qui est spécifié dans le </w:t>
      </w:r>
      <w:proofErr w:type="spellStart"/>
      <w:r w:rsidR="007869A2" w:rsidRPr="00D55299">
        <w:rPr>
          <w:lang w:val="fr-FR"/>
        </w:rPr>
        <w:t>Prodoc</w:t>
      </w:r>
      <w:proofErr w:type="spellEnd"/>
      <w:r w:rsidR="007869A2" w:rsidRPr="00D55299">
        <w:rPr>
          <w:lang w:val="fr-FR"/>
        </w:rPr>
        <w:t>)</w:t>
      </w:r>
      <w:r w:rsidRPr="00D55299">
        <w:rPr>
          <w:lang w:val="fr-FR"/>
        </w:rPr>
        <w:t xml:space="preserve">. Cette approche </w:t>
      </w:r>
      <w:r w:rsidR="00D42302" w:rsidRPr="00D55299">
        <w:rPr>
          <w:lang w:val="fr-FR"/>
        </w:rPr>
        <w:t>présente</w:t>
      </w:r>
      <w:r w:rsidRPr="00D55299">
        <w:rPr>
          <w:lang w:val="fr-FR"/>
        </w:rPr>
        <w:t xml:space="preserve"> la garantie de renforcer les </w:t>
      </w:r>
      <w:r w:rsidR="00D42302" w:rsidRPr="00D55299">
        <w:rPr>
          <w:lang w:val="fr-FR"/>
        </w:rPr>
        <w:t>compétences</w:t>
      </w:r>
      <w:r w:rsidRPr="00D55299">
        <w:rPr>
          <w:lang w:val="fr-FR"/>
        </w:rPr>
        <w:t xml:space="preserve"> des fonctionnaires du CNEDD tout en s’assurant que la </w:t>
      </w:r>
      <w:r w:rsidR="00D42302" w:rsidRPr="00D55299">
        <w:rPr>
          <w:lang w:val="fr-FR"/>
        </w:rPr>
        <w:t>mémoire</w:t>
      </w:r>
      <w:r w:rsidRPr="00D55299">
        <w:rPr>
          <w:lang w:val="fr-FR"/>
        </w:rPr>
        <w:t xml:space="preserve"> </w:t>
      </w:r>
      <w:r w:rsidR="00D42302" w:rsidRPr="00D55299">
        <w:rPr>
          <w:lang w:val="fr-FR"/>
        </w:rPr>
        <w:t>institutionnelle</w:t>
      </w:r>
      <w:r w:rsidRPr="00D55299">
        <w:rPr>
          <w:lang w:val="fr-FR"/>
        </w:rPr>
        <w:t xml:space="preserve"> du programme reste </w:t>
      </w:r>
      <w:r w:rsidR="00D42302" w:rsidRPr="00D55299">
        <w:rPr>
          <w:lang w:val="fr-FR"/>
        </w:rPr>
        <w:t>ancrée</w:t>
      </w:r>
      <w:r w:rsidRPr="00D55299">
        <w:rPr>
          <w:lang w:val="fr-FR"/>
        </w:rPr>
        <w:t xml:space="preserve"> dans</w:t>
      </w:r>
      <w:r w:rsidR="00D42302" w:rsidRPr="00D55299">
        <w:rPr>
          <w:lang w:val="fr-FR"/>
        </w:rPr>
        <w:t xml:space="preserve"> </w:t>
      </w:r>
      <w:r w:rsidRPr="00D55299">
        <w:rPr>
          <w:lang w:val="fr-FR"/>
        </w:rPr>
        <w:t xml:space="preserve">la partie </w:t>
      </w:r>
      <w:r w:rsidR="00D42302" w:rsidRPr="00D55299">
        <w:rPr>
          <w:lang w:val="fr-FR"/>
        </w:rPr>
        <w:t>nationale</w:t>
      </w:r>
      <w:r w:rsidRPr="00D55299">
        <w:rPr>
          <w:lang w:val="fr-FR"/>
        </w:rPr>
        <w:t xml:space="preserve">. </w:t>
      </w:r>
    </w:p>
    <w:p w14:paraId="205B506C" w14:textId="77777777" w:rsidR="00EC2490" w:rsidRPr="00D55299" w:rsidRDefault="00EC2490" w:rsidP="00BD2949">
      <w:pPr>
        <w:rPr>
          <w:lang w:val="fr-FR"/>
        </w:rPr>
      </w:pPr>
      <w:r w:rsidRPr="00D55299">
        <w:rPr>
          <w:lang w:val="fr-FR"/>
        </w:rPr>
        <w:t xml:space="preserve">Le </w:t>
      </w:r>
      <w:proofErr w:type="spellStart"/>
      <w:r w:rsidRPr="00D55299">
        <w:rPr>
          <w:lang w:val="fr-FR"/>
        </w:rPr>
        <w:t>Prodoc</w:t>
      </w:r>
      <w:proofErr w:type="spellEnd"/>
      <w:r w:rsidRPr="00D55299">
        <w:rPr>
          <w:lang w:val="fr-FR"/>
        </w:rPr>
        <w:t xml:space="preserve"> fait état de programmes et partenaires stratégiques auxquels le PAA aurait </w:t>
      </w:r>
      <w:proofErr w:type="spellStart"/>
      <w:r w:rsidRPr="00D55299">
        <w:rPr>
          <w:lang w:val="fr-FR"/>
        </w:rPr>
        <w:t>du</w:t>
      </w:r>
      <w:proofErr w:type="spellEnd"/>
      <w:r w:rsidRPr="00D55299">
        <w:rPr>
          <w:lang w:val="fr-FR"/>
        </w:rPr>
        <w:t xml:space="preserve"> s’associer pour une mise en </w:t>
      </w:r>
      <w:proofErr w:type="spellStart"/>
      <w:r w:rsidRPr="00D55299">
        <w:rPr>
          <w:lang w:val="fr-FR"/>
        </w:rPr>
        <w:t>oeuvre</w:t>
      </w:r>
      <w:proofErr w:type="spellEnd"/>
      <w:r w:rsidRPr="00D55299">
        <w:rPr>
          <w:lang w:val="fr-FR"/>
        </w:rPr>
        <w:t xml:space="preserve"> du programme permettant des synergies et économies d</w:t>
      </w:r>
      <w:r w:rsidR="00B47398" w:rsidRPr="00D55299">
        <w:rPr>
          <w:lang w:val="fr-FR"/>
        </w:rPr>
        <w:t>’échelles. Les partenaires listé</w:t>
      </w:r>
      <w:r w:rsidRPr="00D55299">
        <w:rPr>
          <w:lang w:val="fr-FR"/>
        </w:rPr>
        <w:t xml:space="preserve">s sont repris et l’évaluation </w:t>
      </w:r>
      <w:r w:rsidR="00B47398" w:rsidRPr="00D55299">
        <w:rPr>
          <w:lang w:val="fr-FR"/>
        </w:rPr>
        <w:t xml:space="preserve">en propose une analyse dans la section 4.2. </w:t>
      </w:r>
    </w:p>
    <w:p w14:paraId="6A28FE2C" w14:textId="77777777" w:rsidR="00EC2490" w:rsidRPr="00D55299" w:rsidRDefault="00EC2490" w:rsidP="00EC2490">
      <w:pPr>
        <w:rPr>
          <w:rFonts w:cs="Arial"/>
          <w:lang w:val="fr-FR"/>
        </w:rPr>
      </w:pPr>
      <w:r w:rsidRPr="00D55299">
        <w:rPr>
          <w:lang w:val="fr-FR"/>
        </w:rPr>
        <w:t xml:space="preserve">Une collaboration étroite avec le </w:t>
      </w:r>
      <w:r w:rsidRPr="00D55299">
        <w:rPr>
          <w:rFonts w:cs="Arial"/>
          <w:lang w:val="fr-FR"/>
        </w:rPr>
        <w:t xml:space="preserve">PNUD/FEM-Small Grant </w:t>
      </w:r>
      <w:proofErr w:type="spellStart"/>
      <w:r w:rsidRPr="00D55299">
        <w:rPr>
          <w:rFonts w:cs="Arial"/>
          <w:lang w:val="fr-FR"/>
        </w:rPr>
        <w:t>Progamme</w:t>
      </w:r>
      <w:proofErr w:type="spellEnd"/>
      <w:r w:rsidRPr="00D55299">
        <w:rPr>
          <w:rFonts w:cs="Arial"/>
          <w:lang w:val="fr-FR"/>
        </w:rPr>
        <w:t xml:space="preserve"> (SGP) sur l’Adaptation à Base Communautaire (ABC), </w:t>
      </w:r>
      <w:r w:rsidRPr="00D55299">
        <w:rPr>
          <w:lang w:val="fr-FR"/>
        </w:rPr>
        <w:t xml:space="preserve">avait originellement été envisagée </w:t>
      </w:r>
      <w:r w:rsidRPr="00D55299">
        <w:rPr>
          <w:rFonts w:cs="Arial"/>
          <w:lang w:val="fr-FR"/>
        </w:rPr>
        <w:t>notamment pour la mise en œuvre des projets pilotes sur le terrain.</w:t>
      </w:r>
      <w:r w:rsidR="00D42302" w:rsidRPr="00D55299">
        <w:rPr>
          <w:rFonts w:cs="Arial"/>
          <w:lang w:val="fr-FR"/>
        </w:rPr>
        <w:t xml:space="preserve"> </w:t>
      </w:r>
      <w:proofErr w:type="gramStart"/>
      <w:r w:rsidR="00D42302" w:rsidRPr="00D55299">
        <w:rPr>
          <w:rFonts w:cs="Arial"/>
          <w:lang w:val="fr-FR"/>
        </w:rPr>
        <w:t>La revue-à–</w:t>
      </w:r>
      <w:proofErr w:type="spellStart"/>
      <w:r w:rsidR="00D42302" w:rsidRPr="00D55299">
        <w:rPr>
          <w:rFonts w:cs="Arial"/>
          <w:lang w:val="fr-FR"/>
        </w:rPr>
        <w:t>mi</w:t>
      </w:r>
      <w:proofErr w:type="gramEnd"/>
      <w:r w:rsidR="00D42302" w:rsidRPr="00D55299">
        <w:rPr>
          <w:rFonts w:cs="Arial"/>
          <w:lang w:val="fr-FR"/>
        </w:rPr>
        <w:t xml:space="preserve"> parcours</w:t>
      </w:r>
      <w:proofErr w:type="spellEnd"/>
      <w:r w:rsidR="00D42302" w:rsidRPr="00D55299">
        <w:rPr>
          <w:rFonts w:cs="Arial"/>
          <w:lang w:val="fr-FR"/>
        </w:rPr>
        <w:t xml:space="preserve"> </w:t>
      </w:r>
      <w:r w:rsidR="00E20131" w:rsidRPr="00D55299">
        <w:rPr>
          <w:rFonts w:cs="Arial"/>
          <w:lang w:val="fr-FR"/>
        </w:rPr>
        <w:t>(RMP)</w:t>
      </w:r>
      <w:r w:rsidR="00D42302" w:rsidRPr="00D55299">
        <w:rPr>
          <w:rFonts w:cs="Arial"/>
          <w:lang w:val="fr-FR"/>
        </w:rPr>
        <w:t xml:space="preserve"> rapporte qu’un mémo</w:t>
      </w:r>
      <w:r w:rsidR="00B47398" w:rsidRPr="00D55299">
        <w:rPr>
          <w:rFonts w:cs="Arial"/>
          <w:lang w:val="fr-FR"/>
        </w:rPr>
        <w:t>randum d’accord avait été signé</w:t>
      </w:r>
      <w:r w:rsidR="00D42302" w:rsidRPr="00D55299">
        <w:rPr>
          <w:rFonts w:cs="Arial"/>
          <w:lang w:val="fr-FR"/>
        </w:rPr>
        <w:t xml:space="preserve"> avec les PNUD/FEM (SGP), ce </w:t>
      </w:r>
      <w:r w:rsidR="00B47398" w:rsidRPr="00D55299">
        <w:rPr>
          <w:rFonts w:cs="Arial"/>
          <w:lang w:val="fr-FR"/>
        </w:rPr>
        <w:t>que le PNUD a confirmé</w:t>
      </w:r>
      <w:r w:rsidR="00D42302" w:rsidRPr="00D55299">
        <w:rPr>
          <w:rFonts w:cs="Arial"/>
          <w:lang w:val="fr-FR"/>
        </w:rPr>
        <w:t>, mai</w:t>
      </w:r>
      <w:r w:rsidR="00BD2949" w:rsidRPr="00D55299">
        <w:rPr>
          <w:rFonts w:cs="Arial"/>
          <w:lang w:val="fr-FR"/>
        </w:rPr>
        <w:t>s cette approche fut abandonnée.</w:t>
      </w:r>
    </w:p>
    <w:p w14:paraId="41ABD981" w14:textId="77777777" w:rsidR="00B542B1" w:rsidRPr="00D55299" w:rsidRDefault="00EC2490" w:rsidP="00C07AB6">
      <w:pPr>
        <w:rPr>
          <w:lang w:val="fr-FR"/>
        </w:rPr>
      </w:pPr>
      <w:r w:rsidRPr="00D55299">
        <w:rPr>
          <w:rFonts w:cs="Arial"/>
          <w:lang w:val="fr-FR"/>
        </w:rPr>
        <w:t xml:space="preserve">Finalement, un partenariat fut entériné entre le </w:t>
      </w:r>
      <w:r w:rsidRPr="00D55299">
        <w:rPr>
          <w:lang w:val="fr-FR"/>
        </w:rPr>
        <w:t>PAA et le Programme d’Action National d’Adaptation au change</w:t>
      </w:r>
      <w:r w:rsidR="00E845D1" w:rsidRPr="00D55299">
        <w:rPr>
          <w:lang w:val="fr-FR"/>
        </w:rPr>
        <w:t xml:space="preserve">ment climatique (PANA) au Niger. </w:t>
      </w:r>
      <w:r w:rsidRPr="00D55299">
        <w:rPr>
          <w:lang w:val="fr-FR"/>
        </w:rPr>
        <w:t xml:space="preserve">Une concertation managériale au sein du CNEDD permit d’identifier les synergies et risques de duplications entre les programmes et les directeurs des deux projets se sont concertés de manière régulière pour une mise en œuvre conjointe optimale des interventions sur le terrain. Ce partenariat s’est notamment traduit par la </w:t>
      </w:r>
      <w:r w:rsidR="00B542B1" w:rsidRPr="00D55299">
        <w:rPr>
          <w:lang w:val="fr-FR"/>
        </w:rPr>
        <w:t>décision</w:t>
      </w:r>
      <w:r w:rsidRPr="00D55299">
        <w:rPr>
          <w:lang w:val="fr-FR"/>
        </w:rPr>
        <w:t xml:space="preserve"> de cibler la </w:t>
      </w:r>
      <w:r w:rsidR="00B542B1" w:rsidRPr="00D55299">
        <w:rPr>
          <w:lang w:val="fr-FR"/>
        </w:rPr>
        <w:t>réalisation</w:t>
      </w:r>
      <w:r w:rsidRPr="00D55299">
        <w:rPr>
          <w:lang w:val="fr-FR"/>
        </w:rPr>
        <w:t xml:space="preserve"> de</w:t>
      </w:r>
      <w:r w:rsidR="00B542B1" w:rsidRPr="00D55299">
        <w:rPr>
          <w:lang w:val="fr-FR"/>
        </w:rPr>
        <w:t>s</w:t>
      </w:r>
      <w:r w:rsidRPr="00D55299">
        <w:rPr>
          <w:lang w:val="fr-FR"/>
        </w:rPr>
        <w:t xml:space="preserve"> </w:t>
      </w:r>
      <w:r w:rsidR="00B542B1" w:rsidRPr="00D55299">
        <w:rPr>
          <w:lang w:val="fr-FR"/>
        </w:rPr>
        <w:t>micro</w:t>
      </w:r>
      <w:r w:rsidRPr="00D55299">
        <w:rPr>
          <w:lang w:val="fr-FR"/>
        </w:rPr>
        <w:t xml:space="preserve">-projets </w:t>
      </w:r>
      <w:r w:rsidR="00B542B1" w:rsidRPr="00D55299">
        <w:rPr>
          <w:lang w:val="fr-FR"/>
        </w:rPr>
        <w:t>financés</w:t>
      </w:r>
      <w:r w:rsidRPr="00D55299">
        <w:rPr>
          <w:lang w:val="fr-FR"/>
        </w:rPr>
        <w:t xml:space="preserve"> par le PAA </w:t>
      </w:r>
      <w:r w:rsidRPr="00D55299">
        <w:rPr>
          <w:lang w:val="fr-FR"/>
        </w:rPr>
        <w:lastRenderedPageBreak/>
        <w:t xml:space="preserve">dans les aires de </w:t>
      </w:r>
      <w:r w:rsidR="00B542B1" w:rsidRPr="00D55299">
        <w:rPr>
          <w:lang w:val="fr-FR"/>
        </w:rPr>
        <w:t>vulnérabilité</w:t>
      </w:r>
      <w:r w:rsidRPr="00D55299">
        <w:rPr>
          <w:lang w:val="fr-FR"/>
        </w:rPr>
        <w:t xml:space="preserve"> </w:t>
      </w:r>
      <w:r w:rsidR="00B542B1" w:rsidRPr="00D55299">
        <w:rPr>
          <w:lang w:val="fr-FR"/>
        </w:rPr>
        <w:t>identifiées</w:t>
      </w:r>
      <w:r w:rsidRPr="00D55299">
        <w:rPr>
          <w:lang w:val="fr-FR"/>
        </w:rPr>
        <w:t xml:space="preserve"> par le PANA</w:t>
      </w:r>
      <w:r w:rsidR="00B542B1" w:rsidRPr="00D55299">
        <w:rPr>
          <w:lang w:val="fr-FR"/>
        </w:rPr>
        <w:t>. Les projets pilotes en question ont été identifiés et suivis par un comit</w:t>
      </w:r>
      <w:r w:rsidR="00B47398" w:rsidRPr="00D55299">
        <w:rPr>
          <w:lang w:val="fr-FR"/>
        </w:rPr>
        <w:t>é</w:t>
      </w:r>
      <w:r w:rsidR="00B542B1" w:rsidRPr="00D55299">
        <w:rPr>
          <w:lang w:val="fr-FR"/>
        </w:rPr>
        <w:t xml:space="preserve"> conjoint PAA-PANA, bien qu’en réalité le suivi et l’évaluation de ces projets est essentiellement échue au PANA. </w:t>
      </w:r>
    </w:p>
    <w:p w14:paraId="78C4013A" w14:textId="77777777" w:rsidR="00BD590A" w:rsidRPr="00D55299" w:rsidRDefault="00E664BD" w:rsidP="00112BB1">
      <w:pPr>
        <w:pStyle w:val="Titre3"/>
        <w:numPr>
          <w:ilvl w:val="1"/>
          <w:numId w:val="12"/>
        </w:numPr>
        <w:jc w:val="left"/>
        <w:rPr>
          <w:lang w:eastAsia="fr-FR"/>
        </w:rPr>
      </w:pPr>
      <w:bookmarkStart w:id="28" w:name="_Toc367950793"/>
      <w:r w:rsidRPr="00D55299">
        <w:rPr>
          <w:lang w:eastAsia="fr-FR"/>
        </w:rPr>
        <w:t xml:space="preserve">Les </w:t>
      </w:r>
      <w:r w:rsidR="00D42302" w:rsidRPr="00D55299">
        <w:rPr>
          <w:lang w:eastAsia="fr-FR"/>
        </w:rPr>
        <w:t>parties prenantes principales</w:t>
      </w:r>
      <w:bookmarkEnd w:id="28"/>
    </w:p>
    <w:p w14:paraId="12700655" w14:textId="77777777" w:rsidR="001E1ADD" w:rsidRPr="00D55299" w:rsidRDefault="001E1ADD" w:rsidP="00D42302">
      <w:pPr>
        <w:rPr>
          <w:lang w:val="fr-FR"/>
        </w:rPr>
      </w:pPr>
    </w:p>
    <w:p w14:paraId="6EAFB2E2" w14:textId="77777777" w:rsidR="00D01C37" w:rsidRPr="00D55299" w:rsidRDefault="00D01C37" w:rsidP="00D01C37">
      <w:pPr>
        <w:rPr>
          <w:rFonts w:cs="Arial"/>
          <w:iCs/>
          <w:lang w:val="fr-FR"/>
        </w:rPr>
      </w:pPr>
      <w:r w:rsidRPr="00D55299">
        <w:rPr>
          <w:lang w:val="fr-FR"/>
        </w:rPr>
        <w:t xml:space="preserve">Le </w:t>
      </w:r>
      <w:proofErr w:type="spellStart"/>
      <w:r w:rsidRPr="00D55299">
        <w:rPr>
          <w:lang w:val="fr-FR"/>
        </w:rPr>
        <w:t>Prodoc</w:t>
      </w:r>
      <w:proofErr w:type="spellEnd"/>
      <w:r w:rsidRPr="00D55299">
        <w:rPr>
          <w:lang w:val="fr-FR"/>
        </w:rPr>
        <w:t xml:space="preserve"> liste l’ensemble des ministères et agences identifiés comme partie prenantes de la mise en œuvre du programme: </w:t>
      </w:r>
      <w:r w:rsidRPr="00D55299">
        <w:rPr>
          <w:rFonts w:cs="Arial"/>
          <w:iCs/>
          <w:lang w:val="fr-FR"/>
        </w:rPr>
        <w:t xml:space="preserve">le Ministère de l’Environnement et de la Lutte Contre la Désertification (ME/LCD); le Ministère de l’Hydraulique, de l’Environnement et de la Lutte Contre la Désertification (MHE/LCD) (ces deux ministères ont fusionne pour former le Ministère de l’Hydraulique et de l’Environnement) (MHE), le Ministère du Développement Agricole (MDA); le Ministère de l’Economie et des Finances (MEF); le Ministère du Tourisme et de l’Artisanat (MT/A); le Ministère de l’Aménagement du Territoire et du Développement Communautaire (MAT/DC) </w:t>
      </w:r>
      <w:r w:rsidRPr="00D55299">
        <w:rPr>
          <w:rFonts w:cs="Arial"/>
          <w:i/>
          <w:iCs/>
          <w:lang w:val="fr-FR"/>
        </w:rPr>
        <w:t>[renommé Ministère du Plan, de l’Aménagement du Territoire et du Développement Communautaire];</w:t>
      </w:r>
      <w:r w:rsidRPr="00D55299">
        <w:rPr>
          <w:rFonts w:cs="Arial"/>
          <w:iCs/>
          <w:lang w:val="fr-FR"/>
        </w:rPr>
        <w:t xml:space="preserve"> le Ministère de la Santé Publique et de la Lutte Contre les Endémies (MSP/LCE)</w:t>
      </w:r>
      <w:r w:rsidRPr="00D55299">
        <w:rPr>
          <w:rFonts w:cs="Arial"/>
          <w:lang w:val="fr-FR"/>
        </w:rPr>
        <w:t>; le Ministère des Mines et de l’Energie (MME) ; le Ministère de l’Urbanisme, de l’Habitat et du Cadastre (MUH/C), ainsi que la Direction de la Météorologie Nationale;</w:t>
      </w:r>
      <w:r w:rsidRPr="00D55299">
        <w:rPr>
          <w:rFonts w:cs="Arial"/>
          <w:iCs/>
          <w:lang w:val="fr-FR"/>
        </w:rPr>
        <w:t xml:space="preserve"> l’Institut National des Recherches Agronomiques du Niger (INRAN) et l’ Institut International de Recherches sur les Cultures des Zones Tropicales Semi-arides (ICRISAT), et l</w:t>
      </w:r>
      <w:r w:rsidRPr="00D55299">
        <w:rPr>
          <w:rFonts w:eastAsia="Times New Roman" w:cs="Arial"/>
          <w:lang w:val="fr-FR"/>
        </w:rPr>
        <w:t>e centre régional AGRHYMET du CILSS.</w:t>
      </w:r>
    </w:p>
    <w:p w14:paraId="656E774B" w14:textId="77777777" w:rsidR="009325EA" w:rsidRPr="00D55299" w:rsidRDefault="00D01C37" w:rsidP="00D42302">
      <w:pPr>
        <w:rPr>
          <w:rFonts w:eastAsia="Times New Roman" w:cs="Arial"/>
          <w:lang w:val="fr-FR"/>
        </w:rPr>
      </w:pPr>
      <w:r w:rsidRPr="00D55299">
        <w:rPr>
          <w:rFonts w:eastAsia="Times New Roman" w:cs="Arial"/>
          <w:lang w:val="fr-FR"/>
        </w:rPr>
        <w:t>Si toutes ces parties prenantes sont représentées dans le comité de pilotage à la base très élargie, le PAA a désigné co</w:t>
      </w:r>
      <w:r w:rsidR="00E845D1" w:rsidRPr="00D55299">
        <w:rPr>
          <w:rFonts w:eastAsia="Times New Roman" w:cs="Arial"/>
          <w:lang w:val="fr-FR"/>
        </w:rPr>
        <w:t>mme partenaires de réalisation l</w:t>
      </w:r>
      <w:r w:rsidRPr="00D55299">
        <w:rPr>
          <w:rFonts w:eastAsia="Times New Roman" w:cs="Arial"/>
          <w:lang w:val="fr-FR"/>
        </w:rPr>
        <w:t xml:space="preserve">es entités </w:t>
      </w:r>
      <w:r w:rsidR="00E845D1" w:rsidRPr="00D55299">
        <w:rPr>
          <w:rFonts w:eastAsia="Times New Roman" w:cs="Arial"/>
          <w:lang w:val="fr-FR"/>
        </w:rPr>
        <w:t xml:space="preserve">suivantes : </w:t>
      </w:r>
      <w:r w:rsidR="00E845D1" w:rsidRPr="00D55299">
        <w:rPr>
          <w:szCs w:val="22"/>
          <w:lang w:val="fr-FR"/>
        </w:rPr>
        <w:t>Le Secrétariat Exécutif de la Stratégie de développement rural (SE-SDR) ; le Ministère de l’Environnement et de la Lutte Contre la Désertification ; le ministère du développement agricole ; le Ministère de l’élevage et des industries animales ; le Ministère de l’hydraulique ; la Direction de la météorologie nationale ; la Commission Technique changements et Variabilité climatiques</w:t>
      </w:r>
      <w:r w:rsidR="00E845D1" w:rsidRPr="00D55299">
        <w:rPr>
          <w:bCs/>
          <w:szCs w:val="22"/>
          <w:lang w:val="fr-FR"/>
        </w:rPr>
        <w:t>.</w:t>
      </w:r>
    </w:p>
    <w:p w14:paraId="59E3675D" w14:textId="77777777" w:rsidR="00E664BD" w:rsidRPr="00D55299" w:rsidRDefault="00D01C37" w:rsidP="00112BB1">
      <w:pPr>
        <w:pStyle w:val="Titre3"/>
        <w:numPr>
          <w:ilvl w:val="1"/>
          <w:numId w:val="12"/>
        </w:numPr>
        <w:jc w:val="left"/>
        <w:rPr>
          <w:lang w:eastAsia="fr-FR"/>
        </w:rPr>
      </w:pPr>
      <w:bookmarkStart w:id="29" w:name="_Toc367950794"/>
      <w:r w:rsidRPr="00D55299">
        <w:rPr>
          <w:lang w:eastAsia="fr-FR"/>
        </w:rPr>
        <w:t>Analyse des</w:t>
      </w:r>
      <w:r w:rsidR="00E664BD" w:rsidRPr="00D55299">
        <w:rPr>
          <w:lang w:eastAsia="fr-FR"/>
        </w:rPr>
        <w:t xml:space="preserve"> résultats</w:t>
      </w:r>
      <w:r w:rsidRPr="00D55299">
        <w:rPr>
          <w:lang w:eastAsia="fr-FR"/>
        </w:rPr>
        <w:t xml:space="preserve"> globaux</w:t>
      </w:r>
      <w:r w:rsidR="00E664BD" w:rsidRPr="00D55299">
        <w:rPr>
          <w:lang w:eastAsia="fr-FR"/>
        </w:rPr>
        <w:t xml:space="preserve"> </w:t>
      </w:r>
      <w:r w:rsidR="00BD590A" w:rsidRPr="00D55299">
        <w:rPr>
          <w:lang w:eastAsia="fr-FR"/>
        </w:rPr>
        <w:t>escomptés</w:t>
      </w:r>
      <w:r w:rsidRPr="00D55299">
        <w:rPr>
          <w:lang w:eastAsia="fr-FR"/>
        </w:rPr>
        <w:t xml:space="preserve"> et obtenus</w:t>
      </w:r>
      <w:bookmarkEnd w:id="29"/>
    </w:p>
    <w:p w14:paraId="040142F1" w14:textId="77777777" w:rsidR="002F4390" w:rsidRPr="00D55299" w:rsidRDefault="002F4390" w:rsidP="00D01C37">
      <w:pPr>
        <w:rPr>
          <w:szCs w:val="22"/>
          <w:lang w:val="fr-FR"/>
        </w:rPr>
      </w:pPr>
    </w:p>
    <w:p w14:paraId="3F71B719" w14:textId="77777777" w:rsidR="004C33B4" w:rsidRPr="00D55299" w:rsidRDefault="004C33B4" w:rsidP="00D01C37">
      <w:pPr>
        <w:rPr>
          <w:rFonts w:cs="Arial"/>
          <w:bCs/>
          <w:szCs w:val="22"/>
          <w:lang w:val="fr-FR"/>
        </w:rPr>
      </w:pPr>
      <w:r w:rsidRPr="00D55299">
        <w:rPr>
          <w:rFonts w:cs="Arial"/>
          <w:szCs w:val="22"/>
          <w:lang w:val="fr-FR"/>
        </w:rPr>
        <w:t>Les e</w:t>
      </w:r>
      <w:r w:rsidRPr="00D55299">
        <w:rPr>
          <w:rFonts w:cs="Arial"/>
          <w:bCs/>
          <w:szCs w:val="22"/>
          <w:lang w:val="fr-FR"/>
        </w:rPr>
        <w:t>ffets</w:t>
      </w:r>
      <w:r w:rsidR="00E20131" w:rsidRPr="00D55299">
        <w:rPr>
          <w:rFonts w:cs="Arial"/>
          <w:bCs/>
          <w:szCs w:val="22"/>
          <w:lang w:val="fr-FR"/>
        </w:rPr>
        <w:t xml:space="preserve"> du</w:t>
      </w:r>
      <w:r w:rsidRPr="00D55299">
        <w:rPr>
          <w:rFonts w:cs="Arial"/>
          <w:bCs/>
          <w:szCs w:val="22"/>
          <w:lang w:val="fr-FR"/>
        </w:rPr>
        <w:t xml:space="preserve"> </w:t>
      </w:r>
      <w:r w:rsidR="00E20131" w:rsidRPr="00D55299">
        <w:rPr>
          <w:rFonts w:cs="Arial"/>
          <w:bCs/>
          <w:szCs w:val="22"/>
          <w:lang w:val="fr-FR"/>
        </w:rPr>
        <w:t>Plan Cadre d’Assistance des Nations Unies au Niger</w:t>
      </w:r>
      <w:r w:rsidR="00E20131" w:rsidRPr="00D55299">
        <w:rPr>
          <w:rFonts w:cs="Arial"/>
          <w:szCs w:val="22"/>
          <w:lang w:val="fr-FR"/>
        </w:rPr>
        <w:t xml:space="preserve"> (UNDAF) 2009-2013 </w:t>
      </w:r>
      <w:r w:rsidRPr="00D55299">
        <w:rPr>
          <w:rFonts w:cs="Arial"/>
          <w:bCs/>
          <w:szCs w:val="22"/>
          <w:lang w:val="fr-FR"/>
        </w:rPr>
        <w:t xml:space="preserve">poursuivis par le programme sont énoncés ci-après : </w:t>
      </w:r>
      <w:r w:rsidRPr="00D55299">
        <w:rPr>
          <w:rFonts w:cs="Arial"/>
          <w:szCs w:val="22"/>
          <w:lang w:val="fr-FR"/>
        </w:rPr>
        <w:t>« </w:t>
      </w:r>
      <w:r w:rsidRPr="00D55299">
        <w:rPr>
          <w:rFonts w:cs="Arial"/>
          <w:bCs/>
          <w:i/>
          <w:szCs w:val="22"/>
          <w:lang w:val="fr-FR"/>
        </w:rPr>
        <w:t>D’ici 2013, les populations vulnérables améliorent leur sécurité alimentaire, contribuent à la gestion durable des ressources naturelles et diversifient leurs sources de revenus </w:t>
      </w:r>
      <w:r w:rsidRPr="00D55299">
        <w:rPr>
          <w:rFonts w:cs="Arial"/>
          <w:bCs/>
          <w:szCs w:val="22"/>
          <w:lang w:val="fr-FR"/>
        </w:rPr>
        <w:t xml:space="preserve">». </w:t>
      </w:r>
    </w:p>
    <w:p w14:paraId="0889FF9F" w14:textId="77777777" w:rsidR="002F4390" w:rsidRPr="00D55299" w:rsidRDefault="002F4390" w:rsidP="002F4390">
      <w:pPr>
        <w:ind w:left="720"/>
        <w:rPr>
          <w:rFonts w:cs="Arial"/>
          <w:szCs w:val="22"/>
          <w:lang w:val="fr-FR"/>
        </w:rPr>
      </w:pPr>
      <w:r w:rsidRPr="00D55299">
        <w:rPr>
          <w:rFonts w:cs="Arial"/>
          <w:bCs/>
          <w:szCs w:val="22"/>
          <w:lang w:val="fr-FR"/>
        </w:rPr>
        <w:t xml:space="preserve">=&gt; Les contributions immédiates du PAA à ces attentes du cadre UNDAF sont marginales ; les projets pilotes mis en </w:t>
      </w:r>
      <w:proofErr w:type="spellStart"/>
      <w:r w:rsidRPr="00D55299">
        <w:rPr>
          <w:rFonts w:cs="Arial"/>
          <w:bCs/>
          <w:szCs w:val="22"/>
          <w:lang w:val="fr-FR"/>
        </w:rPr>
        <w:t>oeuvre</w:t>
      </w:r>
      <w:proofErr w:type="spellEnd"/>
      <w:r w:rsidRPr="00D55299">
        <w:rPr>
          <w:rFonts w:cs="Arial"/>
          <w:bCs/>
          <w:szCs w:val="22"/>
          <w:lang w:val="fr-FR"/>
        </w:rPr>
        <w:t xml:space="preserve"> conjointement avec le PANA contribuent à ces objectifs de résilience, mais la portée de ces projets pilotes était </w:t>
      </w:r>
      <w:r w:rsidR="00B47398" w:rsidRPr="00D55299">
        <w:rPr>
          <w:rFonts w:cs="Arial"/>
          <w:bCs/>
          <w:szCs w:val="22"/>
          <w:lang w:val="fr-FR"/>
        </w:rPr>
        <w:t xml:space="preserve">à l’origine conçue de manière </w:t>
      </w:r>
      <w:r w:rsidRPr="00D55299">
        <w:rPr>
          <w:rFonts w:cs="Arial"/>
          <w:bCs/>
          <w:szCs w:val="22"/>
          <w:lang w:val="fr-FR"/>
        </w:rPr>
        <w:t>à informer les politiques. Le PAA a contribué à créer un terrain fertile à l’intégration de mesures d’adaptation et des bonnes pratiques identifiées dans les politiques nationales et les plans sectoriels, mais l’opérationnalisation des études générées manque encore.</w:t>
      </w:r>
    </w:p>
    <w:p w14:paraId="31201974" w14:textId="77777777" w:rsidR="004C33B4" w:rsidRPr="00D55299" w:rsidRDefault="004C33B4" w:rsidP="00D01C37">
      <w:pPr>
        <w:rPr>
          <w:rFonts w:cs="Arial"/>
          <w:bCs/>
          <w:szCs w:val="22"/>
          <w:lang w:val="fr-FR"/>
        </w:rPr>
      </w:pPr>
      <w:r w:rsidRPr="00D55299">
        <w:rPr>
          <w:rFonts w:cs="Arial"/>
          <w:bCs/>
          <w:szCs w:val="22"/>
          <w:lang w:val="fr-FR"/>
        </w:rPr>
        <w:t xml:space="preserve">Les effets poursuivis par le PAA dans le cadre du Programme Pays 2009-2013 sont </w:t>
      </w:r>
      <w:r w:rsidRPr="00D55299">
        <w:rPr>
          <w:rFonts w:cs="Arial"/>
          <w:szCs w:val="22"/>
          <w:lang w:val="fr-FR"/>
        </w:rPr>
        <w:t>les suivants : «</w:t>
      </w:r>
      <w:r w:rsidRPr="00D55299">
        <w:rPr>
          <w:rFonts w:cs="Arial"/>
          <w:i/>
          <w:szCs w:val="22"/>
          <w:lang w:val="fr-FR"/>
        </w:rPr>
        <w:t>les populations participent à la préservation durable de l’environnement et des ressources naturelles, y compris l’eau</w:t>
      </w:r>
      <w:r w:rsidRPr="00D55299">
        <w:rPr>
          <w:rFonts w:cs="Arial"/>
          <w:szCs w:val="22"/>
          <w:lang w:val="fr-FR"/>
        </w:rPr>
        <w:t>».</w:t>
      </w:r>
    </w:p>
    <w:p w14:paraId="377D54CD" w14:textId="77777777" w:rsidR="004C33B4" w:rsidRPr="00D55299" w:rsidRDefault="004C33B4" w:rsidP="00D01C37">
      <w:pPr>
        <w:rPr>
          <w:rFonts w:cs="Arial"/>
          <w:bCs/>
          <w:szCs w:val="22"/>
          <w:lang w:val="fr-FR"/>
        </w:rPr>
      </w:pPr>
      <w:r w:rsidRPr="00D55299">
        <w:rPr>
          <w:rFonts w:cs="Arial"/>
          <w:bCs/>
          <w:szCs w:val="22"/>
          <w:lang w:val="fr-FR"/>
        </w:rPr>
        <w:lastRenderedPageBreak/>
        <w:t>Les effets poursuivis par le PAA dans le cadre des résultats attendus du CPAP 2009-2013 sont les suivants :</w:t>
      </w:r>
    </w:p>
    <w:p w14:paraId="5E2B1842" w14:textId="77777777" w:rsidR="004C33B4" w:rsidRPr="00D55299" w:rsidRDefault="004C33B4" w:rsidP="00112BB1">
      <w:pPr>
        <w:pStyle w:val="Paragraphedeliste"/>
        <w:numPr>
          <w:ilvl w:val="0"/>
          <w:numId w:val="18"/>
        </w:numPr>
        <w:rPr>
          <w:rFonts w:cs="Arial"/>
          <w:szCs w:val="22"/>
          <w:lang w:val="fr-FR"/>
        </w:rPr>
      </w:pPr>
      <w:r w:rsidRPr="00D55299">
        <w:rPr>
          <w:rFonts w:cs="Arial"/>
          <w:szCs w:val="22"/>
          <w:lang w:val="fr-FR"/>
        </w:rPr>
        <w:t>Un appui technique est apporté aux institutions nationales en charge des changements climatiques dans la formulation et la mise en œuvre du</w:t>
      </w:r>
      <w:r w:rsidR="00B47398" w:rsidRPr="00D55299">
        <w:rPr>
          <w:rFonts w:cs="Arial"/>
          <w:szCs w:val="22"/>
          <w:lang w:val="fr-FR"/>
        </w:rPr>
        <w:t xml:space="preserve"> plan d’action post-Copenhague.</w:t>
      </w:r>
    </w:p>
    <w:p w14:paraId="364E895F" w14:textId="77777777" w:rsidR="002F4390" w:rsidRPr="00D55299" w:rsidRDefault="002F4390" w:rsidP="002F4390">
      <w:pPr>
        <w:ind w:left="1134"/>
        <w:rPr>
          <w:rFonts w:cs="Arial"/>
          <w:szCs w:val="22"/>
          <w:lang w:val="fr-FR"/>
        </w:rPr>
      </w:pPr>
      <w:r w:rsidRPr="00D55299">
        <w:rPr>
          <w:rFonts w:cs="Arial"/>
          <w:szCs w:val="22"/>
          <w:lang w:val="fr-FR"/>
        </w:rPr>
        <w:t xml:space="preserve">=&gt; Les activités ponctuelles liées </w:t>
      </w:r>
      <w:r w:rsidR="00B47398" w:rsidRPr="00D55299">
        <w:rPr>
          <w:rFonts w:cs="Arial"/>
          <w:szCs w:val="22"/>
          <w:lang w:val="fr-FR"/>
        </w:rPr>
        <w:t xml:space="preserve">au </w:t>
      </w:r>
      <w:r w:rsidRPr="00D55299">
        <w:rPr>
          <w:rFonts w:cs="Arial"/>
          <w:szCs w:val="22"/>
          <w:lang w:val="fr-FR"/>
        </w:rPr>
        <w:t>plan d’action post-Copenhague ont essentiellement été financées par le fonds TRAC du PNUD. Le CNEDD et les institutions clés ont reçu un appui soutenu du PAA en termes d’appuis techniques, et de par la multitude de formations de qualité organisées. Les formatio</w:t>
      </w:r>
      <w:r w:rsidR="00B47398" w:rsidRPr="00D55299">
        <w:rPr>
          <w:rFonts w:cs="Arial"/>
          <w:szCs w:val="22"/>
          <w:lang w:val="fr-FR"/>
        </w:rPr>
        <w:t>ns ont bénéficié</w:t>
      </w:r>
      <w:r w:rsidRPr="00D55299">
        <w:rPr>
          <w:rFonts w:cs="Arial"/>
          <w:szCs w:val="22"/>
          <w:lang w:val="fr-FR"/>
        </w:rPr>
        <w:t xml:space="preserve"> </w:t>
      </w:r>
      <w:r w:rsidRPr="00D55299">
        <w:rPr>
          <w:rFonts w:cs="Arial"/>
          <w:bCs/>
          <w:szCs w:val="22"/>
          <w:lang w:val="fr-FR"/>
        </w:rPr>
        <w:t>à</w:t>
      </w:r>
      <w:r w:rsidRPr="00D55299">
        <w:rPr>
          <w:rFonts w:cs="Arial"/>
          <w:szCs w:val="22"/>
          <w:lang w:val="fr-FR"/>
        </w:rPr>
        <w:t xml:space="preserve"> de nombreuses parties prenantes, y compris </w:t>
      </w:r>
      <w:r w:rsidR="00B47398" w:rsidRPr="00D55299">
        <w:rPr>
          <w:rFonts w:cs="Arial"/>
          <w:szCs w:val="22"/>
          <w:lang w:val="fr-FR"/>
        </w:rPr>
        <w:t>u</w:t>
      </w:r>
      <w:r w:rsidRPr="00D55299">
        <w:rPr>
          <w:rFonts w:cs="Arial"/>
          <w:szCs w:val="22"/>
          <w:lang w:val="fr-FR"/>
        </w:rPr>
        <w:t xml:space="preserve">ne strate émergente de jeunes chercheurs et étudiants qui constitueront </w:t>
      </w:r>
      <w:r w:rsidR="00B47398" w:rsidRPr="00D55299">
        <w:rPr>
          <w:rFonts w:cs="Arial"/>
          <w:szCs w:val="22"/>
          <w:lang w:val="fr-FR"/>
        </w:rPr>
        <w:t>une expertise de</w:t>
      </w:r>
      <w:r w:rsidRPr="00D55299">
        <w:rPr>
          <w:rFonts w:cs="Arial"/>
          <w:szCs w:val="22"/>
          <w:lang w:val="fr-FR"/>
        </w:rPr>
        <w:t xml:space="preserve"> relève au sein institutions nationales en charge des changements climatiques au Niger.</w:t>
      </w:r>
    </w:p>
    <w:p w14:paraId="7DF8E2D7" w14:textId="77777777" w:rsidR="004C33B4" w:rsidRPr="00D55299" w:rsidRDefault="004C33B4" w:rsidP="00112BB1">
      <w:pPr>
        <w:pStyle w:val="Paragraphedeliste"/>
        <w:numPr>
          <w:ilvl w:val="0"/>
          <w:numId w:val="18"/>
        </w:numPr>
        <w:rPr>
          <w:rFonts w:cs="Arial"/>
          <w:szCs w:val="22"/>
          <w:lang w:val="fr-FR"/>
        </w:rPr>
      </w:pPr>
      <w:r w:rsidRPr="00D55299">
        <w:rPr>
          <w:rFonts w:cs="Arial"/>
          <w:szCs w:val="22"/>
          <w:lang w:val="fr-FR"/>
        </w:rPr>
        <w:t>Les institutions nationales sont soutenues dans la mise en œuvre de la composante Niger du Programme Africain d’Adaptation aux Changements Climatiques ;</w:t>
      </w:r>
    </w:p>
    <w:p w14:paraId="5023506F" w14:textId="77777777" w:rsidR="002F4390" w:rsidRPr="00D55299" w:rsidRDefault="002F4390" w:rsidP="002F4390">
      <w:pPr>
        <w:ind w:left="1080"/>
        <w:rPr>
          <w:rFonts w:cs="Arial"/>
          <w:szCs w:val="22"/>
          <w:lang w:val="fr-FR"/>
        </w:rPr>
      </w:pPr>
      <w:r w:rsidRPr="00D55299">
        <w:rPr>
          <w:rFonts w:cs="Arial"/>
          <w:szCs w:val="22"/>
          <w:lang w:val="fr-FR"/>
        </w:rPr>
        <w:t xml:space="preserve">=&gt; Les institutions nationales ont été soutenues dans la mise en œuvre du PAA </w:t>
      </w:r>
      <w:r w:rsidR="00B47398" w:rsidRPr="00D55299">
        <w:rPr>
          <w:rFonts w:cs="Arial"/>
          <w:szCs w:val="22"/>
          <w:lang w:val="fr-FR"/>
        </w:rPr>
        <w:t>à</w:t>
      </w:r>
      <w:r w:rsidRPr="00D55299">
        <w:rPr>
          <w:rFonts w:cs="Arial"/>
          <w:szCs w:val="22"/>
          <w:lang w:val="fr-FR"/>
        </w:rPr>
        <w:t xml:space="preserve"> tous les niveaux : appui technique, apport d’équipements, etc. selon la procédure NIM.</w:t>
      </w:r>
    </w:p>
    <w:p w14:paraId="75D195C0" w14:textId="77777777" w:rsidR="004C33B4" w:rsidRPr="00D55299" w:rsidRDefault="004C33B4" w:rsidP="00112BB1">
      <w:pPr>
        <w:pStyle w:val="Paragraphedeliste"/>
        <w:numPr>
          <w:ilvl w:val="0"/>
          <w:numId w:val="18"/>
        </w:numPr>
        <w:rPr>
          <w:rFonts w:cs="Arial"/>
          <w:szCs w:val="22"/>
          <w:lang w:val="fr-FR"/>
        </w:rPr>
      </w:pPr>
      <w:r w:rsidRPr="00D55299">
        <w:rPr>
          <w:rFonts w:cs="Arial"/>
          <w:szCs w:val="22"/>
          <w:lang w:val="fr-FR"/>
        </w:rPr>
        <w:t>Les  institutions nationales sont soutenues dans la mise en œuvre du projet résilience du système agricole face aux changements climatiques au Niger (excepte pour le PTA 2012)</w:t>
      </w:r>
    </w:p>
    <w:p w14:paraId="046AE861" w14:textId="77777777" w:rsidR="002F4390" w:rsidRPr="00D55299" w:rsidRDefault="002F4390" w:rsidP="002F4390">
      <w:pPr>
        <w:pStyle w:val="Paragraphedeliste"/>
        <w:rPr>
          <w:rFonts w:cs="Arial"/>
          <w:szCs w:val="22"/>
          <w:lang w:val="fr-FR"/>
        </w:rPr>
      </w:pPr>
    </w:p>
    <w:p w14:paraId="14618E02" w14:textId="77777777" w:rsidR="002F4390" w:rsidRPr="00D55299" w:rsidRDefault="002F4390" w:rsidP="002F4390">
      <w:pPr>
        <w:ind w:left="993"/>
        <w:rPr>
          <w:rFonts w:cs="Arial"/>
          <w:bCs/>
          <w:szCs w:val="22"/>
          <w:lang w:val="fr-FR"/>
        </w:rPr>
      </w:pPr>
      <w:r w:rsidRPr="00D55299">
        <w:rPr>
          <w:rFonts w:cs="Arial"/>
          <w:bCs/>
          <w:szCs w:val="22"/>
          <w:lang w:val="fr-FR"/>
        </w:rPr>
        <w:t xml:space="preserve">=&gt; Le PAA a fait l’objet d’une mise en œuvre conjointe avec le PANA. Le CTP finance par le PAA a été mis </w:t>
      </w:r>
      <w:proofErr w:type="spellStart"/>
      <w:r w:rsidRPr="00D55299">
        <w:rPr>
          <w:rFonts w:cs="Arial"/>
          <w:bCs/>
          <w:szCs w:val="22"/>
          <w:lang w:val="fr-FR"/>
        </w:rPr>
        <w:t>a</w:t>
      </w:r>
      <w:proofErr w:type="spellEnd"/>
      <w:r w:rsidRPr="00D55299">
        <w:rPr>
          <w:rFonts w:cs="Arial"/>
          <w:bCs/>
          <w:szCs w:val="22"/>
          <w:lang w:val="fr-FR"/>
        </w:rPr>
        <w:t xml:space="preserve"> disposition du PANA et a beaucoup appuyé certaines de ses activités, notamment l’ICC dans les PDC. Cet appui a aussi </w:t>
      </w:r>
      <w:proofErr w:type="spellStart"/>
      <w:r w:rsidRPr="00D55299">
        <w:rPr>
          <w:rFonts w:cs="Arial"/>
          <w:bCs/>
          <w:szCs w:val="22"/>
          <w:lang w:val="fr-FR"/>
        </w:rPr>
        <w:t>donne</w:t>
      </w:r>
      <w:proofErr w:type="spellEnd"/>
      <w:r w:rsidRPr="00D55299">
        <w:rPr>
          <w:rFonts w:cs="Arial"/>
          <w:bCs/>
          <w:szCs w:val="22"/>
          <w:lang w:val="fr-FR"/>
        </w:rPr>
        <w:t xml:space="preserve"> lieu </w:t>
      </w:r>
      <w:proofErr w:type="spellStart"/>
      <w:r w:rsidRPr="00D55299">
        <w:rPr>
          <w:rFonts w:cs="Arial"/>
          <w:bCs/>
          <w:szCs w:val="22"/>
          <w:lang w:val="fr-FR"/>
        </w:rPr>
        <w:t>a</w:t>
      </w:r>
      <w:proofErr w:type="spellEnd"/>
      <w:r w:rsidRPr="00D55299">
        <w:rPr>
          <w:rFonts w:cs="Arial"/>
          <w:bCs/>
          <w:szCs w:val="22"/>
          <w:lang w:val="fr-FR"/>
        </w:rPr>
        <w:t xml:space="preserve"> des subventions croisées d’équipements qui ne constituent pas une bonne pratique.</w:t>
      </w:r>
    </w:p>
    <w:p w14:paraId="7D91A21D" w14:textId="77777777" w:rsidR="002F4390" w:rsidRPr="00D55299" w:rsidRDefault="00D01C37" w:rsidP="00D01C37">
      <w:pPr>
        <w:rPr>
          <w:rFonts w:cs="Arial"/>
          <w:bCs/>
          <w:lang w:val="fr-FR"/>
        </w:rPr>
      </w:pPr>
      <w:r w:rsidRPr="00D55299">
        <w:rPr>
          <w:rFonts w:cs="Arial"/>
          <w:lang w:val="fr-FR"/>
        </w:rPr>
        <w:t xml:space="preserve">Une lecture des résultats </w:t>
      </w:r>
      <w:r w:rsidRPr="00D55299">
        <w:rPr>
          <w:rFonts w:cs="Arial"/>
          <w:bCs/>
          <w:lang w:val="fr-FR"/>
        </w:rPr>
        <w:t>attendus du CPAP 2009-2013 souligne combien le PAA a avant tout été considéré comme un programme de renforcement des institutions nationales. La mise en œuvre conjointe du PAA avec le PANA tien</w:t>
      </w:r>
      <w:r w:rsidR="006B3F03" w:rsidRPr="00D55299">
        <w:rPr>
          <w:rFonts w:cs="Arial"/>
          <w:bCs/>
          <w:lang w:val="fr-FR"/>
        </w:rPr>
        <w:t>t</w:t>
      </w:r>
      <w:r w:rsidRPr="00D55299">
        <w:rPr>
          <w:rFonts w:cs="Arial"/>
          <w:bCs/>
          <w:lang w:val="fr-FR"/>
        </w:rPr>
        <w:t xml:space="preserve"> également lieu de priorité</w:t>
      </w:r>
      <w:r w:rsidR="002F4390" w:rsidRPr="00D55299">
        <w:rPr>
          <w:rFonts w:cs="Arial"/>
          <w:bCs/>
          <w:lang w:val="fr-FR"/>
        </w:rPr>
        <w:t xml:space="preserve"> stratégique.</w:t>
      </w:r>
    </w:p>
    <w:p w14:paraId="57052600" w14:textId="77777777" w:rsidR="00D01C37" w:rsidRPr="00D55299" w:rsidRDefault="00D01C37" w:rsidP="00D01C37">
      <w:pPr>
        <w:rPr>
          <w:rFonts w:cs="Arial"/>
          <w:lang w:val="fr-FR"/>
        </w:rPr>
      </w:pPr>
      <w:r w:rsidRPr="00D55299">
        <w:rPr>
          <w:rFonts w:cs="Arial"/>
          <w:lang w:val="fr-FR"/>
        </w:rPr>
        <w:t>Or il sied de rappeler que, comme souligné dans la partie 3.1.1, le contexte politique changeant du Niger sur la période de réalisation du PAA s’est traduit par une reformulation des stratégies de développement du pays. Ainsi, les Plans de travail annuel (PTA) de 2010 et de 2011 sont expressément articulés avec la Stratégie de développement rural (SDR) et le plan stratégique du PNUD (</w:t>
      </w:r>
      <w:r w:rsidR="002733B1" w:rsidRPr="00D55299">
        <w:rPr>
          <w:rFonts w:cs="Arial"/>
          <w:lang w:val="fr-FR"/>
        </w:rPr>
        <w:t xml:space="preserve">CPD </w:t>
      </w:r>
      <w:r w:rsidRPr="00D55299">
        <w:rPr>
          <w:rFonts w:cs="Arial"/>
          <w:lang w:val="fr-FR"/>
        </w:rPr>
        <w:t>200</w:t>
      </w:r>
      <w:r w:rsidR="002733B1" w:rsidRPr="00D55299">
        <w:rPr>
          <w:rFonts w:cs="Arial"/>
          <w:lang w:val="fr-FR"/>
        </w:rPr>
        <w:t>9</w:t>
      </w:r>
      <w:r w:rsidRPr="00D55299">
        <w:rPr>
          <w:rFonts w:cs="Arial"/>
          <w:lang w:val="fr-FR"/>
        </w:rPr>
        <w:t>-201</w:t>
      </w:r>
      <w:r w:rsidR="002733B1" w:rsidRPr="00D55299">
        <w:rPr>
          <w:rFonts w:cs="Arial"/>
          <w:lang w:val="fr-FR"/>
        </w:rPr>
        <w:t>3</w:t>
      </w:r>
      <w:r w:rsidRPr="00D55299">
        <w:rPr>
          <w:rFonts w:cs="Arial"/>
          <w:lang w:val="fr-FR"/>
        </w:rPr>
        <w:t>). Le PTA 2012 est en revanche articulé avec la Déclaration de Politique Générale du Gouvernement (DPG): « La promotion d’une économie de croissance et de développement durable », ce qui s’est traduit principalement par la formulation d’une politique nationale de changement climatique (PNCC) devant dans un premier temps faciliter l’intégration du changement climatique (ICC) dans les politiques et stratégies sectorielles. Le PAA a aussi à cet égard appuyé l’ICC dans le PDES.</w:t>
      </w:r>
    </w:p>
    <w:p w14:paraId="7B8FA464" w14:textId="5891C096" w:rsidR="006B3F03" w:rsidRPr="00D55299" w:rsidRDefault="006B3F03" w:rsidP="00D01C37">
      <w:pPr>
        <w:rPr>
          <w:rFonts w:eastAsia="Times New Roman" w:cs="Arial"/>
          <w:color w:val="000000"/>
          <w:szCs w:val="22"/>
          <w:lang w:val="fr-FR" w:eastAsia="fr-FR"/>
        </w:rPr>
      </w:pPr>
      <w:r w:rsidRPr="00D55299">
        <w:rPr>
          <w:rFonts w:cs="Arial"/>
          <w:szCs w:val="22"/>
          <w:lang w:val="fr-FR"/>
        </w:rPr>
        <w:t>Le premier effet des objectifs visés par le CPAP 2009-2013 relatif à la mise en œuvre du plan d’action post Copenhague sous étend un appui aux négociations. Le résultat 7 du PTA (2012) du PAA inclut « </w:t>
      </w:r>
      <w:r w:rsidRPr="00D55299">
        <w:rPr>
          <w:rFonts w:eastAsia="Times New Roman" w:cs="Arial"/>
          <w:bCs/>
          <w:color w:val="000000"/>
          <w:szCs w:val="22"/>
          <w:lang w:val="fr-FR" w:eastAsia="fr-FR"/>
        </w:rPr>
        <w:t>Les institutions nationales sont soutenues dans le cadre du suivi de la CCNUCC</w:t>
      </w:r>
      <w:r w:rsidRPr="00D55299">
        <w:rPr>
          <w:rFonts w:cs="Arial"/>
          <w:szCs w:val="22"/>
          <w:lang w:val="fr-FR"/>
        </w:rPr>
        <w:t xml:space="preserve"> », avec les activités suivantes : </w:t>
      </w:r>
      <w:r w:rsidRPr="00D55299">
        <w:rPr>
          <w:rFonts w:eastAsia="Times New Roman" w:cs="Arial"/>
          <w:color w:val="000000"/>
          <w:szCs w:val="22"/>
          <w:lang w:val="fr-FR" w:eastAsia="fr-FR"/>
        </w:rPr>
        <w:t>« appui au fonctionnement des commissions techniques changement et variabilité climatique et environnement urbain &amp; cadre de vie</w:t>
      </w:r>
      <w:r w:rsidRPr="00D55299">
        <w:rPr>
          <w:rFonts w:cs="Arial"/>
          <w:szCs w:val="22"/>
          <w:lang w:val="fr-FR"/>
        </w:rPr>
        <w:t> » et « </w:t>
      </w:r>
      <w:r w:rsidRPr="00D55299">
        <w:rPr>
          <w:rFonts w:eastAsia="Times New Roman" w:cs="Arial"/>
          <w:color w:val="000000"/>
          <w:szCs w:val="22"/>
          <w:lang w:val="fr-FR" w:eastAsia="fr-FR"/>
        </w:rPr>
        <w:t xml:space="preserve">Appui </w:t>
      </w:r>
      <w:proofErr w:type="spellStart"/>
      <w:r w:rsidRPr="00D55299">
        <w:rPr>
          <w:rFonts w:eastAsia="Times New Roman" w:cs="Arial"/>
          <w:color w:val="000000"/>
          <w:szCs w:val="22"/>
          <w:lang w:val="fr-FR" w:eastAsia="fr-FR"/>
        </w:rPr>
        <w:t>a</w:t>
      </w:r>
      <w:proofErr w:type="spellEnd"/>
      <w:r w:rsidRPr="00D55299">
        <w:rPr>
          <w:rFonts w:eastAsia="Times New Roman" w:cs="Arial"/>
          <w:color w:val="000000"/>
          <w:szCs w:val="22"/>
          <w:lang w:val="fr-FR" w:eastAsia="fr-FR"/>
        </w:rPr>
        <w:t xml:space="preserve"> la participation du Niger aux conférences internationales sur le changement </w:t>
      </w:r>
      <w:r w:rsidRPr="00D55299">
        <w:rPr>
          <w:rFonts w:eastAsia="Times New Roman" w:cs="Arial"/>
          <w:color w:val="000000"/>
          <w:szCs w:val="22"/>
          <w:lang w:val="fr-FR" w:eastAsia="fr-FR"/>
        </w:rPr>
        <w:lastRenderedPageBreak/>
        <w:t>climatique/Dé</w:t>
      </w:r>
      <w:r w:rsidR="00B47398" w:rsidRPr="00D55299">
        <w:rPr>
          <w:rFonts w:eastAsia="Times New Roman" w:cs="Arial"/>
          <w:color w:val="000000"/>
          <w:szCs w:val="22"/>
          <w:lang w:val="fr-FR" w:eastAsia="fr-FR"/>
        </w:rPr>
        <w:t>veloppement Durable » qui ont été</w:t>
      </w:r>
      <w:r w:rsidRPr="00D55299">
        <w:rPr>
          <w:rFonts w:eastAsia="Times New Roman" w:cs="Arial"/>
          <w:color w:val="000000"/>
          <w:szCs w:val="22"/>
          <w:lang w:val="fr-FR" w:eastAsia="fr-FR"/>
        </w:rPr>
        <w:t xml:space="preserve"> fi</w:t>
      </w:r>
      <w:r w:rsidR="000541F9">
        <w:rPr>
          <w:rFonts w:eastAsia="Times New Roman" w:cs="Arial"/>
          <w:color w:val="000000"/>
          <w:szCs w:val="22"/>
          <w:lang w:val="fr-FR" w:eastAsia="fr-FR"/>
        </w:rPr>
        <w:t>n</w:t>
      </w:r>
      <w:r w:rsidRPr="00D55299">
        <w:rPr>
          <w:rFonts w:eastAsia="Times New Roman" w:cs="Arial"/>
          <w:color w:val="000000"/>
          <w:szCs w:val="22"/>
          <w:lang w:val="fr-FR" w:eastAsia="fr-FR"/>
        </w:rPr>
        <w:t xml:space="preserve">ancées par le fond TRAC. </w:t>
      </w:r>
      <w:r w:rsidR="002733B1" w:rsidRPr="00D55299">
        <w:rPr>
          <w:rFonts w:eastAsia="Times New Roman" w:cs="Arial"/>
          <w:color w:val="000000"/>
          <w:szCs w:val="22"/>
          <w:lang w:val="fr-FR" w:eastAsia="fr-FR"/>
        </w:rPr>
        <w:t>L</w:t>
      </w:r>
      <w:r w:rsidRPr="00D55299">
        <w:rPr>
          <w:rFonts w:eastAsia="Times New Roman" w:cs="Arial"/>
          <w:color w:val="000000"/>
          <w:szCs w:val="22"/>
          <w:lang w:val="fr-FR" w:eastAsia="fr-FR"/>
        </w:rPr>
        <w:t>e PAA n’a</w:t>
      </w:r>
      <w:r w:rsidR="002733B1" w:rsidRPr="00D55299">
        <w:rPr>
          <w:rFonts w:eastAsia="Times New Roman" w:cs="Arial"/>
          <w:color w:val="000000"/>
          <w:szCs w:val="22"/>
          <w:lang w:val="fr-FR" w:eastAsia="fr-FR"/>
        </w:rPr>
        <w:t xml:space="preserve">vait pas pour objectif de contribuer à ce résultat malgré l’institution de ce résultat dans la programmation du PAA. </w:t>
      </w:r>
      <w:r w:rsidRPr="00D55299">
        <w:rPr>
          <w:rFonts w:eastAsia="Times New Roman" w:cs="Arial"/>
          <w:color w:val="000000"/>
          <w:szCs w:val="22"/>
          <w:lang w:val="fr-FR" w:eastAsia="fr-FR"/>
        </w:rPr>
        <w:t xml:space="preserve"> </w:t>
      </w:r>
    </w:p>
    <w:p w14:paraId="50A27ABA" w14:textId="77777777" w:rsidR="00D01C37" w:rsidRPr="00D55299" w:rsidRDefault="00D01C37" w:rsidP="00D01C37">
      <w:pPr>
        <w:rPr>
          <w:lang w:val="fr-FR"/>
        </w:rPr>
      </w:pPr>
      <w:r w:rsidRPr="00D55299">
        <w:rPr>
          <w:lang w:val="fr-FR"/>
        </w:rPr>
        <w:t xml:space="preserve">Notons aussi que plans de travail annuels 2010, 2011 et 2012, qui constituent les outils de programmation des activités et de mise à jour du </w:t>
      </w:r>
      <w:proofErr w:type="spellStart"/>
      <w:r w:rsidRPr="00D55299">
        <w:rPr>
          <w:lang w:val="fr-FR"/>
        </w:rPr>
        <w:t>Prodoc</w:t>
      </w:r>
      <w:proofErr w:type="spellEnd"/>
      <w:r w:rsidRPr="00D55299">
        <w:rPr>
          <w:lang w:val="fr-FR"/>
        </w:rPr>
        <w:t xml:space="preserve"> , mentionnent comme groupes cibles « les communautés locales des villages sites (des projets pilotes), les services techniques décentralises et les communes ». Or si ultimement les activités du PAA visent en effet à améliorer les conditions de vie et la résilience au niveau communautaire, les orientations stratégies premières demeurent le renforcement des capacités des institutions nationales. Les populations locales ne seront touchées de manière significative par les projets pilotes que lorsque celles-ci se seront traduites par une systématisation des pratiques testées à travers par exemple une politique nationale promouvant et appuyant ces mesures d’adaptation. Ceci est un aspect qui sera détaillé davantage lors de l’analyse du résultat 3. </w:t>
      </w:r>
    </w:p>
    <w:p w14:paraId="044B08B7" w14:textId="77777777" w:rsidR="009325EA" w:rsidRPr="00D55299" w:rsidRDefault="00E664BD" w:rsidP="00112BB1">
      <w:pPr>
        <w:pStyle w:val="Titre3"/>
        <w:numPr>
          <w:ilvl w:val="1"/>
          <w:numId w:val="12"/>
        </w:numPr>
        <w:jc w:val="left"/>
      </w:pPr>
      <w:bookmarkStart w:id="30" w:name="_Toc367950795"/>
      <w:r w:rsidRPr="00D55299">
        <w:t>L’efficacité et l’efficience des activités du projet</w:t>
      </w:r>
      <w:bookmarkEnd w:id="30"/>
    </w:p>
    <w:p w14:paraId="4D9A1179" w14:textId="77777777" w:rsidR="003B43F8" w:rsidRPr="00D55299" w:rsidRDefault="003B43F8" w:rsidP="00B542B1">
      <w:pPr>
        <w:rPr>
          <w:lang w:val="fr-FR"/>
        </w:rPr>
      </w:pPr>
    </w:p>
    <w:p w14:paraId="2A9D2341" w14:textId="77777777" w:rsidR="00C471C6" w:rsidRPr="00D55299" w:rsidRDefault="00B542B1" w:rsidP="00B542B1">
      <w:pPr>
        <w:rPr>
          <w:rFonts w:cs="Arial"/>
          <w:szCs w:val="22"/>
          <w:lang w:val="fr-FR"/>
        </w:rPr>
      </w:pPr>
      <w:r w:rsidRPr="00D55299">
        <w:rPr>
          <w:szCs w:val="22"/>
          <w:lang w:val="fr-FR"/>
        </w:rPr>
        <w:t xml:space="preserve">Cette </w:t>
      </w:r>
      <w:r w:rsidR="00821A6E" w:rsidRPr="00D55299">
        <w:rPr>
          <w:szCs w:val="22"/>
          <w:lang w:val="fr-FR"/>
        </w:rPr>
        <w:t>section se concentre essentiellement sur un inventaire des activités du projet par rapport aux produits qui ont été livrés, et ce au regard des activités et produits qui étai</w:t>
      </w:r>
      <w:r w:rsidR="00DF4847" w:rsidRPr="00D55299">
        <w:rPr>
          <w:szCs w:val="22"/>
          <w:lang w:val="fr-FR"/>
        </w:rPr>
        <w:t>en</w:t>
      </w:r>
      <w:r w:rsidR="00821A6E" w:rsidRPr="00D55299">
        <w:rPr>
          <w:szCs w:val="22"/>
          <w:lang w:val="fr-FR"/>
        </w:rPr>
        <w:t>t attendus.</w:t>
      </w:r>
      <w:r w:rsidR="00905E6D" w:rsidRPr="00D55299">
        <w:rPr>
          <w:szCs w:val="22"/>
          <w:lang w:val="fr-FR"/>
        </w:rPr>
        <w:t xml:space="preserve"> L’</w:t>
      </w:r>
      <w:r w:rsidR="00C471C6" w:rsidRPr="00D55299">
        <w:rPr>
          <w:szCs w:val="22"/>
          <w:lang w:val="fr-FR"/>
        </w:rPr>
        <w:t xml:space="preserve">annexe </w:t>
      </w:r>
      <w:r w:rsidR="00905E6D" w:rsidRPr="00D55299">
        <w:rPr>
          <w:szCs w:val="22"/>
          <w:lang w:val="fr-FR"/>
        </w:rPr>
        <w:t xml:space="preserve">A </w:t>
      </w:r>
      <w:proofErr w:type="spellStart"/>
      <w:r w:rsidR="00821A6E" w:rsidRPr="00D55299">
        <w:rPr>
          <w:szCs w:val="22"/>
          <w:lang w:val="fr-FR"/>
        </w:rPr>
        <w:t>dé</w:t>
      </w:r>
      <w:r w:rsidR="00DF4847" w:rsidRPr="00D55299">
        <w:rPr>
          <w:szCs w:val="22"/>
          <w:lang w:val="fr-FR"/>
        </w:rPr>
        <w:t>taille</w:t>
      </w:r>
      <w:proofErr w:type="spellEnd"/>
      <w:r w:rsidR="00821A6E" w:rsidRPr="00D55299">
        <w:rPr>
          <w:szCs w:val="22"/>
          <w:lang w:val="fr-FR"/>
        </w:rPr>
        <w:t xml:space="preserve"> chaque livrable, les activités menant </w:t>
      </w:r>
      <w:r w:rsidR="00DF4847" w:rsidRPr="00D55299">
        <w:rPr>
          <w:rFonts w:cs="Arial"/>
          <w:szCs w:val="22"/>
          <w:lang w:val="fr-FR"/>
        </w:rPr>
        <w:t>à</w:t>
      </w:r>
      <w:r w:rsidR="00821A6E" w:rsidRPr="00D55299">
        <w:rPr>
          <w:szCs w:val="22"/>
          <w:lang w:val="fr-FR"/>
        </w:rPr>
        <w:t xml:space="preserve"> ce livrable, les </w:t>
      </w:r>
      <w:r w:rsidR="00821A6E" w:rsidRPr="00D55299">
        <w:rPr>
          <w:rFonts w:cs="Arial"/>
          <w:szCs w:val="22"/>
          <w:lang w:val="fr-FR"/>
        </w:rPr>
        <w:t xml:space="preserve">obstacles à la réalisation des activités, tout remaniement des activités, et la conformité des activités conduites et des livrables obtenus par rapport aux attentes de la planification. </w:t>
      </w:r>
    </w:p>
    <w:p w14:paraId="695E3559" w14:textId="77777777" w:rsidR="00B542B1" w:rsidRPr="00D55299" w:rsidRDefault="00C471C6" w:rsidP="00B542B1">
      <w:pPr>
        <w:rPr>
          <w:rFonts w:cs="Arial"/>
          <w:b/>
          <w:szCs w:val="22"/>
          <w:lang w:val="fr-FR"/>
        </w:rPr>
      </w:pPr>
      <w:r w:rsidRPr="00D55299">
        <w:rPr>
          <w:rFonts w:cs="Arial"/>
          <w:szCs w:val="22"/>
          <w:lang w:val="fr-FR"/>
        </w:rPr>
        <w:t>Pour les fins du rapport, l’inventaire des activités et produits par résultat est listé ci-dessous.</w:t>
      </w:r>
    </w:p>
    <w:p w14:paraId="2F333895" w14:textId="7ECFEAF8" w:rsidR="004513EC" w:rsidRPr="00D55299" w:rsidRDefault="004513EC" w:rsidP="00FB12A7">
      <w:pPr>
        <w:pStyle w:val="Titre5"/>
      </w:pPr>
      <w:r w:rsidRPr="00D55299">
        <w:t>R 1.1 Des outils d’aide à la décision sur les mesures d'adaptation des secteurs clés sont disponibles</w:t>
      </w:r>
    </w:p>
    <w:p w14:paraId="0976319F" w14:textId="77777777" w:rsidR="00FB12A7" w:rsidRPr="00D55299" w:rsidRDefault="00FB12A7" w:rsidP="00FB12A7">
      <w:pPr>
        <w:rPr>
          <w:lang w:val="fr-FR"/>
        </w:rPr>
      </w:pPr>
    </w:p>
    <w:p w14:paraId="5B0E6FF0" w14:textId="77777777" w:rsidR="004513EC" w:rsidRPr="00D55299" w:rsidRDefault="004513EC" w:rsidP="004513EC">
      <w:pPr>
        <w:rPr>
          <w:rFonts w:cs="Arial"/>
          <w:szCs w:val="22"/>
          <w:lang w:val="fr-FR"/>
        </w:rPr>
      </w:pPr>
      <w:r w:rsidRPr="00D55299">
        <w:rPr>
          <w:rFonts w:cs="Arial"/>
          <w:szCs w:val="22"/>
          <w:lang w:val="fr-FR"/>
        </w:rPr>
        <w:t xml:space="preserve">L’ensemble des études produites sous le résultat 1 et servant d’outils d’aide </w:t>
      </w:r>
      <w:r w:rsidR="00DF4847" w:rsidRPr="00D55299">
        <w:rPr>
          <w:rFonts w:cs="Arial"/>
          <w:szCs w:val="22"/>
          <w:lang w:val="fr-FR"/>
        </w:rPr>
        <w:t>à</w:t>
      </w:r>
      <w:r w:rsidRPr="00D55299">
        <w:rPr>
          <w:rFonts w:cs="Arial"/>
          <w:szCs w:val="22"/>
          <w:lang w:val="fr-FR"/>
        </w:rPr>
        <w:t xml:space="preserve"> la décision ont été amalgamées dans le tableau ci-dessous. On compte un total de </w:t>
      </w:r>
      <w:r w:rsidR="00DF4847" w:rsidRPr="00D55299">
        <w:rPr>
          <w:rFonts w:cs="Arial"/>
          <w:szCs w:val="22"/>
          <w:lang w:val="fr-FR"/>
        </w:rPr>
        <w:t>quatorze</w:t>
      </w:r>
      <w:r w:rsidRPr="00D55299">
        <w:rPr>
          <w:rFonts w:cs="Arial"/>
          <w:szCs w:val="22"/>
          <w:lang w:val="fr-FR"/>
        </w:rPr>
        <w:t xml:space="preserve"> études comme produits du résultat 1. </w:t>
      </w:r>
    </w:p>
    <w:tbl>
      <w:tblPr>
        <w:tblStyle w:val="Grilledutableau"/>
        <w:tblW w:w="9498" w:type="dxa"/>
        <w:tblInd w:w="-34" w:type="dxa"/>
        <w:tblLayout w:type="fixed"/>
        <w:tblLook w:val="04A0" w:firstRow="1" w:lastRow="0" w:firstColumn="1" w:lastColumn="0" w:noHBand="0" w:noVBand="1"/>
      </w:tblPr>
      <w:tblGrid>
        <w:gridCol w:w="568"/>
        <w:gridCol w:w="5953"/>
        <w:gridCol w:w="2977"/>
      </w:tblGrid>
      <w:tr w:rsidR="00542DB9" w:rsidRPr="00D55299" w14:paraId="2D5F1FAF" w14:textId="77777777" w:rsidTr="00542DB9">
        <w:tc>
          <w:tcPr>
            <w:tcW w:w="568" w:type="dxa"/>
          </w:tcPr>
          <w:p w14:paraId="53E932C9" w14:textId="77777777" w:rsidR="00542DB9" w:rsidRPr="00D55299" w:rsidRDefault="00542DB9" w:rsidP="00542DB9">
            <w:pPr>
              <w:tabs>
                <w:tab w:val="left" w:pos="142"/>
              </w:tabs>
              <w:jc w:val="left"/>
              <w:rPr>
                <w:rFonts w:eastAsia="Times New Roman" w:cs="Arial"/>
                <w:sz w:val="20"/>
                <w:szCs w:val="20"/>
                <w:lang w:val="fr-FR" w:eastAsia="fr-FR"/>
              </w:rPr>
            </w:pPr>
            <w:r w:rsidRPr="00D55299">
              <w:rPr>
                <w:rFonts w:eastAsia="Times New Roman" w:cs="Arial"/>
                <w:sz w:val="20"/>
                <w:szCs w:val="20"/>
                <w:lang w:val="fr-FR" w:eastAsia="fr-FR"/>
              </w:rPr>
              <w:t>1</w:t>
            </w:r>
          </w:p>
        </w:tc>
        <w:tc>
          <w:tcPr>
            <w:tcW w:w="5953" w:type="dxa"/>
          </w:tcPr>
          <w:p w14:paraId="344E38BD" w14:textId="77777777" w:rsidR="00542DB9" w:rsidRPr="00D55299" w:rsidRDefault="00542DB9" w:rsidP="00542DB9">
            <w:pPr>
              <w:tabs>
                <w:tab w:val="left" w:pos="142"/>
              </w:tabs>
              <w:rPr>
                <w:rFonts w:eastAsia="Times New Roman" w:cs="Arial"/>
                <w:sz w:val="20"/>
                <w:szCs w:val="20"/>
                <w:lang w:val="fr-FR" w:eastAsia="fr-FR"/>
              </w:rPr>
            </w:pPr>
            <w:r w:rsidRPr="00D55299">
              <w:rPr>
                <w:rFonts w:cs="Arial"/>
                <w:sz w:val="20"/>
                <w:szCs w:val="20"/>
                <w:lang w:val="fr-FR"/>
              </w:rPr>
              <w:t>Revue et la Compilation des Leçons Tirées des Projets Passés et en Cours en Matière d’Adaptation aux Changements Climatiques au Niger</w:t>
            </w:r>
          </w:p>
        </w:tc>
        <w:tc>
          <w:tcPr>
            <w:tcW w:w="2977" w:type="dxa"/>
          </w:tcPr>
          <w:p w14:paraId="37E37DD5" w14:textId="77777777" w:rsidR="00542DB9" w:rsidRPr="00D55299" w:rsidRDefault="00542DB9" w:rsidP="00542DB9">
            <w:pPr>
              <w:pStyle w:val="Paragraphedeliste"/>
              <w:tabs>
                <w:tab w:val="left" w:pos="142"/>
              </w:tabs>
              <w:spacing w:after="0"/>
              <w:ind w:left="0"/>
              <w:rPr>
                <w:rFonts w:eastAsia="Times New Roman" w:cs="Arial"/>
                <w:color w:val="auto"/>
                <w:sz w:val="20"/>
                <w:szCs w:val="20"/>
                <w:lang w:val="fr-FR" w:eastAsia="fr-FR"/>
              </w:rPr>
            </w:pPr>
            <w:r w:rsidRPr="00D55299">
              <w:rPr>
                <w:rFonts w:cs="Arial"/>
                <w:sz w:val="20"/>
                <w:szCs w:val="20"/>
                <w:lang w:val="fr-FR"/>
              </w:rPr>
              <w:t>Mr Ahmed Oumarou, 11 septembre 2010</w:t>
            </w:r>
          </w:p>
        </w:tc>
      </w:tr>
      <w:tr w:rsidR="00542DB9" w:rsidRPr="00D55299" w14:paraId="13BE5CD6" w14:textId="77777777" w:rsidTr="00542DB9">
        <w:tc>
          <w:tcPr>
            <w:tcW w:w="568" w:type="dxa"/>
          </w:tcPr>
          <w:p w14:paraId="354F451B" w14:textId="77777777" w:rsidR="00542DB9" w:rsidRPr="00D55299" w:rsidRDefault="00CA1C97" w:rsidP="00542DB9">
            <w:pPr>
              <w:tabs>
                <w:tab w:val="left" w:pos="142"/>
              </w:tabs>
              <w:jc w:val="left"/>
              <w:rPr>
                <w:rFonts w:cs="Arial"/>
                <w:sz w:val="20"/>
                <w:szCs w:val="20"/>
                <w:lang w:val="fr-FR"/>
              </w:rPr>
            </w:pPr>
            <w:r w:rsidRPr="00D55299">
              <w:rPr>
                <w:rFonts w:cs="Arial"/>
                <w:sz w:val="20"/>
                <w:szCs w:val="20"/>
                <w:lang w:val="fr-FR"/>
              </w:rPr>
              <w:t>2</w:t>
            </w:r>
          </w:p>
        </w:tc>
        <w:tc>
          <w:tcPr>
            <w:tcW w:w="5953" w:type="dxa"/>
          </w:tcPr>
          <w:p w14:paraId="3D1AF00E" w14:textId="77777777" w:rsidR="00542DB9" w:rsidRPr="00D55299" w:rsidRDefault="00542DB9" w:rsidP="00542DB9">
            <w:pPr>
              <w:tabs>
                <w:tab w:val="left" w:pos="142"/>
              </w:tabs>
              <w:jc w:val="left"/>
              <w:rPr>
                <w:rFonts w:cs="Arial"/>
                <w:sz w:val="20"/>
                <w:szCs w:val="20"/>
                <w:lang w:val="fr-FR"/>
              </w:rPr>
            </w:pPr>
            <w:r w:rsidRPr="00D55299">
              <w:rPr>
                <w:rFonts w:cs="Arial"/>
                <w:sz w:val="20"/>
                <w:szCs w:val="20"/>
                <w:lang w:val="fr-FR"/>
              </w:rPr>
              <w:t>Exercice d’Inventaire pour l’Auto – Evaluation de la Seconde Communication Nationale du Niger sur les Changements Climatiques</w:t>
            </w:r>
          </w:p>
        </w:tc>
        <w:tc>
          <w:tcPr>
            <w:tcW w:w="2977" w:type="dxa"/>
          </w:tcPr>
          <w:p w14:paraId="4D781B5B" w14:textId="77777777" w:rsidR="00542DB9" w:rsidRPr="00D55299" w:rsidRDefault="00542DB9" w:rsidP="00542DB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Daouda Mamadou, décembre 2010</w:t>
            </w:r>
          </w:p>
        </w:tc>
      </w:tr>
      <w:tr w:rsidR="00542DB9" w:rsidRPr="000541F9" w14:paraId="28F7F0DE" w14:textId="77777777" w:rsidTr="00542DB9">
        <w:tc>
          <w:tcPr>
            <w:tcW w:w="568" w:type="dxa"/>
          </w:tcPr>
          <w:p w14:paraId="08FC2B01" w14:textId="77777777" w:rsidR="00542DB9" w:rsidRPr="00D55299" w:rsidRDefault="00CA1C97" w:rsidP="00542DB9">
            <w:pPr>
              <w:jc w:val="left"/>
              <w:rPr>
                <w:rFonts w:cs="Arial"/>
                <w:sz w:val="20"/>
                <w:szCs w:val="20"/>
                <w:lang w:val="fr-FR"/>
              </w:rPr>
            </w:pPr>
            <w:r w:rsidRPr="00D55299">
              <w:rPr>
                <w:rFonts w:cs="Arial"/>
                <w:sz w:val="20"/>
                <w:szCs w:val="20"/>
                <w:lang w:val="fr-FR"/>
              </w:rPr>
              <w:t>3</w:t>
            </w:r>
          </w:p>
        </w:tc>
        <w:tc>
          <w:tcPr>
            <w:tcW w:w="5953" w:type="dxa"/>
          </w:tcPr>
          <w:p w14:paraId="4D0A6DC0" w14:textId="77777777" w:rsidR="00542DB9" w:rsidRPr="00D55299" w:rsidRDefault="00542DB9" w:rsidP="00542DB9">
            <w:pPr>
              <w:jc w:val="left"/>
              <w:rPr>
                <w:rFonts w:cs="Arial"/>
                <w:sz w:val="20"/>
                <w:szCs w:val="20"/>
                <w:lang w:val="fr-FR"/>
              </w:rPr>
            </w:pPr>
            <w:r w:rsidRPr="00D55299">
              <w:rPr>
                <w:rFonts w:cs="Arial"/>
                <w:sz w:val="20"/>
                <w:szCs w:val="20"/>
                <w:lang w:val="fr-FR"/>
              </w:rPr>
              <w:t xml:space="preserve">Elaboration du Document </w:t>
            </w:r>
            <w:r w:rsidR="000D4A02" w:rsidRPr="00D55299">
              <w:rPr>
                <w:rFonts w:cs="Arial"/>
                <w:sz w:val="20"/>
                <w:szCs w:val="20"/>
                <w:lang w:val="fr-FR"/>
              </w:rPr>
              <w:t xml:space="preserve">de projet </w:t>
            </w:r>
            <w:r w:rsidRPr="00D55299">
              <w:rPr>
                <w:rFonts w:cs="Arial"/>
                <w:sz w:val="20"/>
                <w:szCs w:val="20"/>
                <w:lang w:val="fr-FR"/>
              </w:rPr>
              <w:t>de la Troisième Communication Nationale du Niger au Titre de la Convention Cadre des Nations Unies sur les Changements Climatiques</w:t>
            </w:r>
          </w:p>
        </w:tc>
        <w:tc>
          <w:tcPr>
            <w:tcW w:w="2977" w:type="dxa"/>
          </w:tcPr>
          <w:p w14:paraId="242134EB" w14:textId="77777777" w:rsidR="00542DB9" w:rsidRPr="00D55299" w:rsidRDefault="00542DB9" w:rsidP="00542DB9">
            <w:pPr>
              <w:jc w:val="left"/>
              <w:rPr>
                <w:rFonts w:cs="Arial"/>
                <w:sz w:val="20"/>
                <w:szCs w:val="20"/>
                <w:lang w:val="fr-FR"/>
              </w:rPr>
            </w:pPr>
            <w:r w:rsidRPr="00D55299">
              <w:rPr>
                <w:rFonts w:cs="Arial"/>
                <w:sz w:val="20"/>
                <w:szCs w:val="20"/>
                <w:lang w:val="fr-FR"/>
              </w:rPr>
              <w:t>Mr Garba Goudou Dieudonné, avril 2011</w:t>
            </w:r>
          </w:p>
        </w:tc>
      </w:tr>
      <w:tr w:rsidR="00542DB9" w:rsidRPr="00D55299" w14:paraId="5C86776C" w14:textId="77777777" w:rsidTr="00542DB9">
        <w:tc>
          <w:tcPr>
            <w:tcW w:w="568" w:type="dxa"/>
          </w:tcPr>
          <w:p w14:paraId="4AE031CA" w14:textId="77777777" w:rsidR="00542DB9" w:rsidRPr="00D55299" w:rsidRDefault="00CA1C97" w:rsidP="00542DB9">
            <w:pPr>
              <w:tabs>
                <w:tab w:val="left" w:pos="142"/>
              </w:tabs>
              <w:rPr>
                <w:rFonts w:eastAsia="Times New Roman" w:cs="Arial"/>
                <w:sz w:val="20"/>
                <w:szCs w:val="20"/>
                <w:lang w:val="fr-FR" w:eastAsia="fr-FR"/>
              </w:rPr>
            </w:pPr>
            <w:r w:rsidRPr="00D55299">
              <w:rPr>
                <w:rFonts w:eastAsia="Times New Roman" w:cs="Arial"/>
                <w:sz w:val="20"/>
                <w:szCs w:val="20"/>
                <w:lang w:val="fr-FR" w:eastAsia="fr-FR"/>
              </w:rPr>
              <w:t>4</w:t>
            </w:r>
          </w:p>
        </w:tc>
        <w:tc>
          <w:tcPr>
            <w:tcW w:w="5953" w:type="dxa"/>
          </w:tcPr>
          <w:p w14:paraId="15E2F49E" w14:textId="77777777" w:rsidR="00542DB9" w:rsidRPr="00D55299" w:rsidRDefault="00542DB9" w:rsidP="00542DB9">
            <w:pPr>
              <w:tabs>
                <w:tab w:val="left" w:pos="142"/>
              </w:tabs>
              <w:rPr>
                <w:rFonts w:eastAsia="Times New Roman" w:cs="Arial"/>
                <w:sz w:val="20"/>
                <w:szCs w:val="20"/>
                <w:lang w:val="fr-FR" w:eastAsia="fr-FR"/>
              </w:rPr>
            </w:pPr>
            <w:r w:rsidRPr="00D55299">
              <w:rPr>
                <w:rFonts w:eastAsia="Times New Roman" w:cs="Arial"/>
                <w:sz w:val="20"/>
                <w:szCs w:val="20"/>
                <w:lang w:val="fr-FR" w:eastAsia="fr-FR"/>
              </w:rPr>
              <w:t>Scenarios de changements climatiques sur le Niger</w:t>
            </w:r>
          </w:p>
        </w:tc>
        <w:tc>
          <w:tcPr>
            <w:tcW w:w="2977" w:type="dxa"/>
          </w:tcPr>
          <w:p w14:paraId="3ECF09E5" w14:textId="77777777" w:rsidR="00542DB9" w:rsidRPr="00D55299" w:rsidRDefault="00542DB9" w:rsidP="00542DB9">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Ibrah Seidou Sanda, Seidou Ousmane, </w:t>
            </w:r>
            <w:proofErr w:type="spellStart"/>
            <w:r w:rsidRPr="00D55299">
              <w:rPr>
                <w:rFonts w:eastAsia="Times New Roman" w:cs="Arial"/>
                <w:color w:val="auto"/>
                <w:sz w:val="20"/>
                <w:szCs w:val="20"/>
                <w:lang w:val="fr-FR" w:eastAsia="fr-FR"/>
              </w:rPr>
              <w:t>Yhaya</w:t>
            </w:r>
            <w:proofErr w:type="spellEnd"/>
            <w:r w:rsidRPr="00D55299">
              <w:rPr>
                <w:rFonts w:eastAsia="Times New Roman" w:cs="Arial"/>
                <w:color w:val="auto"/>
                <w:sz w:val="20"/>
                <w:szCs w:val="20"/>
                <w:lang w:val="fr-FR" w:eastAsia="fr-FR"/>
              </w:rPr>
              <w:t xml:space="preserve"> Nazoumou, Moussa </w:t>
            </w:r>
            <w:proofErr w:type="spellStart"/>
            <w:r w:rsidRPr="00D55299">
              <w:rPr>
                <w:rFonts w:eastAsia="Times New Roman" w:cs="Arial"/>
                <w:color w:val="auto"/>
                <w:sz w:val="20"/>
                <w:szCs w:val="20"/>
                <w:lang w:val="fr-FR" w:eastAsia="fr-FR"/>
              </w:rPr>
              <w:t>Mouhaimouni</w:t>
            </w:r>
            <w:proofErr w:type="spellEnd"/>
          </w:p>
          <w:p w14:paraId="27BB6E62" w14:textId="77777777" w:rsidR="00542DB9" w:rsidRPr="00D55299" w:rsidRDefault="00542DB9" w:rsidP="00542DB9">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 Décembre 2011</w:t>
            </w:r>
          </w:p>
        </w:tc>
      </w:tr>
      <w:tr w:rsidR="00542DB9" w:rsidRPr="00D55299" w14:paraId="5889D580" w14:textId="77777777" w:rsidTr="00542DB9">
        <w:tc>
          <w:tcPr>
            <w:tcW w:w="568" w:type="dxa"/>
          </w:tcPr>
          <w:p w14:paraId="2DA05190"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6</w:t>
            </w:r>
          </w:p>
        </w:tc>
        <w:tc>
          <w:tcPr>
            <w:tcW w:w="5953" w:type="dxa"/>
          </w:tcPr>
          <w:p w14:paraId="7A65C74B"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Etude d’impact du changement climatique sur le secteur agricole</w:t>
            </w:r>
          </w:p>
        </w:tc>
        <w:tc>
          <w:tcPr>
            <w:tcW w:w="2977" w:type="dxa"/>
          </w:tcPr>
          <w:p w14:paraId="2D9B7B1D" w14:textId="77777777" w:rsidR="00542DB9" w:rsidRPr="00D55299" w:rsidRDefault="00542DB9" w:rsidP="00542DB9">
            <w:pPr>
              <w:rPr>
                <w:rFonts w:cs="Arial"/>
                <w:sz w:val="20"/>
                <w:szCs w:val="20"/>
                <w:lang w:val="fr-FR"/>
              </w:rPr>
            </w:pPr>
            <w:proofErr w:type="spellStart"/>
            <w:r w:rsidRPr="00D55299">
              <w:rPr>
                <w:rFonts w:cs="Arial"/>
                <w:sz w:val="20"/>
                <w:szCs w:val="20"/>
                <w:lang w:val="fr-FR"/>
              </w:rPr>
              <w:t>Amoukou</w:t>
            </w:r>
            <w:proofErr w:type="spellEnd"/>
            <w:r w:rsidRPr="00D55299">
              <w:rPr>
                <w:rFonts w:cs="Arial"/>
                <w:sz w:val="20"/>
                <w:szCs w:val="20"/>
                <w:lang w:val="fr-FR"/>
              </w:rPr>
              <w:t xml:space="preserve"> A. </w:t>
            </w:r>
            <w:proofErr w:type="spellStart"/>
            <w:r w:rsidRPr="00D55299">
              <w:rPr>
                <w:rFonts w:cs="Arial"/>
                <w:sz w:val="20"/>
                <w:szCs w:val="20"/>
                <w:lang w:val="fr-FR"/>
              </w:rPr>
              <w:t>Ibrahi</w:t>
            </w:r>
            <w:proofErr w:type="spellEnd"/>
            <w:r w:rsidRPr="00D55299">
              <w:rPr>
                <w:rFonts w:cs="Arial"/>
                <w:sz w:val="20"/>
                <w:szCs w:val="20"/>
                <w:lang w:val="fr-FR"/>
              </w:rPr>
              <w:t xml:space="preserve"> </w:t>
            </w:r>
          </w:p>
          <w:p w14:paraId="40CECC8B" w14:textId="77777777" w:rsidR="00542DB9" w:rsidRPr="00D55299" w:rsidRDefault="00542DB9" w:rsidP="00542DB9">
            <w:pPr>
              <w:rPr>
                <w:rFonts w:cs="Arial"/>
                <w:sz w:val="20"/>
                <w:szCs w:val="20"/>
                <w:lang w:val="fr-FR"/>
              </w:rPr>
            </w:pPr>
            <w:r w:rsidRPr="00D55299">
              <w:rPr>
                <w:rFonts w:cs="Arial"/>
                <w:sz w:val="20"/>
                <w:szCs w:val="20"/>
                <w:lang w:val="fr-FR"/>
              </w:rPr>
              <w:t>Décembre 2011</w:t>
            </w:r>
          </w:p>
        </w:tc>
      </w:tr>
      <w:tr w:rsidR="00542DB9" w:rsidRPr="00D55299" w14:paraId="3A9872E4" w14:textId="77777777" w:rsidTr="00542DB9">
        <w:tc>
          <w:tcPr>
            <w:tcW w:w="568" w:type="dxa"/>
          </w:tcPr>
          <w:p w14:paraId="3AD063A5"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7</w:t>
            </w:r>
          </w:p>
        </w:tc>
        <w:tc>
          <w:tcPr>
            <w:tcW w:w="5953" w:type="dxa"/>
          </w:tcPr>
          <w:p w14:paraId="678B8A1B"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Etude d’impact du changement climatique sur le secteur des ressources en eau</w:t>
            </w:r>
          </w:p>
        </w:tc>
        <w:tc>
          <w:tcPr>
            <w:tcW w:w="2977" w:type="dxa"/>
          </w:tcPr>
          <w:p w14:paraId="6F3E0D7D" w14:textId="77777777" w:rsidR="00542DB9" w:rsidRPr="00D55299" w:rsidRDefault="00542DB9" w:rsidP="00542DB9">
            <w:pPr>
              <w:rPr>
                <w:rFonts w:cs="Arial"/>
                <w:sz w:val="20"/>
                <w:szCs w:val="20"/>
                <w:lang w:val="fr-FR"/>
              </w:rPr>
            </w:pPr>
            <w:r w:rsidRPr="00D55299">
              <w:rPr>
                <w:rFonts w:cs="Arial"/>
                <w:sz w:val="20"/>
                <w:szCs w:val="20"/>
                <w:lang w:val="fr-FR"/>
              </w:rPr>
              <w:t>Décembre 2011</w:t>
            </w:r>
          </w:p>
        </w:tc>
      </w:tr>
      <w:tr w:rsidR="00542DB9" w:rsidRPr="00D55299" w14:paraId="4F635463" w14:textId="77777777" w:rsidTr="00542DB9">
        <w:tc>
          <w:tcPr>
            <w:tcW w:w="568" w:type="dxa"/>
          </w:tcPr>
          <w:p w14:paraId="057C5FAF"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8</w:t>
            </w:r>
          </w:p>
        </w:tc>
        <w:tc>
          <w:tcPr>
            <w:tcW w:w="5953" w:type="dxa"/>
          </w:tcPr>
          <w:p w14:paraId="0F6F81A9"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Etude d’impact du changement climatique sur le secteur de </w:t>
            </w:r>
            <w:r w:rsidRPr="00D55299">
              <w:rPr>
                <w:rFonts w:eastAsia="Times New Roman" w:cs="Arial"/>
                <w:sz w:val="20"/>
                <w:szCs w:val="20"/>
                <w:lang w:val="fr-FR"/>
              </w:rPr>
              <w:lastRenderedPageBreak/>
              <w:t>l’vêlage</w:t>
            </w:r>
          </w:p>
        </w:tc>
        <w:tc>
          <w:tcPr>
            <w:tcW w:w="2977" w:type="dxa"/>
          </w:tcPr>
          <w:p w14:paraId="43CDF601" w14:textId="77777777" w:rsidR="00542DB9" w:rsidRPr="00D55299" w:rsidRDefault="00542DB9" w:rsidP="00542DB9">
            <w:pPr>
              <w:rPr>
                <w:rFonts w:cs="Arial"/>
                <w:sz w:val="20"/>
                <w:szCs w:val="20"/>
                <w:lang w:val="fr-FR"/>
              </w:rPr>
            </w:pPr>
            <w:r w:rsidRPr="00D55299">
              <w:rPr>
                <w:rFonts w:cs="Arial"/>
                <w:sz w:val="20"/>
                <w:szCs w:val="20"/>
                <w:lang w:val="fr-FR"/>
              </w:rPr>
              <w:lastRenderedPageBreak/>
              <w:t>Décembre 2011</w:t>
            </w:r>
          </w:p>
        </w:tc>
      </w:tr>
      <w:tr w:rsidR="00542DB9" w:rsidRPr="00D55299" w14:paraId="478CEDD0" w14:textId="77777777" w:rsidTr="00542DB9">
        <w:tc>
          <w:tcPr>
            <w:tcW w:w="568" w:type="dxa"/>
          </w:tcPr>
          <w:p w14:paraId="30A93381"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lastRenderedPageBreak/>
              <w:t>9</w:t>
            </w:r>
          </w:p>
        </w:tc>
        <w:tc>
          <w:tcPr>
            <w:tcW w:w="5953" w:type="dxa"/>
          </w:tcPr>
          <w:p w14:paraId="6629B806"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Etude d’impact du changement climatique sur le secteur de </w:t>
            </w:r>
            <w:r w:rsidRPr="00D55299">
              <w:rPr>
                <w:rFonts w:eastAsia="Times New Roman" w:cs="Arial"/>
                <w:w w:val="101"/>
                <w:sz w:val="20"/>
                <w:szCs w:val="20"/>
                <w:lang w:val="fr-FR"/>
              </w:rPr>
              <w:t>l’énergie et des transports</w:t>
            </w:r>
          </w:p>
        </w:tc>
        <w:tc>
          <w:tcPr>
            <w:tcW w:w="2977" w:type="dxa"/>
          </w:tcPr>
          <w:p w14:paraId="6985A80D" w14:textId="77777777" w:rsidR="00542DB9" w:rsidRPr="00D55299" w:rsidRDefault="00542DB9" w:rsidP="00542DB9">
            <w:pPr>
              <w:rPr>
                <w:rFonts w:cs="Arial"/>
                <w:sz w:val="20"/>
                <w:szCs w:val="20"/>
                <w:lang w:val="fr-FR"/>
              </w:rPr>
            </w:pPr>
            <w:r w:rsidRPr="00D55299">
              <w:rPr>
                <w:rFonts w:cs="Arial"/>
                <w:sz w:val="20"/>
                <w:szCs w:val="20"/>
                <w:lang w:val="fr-FR"/>
              </w:rPr>
              <w:t>Décembre 2011</w:t>
            </w:r>
          </w:p>
        </w:tc>
      </w:tr>
      <w:tr w:rsidR="00542DB9" w:rsidRPr="00D55299" w14:paraId="478F4B9D" w14:textId="77777777" w:rsidTr="00542DB9">
        <w:tc>
          <w:tcPr>
            <w:tcW w:w="568" w:type="dxa"/>
          </w:tcPr>
          <w:p w14:paraId="048C1E68"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10</w:t>
            </w:r>
          </w:p>
        </w:tc>
        <w:tc>
          <w:tcPr>
            <w:tcW w:w="5953" w:type="dxa"/>
          </w:tcPr>
          <w:p w14:paraId="0E772718"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Etude d’impact du changement climatique sur le secteur forestier</w:t>
            </w:r>
          </w:p>
        </w:tc>
        <w:tc>
          <w:tcPr>
            <w:tcW w:w="2977" w:type="dxa"/>
          </w:tcPr>
          <w:p w14:paraId="0C2376C0" w14:textId="77777777" w:rsidR="00542DB9" w:rsidRPr="00D55299" w:rsidRDefault="00542DB9" w:rsidP="00542DB9">
            <w:pPr>
              <w:rPr>
                <w:rFonts w:cs="Arial"/>
                <w:sz w:val="20"/>
                <w:szCs w:val="20"/>
                <w:lang w:val="fr-FR"/>
              </w:rPr>
            </w:pPr>
            <w:r w:rsidRPr="00D55299">
              <w:rPr>
                <w:rFonts w:cs="Arial"/>
                <w:sz w:val="20"/>
                <w:szCs w:val="20"/>
                <w:lang w:val="fr-FR"/>
              </w:rPr>
              <w:t>Décembre 2011</w:t>
            </w:r>
          </w:p>
        </w:tc>
      </w:tr>
      <w:tr w:rsidR="00542DB9" w:rsidRPr="00D55299" w14:paraId="295074DB" w14:textId="77777777" w:rsidTr="00542DB9">
        <w:tc>
          <w:tcPr>
            <w:tcW w:w="568" w:type="dxa"/>
          </w:tcPr>
          <w:p w14:paraId="5F5491C9"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11</w:t>
            </w:r>
          </w:p>
        </w:tc>
        <w:tc>
          <w:tcPr>
            <w:tcW w:w="5953" w:type="dxa"/>
          </w:tcPr>
          <w:p w14:paraId="4A69BE5C"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Etude d’impact du changement climatique sur le secteur de</w:t>
            </w:r>
            <w:r w:rsidRPr="00D55299">
              <w:rPr>
                <w:rFonts w:eastAsia="Times New Roman" w:cs="Arial"/>
                <w:w w:val="101"/>
                <w:sz w:val="20"/>
                <w:szCs w:val="20"/>
                <w:lang w:val="fr-FR"/>
              </w:rPr>
              <w:t xml:space="preserve"> pêche et de la faune</w:t>
            </w:r>
          </w:p>
        </w:tc>
        <w:tc>
          <w:tcPr>
            <w:tcW w:w="2977" w:type="dxa"/>
          </w:tcPr>
          <w:p w14:paraId="55B8B04E" w14:textId="77777777" w:rsidR="00542DB9" w:rsidRPr="00D55299" w:rsidRDefault="00542DB9" w:rsidP="00542DB9">
            <w:pPr>
              <w:rPr>
                <w:rFonts w:cs="Arial"/>
                <w:sz w:val="20"/>
                <w:szCs w:val="20"/>
                <w:lang w:val="fr-FR"/>
              </w:rPr>
            </w:pPr>
            <w:r w:rsidRPr="00D55299">
              <w:rPr>
                <w:rFonts w:cs="Arial"/>
                <w:sz w:val="20"/>
                <w:szCs w:val="20"/>
                <w:lang w:val="fr-FR"/>
              </w:rPr>
              <w:t>Décembre 2011</w:t>
            </w:r>
          </w:p>
        </w:tc>
      </w:tr>
      <w:tr w:rsidR="00542DB9" w:rsidRPr="000541F9" w14:paraId="79B46D3C" w14:textId="77777777" w:rsidTr="00542DB9">
        <w:tc>
          <w:tcPr>
            <w:tcW w:w="568" w:type="dxa"/>
          </w:tcPr>
          <w:p w14:paraId="0E9FCB34"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112</w:t>
            </w:r>
          </w:p>
        </w:tc>
        <w:tc>
          <w:tcPr>
            <w:tcW w:w="5953" w:type="dxa"/>
          </w:tcPr>
          <w:p w14:paraId="234354F9"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Etude d’impact du changement climatique sur le secteur de la sante</w:t>
            </w:r>
          </w:p>
        </w:tc>
        <w:tc>
          <w:tcPr>
            <w:tcW w:w="2977" w:type="dxa"/>
          </w:tcPr>
          <w:p w14:paraId="691F8815" w14:textId="77777777" w:rsidR="00542DB9" w:rsidRPr="00D55299" w:rsidRDefault="00542DB9" w:rsidP="00542DB9">
            <w:pPr>
              <w:rPr>
                <w:rFonts w:cs="Arial"/>
                <w:sz w:val="20"/>
                <w:szCs w:val="20"/>
                <w:lang w:val="fr-FR"/>
              </w:rPr>
            </w:pPr>
            <w:r w:rsidRPr="00D55299">
              <w:rPr>
                <w:rFonts w:cs="Arial"/>
                <w:sz w:val="20"/>
                <w:szCs w:val="20"/>
                <w:lang w:val="fr-FR"/>
              </w:rPr>
              <w:t xml:space="preserve">Dr GUERO </w:t>
            </w:r>
            <w:proofErr w:type="spellStart"/>
            <w:r w:rsidRPr="00D55299">
              <w:rPr>
                <w:rFonts w:cs="Arial"/>
                <w:sz w:val="20"/>
                <w:szCs w:val="20"/>
                <w:lang w:val="fr-FR"/>
              </w:rPr>
              <w:t>Maimouna</w:t>
            </w:r>
            <w:proofErr w:type="spellEnd"/>
            <w:r w:rsidRPr="00D55299">
              <w:rPr>
                <w:rFonts w:cs="Arial"/>
                <w:sz w:val="20"/>
                <w:szCs w:val="20"/>
                <w:lang w:val="fr-FR"/>
              </w:rPr>
              <w:t xml:space="preserve"> HALIDOU DOUDOU, Décembre 2011</w:t>
            </w:r>
          </w:p>
        </w:tc>
      </w:tr>
      <w:tr w:rsidR="00542DB9" w:rsidRPr="00D55299" w14:paraId="69E540F8" w14:textId="77777777" w:rsidTr="00542DB9">
        <w:tc>
          <w:tcPr>
            <w:tcW w:w="568" w:type="dxa"/>
          </w:tcPr>
          <w:p w14:paraId="19CF8E4F"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13</w:t>
            </w:r>
          </w:p>
        </w:tc>
        <w:tc>
          <w:tcPr>
            <w:tcW w:w="5953" w:type="dxa"/>
          </w:tcPr>
          <w:p w14:paraId="4A933BC0"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Etude d’impact du changement climatique sur le secteur des </w:t>
            </w:r>
            <w:r w:rsidRPr="00D55299">
              <w:rPr>
                <w:rFonts w:eastAsia="Times New Roman" w:cs="Arial"/>
                <w:w w:val="101"/>
                <w:sz w:val="20"/>
                <w:szCs w:val="20"/>
                <w:lang w:val="fr-FR"/>
              </w:rPr>
              <w:t>zones humides</w:t>
            </w:r>
          </w:p>
        </w:tc>
        <w:tc>
          <w:tcPr>
            <w:tcW w:w="2977" w:type="dxa"/>
          </w:tcPr>
          <w:p w14:paraId="0D68006E" w14:textId="77777777" w:rsidR="00542DB9" w:rsidRPr="00D55299" w:rsidRDefault="00542DB9" w:rsidP="00542DB9">
            <w:pPr>
              <w:rPr>
                <w:rFonts w:cs="Arial"/>
                <w:sz w:val="20"/>
                <w:szCs w:val="20"/>
                <w:lang w:val="fr-FR"/>
              </w:rPr>
            </w:pPr>
            <w:r w:rsidRPr="00D55299">
              <w:rPr>
                <w:rFonts w:cs="Arial"/>
                <w:sz w:val="20"/>
                <w:szCs w:val="20"/>
                <w:lang w:val="fr-FR"/>
              </w:rPr>
              <w:t>Décembre 2011</w:t>
            </w:r>
          </w:p>
        </w:tc>
      </w:tr>
      <w:tr w:rsidR="00542DB9" w:rsidRPr="00D55299" w14:paraId="7F8AF57A" w14:textId="77777777" w:rsidTr="00542DB9">
        <w:tc>
          <w:tcPr>
            <w:tcW w:w="568" w:type="dxa"/>
          </w:tcPr>
          <w:p w14:paraId="1AFA4F1A" w14:textId="77777777" w:rsidR="00542DB9" w:rsidRPr="00D55299" w:rsidRDefault="00DF4847" w:rsidP="00542DB9">
            <w:pPr>
              <w:tabs>
                <w:tab w:val="left" w:pos="142"/>
              </w:tabs>
              <w:rPr>
                <w:rFonts w:cs="Arial"/>
                <w:sz w:val="20"/>
                <w:szCs w:val="20"/>
                <w:lang w:val="fr-FR"/>
              </w:rPr>
            </w:pPr>
            <w:r w:rsidRPr="00D55299">
              <w:rPr>
                <w:rFonts w:cs="Arial"/>
                <w:sz w:val="20"/>
                <w:szCs w:val="20"/>
                <w:lang w:val="fr-FR"/>
              </w:rPr>
              <w:t>14</w:t>
            </w:r>
          </w:p>
        </w:tc>
        <w:tc>
          <w:tcPr>
            <w:tcW w:w="5953" w:type="dxa"/>
          </w:tcPr>
          <w:p w14:paraId="0FB9463B" w14:textId="77777777" w:rsidR="00542DB9" w:rsidRPr="00D55299" w:rsidRDefault="00542DB9" w:rsidP="00542DB9">
            <w:pPr>
              <w:tabs>
                <w:tab w:val="left" w:pos="142"/>
              </w:tabs>
              <w:rPr>
                <w:rFonts w:cs="Arial"/>
                <w:sz w:val="20"/>
                <w:szCs w:val="20"/>
                <w:lang w:val="fr-FR"/>
              </w:rPr>
            </w:pPr>
            <w:r w:rsidRPr="00D55299">
              <w:rPr>
                <w:rFonts w:cs="Arial"/>
                <w:sz w:val="20"/>
                <w:szCs w:val="20"/>
                <w:lang w:val="fr-FR"/>
              </w:rPr>
              <w:t>Evaluation des Impacts Liés aux Changements Climatiques pour les Secteurs Clés du Développement Economique et Social du Niger</w:t>
            </w:r>
            <w:r w:rsidR="00DF4847" w:rsidRPr="00D55299">
              <w:rPr>
                <w:rFonts w:cs="Arial"/>
                <w:sz w:val="20"/>
                <w:szCs w:val="20"/>
                <w:lang w:val="fr-FR"/>
              </w:rPr>
              <w:t xml:space="preserve"> (synthèse)</w:t>
            </w:r>
          </w:p>
        </w:tc>
        <w:tc>
          <w:tcPr>
            <w:tcW w:w="2977" w:type="dxa"/>
          </w:tcPr>
          <w:p w14:paraId="51C7F83C" w14:textId="77777777" w:rsidR="00542DB9" w:rsidRPr="00D55299" w:rsidRDefault="00542DB9" w:rsidP="00542DB9">
            <w:pPr>
              <w:pStyle w:val="Pieddepage"/>
              <w:rPr>
                <w:rStyle w:val="Numrodepage"/>
                <w:rFonts w:cs="Arial"/>
                <w:color w:val="auto"/>
                <w:szCs w:val="20"/>
                <w:lang w:val="fr-FR"/>
              </w:rPr>
            </w:pPr>
            <w:r w:rsidRPr="00D55299">
              <w:rPr>
                <w:rFonts w:cs="Arial"/>
                <w:color w:val="auto"/>
                <w:szCs w:val="20"/>
                <w:lang w:val="fr-FR"/>
              </w:rPr>
              <w:t>Dr Nazoumou Yahaya</w:t>
            </w:r>
            <w:r w:rsidR="006A53E2" w:rsidRPr="00D55299">
              <w:rPr>
                <w:rFonts w:cs="Arial"/>
                <w:color w:val="auto"/>
                <w:szCs w:val="20"/>
                <w:lang w:val="fr-FR"/>
              </w:rPr>
              <w:t xml:space="preserve">, </w:t>
            </w:r>
            <w:r w:rsidRPr="00D55299">
              <w:rPr>
                <w:rFonts w:cs="Arial"/>
                <w:color w:val="auto"/>
                <w:szCs w:val="20"/>
                <w:lang w:val="fr-FR"/>
              </w:rPr>
              <w:t>Octobre 2010</w:t>
            </w:r>
          </w:p>
        </w:tc>
      </w:tr>
    </w:tbl>
    <w:p w14:paraId="10F847CD" w14:textId="77777777" w:rsidR="004513EC" w:rsidRPr="00D55299" w:rsidRDefault="004513EC" w:rsidP="004513EC">
      <w:pPr>
        <w:rPr>
          <w:rFonts w:cs="Arial"/>
          <w:szCs w:val="22"/>
          <w:lang w:val="fr-FR"/>
        </w:rPr>
      </w:pPr>
    </w:p>
    <w:p w14:paraId="1FE74E54" w14:textId="77777777" w:rsidR="00542DB9" w:rsidRPr="00D55299" w:rsidRDefault="00542DB9" w:rsidP="00FB7ED9">
      <w:pPr>
        <w:pStyle w:val="Titre5"/>
      </w:pPr>
      <w:r w:rsidRPr="00D55299">
        <w:t>R 1.2 Décideurs et cadres en charge de la planification au sein des ministères techniques sont formés prise en compte de la dimension changement climatique dans les programmes et plans nationaux, régionaux ou locaux</w:t>
      </w:r>
    </w:p>
    <w:p w14:paraId="07B4B19A" w14:textId="77777777" w:rsidR="00FB7ED9" w:rsidRPr="00D55299" w:rsidRDefault="00FB7ED9" w:rsidP="00FB7ED9">
      <w:pPr>
        <w:rPr>
          <w:lang w:val="fr-FR"/>
        </w:rPr>
      </w:pPr>
    </w:p>
    <w:p w14:paraId="3A0E268E" w14:textId="77777777" w:rsidR="002820DD" w:rsidRPr="00D55299" w:rsidRDefault="00C465DE" w:rsidP="00542DB9">
      <w:pPr>
        <w:rPr>
          <w:rFonts w:cs="Arial"/>
          <w:szCs w:val="22"/>
          <w:lang w:val="fr-FR"/>
        </w:rPr>
      </w:pPr>
      <w:r w:rsidRPr="00D55299">
        <w:rPr>
          <w:rFonts w:cs="Arial"/>
          <w:szCs w:val="22"/>
          <w:lang w:val="fr-FR"/>
        </w:rPr>
        <w:t xml:space="preserve">Les ateliers visant </w:t>
      </w:r>
      <w:r w:rsidR="00CA1C97" w:rsidRPr="00D55299">
        <w:rPr>
          <w:rFonts w:cs="Arial"/>
          <w:szCs w:val="22"/>
          <w:lang w:val="fr-FR"/>
        </w:rPr>
        <w:t>à</w:t>
      </w:r>
      <w:r w:rsidRPr="00D55299">
        <w:rPr>
          <w:rFonts w:cs="Arial"/>
          <w:szCs w:val="22"/>
          <w:lang w:val="fr-FR"/>
        </w:rPr>
        <w:t xml:space="preserve"> former les décide</w:t>
      </w:r>
      <w:r w:rsidR="00CA1C97" w:rsidRPr="00D55299">
        <w:rPr>
          <w:rFonts w:cs="Arial"/>
          <w:szCs w:val="22"/>
          <w:lang w:val="fr-FR"/>
        </w:rPr>
        <w:t>urs sur l’exploitation du modèle</w:t>
      </w:r>
      <w:r w:rsidRPr="00D55299">
        <w:rPr>
          <w:rFonts w:cs="Arial"/>
          <w:szCs w:val="22"/>
          <w:lang w:val="fr-FR"/>
        </w:rPr>
        <w:t xml:space="preserve"> climatique n’ont pas été tenus. </w:t>
      </w:r>
      <w:r w:rsidR="00542DB9" w:rsidRPr="00D55299">
        <w:rPr>
          <w:rFonts w:cs="Arial"/>
          <w:szCs w:val="22"/>
          <w:lang w:val="fr-FR"/>
        </w:rPr>
        <w:t>L</w:t>
      </w:r>
      <w:r w:rsidRPr="00D55299">
        <w:rPr>
          <w:rFonts w:cs="Arial"/>
          <w:szCs w:val="22"/>
          <w:lang w:val="fr-FR"/>
        </w:rPr>
        <w:t xml:space="preserve">es </w:t>
      </w:r>
      <w:r w:rsidR="00542DB9" w:rsidRPr="00D55299">
        <w:rPr>
          <w:rFonts w:cs="Arial"/>
          <w:szCs w:val="22"/>
          <w:lang w:val="fr-FR"/>
        </w:rPr>
        <w:t xml:space="preserve">formations et ateliers conduits </w:t>
      </w:r>
      <w:r w:rsidR="00D35159" w:rsidRPr="00D55299">
        <w:rPr>
          <w:rFonts w:cs="Arial"/>
          <w:szCs w:val="22"/>
          <w:lang w:val="fr-FR"/>
        </w:rPr>
        <w:t>à</w:t>
      </w:r>
      <w:r w:rsidRPr="00D55299">
        <w:rPr>
          <w:rFonts w:cs="Arial"/>
          <w:szCs w:val="22"/>
          <w:lang w:val="fr-FR"/>
        </w:rPr>
        <w:t xml:space="preserve"> l’instar </w:t>
      </w:r>
      <w:r w:rsidR="00542DB9" w:rsidRPr="00D55299">
        <w:rPr>
          <w:rFonts w:cs="Arial"/>
          <w:szCs w:val="22"/>
          <w:lang w:val="fr-FR"/>
        </w:rPr>
        <w:t>sous le résultat 1</w:t>
      </w:r>
      <w:r w:rsidRPr="00D55299">
        <w:rPr>
          <w:rFonts w:cs="Arial"/>
          <w:szCs w:val="22"/>
          <w:lang w:val="fr-FR"/>
        </w:rPr>
        <w:t xml:space="preserve"> pour former les décideurs et cadres</w:t>
      </w:r>
      <w:r w:rsidR="00542DB9" w:rsidRPr="00D55299">
        <w:rPr>
          <w:rFonts w:cs="Arial"/>
          <w:szCs w:val="22"/>
          <w:lang w:val="fr-FR"/>
        </w:rPr>
        <w:t xml:space="preserve"> ont été </w:t>
      </w:r>
      <w:r w:rsidR="00D35159" w:rsidRPr="00D55299">
        <w:rPr>
          <w:rFonts w:cs="Arial"/>
          <w:szCs w:val="22"/>
          <w:lang w:val="fr-FR"/>
        </w:rPr>
        <w:t>amalgamés</w:t>
      </w:r>
      <w:r w:rsidR="00542DB9" w:rsidRPr="00D55299">
        <w:rPr>
          <w:rFonts w:cs="Arial"/>
          <w:szCs w:val="22"/>
          <w:lang w:val="fr-FR"/>
        </w:rPr>
        <w:t xml:space="preserve"> dans le tableau ci-dessous. </w:t>
      </w:r>
    </w:p>
    <w:p w14:paraId="4BE9E59C" w14:textId="77777777" w:rsidR="00542DB9" w:rsidRPr="00D55299" w:rsidRDefault="00542DB9" w:rsidP="00542DB9">
      <w:pPr>
        <w:rPr>
          <w:rFonts w:cs="Arial"/>
          <w:szCs w:val="22"/>
          <w:lang w:val="fr-FR"/>
        </w:rPr>
      </w:pPr>
      <w:r w:rsidRPr="00D55299">
        <w:rPr>
          <w:rFonts w:cs="Arial"/>
          <w:szCs w:val="22"/>
          <w:lang w:val="fr-FR"/>
        </w:rPr>
        <w:t xml:space="preserve">On compte un total de </w:t>
      </w:r>
      <w:r w:rsidR="00D35159" w:rsidRPr="00D55299">
        <w:rPr>
          <w:rFonts w:cs="Arial"/>
          <w:szCs w:val="22"/>
          <w:lang w:val="fr-FR"/>
        </w:rPr>
        <w:t xml:space="preserve">cinq </w:t>
      </w:r>
      <w:r w:rsidR="00C465DE" w:rsidRPr="00D55299">
        <w:rPr>
          <w:rFonts w:cs="Arial"/>
          <w:szCs w:val="22"/>
          <w:lang w:val="fr-FR"/>
        </w:rPr>
        <w:t>formations ou ateliers</w:t>
      </w:r>
      <w:r w:rsidR="00D35159" w:rsidRPr="00D55299">
        <w:rPr>
          <w:rFonts w:cs="Arial"/>
          <w:szCs w:val="22"/>
          <w:lang w:val="fr-FR"/>
        </w:rPr>
        <w:t xml:space="preserve"> réalisées par le PAA</w:t>
      </w:r>
      <w:r w:rsidR="00F96B61" w:rsidRPr="00D55299">
        <w:rPr>
          <w:rFonts w:cs="Arial"/>
          <w:szCs w:val="22"/>
          <w:lang w:val="fr-FR"/>
        </w:rPr>
        <w:t xml:space="preserve"> dans le cadre de ce sous-résultat</w:t>
      </w:r>
      <w:r w:rsidR="00C465DE" w:rsidRPr="00D55299">
        <w:rPr>
          <w:rFonts w:cs="Arial"/>
          <w:szCs w:val="22"/>
          <w:lang w:val="fr-FR"/>
        </w:rPr>
        <w:t xml:space="preserve">. </w:t>
      </w:r>
      <w:r w:rsidR="00D35159" w:rsidRPr="00D55299">
        <w:rPr>
          <w:rFonts w:cs="Arial"/>
          <w:szCs w:val="22"/>
          <w:lang w:val="fr-FR"/>
        </w:rPr>
        <w:t xml:space="preserve">Parmi ces ateliers, une formation gérée par l’IRTSC n’était à l’origine pas programmés et ont été incorporés au PTA 2012 suite </w:t>
      </w:r>
      <w:proofErr w:type="spellStart"/>
      <w:r w:rsidR="00D35159" w:rsidRPr="00D55299">
        <w:rPr>
          <w:rFonts w:cs="Arial"/>
          <w:szCs w:val="22"/>
          <w:lang w:val="fr-FR"/>
        </w:rPr>
        <w:t>a</w:t>
      </w:r>
      <w:proofErr w:type="spellEnd"/>
      <w:r w:rsidR="00D35159" w:rsidRPr="00D55299">
        <w:rPr>
          <w:rFonts w:cs="Arial"/>
          <w:szCs w:val="22"/>
          <w:lang w:val="fr-FR"/>
        </w:rPr>
        <w:t xml:space="preserve"> la RMP.</w:t>
      </w:r>
    </w:p>
    <w:tbl>
      <w:tblPr>
        <w:tblStyle w:val="Grilledutableau"/>
        <w:tblW w:w="9498" w:type="dxa"/>
        <w:tblInd w:w="-34" w:type="dxa"/>
        <w:tblLayout w:type="fixed"/>
        <w:tblLook w:val="04A0" w:firstRow="1" w:lastRow="0" w:firstColumn="1" w:lastColumn="0" w:noHBand="0" w:noVBand="1"/>
      </w:tblPr>
      <w:tblGrid>
        <w:gridCol w:w="568"/>
        <w:gridCol w:w="5953"/>
        <w:gridCol w:w="2977"/>
      </w:tblGrid>
      <w:tr w:rsidR="00C465DE" w:rsidRPr="000541F9" w14:paraId="34DC9587" w14:textId="77777777" w:rsidTr="00C465DE">
        <w:tc>
          <w:tcPr>
            <w:tcW w:w="568" w:type="dxa"/>
          </w:tcPr>
          <w:p w14:paraId="671A6B36" w14:textId="77777777" w:rsidR="00C465DE" w:rsidRPr="00D55299" w:rsidRDefault="00FB7ED9" w:rsidP="00C465DE">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1</w:t>
            </w:r>
          </w:p>
        </w:tc>
        <w:tc>
          <w:tcPr>
            <w:tcW w:w="5953" w:type="dxa"/>
          </w:tcPr>
          <w:p w14:paraId="7B8FD2C7" w14:textId="77777777" w:rsidR="00C465DE" w:rsidRPr="00D55299" w:rsidRDefault="00C465DE" w:rsidP="00C465DE">
            <w:pPr>
              <w:rPr>
                <w:rFonts w:cs="Arial"/>
                <w:sz w:val="20"/>
                <w:szCs w:val="20"/>
                <w:lang w:val="fr-FR"/>
              </w:rPr>
            </w:pPr>
            <w:r w:rsidRPr="00D55299">
              <w:rPr>
                <w:rFonts w:cs="Arial"/>
                <w:sz w:val="20"/>
                <w:szCs w:val="20"/>
                <w:lang w:val="fr-FR"/>
              </w:rPr>
              <w:t xml:space="preserve">Formation </w:t>
            </w:r>
            <w:r w:rsidR="002820DD" w:rsidRPr="00D55299">
              <w:rPr>
                <w:rFonts w:cs="Arial"/>
                <w:sz w:val="20"/>
                <w:szCs w:val="20"/>
                <w:lang w:val="fr-FR"/>
              </w:rPr>
              <w:t xml:space="preserve">IRTSC </w:t>
            </w:r>
            <w:r w:rsidRPr="00D55299">
              <w:rPr>
                <w:rFonts w:cs="Arial"/>
                <w:sz w:val="20"/>
                <w:szCs w:val="20"/>
                <w:lang w:val="fr-FR"/>
              </w:rPr>
              <w:t xml:space="preserve">sur l’analyse des données en matière de climat et de changement climatique </w:t>
            </w:r>
            <w:r w:rsidR="00432E1E" w:rsidRPr="00D55299">
              <w:rPr>
                <w:rFonts w:cs="Arial"/>
                <w:sz w:val="20"/>
                <w:szCs w:val="20"/>
                <w:lang w:val="fr-FR"/>
              </w:rPr>
              <w:t>dans la gestion des ressources en eau</w:t>
            </w:r>
          </w:p>
          <w:p w14:paraId="5796062A" w14:textId="77777777" w:rsidR="00C465DE" w:rsidRPr="00D55299" w:rsidRDefault="00C465DE" w:rsidP="00C465DE">
            <w:pPr>
              <w:rPr>
                <w:rFonts w:cs="Arial"/>
                <w:sz w:val="20"/>
                <w:szCs w:val="20"/>
                <w:lang w:val="fr-FR"/>
              </w:rPr>
            </w:pPr>
          </w:p>
          <w:p w14:paraId="31776C6C" w14:textId="77777777" w:rsidR="00C465DE" w:rsidRPr="00D55299" w:rsidRDefault="00C465DE" w:rsidP="00C465DE">
            <w:pPr>
              <w:pStyle w:val="Paragraphedeliste"/>
              <w:tabs>
                <w:tab w:val="left" w:pos="142"/>
              </w:tabs>
              <w:spacing w:after="0"/>
              <w:ind w:left="0"/>
              <w:rPr>
                <w:rFonts w:eastAsia="Times New Roman" w:cs="Arial"/>
                <w:color w:val="auto"/>
                <w:sz w:val="20"/>
                <w:szCs w:val="20"/>
                <w:lang w:val="fr-FR" w:eastAsia="fr-FR"/>
              </w:rPr>
            </w:pPr>
            <w:r w:rsidRPr="00D55299">
              <w:rPr>
                <w:rFonts w:cs="Arial"/>
                <w:sz w:val="20"/>
                <w:szCs w:val="20"/>
                <w:lang w:val="fr-FR"/>
              </w:rPr>
              <w:t xml:space="preserve">.                                 </w:t>
            </w:r>
          </w:p>
        </w:tc>
        <w:tc>
          <w:tcPr>
            <w:tcW w:w="2977" w:type="dxa"/>
          </w:tcPr>
          <w:p w14:paraId="4D874C0B" w14:textId="77777777" w:rsidR="00C465DE" w:rsidRPr="00D55299" w:rsidRDefault="00C465DE" w:rsidP="00432E1E">
            <w:pPr>
              <w:tabs>
                <w:tab w:val="left" w:pos="142"/>
              </w:tabs>
              <w:jc w:val="left"/>
              <w:rPr>
                <w:rFonts w:cs="Arial"/>
                <w:sz w:val="20"/>
                <w:szCs w:val="20"/>
                <w:lang w:val="fr-FR"/>
              </w:rPr>
            </w:pPr>
            <w:r w:rsidRPr="00D55299">
              <w:rPr>
                <w:rFonts w:cs="Arial"/>
                <w:sz w:val="20"/>
                <w:szCs w:val="20"/>
                <w:lang w:val="fr-FR"/>
              </w:rPr>
              <w:t xml:space="preserve">Atelier conduit par M. </w:t>
            </w:r>
            <w:proofErr w:type="spellStart"/>
            <w:r w:rsidRPr="00D55299">
              <w:rPr>
                <w:rFonts w:cs="Arial"/>
                <w:sz w:val="20"/>
                <w:szCs w:val="20"/>
                <w:lang w:val="fr-FR"/>
              </w:rPr>
              <w:t>Salack</w:t>
            </w:r>
            <w:proofErr w:type="spellEnd"/>
            <w:r w:rsidRPr="00D55299">
              <w:rPr>
                <w:rFonts w:cs="Arial"/>
                <w:sz w:val="20"/>
                <w:szCs w:val="20"/>
                <w:lang w:val="fr-FR"/>
              </w:rPr>
              <w:t xml:space="preserve"> – appui IRTSC</w:t>
            </w:r>
          </w:p>
          <w:p w14:paraId="5A7D0F8C" w14:textId="77777777" w:rsidR="00C465DE" w:rsidRPr="00D55299" w:rsidRDefault="00C465DE" w:rsidP="00432E1E">
            <w:pPr>
              <w:tabs>
                <w:tab w:val="left" w:pos="142"/>
              </w:tabs>
              <w:jc w:val="left"/>
              <w:rPr>
                <w:rFonts w:cs="Arial"/>
                <w:sz w:val="20"/>
                <w:szCs w:val="20"/>
                <w:lang w:val="fr-FR"/>
              </w:rPr>
            </w:pPr>
            <w:r w:rsidRPr="00D55299">
              <w:rPr>
                <w:rFonts w:cs="Arial"/>
                <w:sz w:val="20"/>
                <w:szCs w:val="20"/>
                <w:lang w:val="fr-FR"/>
              </w:rPr>
              <w:t>Niamey, du 20 au 24 septembre  2012</w:t>
            </w:r>
          </w:p>
          <w:p w14:paraId="0ACA47A1" w14:textId="77777777" w:rsidR="00C465DE" w:rsidRPr="00D55299" w:rsidRDefault="00400A35" w:rsidP="00432E1E">
            <w:pPr>
              <w:tabs>
                <w:tab w:val="left" w:pos="142"/>
              </w:tabs>
              <w:jc w:val="left"/>
              <w:rPr>
                <w:rFonts w:cs="Arial"/>
                <w:sz w:val="20"/>
                <w:szCs w:val="20"/>
                <w:lang w:val="fr-FR"/>
              </w:rPr>
            </w:pPr>
            <w:r w:rsidRPr="00D55299">
              <w:rPr>
                <w:rFonts w:cs="Arial"/>
                <w:sz w:val="20"/>
                <w:szCs w:val="20"/>
                <w:lang w:val="fr-FR"/>
              </w:rPr>
              <w:t xml:space="preserve">Rapport de l’atelier rédigé par le Dr Nazoumou Yahaya, M. Bako Yacouba, M. Lawali </w:t>
            </w:r>
            <w:proofErr w:type="spellStart"/>
            <w:r w:rsidRPr="00D55299">
              <w:rPr>
                <w:rFonts w:cs="Arial"/>
                <w:sz w:val="20"/>
                <w:szCs w:val="20"/>
                <w:lang w:val="fr-FR"/>
              </w:rPr>
              <w:t>Mallam</w:t>
            </w:r>
            <w:proofErr w:type="spellEnd"/>
            <w:r w:rsidRPr="00D55299">
              <w:rPr>
                <w:rFonts w:cs="Arial"/>
                <w:sz w:val="20"/>
                <w:szCs w:val="20"/>
                <w:lang w:val="fr-FR"/>
              </w:rPr>
              <w:t xml:space="preserve"> Karami, M. </w:t>
            </w:r>
            <w:proofErr w:type="spellStart"/>
            <w:r w:rsidRPr="00D55299">
              <w:rPr>
                <w:rFonts w:cs="Arial"/>
                <w:sz w:val="20"/>
                <w:szCs w:val="20"/>
                <w:lang w:val="fr-FR"/>
              </w:rPr>
              <w:t>Rouscoua</w:t>
            </w:r>
            <w:proofErr w:type="spellEnd"/>
            <w:r w:rsidRPr="00D55299">
              <w:rPr>
                <w:rFonts w:cs="Arial"/>
                <w:sz w:val="20"/>
                <w:szCs w:val="20"/>
                <w:lang w:val="fr-FR"/>
              </w:rPr>
              <w:t xml:space="preserve"> Boubacar                                                         </w:t>
            </w:r>
            <w:r w:rsidR="00C465DE" w:rsidRPr="00D55299">
              <w:rPr>
                <w:rFonts w:cs="Arial"/>
                <w:sz w:val="20"/>
                <w:szCs w:val="20"/>
                <w:lang w:val="fr-FR"/>
              </w:rPr>
              <w:t>Participation de 26 personnes</w:t>
            </w:r>
          </w:p>
          <w:p w14:paraId="0D2A8FD5" w14:textId="77777777" w:rsidR="00C465DE" w:rsidRPr="00D55299" w:rsidRDefault="00C465DE" w:rsidP="00432E1E">
            <w:pPr>
              <w:widowControl w:val="0"/>
              <w:jc w:val="left"/>
              <w:rPr>
                <w:rFonts w:cs="Arial"/>
                <w:sz w:val="20"/>
                <w:szCs w:val="20"/>
                <w:lang w:val="fr-FR"/>
              </w:rPr>
            </w:pPr>
          </w:p>
        </w:tc>
      </w:tr>
      <w:tr w:rsidR="002820DD" w:rsidRPr="000541F9" w14:paraId="7CBFB891" w14:textId="77777777" w:rsidTr="00C465DE">
        <w:tc>
          <w:tcPr>
            <w:tcW w:w="568" w:type="dxa"/>
          </w:tcPr>
          <w:p w14:paraId="0D6129E6" w14:textId="77777777" w:rsidR="002820DD" w:rsidRPr="00D55299" w:rsidRDefault="002820DD" w:rsidP="00C465DE">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w:t>
            </w:r>
          </w:p>
        </w:tc>
        <w:tc>
          <w:tcPr>
            <w:tcW w:w="5953" w:type="dxa"/>
          </w:tcPr>
          <w:p w14:paraId="63910577" w14:textId="77777777" w:rsidR="002820DD" w:rsidRPr="00D55299" w:rsidRDefault="002820DD" w:rsidP="00C465DE">
            <w:pPr>
              <w:rPr>
                <w:rFonts w:cs="Arial"/>
                <w:sz w:val="20"/>
                <w:szCs w:val="20"/>
                <w:lang w:val="fr-FR"/>
              </w:rPr>
            </w:pPr>
            <w:r w:rsidRPr="00D55299">
              <w:rPr>
                <w:rFonts w:cs="Arial"/>
                <w:sz w:val="20"/>
                <w:szCs w:val="20"/>
                <w:lang w:val="fr-FR"/>
              </w:rPr>
              <w:t>Formation IRTSC sur les données et modèles climatiques</w:t>
            </w:r>
          </w:p>
        </w:tc>
        <w:tc>
          <w:tcPr>
            <w:tcW w:w="2977" w:type="dxa"/>
          </w:tcPr>
          <w:p w14:paraId="4D8B86D0" w14:textId="77777777" w:rsidR="002820DD" w:rsidRPr="00D55299" w:rsidRDefault="002820DD" w:rsidP="002820DD">
            <w:pPr>
              <w:tabs>
                <w:tab w:val="left" w:pos="142"/>
              </w:tabs>
              <w:rPr>
                <w:rFonts w:cs="Arial"/>
                <w:sz w:val="20"/>
                <w:szCs w:val="20"/>
                <w:lang w:val="fr-FR"/>
              </w:rPr>
            </w:pPr>
            <w:r w:rsidRPr="00D55299">
              <w:rPr>
                <w:rFonts w:cs="Arial"/>
                <w:sz w:val="20"/>
                <w:szCs w:val="20"/>
                <w:lang w:val="fr-FR"/>
              </w:rPr>
              <w:t xml:space="preserve">Atelier </w:t>
            </w:r>
            <w:r w:rsidR="00F75AC2" w:rsidRPr="00D55299">
              <w:rPr>
                <w:rFonts w:cs="Arial"/>
                <w:sz w:val="20"/>
                <w:szCs w:val="20"/>
                <w:lang w:val="fr-FR"/>
              </w:rPr>
              <w:t>organisé</w:t>
            </w:r>
            <w:r w:rsidRPr="00D55299">
              <w:rPr>
                <w:rFonts w:cs="Arial"/>
                <w:sz w:val="20"/>
                <w:szCs w:val="20"/>
                <w:lang w:val="fr-FR"/>
              </w:rPr>
              <w:t xml:space="preserve"> par l’IRTSC </w:t>
            </w:r>
            <w:r w:rsidR="00D35159" w:rsidRPr="00D55299">
              <w:rPr>
                <w:rFonts w:cs="Arial"/>
                <w:sz w:val="20"/>
                <w:szCs w:val="20"/>
                <w:lang w:val="fr-FR"/>
              </w:rPr>
              <w:t>à</w:t>
            </w:r>
            <w:r w:rsidRPr="00D55299">
              <w:rPr>
                <w:rFonts w:cs="Arial"/>
                <w:sz w:val="20"/>
                <w:szCs w:val="20"/>
                <w:lang w:val="fr-FR"/>
              </w:rPr>
              <w:t xml:space="preserve"> Accra, Ghana, 2011. Participation de 2 consultants PAA qui ont élaboré l’étude de modélisation. </w:t>
            </w:r>
          </w:p>
        </w:tc>
      </w:tr>
      <w:tr w:rsidR="00C465DE" w:rsidRPr="000541F9" w14:paraId="1A04AD24" w14:textId="77777777" w:rsidTr="00C465DE">
        <w:tc>
          <w:tcPr>
            <w:tcW w:w="568" w:type="dxa"/>
          </w:tcPr>
          <w:p w14:paraId="62189F2A" w14:textId="77777777" w:rsidR="00C465DE" w:rsidRPr="00D55299" w:rsidRDefault="002820DD" w:rsidP="00C465DE">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3</w:t>
            </w:r>
          </w:p>
        </w:tc>
        <w:tc>
          <w:tcPr>
            <w:tcW w:w="5953" w:type="dxa"/>
          </w:tcPr>
          <w:p w14:paraId="659EFE46" w14:textId="77777777" w:rsidR="00C465DE" w:rsidRPr="00D55299" w:rsidRDefault="00C465DE" w:rsidP="00C465DE">
            <w:pPr>
              <w:rPr>
                <w:rFonts w:cs="Arial"/>
                <w:sz w:val="20"/>
                <w:szCs w:val="20"/>
                <w:lang w:val="fr-FR"/>
              </w:rPr>
            </w:pPr>
            <w:r w:rsidRPr="00D55299">
              <w:rPr>
                <w:rFonts w:eastAsia="Times New Roman" w:cs="Arial"/>
                <w:sz w:val="20"/>
                <w:szCs w:val="20"/>
                <w:lang w:val="fr-FR" w:eastAsia="fr-FR"/>
              </w:rPr>
              <w:t xml:space="preserve">Renforcement des capacités de chercheurs juniors en environnement et adaptions </w:t>
            </w:r>
            <w:proofErr w:type="gramStart"/>
            <w:r w:rsidRPr="00D55299">
              <w:rPr>
                <w:rFonts w:eastAsia="Times New Roman" w:cs="Arial"/>
                <w:sz w:val="20"/>
                <w:szCs w:val="20"/>
                <w:lang w:val="fr-FR" w:eastAsia="fr-FR"/>
              </w:rPr>
              <w:t>aux cc</w:t>
            </w:r>
            <w:proofErr w:type="gramEnd"/>
          </w:p>
        </w:tc>
        <w:tc>
          <w:tcPr>
            <w:tcW w:w="2977" w:type="dxa"/>
          </w:tcPr>
          <w:p w14:paraId="1F8DB27A" w14:textId="77777777" w:rsidR="00C465DE" w:rsidRPr="00D55299" w:rsidRDefault="00C465DE" w:rsidP="00C465DE">
            <w:pPr>
              <w:tabs>
                <w:tab w:val="left" w:pos="142"/>
              </w:tabs>
              <w:rPr>
                <w:rFonts w:cs="Arial"/>
                <w:sz w:val="20"/>
                <w:szCs w:val="20"/>
                <w:lang w:val="fr-FR"/>
              </w:rPr>
            </w:pPr>
            <w:r w:rsidRPr="00D55299">
              <w:rPr>
                <w:rFonts w:eastAsia="Times New Roman" w:cs="Arial"/>
                <w:sz w:val="20"/>
                <w:szCs w:val="20"/>
                <w:lang w:val="fr-FR" w:eastAsia="fr-FR"/>
              </w:rPr>
              <w:t xml:space="preserve">Rapport de formation conduite par </w:t>
            </w:r>
            <w:proofErr w:type="spellStart"/>
            <w:r w:rsidRPr="00D55299">
              <w:rPr>
                <w:rFonts w:eastAsia="Times New Roman" w:cs="Arial"/>
                <w:sz w:val="20"/>
                <w:szCs w:val="20"/>
                <w:lang w:val="fr-FR" w:eastAsia="fr-FR"/>
              </w:rPr>
              <w:t>Sithou</w:t>
            </w:r>
            <w:proofErr w:type="spellEnd"/>
            <w:r w:rsidRPr="00D55299">
              <w:rPr>
                <w:rFonts w:eastAsia="Times New Roman" w:cs="Arial"/>
                <w:sz w:val="20"/>
                <w:szCs w:val="20"/>
                <w:lang w:val="fr-FR" w:eastAsia="fr-FR"/>
              </w:rPr>
              <w:t xml:space="preserve"> Rani Abdoul Moumouni</w:t>
            </w:r>
          </w:p>
        </w:tc>
      </w:tr>
      <w:tr w:rsidR="00C465DE" w:rsidRPr="000541F9" w14:paraId="1138DFC6" w14:textId="77777777" w:rsidTr="00C465DE">
        <w:tc>
          <w:tcPr>
            <w:tcW w:w="568" w:type="dxa"/>
          </w:tcPr>
          <w:p w14:paraId="4073081C" w14:textId="77777777" w:rsidR="00C465DE" w:rsidRPr="00D55299" w:rsidRDefault="002820DD" w:rsidP="00C465DE">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4</w:t>
            </w:r>
          </w:p>
        </w:tc>
        <w:tc>
          <w:tcPr>
            <w:tcW w:w="5953" w:type="dxa"/>
          </w:tcPr>
          <w:p w14:paraId="180ADF55" w14:textId="77777777" w:rsidR="00C465DE" w:rsidRPr="00D55299" w:rsidRDefault="00C465DE" w:rsidP="00C465DE">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Atelier de formation des techniciens en charge de  la planification des ministères clés.</w:t>
            </w:r>
          </w:p>
        </w:tc>
        <w:tc>
          <w:tcPr>
            <w:tcW w:w="2977" w:type="dxa"/>
          </w:tcPr>
          <w:p w14:paraId="74268C74" w14:textId="77777777" w:rsidR="00C465DE" w:rsidRPr="00D55299" w:rsidRDefault="00C465DE" w:rsidP="00C465DE">
            <w:pPr>
              <w:tabs>
                <w:tab w:val="left" w:pos="142"/>
              </w:tabs>
              <w:rPr>
                <w:rFonts w:eastAsia="Times New Roman" w:cs="Arial"/>
                <w:sz w:val="20"/>
                <w:szCs w:val="20"/>
                <w:lang w:val="fr-FR" w:eastAsia="fr-FR"/>
              </w:rPr>
            </w:pPr>
            <w:proofErr w:type="spellStart"/>
            <w:r w:rsidRPr="00D55299">
              <w:rPr>
                <w:rFonts w:eastAsia="Times New Roman" w:cs="Arial"/>
                <w:sz w:val="20"/>
                <w:szCs w:val="20"/>
                <w:lang w:val="fr-FR" w:eastAsia="fr-FR"/>
              </w:rPr>
              <w:t>Kollo</w:t>
            </w:r>
            <w:proofErr w:type="spellEnd"/>
            <w:r w:rsidRPr="00D55299">
              <w:rPr>
                <w:rFonts w:eastAsia="Times New Roman" w:cs="Arial"/>
                <w:sz w:val="20"/>
                <w:szCs w:val="20"/>
                <w:lang w:val="fr-FR" w:eastAsia="fr-FR"/>
              </w:rPr>
              <w:t>, 13-14 aout 2012</w:t>
            </w:r>
          </w:p>
          <w:p w14:paraId="05E73069" w14:textId="77777777" w:rsidR="00C465DE" w:rsidRPr="00D55299" w:rsidRDefault="00C465DE" w:rsidP="00C465DE">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Participation de 24 personnes</w:t>
            </w:r>
          </w:p>
        </w:tc>
      </w:tr>
      <w:tr w:rsidR="00C465DE" w:rsidRPr="000541F9" w14:paraId="67D68F14" w14:textId="77777777" w:rsidTr="00C465DE">
        <w:tc>
          <w:tcPr>
            <w:tcW w:w="568" w:type="dxa"/>
          </w:tcPr>
          <w:p w14:paraId="4DED682D" w14:textId="77777777" w:rsidR="00C465DE" w:rsidRPr="00D55299" w:rsidRDefault="002820DD" w:rsidP="00C465DE">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5</w:t>
            </w:r>
          </w:p>
        </w:tc>
        <w:tc>
          <w:tcPr>
            <w:tcW w:w="5953" w:type="dxa"/>
          </w:tcPr>
          <w:p w14:paraId="27C2577F" w14:textId="77777777" w:rsidR="00C465DE" w:rsidRPr="00D55299" w:rsidRDefault="00C465DE" w:rsidP="00C465DE">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Validation de la Formation des techniciens sur l’utilisation des outils/modèles et participants</w:t>
            </w:r>
          </w:p>
        </w:tc>
        <w:tc>
          <w:tcPr>
            <w:tcW w:w="2977" w:type="dxa"/>
          </w:tcPr>
          <w:p w14:paraId="65A3721C" w14:textId="77777777" w:rsidR="00C465DE" w:rsidRPr="00D55299" w:rsidRDefault="00400A35" w:rsidP="00C465DE">
            <w:pPr>
              <w:pStyle w:val="Paragraphedeliste"/>
              <w:tabs>
                <w:tab w:val="left" w:pos="142"/>
              </w:tabs>
              <w:spacing w:after="0"/>
              <w:ind w:left="0"/>
              <w:rPr>
                <w:rFonts w:cs="Arial"/>
                <w:color w:val="auto"/>
                <w:sz w:val="20"/>
                <w:szCs w:val="20"/>
                <w:lang w:val="fr-FR"/>
              </w:rPr>
            </w:pPr>
            <w:r w:rsidRPr="00D55299">
              <w:rPr>
                <w:rFonts w:eastAsia="Times New Roman" w:cs="Arial"/>
                <w:color w:val="auto"/>
                <w:sz w:val="20"/>
                <w:szCs w:val="20"/>
                <w:lang w:val="fr-FR" w:eastAsia="fr-FR"/>
              </w:rPr>
              <w:t xml:space="preserve">14015 juin </w:t>
            </w:r>
            <w:r w:rsidR="00C465DE" w:rsidRPr="00D55299">
              <w:rPr>
                <w:rFonts w:eastAsia="Times New Roman" w:cs="Arial"/>
                <w:color w:val="auto"/>
                <w:sz w:val="20"/>
                <w:szCs w:val="20"/>
                <w:lang w:val="fr-FR" w:eastAsia="fr-FR"/>
              </w:rPr>
              <w:t xml:space="preserve"> 2012</w:t>
            </w:r>
            <w:r w:rsidR="00C465DE" w:rsidRPr="00D55299">
              <w:rPr>
                <w:rFonts w:cs="Arial"/>
                <w:color w:val="auto"/>
                <w:sz w:val="20"/>
                <w:szCs w:val="20"/>
                <w:lang w:val="fr-FR"/>
              </w:rPr>
              <w:t xml:space="preserve"> </w:t>
            </w:r>
          </w:p>
          <w:p w14:paraId="4A5D873E" w14:textId="77777777" w:rsidR="00C465DE" w:rsidRPr="00D55299" w:rsidRDefault="00C465DE" w:rsidP="00C465DE">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 xml:space="preserve">Rapport de l’atelier </w:t>
            </w:r>
          </w:p>
          <w:p w14:paraId="011A4505" w14:textId="77777777" w:rsidR="00400A35" w:rsidRPr="00D55299" w:rsidRDefault="00905E6D" w:rsidP="00C465DE">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Participation</w:t>
            </w:r>
            <w:r w:rsidR="00400A35" w:rsidRPr="00D55299">
              <w:rPr>
                <w:rFonts w:cs="Arial"/>
                <w:color w:val="auto"/>
                <w:sz w:val="20"/>
                <w:szCs w:val="20"/>
                <w:lang w:val="fr-FR"/>
              </w:rPr>
              <w:t xml:space="preserve"> de 35 personnes</w:t>
            </w:r>
          </w:p>
        </w:tc>
      </w:tr>
    </w:tbl>
    <w:p w14:paraId="2D3BF04C" w14:textId="77777777" w:rsidR="00542DB9" w:rsidRPr="00D55299" w:rsidRDefault="00542DB9" w:rsidP="00542DB9">
      <w:pPr>
        <w:rPr>
          <w:rFonts w:cs="Arial"/>
          <w:szCs w:val="22"/>
          <w:lang w:val="fr-FR"/>
        </w:rPr>
      </w:pPr>
    </w:p>
    <w:p w14:paraId="6F7E667A" w14:textId="77777777" w:rsidR="002820DD" w:rsidRPr="00D55299" w:rsidRDefault="002820DD" w:rsidP="002820DD">
      <w:pPr>
        <w:rPr>
          <w:szCs w:val="22"/>
          <w:lang w:val="fr-FR"/>
        </w:rPr>
      </w:pPr>
      <w:r w:rsidRPr="00D55299">
        <w:rPr>
          <w:szCs w:val="22"/>
          <w:lang w:val="fr-FR"/>
        </w:rPr>
        <w:t>Comme souligné dans les sections précédentes, le PAA a constitué un programme de renforce</w:t>
      </w:r>
      <w:r w:rsidR="00905E6D" w:rsidRPr="00D55299">
        <w:rPr>
          <w:szCs w:val="22"/>
          <w:lang w:val="fr-FR"/>
        </w:rPr>
        <w:t>ment des capacités globales et d</w:t>
      </w:r>
      <w:r w:rsidRPr="00D55299">
        <w:rPr>
          <w:szCs w:val="22"/>
          <w:lang w:val="fr-FR"/>
        </w:rPr>
        <w:t xml:space="preserve">es ressources du PAA ont été mises </w:t>
      </w:r>
      <w:r w:rsidR="00905E6D" w:rsidRPr="00D55299">
        <w:rPr>
          <w:szCs w:val="22"/>
          <w:lang w:val="fr-FR"/>
        </w:rPr>
        <w:t>à</w:t>
      </w:r>
      <w:r w:rsidRPr="00D55299">
        <w:rPr>
          <w:szCs w:val="22"/>
          <w:lang w:val="fr-FR"/>
        </w:rPr>
        <w:t xml:space="preserve"> disposition d’autres programmes. Tel fut le cas du </w:t>
      </w:r>
      <w:r w:rsidR="005C4B17" w:rsidRPr="00D55299">
        <w:rPr>
          <w:szCs w:val="22"/>
          <w:lang w:val="fr-FR"/>
        </w:rPr>
        <w:t xml:space="preserve">Conseiller technique principal </w:t>
      </w:r>
      <w:r w:rsidRPr="00D55299">
        <w:rPr>
          <w:szCs w:val="22"/>
          <w:lang w:val="fr-FR"/>
        </w:rPr>
        <w:t xml:space="preserve">recruté par le </w:t>
      </w:r>
      <w:r w:rsidR="005C4B17" w:rsidRPr="00D55299">
        <w:rPr>
          <w:szCs w:val="22"/>
          <w:lang w:val="fr-FR"/>
        </w:rPr>
        <w:t xml:space="preserve">PNUD dans le cadre du PAA </w:t>
      </w:r>
      <w:r w:rsidRPr="00D55299">
        <w:rPr>
          <w:szCs w:val="22"/>
          <w:lang w:val="fr-FR"/>
        </w:rPr>
        <w:t xml:space="preserve">(contrat mi 2010- juin 2012), dont l’expertise fut mise à disposition </w:t>
      </w:r>
      <w:r w:rsidR="005C4B17" w:rsidRPr="00D55299">
        <w:rPr>
          <w:szCs w:val="22"/>
          <w:lang w:val="fr-FR"/>
        </w:rPr>
        <w:t>pour</w:t>
      </w:r>
      <w:r w:rsidRPr="00D55299">
        <w:rPr>
          <w:szCs w:val="22"/>
          <w:lang w:val="fr-FR"/>
        </w:rPr>
        <w:t xml:space="preserve"> le CNEDD et pour la mise en </w:t>
      </w:r>
      <w:proofErr w:type="spellStart"/>
      <w:r w:rsidRPr="00D55299">
        <w:rPr>
          <w:szCs w:val="22"/>
          <w:lang w:val="fr-FR"/>
        </w:rPr>
        <w:t>oeuvre</w:t>
      </w:r>
      <w:proofErr w:type="spellEnd"/>
      <w:r w:rsidRPr="00D55299">
        <w:rPr>
          <w:szCs w:val="22"/>
          <w:lang w:val="fr-FR"/>
        </w:rPr>
        <w:t xml:space="preserve"> du PANA-résilience. Le CTP a formé une dizaine d’étudiants sur les questions de l’ICC sur une durée de dix mois. Six parmi les dix « chercheurs juniors » ont activement suivi les formations, qui ont été supplémentées par des modules en fin de semaine (dits « école du samedi »</w:t>
      </w:r>
      <w:r w:rsidR="00905E6D" w:rsidRPr="00D55299">
        <w:rPr>
          <w:szCs w:val="22"/>
          <w:lang w:val="fr-FR"/>
        </w:rPr>
        <w:t>)</w:t>
      </w:r>
      <w:r w:rsidRPr="00D55299">
        <w:rPr>
          <w:szCs w:val="22"/>
          <w:lang w:val="fr-FR"/>
        </w:rPr>
        <w:t xml:space="preserve">. Les six chercheurs en question ont par la suite été intégrés aux équipes d’appui conseil  pour l’ICC dans les Plans de développement Communaux (PDC). L’élaboration de huit PDC dans les communes d’intervention constitue une des activités du PANA. Les quatre premiers PDC ont été validées et les chercheurs y ont œuvrés sous la supervision du CTP. </w:t>
      </w:r>
      <w:r w:rsidR="005C4B17" w:rsidRPr="00D55299">
        <w:rPr>
          <w:szCs w:val="22"/>
          <w:lang w:val="fr-FR"/>
        </w:rPr>
        <w:t>Les 8</w:t>
      </w:r>
      <w:r w:rsidRPr="00D55299">
        <w:rPr>
          <w:szCs w:val="22"/>
          <w:lang w:val="fr-FR"/>
        </w:rPr>
        <w:t xml:space="preserve"> PDC ont désormais été validés et le PAA a certainement contribué au développement de l’expertise requise pour ce processus. </w:t>
      </w:r>
    </w:p>
    <w:p w14:paraId="5F2E527A" w14:textId="77777777" w:rsidR="002820DD" w:rsidRPr="00D55299" w:rsidRDefault="002820DD" w:rsidP="002820DD">
      <w:pPr>
        <w:rPr>
          <w:szCs w:val="22"/>
          <w:lang w:val="fr-FR"/>
        </w:rPr>
      </w:pPr>
      <w:r w:rsidRPr="00D55299">
        <w:rPr>
          <w:szCs w:val="22"/>
          <w:lang w:val="fr-FR"/>
        </w:rPr>
        <w:t xml:space="preserve">Les produits et activités réalisées suite aux interventions du CTP, même si elles servent la mise en œuvre du PANA, sont donc soulignées ici. </w:t>
      </w:r>
    </w:p>
    <w:tbl>
      <w:tblPr>
        <w:tblStyle w:val="Grilledutableau"/>
        <w:tblW w:w="9498" w:type="dxa"/>
        <w:tblInd w:w="-34" w:type="dxa"/>
        <w:tblLayout w:type="fixed"/>
        <w:tblLook w:val="04A0" w:firstRow="1" w:lastRow="0" w:firstColumn="1" w:lastColumn="0" w:noHBand="0" w:noVBand="1"/>
      </w:tblPr>
      <w:tblGrid>
        <w:gridCol w:w="568"/>
        <w:gridCol w:w="4318"/>
        <w:gridCol w:w="4612"/>
      </w:tblGrid>
      <w:tr w:rsidR="002820DD" w:rsidRPr="000541F9" w14:paraId="2B4A15E6" w14:textId="77777777" w:rsidTr="002820DD">
        <w:tc>
          <w:tcPr>
            <w:tcW w:w="568" w:type="dxa"/>
          </w:tcPr>
          <w:p w14:paraId="0F1EEB6A"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1</w:t>
            </w:r>
          </w:p>
        </w:tc>
        <w:tc>
          <w:tcPr>
            <w:tcW w:w="4318" w:type="dxa"/>
          </w:tcPr>
          <w:p w14:paraId="3039F3DC"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Méthodologie d’analyse de la vulnérabilité et d’intégration de la dimension CC dans les PDC et politiques sectorielles </w:t>
            </w:r>
          </w:p>
        </w:tc>
        <w:tc>
          <w:tcPr>
            <w:tcW w:w="4612" w:type="dxa"/>
          </w:tcPr>
          <w:p w14:paraId="3A4D1B29"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Rapport de M. Ganta, décembre 2011</w:t>
            </w:r>
          </w:p>
          <w:p w14:paraId="3B17BE60"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Méthodologie validée</w:t>
            </w:r>
          </w:p>
          <w:p w14:paraId="18EF317C" w14:textId="77777777" w:rsidR="002820DD" w:rsidRPr="00D55299" w:rsidRDefault="002820DD" w:rsidP="002820DD">
            <w:pPr>
              <w:pStyle w:val="Paragraphedeliste"/>
              <w:tabs>
                <w:tab w:val="left" w:pos="142"/>
              </w:tabs>
              <w:spacing w:after="0"/>
              <w:ind w:left="0"/>
              <w:rPr>
                <w:rFonts w:eastAsia="Times New Roman" w:cs="Arial"/>
                <w:i/>
                <w:color w:val="auto"/>
                <w:sz w:val="20"/>
                <w:szCs w:val="20"/>
                <w:u w:val="single"/>
                <w:lang w:val="fr-FR" w:eastAsia="fr-FR"/>
              </w:rPr>
            </w:pPr>
            <w:r w:rsidRPr="00D55299">
              <w:rPr>
                <w:rFonts w:eastAsia="Times New Roman" w:cs="Arial"/>
                <w:i/>
                <w:color w:val="auto"/>
                <w:sz w:val="20"/>
                <w:szCs w:val="20"/>
                <w:u w:val="single"/>
                <w:lang w:val="fr-FR" w:eastAsia="fr-FR"/>
              </w:rPr>
              <w:t>* Activité PANA-résilience avec apport d’expertise par le PAA</w:t>
            </w:r>
          </w:p>
        </w:tc>
      </w:tr>
      <w:tr w:rsidR="002820DD" w:rsidRPr="000541F9" w14:paraId="69D39897" w14:textId="77777777" w:rsidTr="002820DD">
        <w:tc>
          <w:tcPr>
            <w:tcW w:w="568" w:type="dxa"/>
          </w:tcPr>
          <w:p w14:paraId="5436E6B4"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w:t>
            </w:r>
          </w:p>
        </w:tc>
        <w:tc>
          <w:tcPr>
            <w:tcW w:w="4318" w:type="dxa"/>
          </w:tcPr>
          <w:p w14:paraId="593D7289"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Méthodologie de l‘ICC dans les PDC et dans la planification sectorielle</w:t>
            </w:r>
          </w:p>
        </w:tc>
        <w:tc>
          <w:tcPr>
            <w:tcW w:w="4612" w:type="dxa"/>
          </w:tcPr>
          <w:p w14:paraId="255FE83C"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Rapport d’atelier par M. Ganta, 2 avril 2012</w:t>
            </w:r>
          </w:p>
          <w:p w14:paraId="6B5CFFF0" w14:textId="77777777" w:rsidR="002820DD" w:rsidRPr="00D55299" w:rsidRDefault="002820DD"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i/>
                <w:color w:val="auto"/>
                <w:sz w:val="20"/>
                <w:szCs w:val="20"/>
                <w:u w:val="single"/>
                <w:lang w:val="fr-FR" w:eastAsia="fr-FR"/>
              </w:rPr>
              <w:t>* Activité PANA-résilience avec apport d’expertise par le PAA</w:t>
            </w:r>
          </w:p>
        </w:tc>
      </w:tr>
    </w:tbl>
    <w:p w14:paraId="7591C32D" w14:textId="77777777" w:rsidR="00D35159" w:rsidRPr="00D55299" w:rsidRDefault="00D35159" w:rsidP="002820DD">
      <w:pPr>
        <w:rPr>
          <w:rFonts w:cs="Arial"/>
          <w:szCs w:val="22"/>
          <w:lang w:val="fr-FR"/>
        </w:rPr>
      </w:pPr>
    </w:p>
    <w:p w14:paraId="73F98BE2" w14:textId="77777777" w:rsidR="002820DD" w:rsidRPr="00D55299" w:rsidRDefault="002820DD" w:rsidP="002820DD">
      <w:pPr>
        <w:rPr>
          <w:rFonts w:cs="Arial"/>
          <w:sz w:val="20"/>
          <w:szCs w:val="20"/>
          <w:lang w:val="fr-FR"/>
        </w:rPr>
      </w:pPr>
      <w:r w:rsidRPr="00D55299">
        <w:rPr>
          <w:lang w:val="fr-FR"/>
        </w:rPr>
        <w:t>Les f</w:t>
      </w:r>
      <w:r w:rsidRPr="00D55299">
        <w:rPr>
          <w:rFonts w:cs="Arial"/>
          <w:sz w:val="20"/>
          <w:szCs w:val="20"/>
          <w:lang w:val="fr-FR"/>
        </w:rPr>
        <w:t>ormations et ateliers de validation ayant abouti à ces produits sont les suivants :</w:t>
      </w:r>
    </w:p>
    <w:tbl>
      <w:tblPr>
        <w:tblStyle w:val="Grilledutableau"/>
        <w:tblW w:w="9498" w:type="dxa"/>
        <w:tblInd w:w="-34" w:type="dxa"/>
        <w:tblLayout w:type="fixed"/>
        <w:tblLook w:val="04A0" w:firstRow="1" w:lastRow="0" w:firstColumn="1" w:lastColumn="0" w:noHBand="0" w:noVBand="1"/>
      </w:tblPr>
      <w:tblGrid>
        <w:gridCol w:w="568"/>
        <w:gridCol w:w="4394"/>
        <w:gridCol w:w="4536"/>
      </w:tblGrid>
      <w:tr w:rsidR="00D35159" w:rsidRPr="000541F9" w14:paraId="766B0786" w14:textId="77777777" w:rsidTr="005B1138">
        <w:tc>
          <w:tcPr>
            <w:tcW w:w="568" w:type="dxa"/>
          </w:tcPr>
          <w:p w14:paraId="477844BA" w14:textId="77777777" w:rsidR="00D35159" w:rsidRPr="00D55299" w:rsidRDefault="00A66886"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1</w:t>
            </w:r>
          </w:p>
        </w:tc>
        <w:tc>
          <w:tcPr>
            <w:tcW w:w="4394" w:type="dxa"/>
          </w:tcPr>
          <w:p w14:paraId="6BF17580"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Atelier de formation sur l’ICC du CC dans le plan de développement communal</w:t>
            </w:r>
          </w:p>
        </w:tc>
        <w:tc>
          <w:tcPr>
            <w:tcW w:w="4536" w:type="dxa"/>
          </w:tcPr>
          <w:p w14:paraId="293598DA"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Rapport par M. Ganta, 10 décembre 2011</w:t>
            </w:r>
          </w:p>
          <w:p w14:paraId="0835A5A9"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12 personnes puis 18 personnes au </w:t>
            </w:r>
          </w:p>
          <w:p w14:paraId="0D20FC4B"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2eme atelier </w:t>
            </w:r>
          </w:p>
          <w:p w14:paraId="457B900E"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3 rapports hebdomadaires </w:t>
            </w:r>
          </w:p>
          <w:p w14:paraId="30523584"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Produit : création le 31 </w:t>
            </w:r>
            <w:proofErr w:type="spellStart"/>
            <w:r w:rsidRPr="00D55299">
              <w:rPr>
                <w:rFonts w:eastAsia="Times New Roman" w:cs="Arial"/>
                <w:color w:val="auto"/>
                <w:sz w:val="20"/>
                <w:szCs w:val="20"/>
                <w:lang w:val="fr-FR" w:eastAsia="fr-FR"/>
              </w:rPr>
              <w:t>oct</w:t>
            </w:r>
            <w:proofErr w:type="spellEnd"/>
            <w:r w:rsidRPr="00D55299">
              <w:rPr>
                <w:rFonts w:eastAsia="Times New Roman" w:cs="Arial"/>
                <w:color w:val="auto"/>
                <w:sz w:val="20"/>
                <w:szCs w:val="20"/>
                <w:lang w:val="fr-FR" w:eastAsia="fr-FR"/>
              </w:rPr>
              <w:t xml:space="preserve"> 2011 d ‘une cellule technique d’ICC au CNEDD </w:t>
            </w:r>
          </w:p>
          <w:p w14:paraId="5CDBC6EB"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i/>
                <w:color w:val="auto"/>
                <w:sz w:val="20"/>
                <w:szCs w:val="20"/>
                <w:u w:val="single"/>
                <w:lang w:val="fr-FR" w:eastAsia="fr-FR"/>
              </w:rPr>
              <w:t>* Activité PANA-résilience avec apport d’expertise par le PAA</w:t>
            </w:r>
          </w:p>
        </w:tc>
      </w:tr>
      <w:tr w:rsidR="00D35159" w:rsidRPr="000541F9" w14:paraId="299FAD1D" w14:textId="77777777" w:rsidTr="005B1138">
        <w:tc>
          <w:tcPr>
            <w:tcW w:w="568" w:type="dxa"/>
          </w:tcPr>
          <w:p w14:paraId="030C9DF0" w14:textId="77777777" w:rsidR="00D35159" w:rsidRPr="00D55299" w:rsidRDefault="00A66886"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w:t>
            </w:r>
          </w:p>
        </w:tc>
        <w:tc>
          <w:tcPr>
            <w:tcW w:w="4394" w:type="dxa"/>
          </w:tcPr>
          <w:p w14:paraId="1613B637"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Atelier de validation du cadre méthodologique d’élaboration de schéma d’aménagement du territoire (SRAT)</w:t>
            </w:r>
          </w:p>
        </w:tc>
        <w:tc>
          <w:tcPr>
            <w:tcW w:w="4536" w:type="dxa"/>
          </w:tcPr>
          <w:p w14:paraId="0D420E0A"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Facilité par M. Ganta, octobre 2011</w:t>
            </w:r>
          </w:p>
          <w:p w14:paraId="3A2146A3"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i/>
                <w:color w:val="auto"/>
                <w:sz w:val="20"/>
                <w:szCs w:val="20"/>
                <w:u w:val="single"/>
                <w:lang w:val="fr-FR" w:eastAsia="fr-FR"/>
              </w:rPr>
              <w:t>* Activité PANA-résilience avec apport d’expertise par le PAA</w:t>
            </w:r>
          </w:p>
        </w:tc>
      </w:tr>
      <w:tr w:rsidR="00D35159" w:rsidRPr="000541F9" w14:paraId="4487962F" w14:textId="77777777" w:rsidTr="005B1138">
        <w:tc>
          <w:tcPr>
            <w:tcW w:w="568" w:type="dxa"/>
          </w:tcPr>
          <w:p w14:paraId="6DC0F977" w14:textId="77777777" w:rsidR="00D35159" w:rsidRPr="00D55299" w:rsidRDefault="00A66886"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3</w:t>
            </w:r>
          </w:p>
        </w:tc>
        <w:tc>
          <w:tcPr>
            <w:tcW w:w="4394" w:type="dxa"/>
          </w:tcPr>
          <w:p w14:paraId="1F2F3275"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ICC dans le schéma d’aménagement du territoire de Maradi</w:t>
            </w:r>
          </w:p>
        </w:tc>
        <w:tc>
          <w:tcPr>
            <w:tcW w:w="4536" w:type="dxa"/>
          </w:tcPr>
          <w:p w14:paraId="70AF7F74"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Atelier tenu le 20 octobre 2011</w:t>
            </w:r>
          </w:p>
          <w:p w14:paraId="17B973E3"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Participation de 12 personnes</w:t>
            </w:r>
          </w:p>
          <w:p w14:paraId="409F90EC"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i/>
                <w:color w:val="auto"/>
                <w:sz w:val="20"/>
                <w:szCs w:val="20"/>
                <w:u w:val="single"/>
                <w:lang w:val="fr-FR" w:eastAsia="fr-FR"/>
              </w:rPr>
              <w:t>* Activité PANA-résilience avec apport d’expertise par le PAA</w:t>
            </w:r>
          </w:p>
        </w:tc>
      </w:tr>
      <w:tr w:rsidR="00D35159" w:rsidRPr="000541F9" w14:paraId="4D556178" w14:textId="77777777" w:rsidTr="005B1138">
        <w:tc>
          <w:tcPr>
            <w:tcW w:w="568" w:type="dxa"/>
          </w:tcPr>
          <w:p w14:paraId="20996ADC" w14:textId="77777777" w:rsidR="00D35159" w:rsidRPr="00D55299" w:rsidRDefault="00A66886"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4</w:t>
            </w:r>
          </w:p>
        </w:tc>
        <w:tc>
          <w:tcPr>
            <w:tcW w:w="4394" w:type="dxa"/>
          </w:tcPr>
          <w:p w14:paraId="38A52EF9"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Prise en compte des CC dans la SDR</w:t>
            </w:r>
          </w:p>
        </w:tc>
        <w:tc>
          <w:tcPr>
            <w:tcW w:w="4536" w:type="dxa"/>
          </w:tcPr>
          <w:p w14:paraId="3407D103"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proofErr w:type="spellStart"/>
            <w:r w:rsidRPr="00D55299">
              <w:rPr>
                <w:rFonts w:eastAsia="Times New Roman" w:cs="Arial"/>
                <w:color w:val="auto"/>
                <w:sz w:val="20"/>
                <w:szCs w:val="20"/>
                <w:lang w:val="fr-FR" w:eastAsia="fr-FR"/>
              </w:rPr>
              <w:t>TdRs</w:t>
            </w:r>
            <w:proofErr w:type="spellEnd"/>
            <w:r w:rsidRPr="00D55299">
              <w:rPr>
                <w:rFonts w:eastAsia="Times New Roman" w:cs="Arial"/>
                <w:color w:val="auto"/>
                <w:sz w:val="20"/>
                <w:szCs w:val="20"/>
                <w:lang w:val="fr-FR" w:eastAsia="fr-FR"/>
              </w:rPr>
              <w:t xml:space="preserve"> rédigés par M. Ganta, aout 2011</w:t>
            </w:r>
          </w:p>
          <w:p w14:paraId="2AEA2FAA"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Atelier tenu à </w:t>
            </w:r>
            <w:proofErr w:type="spellStart"/>
            <w:r w:rsidRPr="00D55299">
              <w:rPr>
                <w:rFonts w:eastAsia="Times New Roman" w:cs="Arial"/>
                <w:color w:val="auto"/>
                <w:sz w:val="20"/>
                <w:szCs w:val="20"/>
                <w:lang w:val="fr-FR" w:eastAsia="fr-FR"/>
              </w:rPr>
              <w:t>Kollo</w:t>
            </w:r>
            <w:proofErr w:type="spellEnd"/>
            <w:r w:rsidRPr="00D55299">
              <w:rPr>
                <w:rFonts w:eastAsia="Times New Roman" w:cs="Arial"/>
                <w:color w:val="auto"/>
                <w:sz w:val="20"/>
                <w:szCs w:val="20"/>
                <w:lang w:val="fr-FR" w:eastAsia="fr-FR"/>
              </w:rPr>
              <w:t>, 2 février 2012</w:t>
            </w:r>
          </w:p>
          <w:p w14:paraId="753362D9"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sz w:val="20"/>
                <w:szCs w:val="20"/>
                <w:lang w:val="fr-FR" w:eastAsia="fr-FR"/>
              </w:rPr>
              <w:t xml:space="preserve">Rapport par M. Garba Abdou </w:t>
            </w:r>
            <w:proofErr w:type="spellStart"/>
            <w:r w:rsidRPr="00D55299">
              <w:rPr>
                <w:rFonts w:eastAsia="Times New Roman" w:cs="Arial"/>
                <w:sz w:val="20"/>
                <w:szCs w:val="20"/>
                <w:lang w:val="fr-FR" w:eastAsia="fr-FR"/>
              </w:rPr>
              <w:t>Aboubacary</w:t>
            </w:r>
            <w:proofErr w:type="spellEnd"/>
            <w:r w:rsidRPr="00D55299">
              <w:rPr>
                <w:rFonts w:eastAsia="Times New Roman" w:cs="Arial"/>
                <w:sz w:val="20"/>
                <w:szCs w:val="20"/>
                <w:lang w:val="fr-FR" w:eastAsia="fr-FR"/>
              </w:rPr>
              <w:t>,</w:t>
            </w:r>
          </w:p>
          <w:p w14:paraId="4F6413B8"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i/>
                <w:color w:val="auto"/>
                <w:sz w:val="20"/>
                <w:szCs w:val="20"/>
                <w:u w:val="single"/>
                <w:lang w:val="fr-FR" w:eastAsia="fr-FR"/>
              </w:rPr>
              <w:t>* Activité PANA-résilience avec apport d’expertise par le PAA</w:t>
            </w:r>
          </w:p>
        </w:tc>
      </w:tr>
      <w:tr w:rsidR="00D35159" w:rsidRPr="000541F9" w14:paraId="71FB80C1" w14:textId="77777777" w:rsidTr="005B1138">
        <w:tc>
          <w:tcPr>
            <w:tcW w:w="568" w:type="dxa"/>
          </w:tcPr>
          <w:p w14:paraId="5F891A73" w14:textId="77777777" w:rsidR="00D35159" w:rsidRPr="00D55299" w:rsidRDefault="00A66886"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5</w:t>
            </w:r>
          </w:p>
        </w:tc>
        <w:tc>
          <w:tcPr>
            <w:tcW w:w="4394" w:type="dxa"/>
          </w:tcPr>
          <w:p w14:paraId="29C89029"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Méthodologie d’analyse de la vulnérabilité et d’intégration de la dimension CC dans les PDC et politiques sectorielles </w:t>
            </w:r>
          </w:p>
        </w:tc>
        <w:tc>
          <w:tcPr>
            <w:tcW w:w="4536" w:type="dxa"/>
          </w:tcPr>
          <w:p w14:paraId="0E4F3B55"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Rapport de M. Ganta, décembre 2011</w:t>
            </w:r>
          </w:p>
          <w:p w14:paraId="10A3D578"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Méthodologie validée</w:t>
            </w:r>
          </w:p>
          <w:p w14:paraId="784108CC"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i/>
                <w:color w:val="auto"/>
                <w:sz w:val="20"/>
                <w:szCs w:val="20"/>
                <w:u w:val="single"/>
                <w:lang w:val="fr-FR" w:eastAsia="fr-FR"/>
              </w:rPr>
              <w:t xml:space="preserve">* Activité PANA-résilience avec apport </w:t>
            </w:r>
            <w:r w:rsidRPr="00D55299">
              <w:rPr>
                <w:rFonts w:eastAsia="Times New Roman" w:cs="Arial"/>
                <w:i/>
                <w:color w:val="auto"/>
                <w:sz w:val="20"/>
                <w:szCs w:val="20"/>
                <w:u w:val="single"/>
                <w:lang w:val="fr-FR" w:eastAsia="fr-FR"/>
              </w:rPr>
              <w:lastRenderedPageBreak/>
              <w:t>d’expertise par le PAA</w:t>
            </w:r>
          </w:p>
        </w:tc>
      </w:tr>
      <w:tr w:rsidR="00D35159" w:rsidRPr="000541F9" w14:paraId="5FA69297" w14:textId="77777777" w:rsidTr="005B1138">
        <w:tc>
          <w:tcPr>
            <w:tcW w:w="568" w:type="dxa"/>
          </w:tcPr>
          <w:p w14:paraId="588755B0" w14:textId="77777777" w:rsidR="00D35159" w:rsidRPr="00D55299" w:rsidRDefault="00A66886"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lastRenderedPageBreak/>
              <w:t>6</w:t>
            </w:r>
          </w:p>
        </w:tc>
        <w:tc>
          <w:tcPr>
            <w:tcW w:w="4394" w:type="dxa"/>
          </w:tcPr>
          <w:p w14:paraId="5AEF183A"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Méthodologie de l‘ICC dans les PDC et dans la planification sectorielle</w:t>
            </w:r>
          </w:p>
        </w:tc>
        <w:tc>
          <w:tcPr>
            <w:tcW w:w="4536" w:type="dxa"/>
          </w:tcPr>
          <w:p w14:paraId="21815A5D"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Rapport d’atelier par M. Ganta, 2 avril 2012</w:t>
            </w:r>
          </w:p>
          <w:p w14:paraId="7A746DD6" w14:textId="77777777" w:rsidR="00D35159" w:rsidRPr="00D55299" w:rsidRDefault="00D35159"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i/>
                <w:color w:val="auto"/>
                <w:sz w:val="20"/>
                <w:szCs w:val="20"/>
                <w:u w:val="single"/>
                <w:lang w:val="fr-FR" w:eastAsia="fr-FR"/>
              </w:rPr>
              <w:t>* Activité PANA-résilience avec apport d’expertise par le PAA</w:t>
            </w:r>
          </w:p>
        </w:tc>
      </w:tr>
      <w:tr w:rsidR="005B1138" w:rsidRPr="00D55299" w14:paraId="079FD990" w14:textId="77777777" w:rsidTr="005B1138">
        <w:tc>
          <w:tcPr>
            <w:tcW w:w="568" w:type="dxa"/>
          </w:tcPr>
          <w:p w14:paraId="1452A1C5" w14:textId="77777777" w:rsidR="005B1138" w:rsidRPr="00D55299" w:rsidRDefault="00A66886" w:rsidP="005B1138">
            <w:pPr>
              <w:pStyle w:val="Paragraphedeliste"/>
              <w:tabs>
                <w:tab w:val="left" w:pos="142"/>
              </w:tabs>
              <w:spacing w:after="0"/>
              <w:ind w:left="0"/>
              <w:rPr>
                <w:rFonts w:cs="Arial"/>
                <w:sz w:val="20"/>
                <w:szCs w:val="20"/>
                <w:lang w:val="fr-FR"/>
              </w:rPr>
            </w:pPr>
            <w:r w:rsidRPr="00D55299">
              <w:rPr>
                <w:rFonts w:cs="Arial"/>
                <w:sz w:val="20"/>
                <w:szCs w:val="20"/>
                <w:lang w:val="fr-FR"/>
              </w:rPr>
              <w:t>7</w:t>
            </w:r>
          </w:p>
        </w:tc>
        <w:tc>
          <w:tcPr>
            <w:tcW w:w="4394" w:type="dxa"/>
          </w:tcPr>
          <w:p w14:paraId="4114C028"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Formation </w:t>
            </w:r>
            <w:proofErr w:type="spellStart"/>
            <w:r w:rsidRPr="00D55299">
              <w:rPr>
                <w:rFonts w:eastAsia="Times New Roman" w:cs="Arial"/>
                <w:color w:val="auto"/>
                <w:sz w:val="20"/>
                <w:szCs w:val="20"/>
                <w:lang w:val="fr-FR" w:eastAsia="fr-FR"/>
              </w:rPr>
              <w:t>Lucop</w:t>
            </w:r>
            <w:proofErr w:type="spellEnd"/>
            <w:r w:rsidRPr="00D55299">
              <w:rPr>
                <w:rFonts w:eastAsia="Times New Roman" w:cs="Arial"/>
                <w:color w:val="auto"/>
                <w:sz w:val="20"/>
                <w:szCs w:val="20"/>
                <w:lang w:val="fr-FR" w:eastAsia="fr-FR"/>
              </w:rPr>
              <w:t xml:space="preserve"> et CNEDD </w:t>
            </w:r>
          </w:p>
        </w:tc>
        <w:tc>
          <w:tcPr>
            <w:tcW w:w="4536" w:type="dxa"/>
          </w:tcPr>
          <w:p w14:paraId="541CA435" w14:textId="77777777" w:rsidR="005B1138" w:rsidRPr="00D55299" w:rsidRDefault="005B1138" w:rsidP="005B1138">
            <w:pPr>
              <w:tabs>
                <w:tab w:val="left" w:pos="142"/>
              </w:tabs>
              <w:rPr>
                <w:rFonts w:eastAsia="Times New Roman" w:cs="Arial"/>
                <w:sz w:val="20"/>
                <w:szCs w:val="20"/>
                <w:lang w:val="fr-FR" w:eastAsia="fr-FR"/>
              </w:rPr>
            </w:pPr>
            <w:r w:rsidRPr="00D55299">
              <w:rPr>
                <w:rFonts w:eastAsia="Times New Roman" w:cs="Arial"/>
                <w:i/>
                <w:sz w:val="20"/>
                <w:szCs w:val="20"/>
                <w:u w:val="single"/>
                <w:lang w:val="fr-FR" w:eastAsia="fr-FR"/>
              </w:rPr>
              <w:t>Activité PANA-résilience avec apport d’expertise par le PAA</w:t>
            </w:r>
            <w:r w:rsidRPr="00D55299">
              <w:rPr>
                <w:rFonts w:eastAsia="Times New Roman" w:cs="Arial"/>
                <w:sz w:val="20"/>
                <w:szCs w:val="20"/>
                <w:lang w:val="fr-FR" w:eastAsia="fr-FR"/>
              </w:rPr>
              <w:t xml:space="preserve"> Formation ICC Daouda Diallo, AEDD/Mali, </w:t>
            </w:r>
          </w:p>
          <w:p w14:paraId="69D471BF" w14:textId="77777777" w:rsidR="005B1138" w:rsidRPr="00D55299" w:rsidRDefault="005B1138" w:rsidP="005B1138">
            <w:pPr>
              <w:tabs>
                <w:tab w:val="left" w:pos="142"/>
              </w:tabs>
              <w:rPr>
                <w:rFonts w:eastAsia="Times New Roman" w:cs="Arial"/>
                <w:sz w:val="20"/>
                <w:szCs w:val="20"/>
                <w:lang w:val="fr-FR" w:eastAsia="fr-FR"/>
              </w:rPr>
            </w:pPr>
            <w:r w:rsidRPr="00D55299">
              <w:rPr>
                <w:rFonts w:eastAsia="Times New Roman" w:cs="Arial"/>
                <w:sz w:val="20"/>
                <w:szCs w:val="20"/>
                <w:lang w:val="fr-FR" w:eastAsia="fr-FR"/>
              </w:rPr>
              <w:t>Septembre 2011 (source : rapport final du CTP M. Ganta)</w:t>
            </w:r>
          </w:p>
          <w:p w14:paraId="161CAD31"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26 participants dont 2 membres du personnel du CNEDD (</w:t>
            </w:r>
            <w:proofErr w:type="spellStart"/>
            <w:r w:rsidRPr="00D55299">
              <w:rPr>
                <w:rFonts w:eastAsia="Times New Roman" w:cs="Arial"/>
                <w:color w:val="auto"/>
                <w:sz w:val="20"/>
                <w:szCs w:val="20"/>
                <w:lang w:val="fr-FR" w:eastAsia="fr-FR"/>
              </w:rPr>
              <w:t>Rouscoua</w:t>
            </w:r>
            <w:proofErr w:type="spellEnd"/>
            <w:r w:rsidRPr="00D55299">
              <w:rPr>
                <w:rFonts w:eastAsia="Times New Roman" w:cs="Arial"/>
                <w:color w:val="auto"/>
                <w:sz w:val="20"/>
                <w:szCs w:val="20"/>
                <w:lang w:val="fr-FR" w:eastAsia="fr-FR"/>
              </w:rPr>
              <w:t xml:space="preserve"> Boubacar et Mamoudou Idrissa), et le CTP</w:t>
            </w:r>
          </w:p>
          <w:p w14:paraId="652CED7E"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8 plans communaux révisés</w:t>
            </w:r>
          </w:p>
        </w:tc>
      </w:tr>
      <w:tr w:rsidR="005B1138" w:rsidRPr="000541F9" w14:paraId="20D2065C" w14:textId="77777777" w:rsidTr="005B1138">
        <w:tc>
          <w:tcPr>
            <w:tcW w:w="568" w:type="dxa"/>
          </w:tcPr>
          <w:p w14:paraId="1A6A142D" w14:textId="77777777" w:rsidR="005B1138" w:rsidRPr="00D55299" w:rsidRDefault="00A66886" w:rsidP="005B1138">
            <w:pPr>
              <w:pStyle w:val="Paragraphedeliste"/>
              <w:tabs>
                <w:tab w:val="left" w:pos="142"/>
              </w:tabs>
              <w:spacing w:after="0"/>
              <w:ind w:left="0"/>
              <w:rPr>
                <w:rFonts w:cs="Arial"/>
                <w:sz w:val="20"/>
                <w:szCs w:val="20"/>
                <w:lang w:val="fr-FR"/>
              </w:rPr>
            </w:pPr>
            <w:r w:rsidRPr="00D55299">
              <w:rPr>
                <w:rFonts w:cs="Arial"/>
                <w:sz w:val="20"/>
                <w:szCs w:val="20"/>
                <w:lang w:val="fr-FR"/>
              </w:rPr>
              <w:t>8</w:t>
            </w:r>
          </w:p>
        </w:tc>
        <w:tc>
          <w:tcPr>
            <w:tcW w:w="4394" w:type="dxa"/>
          </w:tcPr>
          <w:p w14:paraId="7294B1ED"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Atelier de renforcement des capacités sur l’ICC </w:t>
            </w:r>
          </w:p>
        </w:tc>
        <w:tc>
          <w:tcPr>
            <w:tcW w:w="4536" w:type="dxa"/>
          </w:tcPr>
          <w:p w14:paraId="4D7AB80C"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Ganta décembre 2011</w:t>
            </w:r>
          </w:p>
          <w:p w14:paraId="77F39460"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Audience : CNEDS &amp; étudiants</w:t>
            </w:r>
          </w:p>
          <w:p w14:paraId="569015EB" w14:textId="77777777" w:rsidR="005B1138" w:rsidRPr="00D55299" w:rsidRDefault="005B1138" w:rsidP="005B1138">
            <w:pPr>
              <w:pStyle w:val="Paragraphedeliste"/>
              <w:tabs>
                <w:tab w:val="left" w:pos="142"/>
              </w:tabs>
              <w:spacing w:after="0"/>
              <w:ind w:left="0"/>
              <w:rPr>
                <w:rFonts w:eastAsia="Times New Roman" w:cs="Arial"/>
                <w:sz w:val="20"/>
                <w:szCs w:val="20"/>
                <w:lang w:val="fr-FR" w:eastAsia="fr-FR"/>
              </w:rPr>
            </w:pPr>
            <w:r w:rsidRPr="00D55299">
              <w:rPr>
                <w:rFonts w:eastAsia="Times New Roman" w:cs="Arial"/>
                <w:color w:val="auto"/>
                <w:sz w:val="20"/>
                <w:szCs w:val="20"/>
                <w:lang w:val="fr-FR" w:eastAsia="fr-FR"/>
              </w:rPr>
              <w:t xml:space="preserve">20 </w:t>
            </w:r>
            <w:r w:rsidRPr="00D55299">
              <w:rPr>
                <w:rFonts w:eastAsia="Times New Roman" w:cs="Arial"/>
                <w:sz w:val="20"/>
                <w:szCs w:val="20"/>
                <w:lang w:val="fr-FR" w:eastAsia="fr-FR"/>
              </w:rPr>
              <w:t>personnes</w:t>
            </w:r>
          </w:p>
          <w:p w14:paraId="70A5B9B3" w14:textId="77777777" w:rsidR="005B1138" w:rsidRPr="00D55299" w:rsidRDefault="005B1138" w:rsidP="005B1138">
            <w:pPr>
              <w:pStyle w:val="Paragraphedeliste"/>
              <w:tabs>
                <w:tab w:val="left" w:pos="142"/>
              </w:tabs>
              <w:spacing w:after="0"/>
              <w:ind w:left="0"/>
              <w:rPr>
                <w:rFonts w:eastAsia="Times New Roman" w:cs="Arial"/>
                <w:sz w:val="20"/>
                <w:szCs w:val="20"/>
                <w:lang w:val="fr-FR" w:eastAsia="fr-FR"/>
              </w:rPr>
            </w:pPr>
            <w:r w:rsidRPr="00D55299">
              <w:rPr>
                <w:rFonts w:eastAsia="Times New Roman" w:cs="Arial"/>
                <w:i/>
                <w:color w:val="auto"/>
                <w:sz w:val="20"/>
                <w:szCs w:val="20"/>
                <w:u w:val="single"/>
                <w:lang w:val="fr-FR" w:eastAsia="fr-FR"/>
              </w:rPr>
              <w:t>* Activité PANA-résilience avec apport d’expertise par le PAA</w:t>
            </w:r>
          </w:p>
        </w:tc>
      </w:tr>
      <w:tr w:rsidR="005B1138" w:rsidRPr="000541F9" w14:paraId="5D728808" w14:textId="77777777" w:rsidTr="005B1138">
        <w:tc>
          <w:tcPr>
            <w:tcW w:w="568" w:type="dxa"/>
          </w:tcPr>
          <w:p w14:paraId="344AB47D" w14:textId="77777777" w:rsidR="005B1138" w:rsidRPr="00D55299" w:rsidRDefault="00A66886" w:rsidP="005B1138">
            <w:pPr>
              <w:pStyle w:val="Paragraphedeliste"/>
              <w:tabs>
                <w:tab w:val="left" w:pos="142"/>
              </w:tabs>
              <w:spacing w:after="0"/>
              <w:ind w:left="0"/>
              <w:rPr>
                <w:rFonts w:cs="Arial"/>
                <w:sz w:val="20"/>
                <w:szCs w:val="20"/>
                <w:lang w:val="fr-FR"/>
              </w:rPr>
            </w:pPr>
            <w:r w:rsidRPr="00D55299">
              <w:rPr>
                <w:rFonts w:cs="Arial"/>
                <w:sz w:val="20"/>
                <w:szCs w:val="20"/>
                <w:lang w:val="fr-FR"/>
              </w:rPr>
              <w:t>9</w:t>
            </w:r>
          </w:p>
        </w:tc>
        <w:tc>
          <w:tcPr>
            <w:tcW w:w="4394" w:type="dxa"/>
          </w:tcPr>
          <w:p w14:paraId="30FAFAAD"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Atelier de renforcement des capacités sur l’ICC</w:t>
            </w:r>
          </w:p>
        </w:tc>
        <w:tc>
          <w:tcPr>
            <w:tcW w:w="4536" w:type="dxa"/>
          </w:tcPr>
          <w:p w14:paraId="276F7B77"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Rapport de M. Ganta, atelier réalisé avec assistants de formation mars 2012</w:t>
            </w:r>
          </w:p>
          <w:p w14:paraId="7AE05C0B" w14:textId="77777777" w:rsidR="005B1138" w:rsidRPr="00D55299" w:rsidRDefault="005B1138" w:rsidP="005B1138">
            <w:pPr>
              <w:tabs>
                <w:tab w:val="left" w:pos="142"/>
              </w:tabs>
              <w:rPr>
                <w:rFonts w:eastAsia="Times New Roman" w:cs="Arial"/>
                <w:sz w:val="20"/>
                <w:szCs w:val="20"/>
                <w:lang w:val="fr-FR" w:eastAsia="fr-FR"/>
              </w:rPr>
            </w:pPr>
            <w:r w:rsidRPr="00D55299">
              <w:rPr>
                <w:rFonts w:eastAsia="Times New Roman" w:cs="Arial"/>
                <w:sz w:val="20"/>
                <w:szCs w:val="20"/>
                <w:lang w:val="fr-FR" w:eastAsia="fr-FR"/>
              </w:rPr>
              <w:t>9 personnes</w:t>
            </w:r>
          </w:p>
          <w:p w14:paraId="0C380DB5" w14:textId="77777777" w:rsidR="005B1138" w:rsidRPr="00D55299" w:rsidRDefault="005B1138" w:rsidP="005B1138">
            <w:pPr>
              <w:tabs>
                <w:tab w:val="left" w:pos="142"/>
              </w:tabs>
              <w:rPr>
                <w:rFonts w:eastAsia="Times New Roman" w:cs="Arial"/>
                <w:sz w:val="20"/>
                <w:szCs w:val="20"/>
                <w:lang w:val="fr-FR" w:eastAsia="fr-FR"/>
              </w:rPr>
            </w:pPr>
            <w:r w:rsidRPr="00D55299">
              <w:rPr>
                <w:rFonts w:eastAsia="Times New Roman" w:cs="Arial"/>
                <w:i/>
                <w:sz w:val="20"/>
                <w:szCs w:val="20"/>
                <w:u w:val="single"/>
                <w:lang w:val="fr-FR" w:eastAsia="fr-FR"/>
              </w:rPr>
              <w:t>* Activité PANA-résilience avec apport d’expertise par le PAA</w:t>
            </w:r>
          </w:p>
        </w:tc>
      </w:tr>
      <w:tr w:rsidR="005B1138" w:rsidRPr="000541F9" w14:paraId="500FA15B" w14:textId="77777777" w:rsidTr="005B1138">
        <w:tc>
          <w:tcPr>
            <w:tcW w:w="568" w:type="dxa"/>
          </w:tcPr>
          <w:p w14:paraId="0DD98C5A" w14:textId="77777777" w:rsidR="005B1138" w:rsidRPr="00D55299" w:rsidRDefault="005B1138" w:rsidP="005B1138">
            <w:pPr>
              <w:pStyle w:val="Paragraphedeliste"/>
              <w:tabs>
                <w:tab w:val="left" w:pos="142"/>
              </w:tabs>
              <w:spacing w:after="0"/>
              <w:ind w:left="0"/>
              <w:rPr>
                <w:rFonts w:cs="Arial"/>
                <w:sz w:val="20"/>
                <w:szCs w:val="20"/>
                <w:lang w:val="fr-FR"/>
              </w:rPr>
            </w:pPr>
            <w:r w:rsidRPr="00D55299">
              <w:rPr>
                <w:rFonts w:cs="Arial"/>
                <w:sz w:val="20"/>
                <w:szCs w:val="20"/>
                <w:lang w:val="fr-FR"/>
              </w:rPr>
              <w:t>1</w:t>
            </w:r>
            <w:r w:rsidR="00A66886" w:rsidRPr="00D55299">
              <w:rPr>
                <w:rFonts w:cs="Arial"/>
                <w:sz w:val="20"/>
                <w:szCs w:val="20"/>
                <w:lang w:val="fr-FR"/>
              </w:rPr>
              <w:t>0</w:t>
            </w:r>
          </w:p>
        </w:tc>
        <w:tc>
          <w:tcPr>
            <w:tcW w:w="4394" w:type="dxa"/>
          </w:tcPr>
          <w:p w14:paraId="6DEA0C52" w14:textId="77777777" w:rsidR="005B1138" w:rsidRPr="00D55299" w:rsidRDefault="005B1138" w:rsidP="005B1138">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Renforcement des capacités de SDR, SDRP et DGAT pour l’ICC dans les politiques sectorielles </w:t>
            </w:r>
          </w:p>
        </w:tc>
        <w:tc>
          <w:tcPr>
            <w:tcW w:w="4536" w:type="dxa"/>
          </w:tcPr>
          <w:p w14:paraId="46E78566" w14:textId="77777777" w:rsidR="005B1138" w:rsidRPr="00D55299" w:rsidRDefault="005B1138" w:rsidP="005B1138">
            <w:pPr>
              <w:tabs>
                <w:tab w:val="left" w:pos="142"/>
              </w:tabs>
              <w:rPr>
                <w:rFonts w:eastAsia="Times New Roman" w:cs="Arial"/>
                <w:sz w:val="20"/>
                <w:szCs w:val="20"/>
                <w:lang w:val="fr-FR" w:eastAsia="fr-FR"/>
              </w:rPr>
            </w:pPr>
            <w:r w:rsidRPr="00D55299">
              <w:rPr>
                <w:rFonts w:eastAsia="Times New Roman" w:cs="Arial"/>
                <w:sz w:val="20"/>
                <w:szCs w:val="20"/>
                <w:lang w:val="fr-FR" w:eastAsia="fr-FR"/>
              </w:rPr>
              <w:t xml:space="preserve">Rapport de M. Ganta, </w:t>
            </w:r>
          </w:p>
          <w:p w14:paraId="3AF56B34" w14:textId="77777777" w:rsidR="005B1138" w:rsidRPr="00D55299" w:rsidRDefault="005B1138" w:rsidP="005B1138">
            <w:pPr>
              <w:tabs>
                <w:tab w:val="left" w:pos="142"/>
              </w:tabs>
              <w:rPr>
                <w:rFonts w:eastAsia="Times New Roman" w:cs="Arial"/>
                <w:sz w:val="20"/>
                <w:szCs w:val="20"/>
                <w:lang w:val="fr-FR" w:eastAsia="fr-FR"/>
              </w:rPr>
            </w:pPr>
            <w:r w:rsidRPr="00D55299">
              <w:rPr>
                <w:rFonts w:eastAsia="Times New Roman" w:cs="Arial"/>
                <w:sz w:val="20"/>
                <w:szCs w:val="20"/>
                <w:lang w:val="fr-FR" w:eastAsia="fr-FR"/>
              </w:rPr>
              <w:t xml:space="preserve">Plan de formation </w:t>
            </w:r>
          </w:p>
          <w:p w14:paraId="741E78DD" w14:textId="77777777" w:rsidR="005B1138" w:rsidRPr="00D55299" w:rsidRDefault="005B1138" w:rsidP="005B1138">
            <w:pPr>
              <w:tabs>
                <w:tab w:val="left" w:pos="142"/>
              </w:tabs>
              <w:rPr>
                <w:rFonts w:eastAsia="Times New Roman" w:cs="Arial"/>
                <w:sz w:val="20"/>
                <w:szCs w:val="20"/>
                <w:lang w:val="fr-FR" w:eastAsia="fr-FR"/>
              </w:rPr>
            </w:pPr>
            <w:r w:rsidRPr="00D55299">
              <w:rPr>
                <w:rFonts w:eastAsia="Times New Roman" w:cs="Arial"/>
                <w:i/>
                <w:sz w:val="20"/>
                <w:szCs w:val="20"/>
                <w:u w:val="single"/>
                <w:lang w:val="fr-FR" w:eastAsia="fr-FR"/>
              </w:rPr>
              <w:t>* Activité PANA-résilience avec apport d’expertise par le PAA</w:t>
            </w:r>
          </w:p>
        </w:tc>
      </w:tr>
    </w:tbl>
    <w:p w14:paraId="02AE0FA2" w14:textId="77777777" w:rsidR="002820DD" w:rsidRPr="00D55299" w:rsidRDefault="002820DD" w:rsidP="00542DB9">
      <w:pPr>
        <w:rPr>
          <w:rFonts w:cs="Arial"/>
          <w:szCs w:val="22"/>
          <w:lang w:val="fr-FR"/>
        </w:rPr>
      </w:pPr>
    </w:p>
    <w:p w14:paraId="6A9A58B8" w14:textId="77777777" w:rsidR="00FB7ED9" w:rsidRPr="00D55299" w:rsidRDefault="00FB7ED9" w:rsidP="00CA1C97">
      <w:pPr>
        <w:pStyle w:val="Titre5"/>
      </w:pPr>
      <w:r w:rsidRPr="00D55299">
        <w:t>R 1.3  Des agents du SAP sont formés sur la collecte et la  gestion de données sur les risques climatiques</w:t>
      </w:r>
    </w:p>
    <w:p w14:paraId="3E4A84C1" w14:textId="77777777" w:rsidR="00CA1C97" w:rsidRPr="00D55299" w:rsidRDefault="00CA1C97" w:rsidP="00CA1C97">
      <w:pPr>
        <w:rPr>
          <w:lang w:val="fr-FR"/>
        </w:rPr>
      </w:pPr>
    </w:p>
    <w:p w14:paraId="4BD3BEE6" w14:textId="77777777" w:rsidR="00FB7ED9" w:rsidRPr="00D55299" w:rsidRDefault="00FB7ED9" w:rsidP="00542DB9">
      <w:pPr>
        <w:rPr>
          <w:rFonts w:cs="Arial"/>
          <w:szCs w:val="22"/>
          <w:lang w:val="fr-FR"/>
        </w:rPr>
      </w:pPr>
      <w:r w:rsidRPr="00D55299">
        <w:rPr>
          <w:rFonts w:cs="Arial"/>
          <w:szCs w:val="22"/>
          <w:lang w:val="fr-FR"/>
        </w:rPr>
        <w:t xml:space="preserve">Les activités et produits </w:t>
      </w:r>
      <w:r w:rsidR="00CA1C97" w:rsidRPr="00D55299">
        <w:rPr>
          <w:rFonts w:cs="Arial"/>
          <w:szCs w:val="22"/>
          <w:lang w:val="fr-FR"/>
        </w:rPr>
        <w:t>liés</w:t>
      </w:r>
      <w:r w:rsidRPr="00D55299">
        <w:rPr>
          <w:rFonts w:cs="Arial"/>
          <w:szCs w:val="22"/>
          <w:lang w:val="fr-FR"/>
        </w:rPr>
        <w:t xml:space="preserve"> </w:t>
      </w:r>
      <w:r w:rsidR="00905E6D" w:rsidRPr="00D55299">
        <w:rPr>
          <w:rFonts w:cs="Arial"/>
          <w:szCs w:val="22"/>
          <w:lang w:val="fr-FR"/>
        </w:rPr>
        <w:t>à</w:t>
      </w:r>
      <w:r w:rsidRPr="00D55299">
        <w:rPr>
          <w:rFonts w:cs="Arial"/>
          <w:szCs w:val="22"/>
          <w:lang w:val="fr-FR"/>
        </w:rPr>
        <w:t xml:space="preserve"> ce résultat sont list</w:t>
      </w:r>
      <w:r w:rsidR="00CA1C97" w:rsidRPr="00D55299">
        <w:rPr>
          <w:rFonts w:cs="Arial"/>
          <w:szCs w:val="22"/>
          <w:lang w:val="fr-FR"/>
        </w:rPr>
        <w:t>é</w:t>
      </w:r>
      <w:r w:rsidRPr="00D55299">
        <w:rPr>
          <w:rFonts w:cs="Arial"/>
          <w:szCs w:val="22"/>
          <w:lang w:val="fr-FR"/>
        </w:rPr>
        <w:t>s ci-dessous :</w:t>
      </w:r>
    </w:p>
    <w:tbl>
      <w:tblPr>
        <w:tblStyle w:val="Grilledutableau"/>
        <w:tblW w:w="9498" w:type="dxa"/>
        <w:tblInd w:w="-34" w:type="dxa"/>
        <w:tblLayout w:type="fixed"/>
        <w:tblLook w:val="04A0" w:firstRow="1" w:lastRow="0" w:firstColumn="1" w:lastColumn="0" w:noHBand="0" w:noVBand="1"/>
      </w:tblPr>
      <w:tblGrid>
        <w:gridCol w:w="568"/>
        <w:gridCol w:w="5953"/>
        <w:gridCol w:w="2977"/>
      </w:tblGrid>
      <w:tr w:rsidR="00FB7ED9" w:rsidRPr="000541F9" w14:paraId="61B3FB44" w14:textId="77777777" w:rsidTr="00FB7ED9">
        <w:tc>
          <w:tcPr>
            <w:tcW w:w="568" w:type="dxa"/>
          </w:tcPr>
          <w:p w14:paraId="154F4EC8" w14:textId="77777777" w:rsidR="00FB7ED9" w:rsidRPr="00D55299" w:rsidRDefault="00FB7ED9" w:rsidP="00FB7ED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1</w:t>
            </w:r>
          </w:p>
        </w:tc>
        <w:tc>
          <w:tcPr>
            <w:tcW w:w="5953" w:type="dxa"/>
          </w:tcPr>
          <w:p w14:paraId="1E8DFE3D" w14:textId="77777777" w:rsidR="00FB7ED9" w:rsidRPr="00D55299" w:rsidRDefault="00CA1C97" w:rsidP="00CA1C97">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Etude pour une meilleure prise en charge des risques majeurs liés aux changements climatiques par  le Système d’Alerte Précoce (SAP) du Niger</w:t>
            </w:r>
          </w:p>
        </w:tc>
        <w:tc>
          <w:tcPr>
            <w:tcW w:w="2977" w:type="dxa"/>
          </w:tcPr>
          <w:p w14:paraId="485F2AC0" w14:textId="77777777" w:rsidR="00CA1C97" w:rsidRPr="00D55299" w:rsidRDefault="00CA1C97" w:rsidP="00CA1C97">
            <w:pPr>
              <w:rPr>
                <w:rStyle w:val="Numrodepage"/>
                <w:rFonts w:cs="Arial"/>
                <w:sz w:val="20"/>
                <w:szCs w:val="20"/>
                <w:lang w:val="fr-FR"/>
              </w:rPr>
            </w:pPr>
            <w:r w:rsidRPr="00D55299">
              <w:rPr>
                <w:rStyle w:val="Numrodepage"/>
                <w:rFonts w:cs="Arial"/>
                <w:sz w:val="20"/>
                <w:szCs w:val="20"/>
                <w:lang w:val="fr-FR"/>
              </w:rPr>
              <w:t xml:space="preserve">Sahel Alternatives </w:t>
            </w:r>
            <w:proofErr w:type="spellStart"/>
            <w:r w:rsidRPr="00D55299">
              <w:rPr>
                <w:rStyle w:val="Numrodepage"/>
                <w:rFonts w:cs="Arial"/>
                <w:sz w:val="20"/>
                <w:szCs w:val="20"/>
                <w:lang w:val="fr-FR"/>
              </w:rPr>
              <w:t>Development-Consult</w:t>
            </w:r>
            <w:proofErr w:type="spellEnd"/>
          </w:p>
          <w:p w14:paraId="05F7D142" w14:textId="77777777" w:rsidR="00CA1C97" w:rsidRPr="00D55299" w:rsidRDefault="00846ABB" w:rsidP="00CA1C97">
            <w:pPr>
              <w:rPr>
                <w:rStyle w:val="Numrodepage"/>
                <w:sz w:val="20"/>
                <w:szCs w:val="20"/>
                <w:lang w:val="fr-FR"/>
              </w:rPr>
            </w:pPr>
            <w:hyperlink r:id="rId12" w:history="1">
              <w:r w:rsidR="00DF4847" w:rsidRPr="00D55299">
                <w:rPr>
                  <w:rStyle w:val="Lienhypertexte"/>
                  <w:sz w:val="20"/>
                  <w:szCs w:val="20"/>
                  <w:lang w:val="fr-FR"/>
                </w:rPr>
                <w:t>sadec_niger@yahoo.fr</w:t>
              </w:r>
            </w:hyperlink>
            <w:r w:rsidR="00DF4847" w:rsidRPr="00D55299">
              <w:rPr>
                <w:rStyle w:val="Numrodepage"/>
                <w:sz w:val="20"/>
                <w:szCs w:val="20"/>
                <w:lang w:val="fr-FR"/>
              </w:rPr>
              <w:t xml:space="preserve"> </w:t>
            </w:r>
          </w:p>
          <w:p w14:paraId="0F238BB9" w14:textId="77777777" w:rsidR="00FB7ED9" w:rsidRPr="00D55299" w:rsidRDefault="00FB7ED9" w:rsidP="00FB7ED9">
            <w:pPr>
              <w:pStyle w:val="Paragraphedeliste"/>
              <w:tabs>
                <w:tab w:val="left" w:pos="142"/>
              </w:tabs>
              <w:spacing w:after="0"/>
              <w:ind w:left="0"/>
              <w:rPr>
                <w:rFonts w:eastAsia="Times New Roman" w:cs="Arial"/>
                <w:color w:val="auto"/>
                <w:sz w:val="20"/>
                <w:szCs w:val="20"/>
                <w:lang w:val="fr-FR" w:eastAsia="fr-FR"/>
              </w:rPr>
            </w:pPr>
          </w:p>
        </w:tc>
      </w:tr>
      <w:tr w:rsidR="00CA1C97" w:rsidRPr="00D55299" w14:paraId="601A1E52" w14:textId="77777777" w:rsidTr="00FB7ED9">
        <w:tc>
          <w:tcPr>
            <w:tcW w:w="568" w:type="dxa"/>
          </w:tcPr>
          <w:p w14:paraId="50BB4F58" w14:textId="77777777" w:rsidR="00CA1C97" w:rsidRPr="00D55299" w:rsidRDefault="00CA1C97" w:rsidP="00FB7ED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2</w:t>
            </w:r>
          </w:p>
        </w:tc>
        <w:tc>
          <w:tcPr>
            <w:tcW w:w="5953" w:type="dxa"/>
          </w:tcPr>
          <w:p w14:paraId="3CDFD589" w14:textId="77777777" w:rsidR="00CA1C97" w:rsidRPr="00D55299" w:rsidRDefault="00CA1C97" w:rsidP="00FB7ED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Validation de l’étude pour une meilleure prise en charge des risques majeurs liés aux changements climatiques par  le Système d’Alerte Précoce (SAP) du Niger</w:t>
            </w:r>
          </w:p>
        </w:tc>
        <w:tc>
          <w:tcPr>
            <w:tcW w:w="2977" w:type="dxa"/>
          </w:tcPr>
          <w:p w14:paraId="720FB831" w14:textId="77777777" w:rsidR="00CA1C97" w:rsidRPr="00D55299" w:rsidRDefault="00CA1C97" w:rsidP="00FB7ED9">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Etude validée</w:t>
            </w:r>
          </w:p>
        </w:tc>
      </w:tr>
    </w:tbl>
    <w:p w14:paraId="650A06A1" w14:textId="77777777" w:rsidR="00F044F1" w:rsidRPr="00D55299" w:rsidRDefault="00F044F1" w:rsidP="00F044F1">
      <w:pPr>
        <w:rPr>
          <w:lang w:val="fr-FR"/>
        </w:rPr>
      </w:pPr>
    </w:p>
    <w:p w14:paraId="4CAD3C55" w14:textId="77777777" w:rsidR="00CA1C97" w:rsidRPr="00D55299" w:rsidRDefault="00F044F1" w:rsidP="00F044F1">
      <w:pPr>
        <w:rPr>
          <w:szCs w:val="22"/>
          <w:lang w:val="fr-FR"/>
        </w:rPr>
      </w:pPr>
      <w:r w:rsidRPr="00D55299">
        <w:rPr>
          <w:szCs w:val="22"/>
          <w:lang w:val="fr-FR"/>
        </w:rPr>
        <w:t>Les activités prévues so</w:t>
      </w:r>
      <w:r w:rsidR="00905E6D" w:rsidRPr="00D55299">
        <w:rPr>
          <w:szCs w:val="22"/>
          <w:lang w:val="fr-FR"/>
        </w:rPr>
        <w:t>us</w:t>
      </w:r>
      <w:r w:rsidRPr="00D55299">
        <w:rPr>
          <w:szCs w:val="22"/>
          <w:lang w:val="fr-FR"/>
        </w:rPr>
        <w:t xml:space="preserve"> le résultat 1 qui ont été programmées mais non réalisées sont les suivantes (voir le cadre des activités et produits du PAA dans l’annexe </w:t>
      </w:r>
      <w:r w:rsidR="00905E6D" w:rsidRPr="00D55299">
        <w:rPr>
          <w:szCs w:val="22"/>
          <w:lang w:val="fr-FR"/>
        </w:rPr>
        <w:t>A</w:t>
      </w:r>
      <w:r w:rsidRPr="00D55299">
        <w:rPr>
          <w:szCs w:val="22"/>
          <w:lang w:val="fr-FR"/>
        </w:rPr>
        <w:t xml:space="preserve"> pour plus de détails sur la reprogrammation) :</w:t>
      </w:r>
    </w:p>
    <w:p w14:paraId="2CF06DA9" w14:textId="77777777" w:rsidR="00F044F1" w:rsidRPr="00D55299" w:rsidRDefault="00F044F1" w:rsidP="00112BB1">
      <w:pPr>
        <w:pStyle w:val="Paragraphedeliste"/>
        <w:numPr>
          <w:ilvl w:val="0"/>
          <w:numId w:val="21"/>
        </w:numPr>
        <w:rPr>
          <w:rFonts w:cs="Arial"/>
          <w:szCs w:val="22"/>
          <w:lang w:val="fr-FR"/>
        </w:rPr>
      </w:pPr>
      <w:r w:rsidRPr="00D55299">
        <w:rPr>
          <w:rFonts w:cs="Arial"/>
          <w:szCs w:val="22"/>
          <w:lang w:val="fr-FR"/>
        </w:rPr>
        <w:t>Formation des décideurs sur l’utilisation de l’outils/modèles;</w:t>
      </w:r>
    </w:p>
    <w:p w14:paraId="1EABABA3" w14:textId="77777777" w:rsidR="00F044F1" w:rsidRPr="00D55299" w:rsidRDefault="00F044F1" w:rsidP="00112BB1">
      <w:pPr>
        <w:pStyle w:val="Paragraphedeliste"/>
        <w:numPr>
          <w:ilvl w:val="0"/>
          <w:numId w:val="21"/>
        </w:numPr>
        <w:rPr>
          <w:rFonts w:cs="Arial"/>
          <w:szCs w:val="22"/>
          <w:lang w:val="fr-FR"/>
        </w:rPr>
      </w:pPr>
      <w:r w:rsidRPr="00D55299">
        <w:rPr>
          <w:rFonts w:cs="Arial"/>
          <w:szCs w:val="22"/>
          <w:lang w:val="fr-FR"/>
        </w:rPr>
        <w:t>Information des décideurs sur les résultats des outils/opportunités de financement</w:t>
      </w:r>
    </w:p>
    <w:p w14:paraId="3AE44B61" w14:textId="77777777" w:rsidR="00F044F1" w:rsidRPr="00D55299" w:rsidRDefault="00F044F1" w:rsidP="00112BB1">
      <w:pPr>
        <w:pStyle w:val="Paragraphedeliste"/>
        <w:numPr>
          <w:ilvl w:val="0"/>
          <w:numId w:val="21"/>
        </w:numPr>
        <w:rPr>
          <w:rFonts w:cs="Arial"/>
          <w:szCs w:val="22"/>
          <w:lang w:val="fr-FR"/>
        </w:rPr>
      </w:pPr>
      <w:r w:rsidRPr="00D55299">
        <w:rPr>
          <w:rFonts w:cs="Arial"/>
          <w:szCs w:val="22"/>
          <w:lang w:val="fr-FR"/>
        </w:rPr>
        <w:t xml:space="preserve">Etablissement d’une base de </w:t>
      </w:r>
      <w:proofErr w:type="gramStart"/>
      <w:r w:rsidRPr="00D55299">
        <w:rPr>
          <w:rFonts w:cs="Arial"/>
          <w:szCs w:val="22"/>
          <w:lang w:val="fr-FR"/>
        </w:rPr>
        <w:t>donnée</w:t>
      </w:r>
      <w:proofErr w:type="gramEnd"/>
      <w:r w:rsidRPr="00D55299">
        <w:rPr>
          <w:rFonts w:cs="Arial"/>
          <w:szCs w:val="22"/>
          <w:lang w:val="fr-FR"/>
        </w:rPr>
        <w:t xml:space="preserve"> SAP AAP</w:t>
      </w:r>
    </w:p>
    <w:p w14:paraId="632CA6CC" w14:textId="77777777" w:rsidR="00CA1C97" w:rsidRPr="00D55299" w:rsidRDefault="00BB563B" w:rsidP="00C471C6">
      <w:pPr>
        <w:pStyle w:val="Titre5"/>
      </w:pPr>
      <w:r w:rsidRPr="00D55299">
        <w:lastRenderedPageBreak/>
        <w:t>Résultat 2 : Des capacités de leadership et des cadres institutionnels pour gérer de manière intégrée les risques climatiques et les opportunités aux niveaux local, régional et national sont renforcés.</w:t>
      </w:r>
    </w:p>
    <w:p w14:paraId="4307C2CA" w14:textId="77777777" w:rsidR="00C471C6" w:rsidRPr="00D55299" w:rsidRDefault="00C471C6" w:rsidP="00C471C6">
      <w:pPr>
        <w:rPr>
          <w:lang w:val="fr-FR"/>
        </w:rPr>
      </w:pPr>
    </w:p>
    <w:p w14:paraId="1BC8A1B1" w14:textId="77777777" w:rsidR="00542DB9" w:rsidRPr="00D55299" w:rsidRDefault="00542DB9" w:rsidP="004513EC">
      <w:pPr>
        <w:rPr>
          <w:rFonts w:cs="Arial"/>
          <w:szCs w:val="22"/>
          <w:lang w:val="fr-FR"/>
        </w:rPr>
      </w:pPr>
      <w:r w:rsidRPr="00D55299">
        <w:rPr>
          <w:rFonts w:cs="Arial"/>
          <w:szCs w:val="22"/>
          <w:lang w:val="fr-FR"/>
        </w:rPr>
        <w:t xml:space="preserve">L’ensemble des études produites sous le résultat </w:t>
      </w:r>
      <w:r w:rsidR="00BB563B" w:rsidRPr="00D55299">
        <w:rPr>
          <w:rFonts w:cs="Arial"/>
          <w:szCs w:val="22"/>
          <w:lang w:val="fr-FR"/>
        </w:rPr>
        <w:t>2</w:t>
      </w:r>
      <w:r w:rsidRPr="00D55299">
        <w:rPr>
          <w:rFonts w:cs="Arial"/>
          <w:szCs w:val="22"/>
          <w:lang w:val="fr-FR"/>
        </w:rPr>
        <w:t xml:space="preserve"> </w:t>
      </w:r>
      <w:r w:rsidR="00905E6D" w:rsidRPr="00D55299">
        <w:rPr>
          <w:rFonts w:cs="Arial"/>
          <w:szCs w:val="22"/>
          <w:lang w:val="fr-FR"/>
        </w:rPr>
        <w:t>relatives</w:t>
      </w:r>
      <w:r w:rsidR="00BB563B" w:rsidRPr="00D55299">
        <w:rPr>
          <w:rFonts w:cs="Arial"/>
          <w:szCs w:val="22"/>
          <w:lang w:val="fr-FR"/>
        </w:rPr>
        <w:t xml:space="preserve"> au renforcement des cadres </w:t>
      </w:r>
      <w:r w:rsidR="00CA1C97" w:rsidRPr="00D55299">
        <w:rPr>
          <w:rFonts w:cs="Arial"/>
          <w:szCs w:val="22"/>
          <w:lang w:val="fr-FR"/>
        </w:rPr>
        <w:t>institutionnels</w:t>
      </w:r>
      <w:r w:rsidR="00BB563B" w:rsidRPr="00D55299">
        <w:rPr>
          <w:rFonts w:cs="Arial"/>
          <w:szCs w:val="22"/>
          <w:lang w:val="fr-FR"/>
        </w:rPr>
        <w:t xml:space="preserve"> </w:t>
      </w:r>
      <w:r w:rsidRPr="00D55299">
        <w:rPr>
          <w:rFonts w:cs="Arial"/>
          <w:szCs w:val="22"/>
          <w:lang w:val="fr-FR"/>
        </w:rPr>
        <w:t>ont été amalgamées dans le tableau ci-dessous. On compte un total de</w:t>
      </w:r>
      <w:r w:rsidR="00BB563B" w:rsidRPr="00D55299">
        <w:rPr>
          <w:rFonts w:cs="Arial"/>
          <w:szCs w:val="22"/>
          <w:lang w:val="fr-FR"/>
        </w:rPr>
        <w:t xml:space="preserve"> </w:t>
      </w:r>
      <w:r w:rsidR="00905E6D" w:rsidRPr="00D55299">
        <w:rPr>
          <w:rFonts w:cs="Arial"/>
          <w:szCs w:val="22"/>
          <w:lang w:val="fr-FR"/>
        </w:rPr>
        <w:t>douze</w:t>
      </w:r>
      <w:r w:rsidRPr="00D55299">
        <w:rPr>
          <w:rFonts w:cs="Arial"/>
          <w:szCs w:val="22"/>
          <w:lang w:val="fr-FR"/>
        </w:rPr>
        <w:t xml:space="preserve"> études comme produits du résultat 1. </w:t>
      </w:r>
    </w:p>
    <w:tbl>
      <w:tblPr>
        <w:tblStyle w:val="Grilledutableau"/>
        <w:tblW w:w="9498" w:type="dxa"/>
        <w:tblInd w:w="-34" w:type="dxa"/>
        <w:tblLayout w:type="fixed"/>
        <w:tblLook w:val="04A0" w:firstRow="1" w:lastRow="0" w:firstColumn="1" w:lastColumn="0" w:noHBand="0" w:noVBand="1"/>
      </w:tblPr>
      <w:tblGrid>
        <w:gridCol w:w="568"/>
        <w:gridCol w:w="5953"/>
        <w:gridCol w:w="2977"/>
      </w:tblGrid>
      <w:tr w:rsidR="00542DB9" w:rsidRPr="00D55299" w14:paraId="4046C0AC" w14:textId="77777777" w:rsidTr="00C465DE">
        <w:tc>
          <w:tcPr>
            <w:tcW w:w="568" w:type="dxa"/>
          </w:tcPr>
          <w:p w14:paraId="7AEFC2C3"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1</w:t>
            </w:r>
          </w:p>
        </w:tc>
        <w:tc>
          <w:tcPr>
            <w:tcW w:w="5953" w:type="dxa"/>
          </w:tcPr>
          <w:p w14:paraId="5B0FAD45"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de l’agriculture</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au</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changement climatique</w:t>
            </w:r>
          </w:p>
        </w:tc>
        <w:tc>
          <w:tcPr>
            <w:tcW w:w="2977" w:type="dxa"/>
          </w:tcPr>
          <w:p w14:paraId="037728C8"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Souley Mahamadou </w:t>
            </w:r>
          </w:p>
          <w:p w14:paraId="0D6425AD"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 Octobre</w:t>
            </w:r>
            <w:r w:rsidR="00F75AC2" w:rsidRPr="00D55299">
              <w:rPr>
                <w:rFonts w:eastAsia="Times New Roman" w:cs="Arial"/>
                <w:sz w:val="20"/>
                <w:szCs w:val="20"/>
                <w:lang w:val="fr-FR"/>
              </w:rPr>
              <w:t xml:space="preserve"> </w:t>
            </w:r>
            <w:r w:rsidRPr="00D55299">
              <w:rPr>
                <w:rFonts w:eastAsia="Times New Roman" w:cs="Arial"/>
                <w:sz w:val="20"/>
                <w:szCs w:val="20"/>
                <w:lang w:val="fr-FR"/>
              </w:rPr>
              <w:t>2011</w:t>
            </w:r>
            <w:r w:rsidRPr="00D55299">
              <w:rPr>
                <w:rFonts w:cs="Arial"/>
                <w:sz w:val="20"/>
                <w:szCs w:val="20"/>
                <w:lang w:val="fr-FR" w:eastAsia="fr-FR"/>
              </w:rPr>
              <w:tab/>
            </w:r>
          </w:p>
          <w:p w14:paraId="560606FB" w14:textId="77777777" w:rsidR="00542DB9" w:rsidRPr="00D55299" w:rsidRDefault="00542DB9" w:rsidP="00542DB9">
            <w:pPr>
              <w:pStyle w:val="Paragraphedeliste"/>
              <w:tabs>
                <w:tab w:val="left" w:pos="142"/>
              </w:tabs>
              <w:spacing w:after="0"/>
              <w:ind w:left="0"/>
              <w:rPr>
                <w:rFonts w:eastAsia="Times New Roman" w:cs="Arial"/>
                <w:color w:val="auto"/>
                <w:sz w:val="20"/>
                <w:szCs w:val="20"/>
                <w:lang w:val="fr-FR" w:eastAsia="fr-FR"/>
              </w:rPr>
            </w:pPr>
          </w:p>
        </w:tc>
      </w:tr>
      <w:tr w:rsidR="00542DB9" w:rsidRPr="00D55299" w14:paraId="4802A17F" w14:textId="77777777" w:rsidTr="00C465DE">
        <w:tc>
          <w:tcPr>
            <w:tcW w:w="568" w:type="dxa"/>
          </w:tcPr>
          <w:p w14:paraId="755A5921"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2</w:t>
            </w:r>
          </w:p>
        </w:tc>
        <w:tc>
          <w:tcPr>
            <w:tcW w:w="5953" w:type="dxa"/>
          </w:tcPr>
          <w:p w14:paraId="261A2E3E"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de l’eau</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au</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changement climatique</w:t>
            </w:r>
          </w:p>
        </w:tc>
        <w:tc>
          <w:tcPr>
            <w:tcW w:w="2977" w:type="dxa"/>
          </w:tcPr>
          <w:p w14:paraId="556CBFB0" w14:textId="77777777" w:rsidR="00542DB9" w:rsidRPr="00D55299" w:rsidRDefault="00542DB9" w:rsidP="00542DB9">
            <w:pPr>
              <w:rPr>
                <w:rFonts w:eastAsia="Times New Roman" w:cs="Arial"/>
                <w:sz w:val="20"/>
                <w:szCs w:val="20"/>
                <w:lang w:val="fr-FR"/>
              </w:rPr>
            </w:pPr>
            <w:r w:rsidRPr="00D55299">
              <w:rPr>
                <w:rFonts w:cs="Arial"/>
                <w:sz w:val="20"/>
                <w:szCs w:val="20"/>
                <w:lang w:val="fr-FR"/>
              </w:rPr>
              <w:t>Par MAGAGI Yacouba, Septembre 2011</w:t>
            </w:r>
          </w:p>
        </w:tc>
      </w:tr>
      <w:tr w:rsidR="00542DB9" w:rsidRPr="000541F9" w14:paraId="24F45169" w14:textId="77777777" w:rsidTr="00C465DE">
        <w:tc>
          <w:tcPr>
            <w:tcW w:w="568" w:type="dxa"/>
          </w:tcPr>
          <w:p w14:paraId="27FA67D2"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3</w:t>
            </w:r>
          </w:p>
        </w:tc>
        <w:tc>
          <w:tcPr>
            <w:tcW w:w="5953" w:type="dxa"/>
          </w:tcPr>
          <w:p w14:paraId="4C6D9F3B"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de l’élevage</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au</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changement climatique</w:t>
            </w:r>
          </w:p>
          <w:p w14:paraId="24828043" w14:textId="77777777" w:rsidR="00542DB9" w:rsidRPr="00D55299" w:rsidRDefault="00542DB9" w:rsidP="00542DB9">
            <w:pPr>
              <w:rPr>
                <w:rFonts w:eastAsia="Times New Roman" w:cs="Arial"/>
                <w:sz w:val="20"/>
                <w:szCs w:val="20"/>
                <w:lang w:val="fr-FR"/>
              </w:rPr>
            </w:pPr>
          </w:p>
        </w:tc>
        <w:tc>
          <w:tcPr>
            <w:tcW w:w="2977" w:type="dxa"/>
          </w:tcPr>
          <w:p w14:paraId="3D7F5E69" w14:textId="77777777" w:rsidR="00542DB9" w:rsidRPr="00D55299" w:rsidRDefault="00542DB9" w:rsidP="00542DB9">
            <w:pPr>
              <w:rPr>
                <w:rFonts w:eastAsia="Times New Roman" w:cs="Arial"/>
                <w:sz w:val="20"/>
                <w:szCs w:val="20"/>
              </w:rPr>
            </w:pPr>
            <w:r w:rsidRPr="00D55299">
              <w:rPr>
                <w:rFonts w:eastAsia="Times New Roman" w:cs="Arial"/>
                <w:sz w:val="20"/>
                <w:szCs w:val="20"/>
              </w:rPr>
              <w:t>Dr</w:t>
            </w:r>
            <w:r w:rsidRPr="00D55299">
              <w:rPr>
                <w:rFonts w:cs="Arial"/>
                <w:sz w:val="20"/>
                <w:szCs w:val="20"/>
              </w:rPr>
              <w:t xml:space="preserve">  DINA TANKARI </w:t>
            </w:r>
            <w:hyperlink r:id="rId13" w:history="1">
              <w:r w:rsidRPr="00D55299">
                <w:rPr>
                  <w:rStyle w:val="Lienhypertexte"/>
                  <w:rFonts w:eastAsia="Times New Roman" w:cs="Arial"/>
                  <w:color w:val="auto"/>
                  <w:sz w:val="20"/>
                  <w:szCs w:val="20"/>
                </w:rPr>
                <w:t>tankaridina@yahoo.fr</w:t>
              </w:r>
            </w:hyperlink>
            <w:r w:rsidRPr="00D55299">
              <w:rPr>
                <w:rFonts w:eastAsia="Times New Roman" w:cs="Arial"/>
                <w:sz w:val="20"/>
                <w:szCs w:val="20"/>
              </w:rPr>
              <w:t xml:space="preserve">  </w:t>
            </w:r>
          </w:p>
          <w:p w14:paraId="5A55B457"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Bureau d’Etude en Ingénierie et en Environnement </w:t>
            </w:r>
          </w:p>
        </w:tc>
      </w:tr>
      <w:tr w:rsidR="00542DB9" w:rsidRPr="000541F9" w14:paraId="1696941A" w14:textId="77777777" w:rsidTr="00C465DE">
        <w:tc>
          <w:tcPr>
            <w:tcW w:w="568" w:type="dxa"/>
          </w:tcPr>
          <w:p w14:paraId="4BE400E3"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4</w:t>
            </w:r>
          </w:p>
        </w:tc>
        <w:tc>
          <w:tcPr>
            <w:tcW w:w="5953" w:type="dxa"/>
          </w:tcPr>
          <w:p w14:paraId="0502D2D8"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de l’énergie et des transports</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au</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changement climatique</w:t>
            </w:r>
          </w:p>
        </w:tc>
        <w:tc>
          <w:tcPr>
            <w:tcW w:w="2977" w:type="dxa"/>
          </w:tcPr>
          <w:p w14:paraId="585F5BCB" w14:textId="77777777" w:rsidR="00542DB9" w:rsidRPr="00D55299" w:rsidRDefault="00542DB9" w:rsidP="00542DB9">
            <w:pPr>
              <w:rPr>
                <w:rFonts w:cs="Arial"/>
                <w:sz w:val="20"/>
                <w:szCs w:val="20"/>
                <w:lang w:val="fr-FR"/>
              </w:rPr>
            </w:pPr>
            <w:r w:rsidRPr="00D55299">
              <w:rPr>
                <w:rFonts w:cs="Arial"/>
                <w:sz w:val="20"/>
                <w:szCs w:val="20"/>
                <w:lang w:val="fr-FR"/>
              </w:rPr>
              <w:t xml:space="preserve">SANI Ibrahim, </w:t>
            </w:r>
            <w:hyperlink r:id="rId14" w:history="1">
              <w:r w:rsidRPr="00D55299">
                <w:rPr>
                  <w:rStyle w:val="Lienhypertexte"/>
                  <w:rFonts w:cs="Arial"/>
                  <w:color w:val="auto"/>
                  <w:sz w:val="20"/>
                  <w:szCs w:val="20"/>
                  <w:lang w:val="fr-FR"/>
                </w:rPr>
                <w:t>ibrahimdak@yahoo.fr</w:t>
              </w:r>
            </w:hyperlink>
            <w:r w:rsidRPr="00D55299">
              <w:rPr>
                <w:rFonts w:cs="Arial"/>
                <w:sz w:val="20"/>
                <w:szCs w:val="20"/>
                <w:lang w:val="fr-FR"/>
              </w:rPr>
              <w:t xml:space="preserve">, Octobre 2011 </w:t>
            </w:r>
          </w:p>
          <w:p w14:paraId="5D5164D8" w14:textId="77777777" w:rsidR="00542DB9" w:rsidRPr="00D55299" w:rsidRDefault="00542DB9" w:rsidP="00542DB9">
            <w:pPr>
              <w:rPr>
                <w:rFonts w:eastAsia="Times New Roman" w:cs="Arial"/>
                <w:sz w:val="20"/>
                <w:szCs w:val="20"/>
                <w:lang w:val="fr-FR"/>
              </w:rPr>
            </w:pPr>
          </w:p>
        </w:tc>
      </w:tr>
      <w:tr w:rsidR="00542DB9" w:rsidRPr="00D55299" w14:paraId="2C030C6A" w14:textId="77777777" w:rsidTr="00C465DE">
        <w:tc>
          <w:tcPr>
            <w:tcW w:w="568" w:type="dxa"/>
          </w:tcPr>
          <w:p w14:paraId="29BC76EC"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5</w:t>
            </w:r>
          </w:p>
        </w:tc>
        <w:tc>
          <w:tcPr>
            <w:tcW w:w="5953" w:type="dxa"/>
          </w:tcPr>
          <w:p w14:paraId="3E2B0E88"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forestier au changement climatique</w:t>
            </w:r>
          </w:p>
        </w:tc>
        <w:tc>
          <w:tcPr>
            <w:tcW w:w="2977" w:type="dxa"/>
          </w:tcPr>
          <w:p w14:paraId="14D9463C" w14:textId="77777777" w:rsidR="00542DB9" w:rsidRPr="00D55299" w:rsidRDefault="00542DB9" w:rsidP="00542DB9">
            <w:pPr>
              <w:widowControl w:val="0"/>
              <w:rPr>
                <w:rFonts w:cs="Arial"/>
                <w:sz w:val="20"/>
                <w:szCs w:val="20"/>
                <w:lang w:val="fr-FR"/>
              </w:rPr>
            </w:pPr>
            <w:r w:rsidRPr="00D55299">
              <w:rPr>
                <w:rFonts w:cs="Arial"/>
                <w:sz w:val="20"/>
                <w:szCs w:val="20"/>
                <w:lang w:val="fr-FR"/>
              </w:rPr>
              <w:t>HASSANE   DJIBO</w:t>
            </w:r>
          </w:p>
          <w:p w14:paraId="6E682291" w14:textId="77777777" w:rsidR="00542DB9" w:rsidRPr="00D55299" w:rsidRDefault="00542DB9" w:rsidP="00542DB9">
            <w:pPr>
              <w:widowControl w:val="0"/>
              <w:rPr>
                <w:rFonts w:cs="Arial"/>
                <w:sz w:val="20"/>
                <w:szCs w:val="20"/>
                <w:lang w:val="fr-FR"/>
              </w:rPr>
            </w:pPr>
            <w:r w:rsidRPr="00D55299">
              <w:rPr>
                <w:rFonts w:eastAsia="Times New Roman" w:cs="Arial"/>
                <w:sz w:val="20"/>
                <w:szCs w:val="20"/>
                <w:lang w:val="fr-FR"/>
              </w:rPr>
              <w:t>Novembre 2011</w:t>
            </w:r>
          </w:p>
        </w:tc>
      </w:tr>
      <w:tr w:rsidR="00542DB9" w:rsidRPr="00D55299" w14:paraId="499A8B7C" w14:textId="77777777" w:rsidTr="00C465DE">
        <w:tc>
          <w:tcPr>
            <w:tcW w:w="568" w:type="dxa"/>
          </w:tcPr>
          <w:p w14:paraId="0BFFFC2D"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6</w:t>
            </w:r>
          </w:p>
        </w:tc>
        <w:tc>
          <w:tcPr>
            <w:tcW w:w="5953" w:type="dxa"/>
          </w:tcPr>
          <w:p w14:paraId="767A10A1"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de la pêche et de la faune</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au</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changement climatique</w:t>
            </w:r>
          </w:p>
        </w:tc>
        <w:tc>
          <w:tcPr>
            <w:tcW w:w="2977" w:type="dxa"/>
          </w:tcPr>
          <w:p w14:paraId="43DCD8DD" w14:textId="77777777" w:rsidR="00542DB9" w:rsidRPr="00D55299" w:rsidRDefault="00542DB9" w:rsidP="00542DB9">
            <w:pPr>
              <w:rPr>
                <w:rFonts w:cs="Arial"/>
                <w:sz w:val="20"/>
                <w:szCs w:val="20"/>
                <w:lang w:val="fr-FR"/>
              </w:rPr>
            </w:pPr>
            <w:r w:rsidRPr="00D55299">
              <w:rPr>
                <w:rFonts w:cs="Arial"/>
                <w:sz w:val="20"/>
                <w:szCs w:val="20"/>
                <w:lang w:val="fr-FR"/>
              </w:rPr>
              <w:t>LAOUALI   HAMISSOU</w:t>
            </w:r>
          </w:p>
          <w:p w14:paraId="0A78712D" w14:textId="77777777" w:rsidR="00542DB9" w:rsidRPr="00D55299" w:rsidRDefault="00542DB9" w:rsidP="00542DB9">
            <w:pPr>
              <w:rPr>
                <w:rFonts w:eastAsia="Times New Roman" w:cs="Arial"/>
                <w:sz w:val="20"/>
                <w:szCs w:val="20"/>
                <w:lang w:val="fr-FR"/>
              </w:rPr>
            </w:pPr>
            <w:r w:rsidRPr="00D55299">
              <w:rPr>
                <w:rFonts w:cs="Arial"/>
                <w:sz w:val="20"/>
                <w:szCs w:val="20"/>
                <w:lang w:val="fr-FR"/>
              </w:rPr>
              <w:t>Octobre 2011</w:t>
            </w:r>
          </w:p>
        </w:tc>
      </w:tr>
      <w:tr w:rsidR="00542DB9" w:rsidRPr="00D55299" w14:paraId="4CE542F5" w14:textId="77777777" w:rsidTr="00C465DE">
        <w:tc>
          <w:tcPr>
            <w:tcW w:w="568" w:type="dxa"/>
          </w:tcPr>
          <w:p w14:paraId="48E60078"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7</w:t>
            </w:r>
          </w:p>
        </w:tc>
        <w:tc>
          <w:tcPr>
            <w:tcW w:w="5953" w:type="dxa"/>
          </w:tcPr>
          <w:p w14:paraId="3AACCF11"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de la sante au</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changement climatique</w:t>
            </w:r>
          </w:p>
          <w:p w14:paraId="12907FFE" w14:textId="77777777" w:rsidR="00542DB9" w:rsidRPr="00D55299" w:rsidRDefault="00542DB9" w:rsidP="00542DB9">
            <w:pPr>
              <w:rPr>
                <w:rFonts w:eastAsia="Times New Roman" w:cs="Arial"/>
                <w:sz w:val="20"/>
                <w:szCs w:val="20"/>
                <w:lang w:val="fr-FR"/>
              </w:rPr>
            </w:pPr>
          </w:p>
        </w:tc>
        <w:tc>
          <w:tcPr>
            <w:tcW w:w="2977" w:type="dxa"/>
          </w:tcPr>
          <w:p w14:paraId="4C8AEB52" w14:textId="77777777" w:rsidR="00542DB9" w:rsidRPr="00D55299" w:rsidRDefault="00542DB9" w:rsidP="00542DB9">
            <w:pPr>
              <w:rPr>
                <w:rFonts w:eastAsia="Times New Roman" w:cs="Arial"/>
                <w:sz w:val="20"/>
                <w:szCs w:val="20"/>
              </w:rPr>
            </w:pPr>
            <w:r w:rsidRPr="00D55299">
              <w:rPr>
                <w:rFonts w:eastAsia="Times New Roman" w:cs="Arial"/>
                <w:sz w:val="20"/>
                <w:szCs w:val="20"/>
              </w:rPr>
              <w:t>DR ISSA BAARE Ibrahim</w:t>
            </w:r>
          </w:p>
          <w:p w14:paraId="08727D89" w14:textId="77777777" w:rsidR="00542DB9" w:rsidRPr="00D55299" w:rsidRDefault="00846ABB" w:rsidP="00542DB9">
            <w:pPr>
              <w:rPr>
                <w:rFonts w:eastAsia="Times New Roman" w:cs="Arial"/>
                <w:sz w:val="20"/>
                <w:szCs w:val="20"/>
              </w:rPr>
            </w:pPr>
            <w:hyperlink r:id="rId15" w:history="1">
              <w:r w:rsidR="00542DB9" w:rsidRPr="00D55299">
                <w:rPr>
                  <w:rStyle w:val="Lienhypertexte"/>
                  <w:rFonts w:eastAsia="Times New Roman" w:cs="Arial"/>
                  <w:color w:val="auto"/>
                  <w:sz w:val="20"/>
                  <w:szCs w:val="20"/>
                </w:rPr>
                <w:t>ibaares@yahoo.fr</w:t>
              </w:r>
            </w:hyperlink>
            <w:r w:rsidR="00542DB9" w:rsidRPr="00D55299">
              <w:rPr>
                <w:rFonts w:eastAsia="Times New Roman" w:cs="Arial"/>
                <w:sz w:val="20"/>
                <w:szCs w:val="20"/>
              </w:rPr>
              <w:t xml:space="preserve">  </w:t>
            </w:r>
          </w:p>
          <w:p w14:paraId="2B46B4F5"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Bureau d’Etude en Ingénierie et en Environnement </w:t>
            </w:r>
          </w:p>
          <w:p w14:paraId="5298D9B8"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Octobre, 2011</w:t>
            </w:r>
          </w:p>
        </w:tc>
      </w:tr>
      <w:tr w:rsidR="00542DB9" w:rsidRPr="000541F9" w14:paraId="4C92B96D" w14:textId="77777777" w:rsidTr="00C465DE">
        <w:tc>
          <w:tcPr>
            <w:tcW w:w="568" w:type="dxa"/>
          </w:tcPr>
          <w:p w14:paraId="1246860D" w14:textId="77777777" w:rsidR="00542DB9" w:rsidRPr="00D55299" w:rsidRDefault="00CA1C97" w:rsidP="00542DB9">
            <w:pPr>
              <w:rPr>
                <w:rFonts w:eastAsia="Times New Roman" w:cs="Arial"/>
                <w:sz w:val="20"/>
                <w:szCs w:val="20"/>
                <w:lang w:val="fr-FR"/>
              </w:rPr>
            </w:pPr>
            <w:r w:rsidRPr="00D55299">
              <w:rPr>
                <w:rFonts w:eastAsia="Times New Roman" w:cs="Arial"/>
                <w:sz w:val="20"/>
                <w:szCs w:val="20"/>
                <w:lang w:val="fr-FR"/>
              </w:rPr>
              <w:t>8</w:t>
            </w:r>
          </w:p>
        </w:tc>
        <w:tc>
          <w:tcPr>
            <w:tcW w:w="5953" w:type="dxa"/>
          </w:tcPr>
          <w:p w14:paraId="36915A6B" w14:textId="77777777" w:rsidR="00542DB9" w:rsidRPr="00D55299" w:rsidRDefault="00542DB9" w:rsidP="00542DB9">
            <w:pPr>
              <w:rPr>
                <w:rFonts w:eastAsia="Times New Roman" w:cs="Arial"/>
                <w:sz w:val="20"/>
                <w:szCs w:val="20"/>
                <w:lang w:val="fr-FR"/>
              </w:rPr>
            </w:pPr>
            <w:r w:rsidRPr="00D55299">
              <w:rPr>
                <w:rFonts w:eastAsia="Times New Roman" w:cs="Arial"/>
                <w:sz w:val="20"/>
                <w:szCs w:val="20"/>
                <w:lang w:val="fr-FR"/>
              </w:rPr>
              <w:t xml:space="preserve">Analyse du cadre institutionnel en matière </w:t>
            </w:r>
            <w:r w:rsidRPr="00D55299">
              <w:rPr>
                <w:rFonts w:eastAsia="Times New Roman" w:cs="Arial"/>
                <w:w w:val="101"/>
                <w:sz w:val="20"/>
                <w:szCs w:val="20"/>
                <w:lang w:val="fr-FR"/>
              </w:rPr>
              <w:t>d’adaptation</w:t>
            </w:r>
            <w:r w:rsidRPr="00D55299">
              <w:rPr>
                <w:rFonts w:eastAsia="Times New Roman" w:cs="Arial"/>
                <w:sz w:val="20"/>
                <w:szCs w:val="20"/>
                <w:lang w:val="fr-FR"/>
              </w:rPr>
              <w:t xml:space="preserve"> </w:t>
            </w:r>
            <w:r w:rsidRPr="00D55299">
              <w:rPr>
                <w:rFonts w:eastAsia="Times New Roman" w:cs="Arial"/>
                <w:spacing w:val="-16"/>
                <w:sz w:val="20"/>
                <w:szCs w:val="20"/>
                <w:lang w:val="fr-FR"/>
              </w:rPr>
              <w:t xml:space="preserve"> </w:t>
            </w:r>
            <w:r w:rsidRPr="00D55299">
              <w:rPr>
                <w:rFonts w:eastAsia="Times New Roman" w:cs="Arial"/>
                <w:w w:val="101"/>
                <w:sz w:val="20"/>
                <w:szCs w:val="20"/>
                <w:lang w:val="fr-FR"/>
              </w:rPr>
              <w:t>du secteur des zones humides</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au</w:t>
            </w:r>
            <w:r w:rsidRPr="00D55299">
              <w:rPr>
                <w:rFonts w:eastAsia="Times New Roman" w:cs="Arial"/>
                <w:sz w:val="20"/>
                <w:szCs w:val="20"/>
                <w:lang w:val="fr-FR"/>
              </w:rPr>
              <w:t xml:space="preserve"> </w:t>
            </w:r>
            <w:r w:rsidRPr="00D55299">
              <w:rPr>
                <w:rFonts w:eastAsia="Times New Roman" w:cs="Arial"/>
                <w:spacing w:val="-18"/>
                <w:sz w:val="20"/>
                <w:szCs w:val="20"/>
                <w:lang w:val="fr-FR"/>
              </w:rPr>
              <w:t xml:space="preserve"> </w:t>
            </w:r>
            <w:r w:rsidRPr="00D55299">
              <w:rPr>
                <w:rFonts w:eastAsia="Times New Roman" w:cs="Arial"/>
                <w:w w:val="101"/>
                <w:sz w:val="20"/>
                <w:szCs w:val="20"/>
                <w:lang w:val="fr-FR"/>
              </w:rPr>
              <w:t>changement climatique</w:t>
            </w:r>
          </w:p>
        </w:tc>
        <w:tc>
          <w:tcPr>
            <w:tcW w:w="2977" w:type="dxa"/>
          </w:tcPr>
          <w:p w14:paraId="01468F78" w14:textId="77777777" w:rsidR="00542DB9" w:rsidRPr="00D55299" w:rsidRDefault="00542DB9" w:rsidP="00542DB9">
            <w:pPr>
              <w:rPr>
                <w:rFonts w:cs="Arial"/>
                <w:sz w:val="20"/>
                <w:szCs w:val="20"/>
                <w:lang w:val="fr-FR"/>
              </w:rPr>
            </w:pPr>
            <w:r w:rsidRPr="00D55299">
              <w:rPr>
                <w:rFonts w:cs="Arial"/>
                <w:sz w:val="20"/>
                <w:szCs w:val="20"/>
                <w:lang w:val="fr-FR"/>
              </w:rPr>
              <w:t xml:space="preserve">Abdoulaye MAIZAMA, DESS/AGRN </w:t>
            </w:r>
            <w:hyperlink r:id="rId16" w:history="1">
              <w:r w:rsidRPr="00D55299">
                <w:rPr>
                  <w:rStyle w:val="Lienhypertexte"/>
                  <w:rFonts w:cs="Arial"/>
                  <w:color w:val="auto"/>
                  <w:sz w:val="20"/>
                  <w:szCs w:val="20"/>
                  <w:lang w:val="fr-FR"/>
                </w:rPr>
                <w:t>maizama@yahoo.fr</w:t>
              </w:r>
            </w:hyperlink>
            <w:r w:rsidRPr="00D55299">
              <w:rPr>
                <w:rFonts w:cs="Arial"/>
                <w:sz w:val="20"/>
                <w:szCs w:val="20"/>
                <w:lang w:val="fr-FR"/>
              </w:rPr>
              <w:t xml:space="preserve"> </w:t>
            </w:r>
          </w:p>
          <w:p w14:paraId="0AFAA4D8" w14:textId="77777777" w:rsidR="00542DB9" w:rsidRPr="00D55299" w:rsidRDefault="00542DB9" w:rsidP="00542DB9">
            <w:pPr>
              <w:rPr>
                <w:rFonts w:cs="Arial"/>
                <w:sz w:val="20"/>
                <w:szCs w:val="20"/>
                <w:lang w:val="fr-FR"/>
              </w:rPr>
            </w:pPr>
            <w:r w:rsidRPr="00D55299">
              <w:rPr>
                <w:rFonts w:cs="Arial"/>
                <w:sz w:val="20"/>
                <w:szCs w:val="20"/>
                <w:lang w:val="fr-FR"/>
              </w:rPr>
              <w:t xml:space="preserve">Novembre 2011 </w:t>
            </w:r>
          </w:p>
        </w:tc>
      </w:tr>
      <w:tr w:rsidR="00DF4847" w:rsidRPr="000541F9" w14:paraId="6F203CE8" w14:textId="77777777" w:rsidTr="00C465DE">
        <w:tc>
          <w:tcPr>
            <w:tcW w:w="568" w:type="dxa"/>
          </w:tcPr>
          <w:p w14:paraId="33E07077" w14:textId="77777777" w:rsidR="00DF4847" w:rsidRPr="00D55299" w:rsidRDefault="00DF4847" w:rsidP="00542DB9">
            <w:pPr>
              <w:rPr>
                <w:rFonts w:eastAsia="Times New Roman" w:cs="Arial"/>
                <w:sz w:val="20"/>
                <w:szCs w:val="20"/>
                <w:lang w:val="fr-FR"/>
              </w:rPr>
            </w:pPr>
            <w:r w:rsidRPr="00D55299">
              <w:rPr>
                <w:rFonts w:cs="Arial"/>
                <w:sz w:val="20"/>
                <w:szCs w:val="20"/>
                <w:lang w:val="fr-FR"/>
              </w:rPr>
              <w:t>9</w:t>
            </w:r>
          </w:p>
        </w:tc>
        <w:tc>
          <w:tcPr>
            <w:tcW w:w="5953" w:type="dxa"/>
          </w:tcPr>
          <w:p w14:paraId="44474991" w14:textId="77777777" w:rsidR="00DF4847" w:rsidRPr="00D55299" w:rsidRDefault="00DF4847" w:rsidP="00542DB9">
            <w:pPr>
              <w:rPr>
                <w:rFonts w:eastAsia="Times New Roman" w:cs="Arial"/>
                <w:sz w:val="20"/>
                <w:szCs w:val="20"/>
                <w:lang w:val="fr-FR"/>
              </w:rPr>
            </w:pPr>
            <w:r w:rsidRPr="00D55299">
              <w:rPr>
                <w:rFonts w:cs="Arial"/>
                <w:sz w:val="20"/>
                <w:szCs w:val="20"/>
                <w:lang w:val="fr-FR"/>
              </w:rPr>
              <w:t xml:space="preserve">Etude sur l’analyse du cadre institutionnel en matière d’adaptation dans les secteurs-clés de la foresterie, pèche, faune, agriculture et élevage (synthèse). </w:t>
            </w:r>
          </w:p>
        </w:tc>
        <w:tc>
          <w:tcPr>
            <w:tcW w:w="2977" w:type="dxa"/>
          </w:tcPr>
          <w:p w14:paraId="7DDE0C53" w14:textId="77777777" w:rsidR="00DF4847" w:rsidRPr="00D55299" w:rsidRDefault="00DF4847" w:rsidP="00DF4847">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Bureau d’étude en ingénierie pour l’environnement, décembre 2011</w:t>
            </w:r>
          </w:p>
          <w:p w14:paraId="4A8BC563" w14:textId="77777777" w:rsidR="00DF4847" w:rsidRPr="00D55299" w:rsidRDefault="00DF4847" w:rsidP="00542DB9">
            <w:pPr>
              <w:rPr>
                <w:rFonts w:cs="Arial"/>
                <w:sz w:val="20"/>
                <w:szCs w:val="20"/>
                <w:lang w:val="fr-FR"/>
              </w:rPr>
            </w:pPr>
          </w:p>
        </w:tc>
      </w:tr>
      <w:tr w:rsidR="00DF4847" w:rsidRPr="00D55299" w14:paraId="285D2D79" w14:textId="77777777" w:rsidTr="00C465DE">
        <w:tc>
          <w:tcPr>
            <w:tcW w:w="568" w:type="dxa"/>
          </w:tcPr>
          <w:p w14:paraId="42CD773C" w14:textId="77777777" w:rsidR="00DF4847" w:rsidRPr="00D55299" w:rsidRDefault="00DF4847" w:rsidP="00542DB9">
            <w:pPr>
              <w:rPr>
                <w:rFonts w:eastAsia="Times New Roman" w:cs="Arial"/>
                <w:sz w:val="20"/>
                <w:szCs w:val="20"/>
                <w:lang w:val="fr-FR"/>
              </w:rPr>
            </w:pPr>
            <w:r w:rsidRPr="00D55299">
              <w:rPr>
                <w:rFonts w:eastAsia="Times New Roman" w:cs="Arial"/>
                <w:sz w:val="20"/>
                <w:szCs w:val="20"/>
                <w:lang w:val="fr-FR"/>
              </w:rPr>
              <w:t>10</w:t>
            </w:r>
          </w:p>
        </w:tc>
        <w:tc>
          <w:tcPr>
            <w:tcW w:w="5953" w:type="dxa"/>
          </w:tcPr>
          <w:p w14:paraId="5F640273" w14:textId="77777777" w:rsidR="00DF4847" w:rsidRPr="00D55299" w:rsidRDefault="00DF4847" w:rsidP="00542DB9">
            <w:pPr>
              <w:rPr>
                <w:rFonts w:eastAsia="Times New Roman" w:cs="Arial"/>
                <w:sz w:val="20"/>
                <w:szCs w:val="20"/>
                <w:lang w:val="fr-FR"/>
              </w:rPr>
            </w:pPr>
            <w:r w:rsidRPr="00D55299">
              <w:rPr>
                <w:rFonts w:eastAsia="Times New Roman" w:cs="Arial"/>
                <w:sz w:val="20"/>
                <w:szCs w:val="20"/>
                <w:lang w:val="fr-FR" w:eastAsia="fr-FR"/>
              </w:rPr>
              <w:t>Etude pour l’évaluation des besoins en renforcement des capacités des parties prenantes des secteurs clés</w:t>
            </w:r>
          </w:p>
        </w:tc>
        <w:tc>
          <w:tcPr>
            <w:tcW w:w="2977" w:type="dxa"/>
          </w:tcPr>
          <w:p w14:paraId="1ABEE4D3" w14:textId="77777777" w:rsidR="00DF4847" w:rsidRPr="00D55299" w:rsidRDefault="00DF4847" w:rsidP="00542DB9">
            <w:pPr>
              <w:rPr>
                <w:rFonts w:cs="Arial"/>
                <w:sz w:val="20"/>
                <w:szCs w:val="20"/>
              </w:rPr>
            </w:pPr>
            <w:proofErr w:type="spellStart"/>
            <w:r w:rsidRPr="00D55299">
              <w:rPr>
                <w:rFonts w:eastAsia="Times New Roman" w:cs="Arial"/>
                <w:sz w:val="20"/>
                <w:szCs w:val="20"/>
                <w:lang w:eastAsia="fr-FR"/>
              </w:rPr>
              <w:t>Aout</w:t>
            </w:r>
            <w:proofErr w:type="spellEnd"/>
            <w:r w:rsidRPr="00D55299">
              <w:rPr>
                <w:rFonts w:eastAsia="Times New Roman" w:cs="Arial"/>
                <w:sz w:val="20"/>
                <w:szCs w:val="20"/>
                <w:lang w:eastAsia="fr-FR"/>
              </w:rPr>
              <w:t xml:space="preserve"> 2011- </w:t>
            </w:r>
            <w:proofErr w:type="spellStart"/>
            <w:r w:rsidRPr="00D55299">
              <w:rPr>
                <w:rFonts w:cs="Arial"/>
                <w:sz w:val="20"/>
                <w:szCs w:val="20"/>
              </w:rPr>
              <w:t>Mr</w:t>
            </w:r>
            <w:proofErr w:type="spellEnd"/>
            <w:r w:rsidRPr="00D55299">
              <w:rPr>
                <w:rFonts w:cs="Arial"/>
                <w:sz w:val="20"/>
                <w:szCs w:val="20"/>
              </w:rPr>
              <w:t xml:space="preserve"> Abba </w:t>
            </w:r>
            <w:proofErr w:type="spellStart"/>
            <w:r w:rsidRPr="00D55299">
              <w:rPr>
                <w:rFonts w:cs="Arial"/>
                <w:sz w:val="20"/>
                <w:szCs w:val="20"/>
              </w:rPr>
              <w:t>Mallam</w:t>
            </w:r>
            <w:proofErr w:type="spellEnd"/>
            <w:r w:rsidRPr="00D55299">
              <w:rPr>
                <w:rFonts w:cs="Arial"/>
                <w:sz w:val="20"/>
                <w:szCs w:val="20"/>
              </w:rPr>
              <w:t xml:space="preserve"> Boukar</w:t>
            </w:r>
          </w:p>
        </w:tc>
      </w:tr>
      <w:tr w:rsidR="00DF4847" w:rsidRPr="00D55299" w14:paraId="04EA28CE" w14:textId="77777777" w:rsidTr="00C465DE">
        <w:tc>
          <w:tcPr>
            <w:tcW w:w="568" w:type="dxa"/>
          </w:tcPr>
          <w:p w14:paraId="19A644FD" w14:textId="77777777" w:rsidR="00DF4847" w:rsidRPr="00D55299" w:rsidRDefault="00DF4847" w:rsidP="00C465DE">
            <w:pPr>
              <w:tabs>
                <w:tab w:val="left" w:pos="142"/>
              </w:tabs>
              <w:rPr>
                <w:rFonts w:eastAsia="Times New Roman" w:cs="Arial"/>
                <w:szCs w:val="22"/>
                <w:lang w:val="fr-FR" w:eastAsia="fr-FR"/>
              </w:rPr>
            </w:pPr>
            <w:r w:rsidRPr="00D55299">
              <w:rPr>
                <w:rFonts w:eastAsia="Times New Roman" w:cs="Arial"/>
                <w:szCs w:val="22"/>
                <w:lang w:val="fr-FR" w:eastAsia="fr-FR"/>
              </w:rPr>
              <w:t>11</w:t>
            </w:r>
          </w:p>
        </w:tc>
        <w:tc>
          <w:tcPr>
            <w:tcW w:w="5953" w:type="dxa"/>
          </w:tcPr>
          <w:p w14:paraId="1AB16312" w14:textId="77777777" w:rsidR="00DF4847" w:rsidRPr="00D55299" w:rsidRDefault="00DF4847" w:rsidP="00C465DE">
            <w:pPr>
              <w:tabs>
                <w:tab w:val="left" w:pos="142"/>
              </w:tabs>
              <w:rPr>
                <w:rFonts w:eastAsia="Times New Roman" w:cs="Arial"/>
                <w:sz w:val="20"/>
                <w:szCs w:val="20"/>
                <w:lang w:val="fr-FR" w:eastAsia="fr-FR"/>
              </w:rPr>
            </w:pPr>
            <w:r w:rsidRPr="00D55299">
              <w:rPr>
                <w:rFonts w:eastAsiaTheme="minorHAnsi" w:cs="Arial"/>
                <w:bCs/>
                <w:sz w:val="20"/>
                <w:szCs w:val="20"/>
                <w:lang w:val="fr-FR"/>
              </w:rPr>
              <w:t xml:space="preserve">Note de positionnement des parlementaires </w:t>
            </w:r>
          </w:p>
        </w:tc>
        <w:tc>
          <w:tcPr>
            <w:tcW w:w="2977" w:type="dxa"/>
          </w:tcPr>
          <w:p w14:paraId="2232761E" w14:textId="77777777" w:rsidR="00DF4847" w:rsidRPr="00D55299" w:rsidRDefault="00DF4847" w:rsidP="00C465DE">
            <w:pPr>
              <w:pStyle w:val="Paragraphedeliste"/>
              <w:tabs>
                <w:tab w:val="left" w:pos="142"/>
              </w:tabs>
              <w:spacing w:after="0"/>
              <w:ind w:left="0"/>
              <w:rPr>
                <w:rFonts w:eastAsia="Times New Roman" w:cs="Arial"/>
                <w:color w:val="auto"/>
                <w:szCs w:val="22"/>
                <w:lang w:val="fr-FR" w:eastAsia="fr-FR"/>
              </w:rPr>
            </w:pPr>
            <w:r w:rsidRPr="00D55299">
              <w:rPr>
                <w:rFonts w:eastAsia="Times New Roman" w:cs="Arial"/>
                <w:color w:val="auto"/>
                <w:szCs w:val="22"/>
                <w:lang w:val="fr-FR" w:eastAsia="fr-FR"/>
              </w:rPr>
              <w:t xml:space="preserve">Voir </w:t>
            </w:r>
            <w:hyperlink r:id="rId17" w:history="1">
              <w:r w:rsidRPr="00D55299">
                <w:rPr>
                  <w:rStyle w:val="Lienhypertexte"/>
                  <w:rFonts w:eastAsia="Times New Roman" w:cs="Arial"/>
                  <w:szCs w:val="22"/>
                  <w:lang w:val="fr-FR" w:eastAsia="fr-FR"/>
                </w:rPr>
                <w:t>www.iavs.org</w:t>
              </w:r>
            </w:hyperlink>
            <w:r w:rsidRPr="00D55299">
              <w:rPr>
                <w:rFonts w:eastAsia="Times New Roman" w:cs="Arial"/>
                <w:color w:val="auto"/>
                <w:szCs w:val="22"/>
                <w:lang w:val="fr-FR" w:eastAsia="fr-FR"/>
              </w:rPr>
              <w:t xml:space="preserve">  </w:t>
            </w:r>
          </w:p>
        </w:tc>
      </w:tr>
      <w:tr w:rsidR="00EF1CB3" w:rsidRPr="00D55299" w14:paraId="7CD48F5D" w14:textId="77777777" w:rsidTr="00C465DE">
        <w:tc>
          <w:tcPr>
            <w:tcW w:w="568" w:type="dxa"/>
          </w:tcPr>
          <w:p w14:paraId="262C1A63" w14:textId="77777777" w:rsidR="00EF1CB3" w:rsidRPr="00D55299" w:rsidRDefault="00EF1CB3" w:rsidP="00C465DE">
            <w:pPr>
              <w:tabs>
                <w:tab w:val="left" w:pos="142"/>
              </w:tabs>
              <w:rPr>
                <w:rFonts w:eastAsia="Times New Roman" w:cs="Arial"/>
                <w:szCs w:val="22"/>
                <w:lang w:val="fr-FR" w:eastAsia="fr-FR"/>
              </w:rPr>
            </w:pPr>
            <w:r w:rsidRPr="00D55299">
              <w:rPr>
                <w:rFonts w:eastAsia="Times New Roman" w:cs="Arial"/>
                <w:sz w:val="20"/>
                <w:szCs w:val="20"/>
                <w:lang w:val="fr-FR" w:eastAsia="fr-FR"/>
              </w:rPr>
              <w:t>12</w:t>
            </w:r>
          </w:p>
        </w:tc>
        <w:tc>
          <w:tcPr>
            <w:tcW w:w="5953" w:type="dxa"/>
          </w:tcPr>
          <w:p w14:paraId="04FD209C" w14:textId="77777777" w:rsidR="00EF1CB3" w:rsidRPr="00D55299" w:rsidRDefault="00EF1CB3" w:rsidP="00C465DE">
            <w:pPr>
              <w:tabs>
                <w:tab w:val="left" w:pos="142"/>
              </w:tabs>
              <w:rPr>
                <w:rFonts w:eastAsiaTheme="minorHAnsi" w:cs="Arial"/>
                <w:bCs/>
                <w:sz w:val="20"/>
                <w:szCs w:val="20"/>
                <w:lang w:val="fr-FR"/>
              </w:rPr>
            </w:pPr>
            <w:r w:rsidRPr="00D55299">
              <w:rPr>
                <w:rFonts w:eastAsia="Times New Roman" w:cs="Arial"/>
                <w:sz w:val="20"/>
                <w:szCs w:val="20"/>
                <w:lang w:val="fr-FR" w:eastAsia="fr-FR"/>
              </w:rPr>
              <w:t>Appuyer la recherche en termes de vulgarisation</w:t>
            </w:r>
          </w:p>
        </w:tc>
        <w:tc>
          <w:tcPr>
            <w:tcW w:w="2977" w:type="dxa"/>
          </w:tcPr>
          <w:p w14:paraId="7DD8AF93" w14:textId="77777777" w:rsidR="00EF1CB3" w:rsidRPr="00D55299" w:rsidRDefault="00EF1CB3" w:rsidP="00C465DE">
            <w:pPr>
              <w:pStyle w:val="Paragraphedeliste"/>
              <w:tabs>
                <w:tab w:val="left" w:pos="142"/>
              </w:tabs>
              <w:spacing w:after="0"/>
              <w:ind w:left="0"/>
              <w:rPr>
                <w:rFonts w:eastAsia="Times New Roman" w:cs="Arial"/>
                <w:color w:val="auto"/>
                <w:szCs w:val="22"/>
                <w:lang w:val="fr-FR" w:eastAsia="fr-FR"/>
              </w:rPr>
            </w:pPr>
            <w:r w:rsidRPr="00D55299">
              <w:rPr>
                <w:rFonts w:eastAsia="Times New Roman" w:cs="Arial"/>
                <w:sz w:val="20"/>
                <w:szCs w:val="20"/>
                <w:lang w:val="fr-FR" w:eastAsia="fr-FR"/>
              </w:rPr>
              <w:t xml:space="preserve">Janvier 2011 (rapport provisoire) – Auteur : </w:t>
            </w:r>
            <w:r w:rsidRPr="00D55299">
              <w:rPr>
                <w:rFonts w:cs="Arial"/>
                <w:sz w:val="20"/>
                <w:szCs w:val="20"/>
                <w:lang w:val="fr-FR"/>
              </w:rPr>
              <w:t>SIDO  Y.  Amir</w:t>
            </w:r>
          </w:p>
        </w:tc>
      </w:tr>
    </w:tbl>
    <w:p w14:paraId="018CD175" w14:textId="77777777" w:rsidR="004513EC" w:rsidRPr="00D55299" w:rsidRDefault="004513EC" w:rsidP="004513EC">
      <w:pPr>
        <w:rPr>
          <w:lang w:val="fr-FR"/>
        </w:rPr>
      </w:pPr>
    </w:p>
    <w:p w14:paraId="124C33EC" w14:textId="77777777" w:rsidR="00BB563B" w:rsidRPr="00D55299" w:rsidRDefault="00BB563B" w:rsidP="004513EC">
      <w:pPr>
        <w:rPr>
          <w:lang w:val="fr-FR"/>
        </w:rPr>
      </w:pPr>
      <w:r w:rsidRPr="00D55299">
        <w:rPr>
          <w:lang w:val="fr-FR"/>
        </w:rPr>
        <w:t xml:space="preserve">Les </w:t>
      </w:r>
      <w:r w:rsidR="00CA1C97" w:rsidRPr="00D55299">
        <w:rPr>
          <w:lang w:val="fr-FR"/>
        </w:rPr>
        <w:t>formations</w:t>
      </w:r>
      <w:r w:rsidR="00686F3F" w:rsidRPr="00D55299">
        <w:rPr>
          <w:lang w:val="fr-FR"/>
        </w:rPr>
        <w:t xml:space="preserve">, ateliers et réunions </w:t>
      </w:r>
      <w:r w:rsidR="00CA1C97" w:rsidRPr="00D55299">
        <w:rPr>
          <w:lang w:val="fr-FR"/>
        </w:rPr>
        <w:t>réalisées</w:t>
      </w:r>
      <w:r w:rsidRPr="00D55299">
        <w:rPr>
          <w:lang w:val="fr-FR"/>
        </w:rPr>
        <w:t xml:space="preserve"> </w:t>
      </w:r>
      <w:r w:rsidR="00CA1C97" w:rsidRPr="00D55299">
        <w:rPr>
          <w:lang w:val="fr-FR"/>
        </w:rPr>
        <w:t>dans</w:t>
      </w:r>
      <w:r w:rsidRPr="00D55299">
        <w:rPr>
          <w:lang w:val="fr-FR"/>
        </w:rPr>
        <w:t xml:space="preserve"> le cadre du </w:t>
      </w:r>
      <w:r w:rsidR="006A51FE" w:rsidRPr="00D55299">
        <w:rPr>
          <w:lang w:val="fr-FR"/>
        </w:rPr>
        <w:t>résultat</w:t>
      </w:r>
      <w:r w:rsidRPr="00D55299">
        <w:rPr>
          <w:lang w:val="fr-FR"/>
        </w:rPr>
        <w:t xml:space="preserve"> 2 </w:t>
      </w:r>
      <w:r w:rsidR="00686F3F" w:rsidRPr="00D55299">
        <w:rPr>
          <w:lang w:val="fr-FR"/>
        </w:rPr>
        <w:t>ont eu pour objectif de promouvoir la</w:t>
      </w:r>
      <w:r w:rsidR="00905E6D" w:rsidRPr="00D55299">
        <w:rPr>
          <w:lang w:val="fr-FR"/>
        </w:rPr>
        <w:t xml:space="preserve"> cohésion interinstitutionnelle</w:t>
      </w:r>
      <w:r w:rsidR="00686F3F" w:rsidRPr="00D55299">
        <w:rPr>
          <w:lang w:val="fr-FR"/>
        </w:rPr>
        <w:t xml:space="preserve">.  On peut nommer les évènements suivants : </w:t>
      </w:r>
    </w:p>
    <w:tbl>
      <w:tblPr>
        <w:tblStyle w:val="Grilledutableau"/>
        <w:tblW w:w="9498" w:type="dxa"/>
        <w:tblInd w:w="-34" w:type="dxa"/>
        <w:tblLayout w:type="fixed"/>
        <w:tblLook w:val="04A0" w:firstRow="1" w:lastRow="0" w:firstColumn="1" w:lastColumn="0" w:noHBand="0" w:noVBand="1"/>
      </w:tblPr>
      <w:tblGrid>
        <w:gridCol w:w="568"/>
        <w:gridCol w:w="5953"/>
        <w:gridCol w:w="2977"/>
      </w:tblGrid>
      <w:tr w:rsidR="00BB563B" w:rsidRPr="000541F9" w14:paraId="40D212AB" w14:textId="77777777" w:rsidTr="00686F3F">
        <w:tc>
          <w:tcPr>
            <w:tcW w:w="568" w:type="dxa"/>
          </w:tcPr>
          <w:p w14:paraId="1070A3FA" w14:textId="77777777" w:rsidR="00FB7ED9" w:rsidRPr="00D55299" w:rsidRDefault="00CA1C97" w:rsidP="00FB7ED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1</w:t>
            </w:r>
          </w:p>
        </w:tc>
        <w:tc>
          <w:tcPr>
            <w:tcW w:w="5953" w:type="dxa"/>
          </w:tcPr>
          <w:p w14:paraId="4C4F787C" w14:textId="77777777" w:rsidR="00FB7ED9" w:rsidRPr="00D55299" w:rsidRDefault="00FB7ED9" w:rsidP="00FB7ED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Tenue d’une session du CNEDD</w:t>
            </w:r>
          </w:p>
        </w:tc>
        <w:tc>
          <w:tcPr>
            <w:tcW w:w="2977" w:type="dxa"/>
          </w:tcPr>
          <w:p w14:paraId="1FCE1A42" w14:textId="77777777" w:rsidR="00FB7ED9" w:rsidRPr="00D55299" w:rsidRDefault="00686F3F" w:rsidP="00FB7ED9">
            <w:pPr>
              <w:tabs>
                <w:tab w:val="left" w:pos="142"/>
              </w:tabs>
              <w:rPr>
                <w:rFonts w:cs="Arial"/>
                <w:sz w:val="20"/>
                <w:szCs w:val="20"/>
                <w:lang w:val="fr-FR"/>
              </w:rPr>
            </w:pPr>
            <w:r w:rsidRPr="00D55299">
              <w:rPr>
                <w:rFonts w:cs="Arial"/>
                <w:sz w:val="20"/>
                <w:szCs w:val="20"/>
                <w:lang w:val="fr-FR"/>
              </w:rPr>
              <w:t>Nombre de participants et rapports non communiqués pour l‘évaluation</w:t>
            </w:r>
          </w:p>
        </w:tc>
      </w:tr>
      <w:tr w:rsidR="00D35159" w:rsidRPr="000541F9" w14:paraId="24409E91" w14:textId="77777777" w:rsidTr="00905E6D">
        <w:trPr>
          <w:trHeight w:val="1233"/>
        </w:trPr>
        <w:tc>
          <w:tcPr>
            <w:tcW w:w="568" w:type="dxa"/>
          </w:tcPr>
          <w:p w14:paraId="562308E8" w14:textId="77777777" w:rsidR="00D35159" w:rsidRPr="00D55299" w:rsidRDefault="00D35159" w:rsidP="00FB7ED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lastRenderedPageBreak/>
              <w:t>2</w:t>
            </w:r>
          </w:p>
        </w:tc>
        <w:tc>
          <w:tcPr>
            <w:tcW w:w="5953" w:type="dxa"/>
          </w:tcPr>
          <w:p w14:paraId="19197D82" w14:textId="77777777" w:rsidR="00D35159" w:rsidRPr="00D55299" w:rsidRDefault="00D35159" w:rsidP="00FB7ED9">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Formation des parlementaires a l’intégration des changements climatiques dans les Politiques et Stratégies Nationales</w:t>
            </w:r>
          </w:p>
        </w:tc>
        <w:tc>
          <w:tcPr>
            <w:tcW w:w="2977" w:type="dxa"/>
          </w:tcPr>
          <w:p w14:paraId="01F093CF" w14:textId="77777777" w:rsidR="00D35159" w:rsidRPr="00D55299" w:rsidRDefault="00D35159" w:rsidP="00D35159">
            <w:pPr>
              <w:tabs>
                <w:tab w:val="left" w:pos="142"/>
              </w:tabs>
              <w:rPr>
                <w:rFonts w:cs="Arial"/>
                <w:sz w:val="20"/>
                <w:szCs w:val="20"/>
                <w:lang w:val="fr-FR"/>
              </w:rPr>
            </w:pPr>
            <w:r w:rsidRPr="00D55299">
              <w:rPr>
                <w:rFonts w:cs="Arial"/>
                <w:sz w:val="20"/>
                <w:szCs w:val="20"/>
                <w:lang w:val="fr-FR"/>
              </w:rPr>
              <w:t>Ouagadougou/ Burkina-Faso</w:t>
            </w:r>
          </w:p>
          <w:p w14:paraId="05632CCB" w14:textId="77777777" w:rsidR="00D35159" w:rsidRPr="00D55299" w:rsidRDefault="00D35159" w:rsidP="00D35159">
            <w:pPr>
              <w:rPr>
                <w:rFonts w:cs="Arial"/>
                <w:sz w:val="20"/>
                <w:szCs w:val="20"/>
                <w:lang w:val="fr-FR"/>
              </w:rPr>
            </w:pPr>
            <w:r w:rsidRPr="00D55299">
              <w:rPr>
                <w:rFonts w:cs="Arial"/>
                <w:sz w:val="20"/>
                <w:szCs w:val="20"/>
                <w:lang w:val="fr-FR"/>
              </w:rPr>
              <w:t xml:space="preserve">Participation de 3 personnes: Sani </w:t>
            </w:r>
            <w:proofErr w:type="spellStart"/>
            <w:r w:rsidRPr="00D55299">
              <w:rPr>
                <w:rFonts w:cs="Arial"/>
                <w:sz w:val="20"/>
                <w:szCs w:val="20"/>
                <w:lang w:val="fr-FR"/>
              </w:rPr>
              <w:t>MaÏgochi</w:t>
            </w:r>
            <w:proofErr w:type="spellEnd"/>
            <w:r w:rsidRPr="00D55299">
              <w:rPr>
                <w:rFonts w:cs="Arial"/>
                <w:sz w:val="20"/>
                <w:szCs w:val="20"/>
                <w:lang w:val="fr-FR"/>
              </w:rPr>
              <w:t xml:space="preserve"> ; Amadou Sala; </w:t>
            </w:r>
            <w:proofErr w:type="spellStart"/>
            <w:r w:rsidRPr="00D55299">
              <w:rPr>
                <w:rFonts w:cs="Arial"/>
                <w:sz w:val="20"/>
                <w:szCs w:val="20"/>
                <w:lang w:val="fr-FR"/>
              </w:rPr>
              <w:t>Djiabiri</w:t>
            </w:r>
            <w:proofErr w:type="spellEnd"/>
            <w:r w:rsidRPr="00D55299">
              <w:rPr>
                <w:rFonts w:cs="Arial"/>
                <w:sz w:val="20"/>
                <w:szCs w:val="20"/>
                <w:lang w:val="fr-FR"/>
              </w:rPr>
              <w:t> </w:t>
            </w:r>
          </w:p>
          <w:p w14:paraId="48BA0AE4" w14:textId="77777777" w:rsidR="00A66886" w:rsidRPr="00D55299" w:rsidRDefault="00A66886" w:rsidP="00D35159">
            <w:pPr>
              <w:rPr>
                <w:rFonts w:cs="Arial"/>
                <w:sz w:val="20"/>
                <w:szCs w:val="20"/>
                <w:lang w:val="fr-FR"/>
              </w:rPr>
            </w:pPr>
            <w:r w:rsidRPr="00D55299">
              <w:rPr>
                <w:rFonts w:cs="Arial"/>
                <w:sz w:val="20"/>
                <w:szCs w:val="20"/>
                <w:lang w:val="fr-FR"/>
              </w:rPr>
              <w:t xml:space="preserve">Participation de 5 personnes </w:t>
            </w:r>
            <w:proofErr w:type="spellStart"/>
            <w:r w:rsidRPr="00D55299">
              <w:rPr>
                <w:rFonts w:cs="Arial"/>
                <w:sz w:val="20"/>
                <w:szCs w:val="20"/>
                <w:lang w:val="fr-FR"/>
              </w:rPr>
              <w:t>a</w:t>
            </w:r>
            <w:proofErr w:type="spellEnd"/>
            <w:r w:rsidRPr="00D55299">
              <w:rPr>
                <w:rFonts w:cs="Arial"/>
                <w:sz w:val="20"/>
                <w:szCs w:val="20"/>
                <w:lang w:val="fr-FR"/>
              </w:rPr>
              <w:t xml:space="preserve"> l’atelier de Niamey</w:t>
            </w:r>
          </w:p>
        </w:tc>
      </w:tr>
      <w:tr w:rsidR="00D35159" w:rsidRPr="000541F9" w14:paraId="6D05ED10" w14:textId="77777777" w:rsidTr="00686F3F">
        <w:tc>
          <w:tcPr>
            <w:tcW w:w="568" w:type="dxa"/>
          </w:tcPr>
          <w:p w14:paraId="5E0FF1BF" w14:textId="77777777" w:rsidR="00D35159" w:rsidRPr="00D55299" w:rsidRDefault="00D35159" w:rsidP="00FB7ED9">
            <w:pPr>
              <w:pStyle w:val="Paragraphedeliste"/>
              <w:tabs>
                <w:tab w:val="left" w:pos="142"/>
              </w:tabs>
              <w:spacing w:after="0"/>
              <w:ind w:left="0"/>
              <w:rPr>
                <w:rFonts w:cs="Arial"/>
                <w:color w:val="auto"/>
                <w:sz w:val="20"/>
                <w:szCs w:val="20"/>
                <w:lang w:val="fr-FR"/>
              </w:rPr>
            </w:pPr>
            <w:r w:rsidRPr="00D55299">
              <w:rPr>
                <w:rFonts w:eastAsia="Times New Roman" w:cs="Arial"/>
                <w:color w:val="auto"/>
                <w:sz w:val="20"/>
                <w:szCs w:val="20"/>
                <w:lang w:val="fr-FR" w:eastAsia="fr-FR"/>
              </w:rPr>
              <w:t>3</w:t>
            </w:r>
          </w:p>
        </w:tc>
        <w:tc>
          <w:tcPr>
            <w:tcW w:w="5953" w:type="dxa"/>
          </w:tcPr>
          <w:p w14:paraId="24BA1AC2" w14:textId="77777777" w:rsidR="00D35159" w:rsidRPr="00D55299" w:rsidRDefault="00D35159" w:rsidP="00FB7ED9">
            <w:pPr>
              <w:pStyle w:val="Paragraphedeliste"/>
              <w:tabs>
                <w:tab w:val="left" w:pos="142"/>
              </w:tabs>
              <w:spacing w:after="0"/>
              <w:ind w:left="0"/>
              <w:rPr>
                <w:rFonts w:cs="Arial"/>
                <w:color w:val="auto"/>
                <w:sz w:val="20"/>
                <w:szCs w:val="20"/>
                <w:lang w:val="fr-FR"/>
              </w:rPr>
            </w:pPr>
            <w:r w:rsidRPr="00D55299">
              <w:rPr>
                <w:rFonts w:eastAsia="Times New Roman" w:cs="Arial"/>
                <w:color w:val="auto"/>
                <w:sz w:val="20"/>
                <w:szCs w:val="20"/>
                <w:lang w:val="fr-FR" w:eastAsia="fr-FR"/>
              </w:rPr>
              <w:t>Formation des membres du réseau des parlementaires sur l’adaptation au CC et le développement durable</w:t>
            </w:r>
          </w:p>
        </w:tc>
        <w:tc>
          <w:tcPr>
            <w:tcW w:w="2977" w:type="dxa"/>
          </w:tcPr>
          <w:p w14:paraId="12A14D4F" w14:textId="77777777" w:rsidR="00D35159" w:rsidRPr="00D55299" w:rsidRDefault="00D35159"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Rapport de formation</w:t>
            </w:r>
          </w:p>
          <w:p w14:paraId="511F9874" w14:textId="77777777" w:rsidR="00D35159" w:rsidRPr="00D55299" w:rsidRDefault="00D35159"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 xml:space="preserve"> 5-10 aout 2011</w:t>
            </w:r>
          </w:p>
          <w:p w14:paraId="4428824B" w14:textId="77777777" w:rsidR="00D35159" w:rsidRPr="00D55299" w:rsidRDefault="00D35159" w:rsidP="00FB7ED9">
            <w:pPr>
              <w:tabs>
                <w:tab w:val="left" w:pos="142"/>
              </w:tabs>
              <w:rPr>
                <w:rFonts w:eastAsia="Times New Roman" w:cs="Arial"/>
                <w:sz w:val="20"/>
                <w:szCs w:val="20"/>
                <w:lang w:val="fr-FR" w:eastAsia="fr-FR"/>
              </w:rPr>
            </w:pPr>
            <w:r w:rsidRPr="00D55299">
              <w:rPr>
                <w:rFonts w:eastAsia="Times New Roman" w:cs="Arial"/>
                <w:sz w:val="20"/>
                <w:szCs w:val="20"/>
                <w:lang w:val="fr-FR" w:eastAsia="fr-FR"/>
              </w:rPr>
              <w:t xml:space="preserve">PPT Animé par M. Ganta et M. Maazou </w:t>
            </w:r>
            <w:proofErr w:type="spellStart"/>
            <w:r w:rsidRPr="00D55299">
              <w:rPr>
                <w:rFonts w:eastAsia="Times New Roman" w:cs="Arial"/>
                <w:sz w:val="20"/>
                <w:szCs w:val="20"/>
                <w:lang w:val="fr-FR" w:eastAsia="fr-FR"/>
              </w:rPr>
              <w:t>Kamaye</w:t>
            </w:r>
            <w:proofErr w:type="spellEnd"/>
            <w:r w:rsidRPr="00D55299">
              <w:rPr>
                <w:rFonts w:eastAsia="Times New Roman" w:cs="Arial"/>
                <w:sz w:val="20"/>
                <w:szCs w:val="20"/>
                <w:lang w:val="fr-FR" w:eastAsia="fr-FR"/>
              </w:rPr>
              <w:t xml:space="preserve"> </w:t>
            </w:r>
          </w:p>
          <w:p w14:paraId="611B3D27" w14:textId="77777777" w:rsidR="00D35159" w:rsidRPr="00D55299" w:rsidRDefault="00D35159" w:rsidP="00FB7ED9">
            <w:pPr>
              <w:tabs>
                <w:tab w:val="left" w:pos="142"/>
              </w:tabs>
              <w:rPr>
                <w:rFonts w:cs="Arial"/>
                <w:sz w:val="20"/>
                <w:szCs w:val="20"/>
                <w:lang w:val="fr-FR"/>
              </w:rPr>
            </w:pPr>
            <w:r w:rsidRPr="00D55299">
              <w:rPr>
                <w:rFonts w:eastAsia="Times New Roman" w:cs="Arial"/>
                <w:sz w:val="20"/>
                <w:szCs w:val="20"/>
                <w:lang w:val="fr-FR" w:eastAsia="fr-FR"/>
              </w:rPr>
              <w:t>Nombre de participants non communiqué</w:t>
            </w:r>
          </w:p>
        </w:tc>
      </w:tr>
      <w:tr w:rsidR="00D35159" w:rsidRPr="000541F9" w14:paraId="3A2B1327" w14:textId="77777777" w:rsidTr="00686F3F">
        <w:tc>
          <w:tcPr>
            <w:tcW w:w="568" w:type="dxa"/>
          </w:tcPr>
          <w:p w14:paraId="17646E3C" w14:textId="77777777" w:rsidR="00D35159" w:rsidRPr="00D55299" w:rsidRDefault="00D35159" w:rsidP="00FB7ED9">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4</w:t>
            </w:r>
          </w:p>
        </w:tc>
        <w:tc>
          <w:tcPr>
            <w:tcW w:w="5953" w:type="dxa"/>
          </w:tcPr>
          <w:p w14:paraId="02E5AB2C" w14:textId="77777777" w:rsidR="00D35159" w:rsidRPr="00D55299" w:rsidRDefault="00D35159" w:rsidP="00FB7ED9">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 xml:space="preserve">Validation </w:t>
            </w:r>
            <w:proofErr w:type="gramStart"/>
            <w:r w:rsidRPr="00D55299">
              <w:rPr>
                <w:rFonts w:cs="Arial"/>
                <w:color w:val="auto"/>
                <w:sz w:val="20"/>
                <w:szCs w:val="20"/>
                <w:lang w:val="fr-FR"/>
              </w:rPr>
              <w:t>de étude</w:t>
            </w:r>
            <w:proofErr w:type="gramEnd"/>
            <w:r w:rsidRPr="00D55299">
              <w:rPr>
                <w:rFonts w:cs="Arial"/>
                <w:color w:val="auto"/>
                <w:sz w:val="20"/>
                <w:szCs w:val="20"/>
                <w:lang w:val="fr-FR"/>
              </w:rPr>
              <w:t xml:space="preserve"> sur l’analyse du cadre institutionnel</w:t>
            </w:r>
          </w:p>
        </w:tc>
        <w:tc>
          <w:tcPr>
            <w:tcW w:w="2977" w:type="dxa"/>
          </w:tcPr>
          <w:p w14:paraId="3FE47360" w14:textId="77777777" w:rsidR="00D35159" w:rsidRPr="00D55299" w:rsidRDefault="00D35159"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Date et nombre de participants non communiqués</w:t>
            </w:r>
          </w:p>
        </w:tc>
      </w:tr>
      <w:tr w:rsidR="00D35159" w:rsidRPr="000541F9" w14:paraId="0076E66F" w14:textId="77777777" w:rsidTr="00686F3F">
        <w:tc>
          <w:tcPr>
            <w:tcW w:w="568" w:type="dxa"/>
          </w:tcPr>
          <w:p w14:paraId="218A9184"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5</w:t>
            </w:r>
          </w:p>
        </w:tc>
        <w:tc>
          <w:tcPr>
            <w:tcW w:w="5953" w:type="dxa"/>
          </w:tcPr>
          <w:p w14:paraId="5BFD4054"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Réunion de la présentation de la SDR aux conseillers/cadres du CNEED</w:t>
            </w:r>
          </w:p>
        </w:tc>
        <w:tc>
          <w:tcPr>
            <w:tcW w:w="2977" w:type="dxa"/>
          </w:tcPr>
          <w:p w14:paraId="1D99CC61"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M. Saadou, 10 </w:t>
            </w:r>
            <w:proofErr w:type="spellStart"/>
            <w:r w:rsidRPr="00D55299">
              <w:rPr>
                <w:rFonts w:eastAsia="Times New Roman" w:cs="Arial"/>
                <w:color w:val="auto"/>
                <w:sz w:val="20"/>
                <w:szCs w:val="20"/>
                <w:lang w:val="fr-FR" w:eastAsia="fr-FR"/>
              </w:rPr>
              <w:t>nov</w:t>
            </w:r>
            <w:proofErr w:type="spellEnd"/>
            <w:r w:rsidRPr="00D55299">
              <w:rPr>
                <w:rFonts w:eastAsia="Times New Roman" w:cs="Arial"/>
                <w:color w:val="auto"/>
                <w:sz w:val="20"/>
                <w:szCs w:val="20"/>
                <w:lang w:val="fr-FR" w:eastAsia="fr-FR"/>
              </w:rPr>
              <w:t xml:space="preserve"> 2011</w:t>
            </w:r>
          </w:p>
          <w:p w14:paraId="3042745D"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Nombre de participants non communiqué</w:t>
            </w:r>
          </w:p>
        </w:tc>
      </w:tr>
      <w:tr w:rsidR="00D35159" w:rsidRPr="000541F9" w14:paraId="6300782A" w14:textId="77777777" w:rsidTr="00686F3F">
        <w:tc>
          <w:tcPr>
            <w:tcW w:w="568" w:type="dxa"/>
          </w:tcPr>
          <w:p w14:paraId="6C72F136" w14:textId="77777777" w:rsidR="00D35159" w:rsidRPr="00D55299" w:rsidRDefault="00D35159" w:rsidP="00686F3F">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6</w:t>
            </w:r>
          </w:p>
        </w:tc>
        <w:tc>
          <w:tcPr>
            <w:tcW w:w="5953" w:type="dxa"/>
          </w:tcPr>
          <w:p w14:paraId="109C8A00"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 xml:space="preserve">3 </w:t>
            </w:r>
            <w:proofErr w:type="spellStart"/>
            <w:r w:rsidRPr="00D55299">
              <w:rPr>
                <w:rFonts w:cs="Arial"/>
                <w:color w:val="auto"/>
                <w:sz w:val="20"/>
                <w:szCs w:val="20"/>
                <w:lang w:val="fr-FR"/>
              </w:rPr>
              <w:t>re</w:t>
            </w:r>
            <w:r w:rsidR="00F96B61" w:rsidRPr="00D55299">
              <w:rPr>
                <w:rFonts w:cs="Arial"/>
                <w:color w:val="auto"/>
                <w:sz w:val="20"/>
                <w:szCs w:val="20"/>
                <w:lang w:val="fr-FR"/>
              </w:rPr>
              <w:t>u</w:t>
            </w:r>
            <w:r w:rsidRPr="00D55299">
              <w:rPr>
                <w:rFonts w:cs="Arial"/>
                <w:color w:val="auto"/>
                <w:sz w:val="20"/>
                <w:szCs w:val="20"/>
                <w:lang w:val="fr-FR"/>
              </w:rPr>
              <w:t>nions</w:t>
            </w:r>
            <w:proofErr w:type="spellEnd"/>
            <w:r w:rsidRPr="00D55299">
              <w:rPr>
                <w:rFonts w:cs="Arial"/>
                <w:color w:val="auto"/>
                <w:sz w:val="20"/>
                <w:szCs w:val="20"/>
                <w:lang w:val="fr-FR"/>
              </w:rPr>
              <w:t xml:space="preserve"> de concertation avec les partenaires</w:t>
            </w:r>
          </w:p>
        </w:tc>
        <w:tc>
          <w:tcPr>
            <w:tcW w:w="2977" w:type="dxa"/>
          </w:tcPr>
          <w:p w14:paraId="6066D7DF"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Dates, rapports et nombre de participants non communiqués</w:t>
            </w:r>
          </w:p>
          <w:p w14:paraId="647476DA"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Création d’un cadre de concertation entre les projets CC</w:t>
            </w:r>
          </w:p>
        </w:tc>
      </w:tr>
      <w:tr w:rsidR="00D35159" w:rsidRPr="000541F9" w14:paraId="264B061B" w14:textId="77777777" w:rsidTr="00686F3F">
        <w:tc>
          <w:tcPr>
            <w:tcW w:w="568" w:type="dxa"/>
          </w:tcPr>
          <w:p w14:paraId="240EBD79" w14:textId="77777777" w:rsidR="00D35159" w:rsidRPr="00D55299" w:rsidRDefault="00D35159" w:rsidP="00686F3F">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7</w:t>
            </w:r>
          </w:p>
        </w:tc>
        <w:tc>
          <w:tcPr>
            <w:tcW w:w="5953" w:type="dxa"/>
          </w:tcPr>
          <w:p w14:paraId="6487991B"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 xml:space="preserve">Atelier d’appui </w:t>
            </w:r>
            <w:proofErr w:type="spellStart"/>
            <w:r w:rsidRPr="00D55299">
              <w:rPr>
                <w:rFonts w:cs="Arial"/>
                <w:color w:val="auto"/>
                <w:sz w:val="20"/>
                <w:szCs w:val="20"/>
                <w:lang w:val="fr-FR"/>
              </w:rPr>
              <w:t>a</w:t>
            </w:r>
            <w:proofErr w:type="spellEnd"/>
            <w:r w:rsidRPr="00D55299">
              <w:rPr>
                <w:rFonts w:cs="Arial"/>
                <w:color w:val="auto"/>
                <w:sz w:val="20"/>
                <w:szCs w:val="20"/>
                <w:lang w:val="fr-FR"/>
              </w:rPr>
              <w:t xml:space="preserve"> l’él</w:t>
            </w:r>
            <w:r w:rsidR="00A66886" w:rsidRPr="00D55299">
              <w:rPr>
                <w:rFonts w:cs="Arial"/>
                <w:color w:val="auto"/>
                <w:sz w:val="20"/>
                <w:szCs w:val="20"/>
                <w:lang w:val="fr-FR"/>
              </w:rPr>
              <w:t>aboration du PAC-RC</w:t>
            </w:r>
          </w:p>
        </w:tc>
        <w:tc>
          <w:tcPr>
            <w:tcW w:w="2977" w:type="dxa"/>
          </w:tcPr>
          <w:p w14:paraId="41098BF5" w14:textId="77777777" w:rsidR="00D35159" w:rsidRPr="00D55299" w:rsidRDefault="00D35159" w:rsidP="00686F3F">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Dates, rapports et nombre de participants non communiqués</w:t>
            </w:r>
          </w:p>
        </w:tc>
      </w:tr>
    </w:tbl>
    <w:p w14:paraId="2735F3F4" w14:textId="77777777" w:rsidR="00CA1C97" w:rsidRPr="00D55299" w:rsidRDefault="00CA1C97" w:rsidP="00FB7ED9">
      <w:pPr>
        <w:rPr>
          <w:rFonts w:cs="Arial"/>
          <w:szCs w:val="22"/>
          <w:lang w:val="fr-FR"/>
        </w:rPr>
      </w:pPr>
    </w:p>
    <w:p w14:paraId="5BDCAFAE" w14:textId="77777777" w:rsidR="00574291" w:rsidRPr="00D55299" w:rsidRDefault="00FB7ED9" w:rsidP="00686F3F">
      <w:pPr>
        <w:rPr>
          <w:rFonts w:cs="Arial"/>
          <w:szCs w:val="22"/>
          <w:lang w:val="fr-FR"/>
        </w:rPr>
      </w:pPr>
      <w:r w:rsidRPr="00D55299">
        <w:rPr>
          <w:rFonts w:cs="Arial"/>
          <w:szCs w:val="22"/>
          <w:lang w:val="fr-FR"/>
        </w:rPr>
        <w:t xml:space="preserve">Les équipements physiques acquis avec les fonds PAA relatifs </w:t>
      </w:r>
      <w:r w:rsidR="00574291" w:rsidRPr="00D55299">
        <w:rPr>
          <w:rFonts w:cs="Arial"/>
          <w:szCs w:val="22"/>
          <w:lang w:val="fr-FR"/>
        </w:rPr>
        <w:t xml:space="preserve">pour renforcer les capacités physiques des parties prenantes sont </w:t>
      </w:r>
      <w:r w:rsidR="00905E6D" w:rsidRPr="00D55299">
        <w:rPr>
          <w:rFonts w:cs="Arial"/>
          <w:szCs w:val="22"/>
          <w:lang w:val="fr-FR"/>
        </w:rPr>
        <w:t>listé</w:t>
      </w:r>
      <w:r w:rsidR="00E64A12" w:rsidRPr="00D55299">
        <w:rPr>
          <w:rFonts w:cs="Arial"/>
          <w:szCs w:val="22"/>
          <w:lang w:val="fr-FR"/>
        </w:rPr>
        <w:t>s</w:t>
      </w:r>
      <w:r w:rsidR="00574291" w:rsidRPr="00D55299">
        <w:rPr>
          <w:rFonts w:cs="Arial"/>
          <w:szCs w:val="22"/>
          <w:lang w:val="fr-FR"/>
        </w:rPr>
        <w:t xml:space="preserve"> </w:t>
      </w:r>
      <w:r w:rsidR="00905E6D" w:rsidRPr="00D55299">
        <w:rPr>
          <w:rFonts w:cs="Arial"/>
          <w:szCs w:val="22"/>
          <w:lang w:val="fr-FR"/>
        </w:rPr>
        <w:t>dans l’annexe D.</w:t>
      </w:r>
    </w:p>
    <w:p w14:paraId="3C4C9076" w14:textId="77777777" w:rsidR="00C2048D" w:rsidRPr="00D55299" w:rsidRDefault="00C2048D" w:rsidP="00C2048D">
      <w:pPr>
        <w:rPr>
          <w:rFonts w:cs="Arial"/>
          <w:szCs w:val="22"/>
          <w:lang w:val="fr-FR"/>
        </w:rPr>
      </w:pPr>
      <w:r w:rsidRPr="00D55299">
        <w:rPr>
          <w:szCs w:val="22"/>
          <w:lang w:val="fr-FR"/>
        </w:rPr>
        <w:t>D’autres activités de r</w:t>
      </w:r>
      <w:r w:rsidRPr="00D55299">
        <w:rPr>
          <w:rFonts w:cs="Arial"/>
          <w:szCs w:val="22"/>
          <w:lang w:val="fr-FR"/>
        </w:rPr>
        <w:t xml:space="preserve">enforcement des capacités globales des parties prenantes et notamment de l’UGP et de l’UA ont été organisées </w:t>
      </w:r>
      <w:r w:rsidR="00CD10F3" w:rsidRPr="00D55299">
        <w:rPr>
          <w:rFonts w:cs="Arial"/>
          <w:szCs w:val="22"/>
          <w:lang w:val="fr-FR"/>
        </w:rPr>
        <w:t>à</w:t>
      </w:r>
      <w:r w:rsidRPr="00D55299">
        <w:rPr>
          <w:rFonts w:cs="Arial"/>
          <w:szCs w:val="22"/>
          <w:lang w:val="fr-FR"/>
        </w:rPr>
        <w:t xml:space="preserve"> l’initiative notamment du PNUD</w:t>
      </w:r>
      <w:r w:rsidR="00CD10F3" w:rsidRPr="00D55299">
        <w:rPr>
          <w:rFonts w:cs="Arial"/>
          <w:szCs w:val="22"/>
          <w:lang w:val="fr-FR"/>
        </w:rPr>
        <w:t xml:space="preserve"> (fonds TRAC)</w:t>
      </w:r>
      <w:r w:rsidRPr="00D55299">
        <w:rPr>
          <w:rFonts w:cs="Arial"/>
          <w:szCs w:val="22"/>
          <w:lang w:val="fr-FR"/>
        </w:rPr>
        <w:t xml:space="preserve">, afin d’appuyer la mise en œuvre du PAA. Les sources de financement de ces activités </w:t>
      </w:r>
      <w:r w:rsidR="00CD10F3" w:rsidRPr="00D55299">
        <w:rPr>
          <w:rFonts w:cs="Arial"/>
          <w:szCs w:val="22"/>
          <w:lang w:val="fr-FR"/>
        </w:rPr>
        <w:t xml:space="preserve">ne viennent pas du PAA mais il convient de souligner le renforcement des capacités pour la mise en œuvre du PAA : </w:t>
      </w:r>
      <w:r w:rsidRPr="00D55299">
        <w:rPr>
          <w:rFonts w:cs="Arial"/>
          <w:szCs w:val="22"/>
          <w:lang w:val="fr-FR"/>
        </w:rPr>
        <w:t xml:space="preserve"> </w:t>
      </w:r>
    </w:p>
    <w:tbl>
      <w:tblPr>
        <w:tblStyle w:val="Grilledutableau"/>
        <w:tblW w:w="9498" w:type="dxa"/>
        <w:tblInd w:w="-34" w:type="dxa"/>
        <w:tblLayout w:type="fixed"/>
        <w:tblLook w:val="04A0" w:firstRow="1" w:lastRow="0" w:firstColumn="1" w:lastColumn="0" w:noHBand="0" w:noVBand="1"/>
      </w:tblPr>
      <w:tblGrid>
        <w:gridCol w:w="568"/>
        <w:gridCol w:w="5143"/>
        <w:gridCol w:w="3787"/>
      </w:tblGrid>
      <w:tr w:rsidR="00C2048D" w:rsidRPr="000541F9" w14:paraId="2389498D" w14:textId="77777777" w:rsidTr="00C2048D">
        <w:tc>
          <w:tcPr>
            <w:tcW w:w="568" w:type="dxa"/>
          </w:tcPr>
          <w:p w14:paraId="604EC812" w14:textId="77777777" w:rsidR="00C2048D" w:rsidRPr="00D55299" w:rsidRDefault="00C2048D" w:rsidP="00C2048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1</w:t>
            </w:r>
          </w:p>
        </w:tc>
        <w:tc>
          <w:tcPr>
            <w:tcW w:w="5143" w:type="dxa"/>
          </w:tcPr>
          <w:p w14:paraId="495E4623" w14:textId="77777777" w:rsidR="00C2048D" w:rsidRPr="00D55299" w:rsidRDefault="00C2048D" w:rsidP="00C471C6">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Initiation aux procédures NEX</w:t>
            </w:r>
          </w:p>
        </w:tc>
        <w:tc>
          <w:tcPr>
            <w:tcW w:w="3787" w:type="dxa"/>
          </w:tcPr>
          <w:p w14:paraId="40B58043" w14:textId="77777777" w:rsidR="00C2048D" w:rsidRPr="00D55299" w:rsidRDefault="00C2048D" w:rsidP="00C471C6">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Public : UA &amp; UGP</w:t>
            </w:r>
          </w:p>
          <w:p w14:paraId="0E065220" w14:textId="77777777" w:rsidR="00C2048D" w:rsidRPr="00D55299" w:rsidRDefault="00CD10F3" w:rsidP="00C471C6">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2012, Fonds</w:t>
            </w:r>
            <w:r w:rsidR="00C2048D" w:rsidRPr="00D55299">
              <w:rPr>
                <w:rFonts w:eastAsia="Times New Roman" w:cs="Arial"/>
                <w:color w:val="auto"/>
                <w:sz w:val="20"/>
                <w:szCs w:val="20"/>
                <w:lang w:val="fr-FR" w:eastAsia="fr-FR"/>
              </w:rPr>
              <w:t xml:space="preserve"> TRAC </w:t>
            </w:r>
          </w:p>
        </w:tc>
      </w:tr>
      <w:tr w:rsidR="00C2048D" w:rsidRPr="000541F9" w14:paraId="449ECCB6" w14:textId="77777777" w:rsidTr="00C2048D">
        <w:tc>
          <w:tcPr>
            <w:tcW w:w="568" w:type="dxa"/>
          </w:tcPr>
          <w:p w14:paraId="64D77B57" w14:textId="77777777" w:rsidR="00C2048D" w:rsidRPr="00D55299" w:rsidRDefault="00C2048D" w:rsidP="00C2048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w:t>
            </w:r>
          </w:p>
        </w:tc>
        <w:tc>
          <w:tcPr>
            <w:tcW w:w="5143" w:type="dxa"/>
          </w:tcPr>
          <w:p w14:paraId="39A39FA2" w14:textId="77777777" w:rsidR="00C2048D" w:rsidRPr="00D55299" w:rsidRDefault="00C2048D" w:rsidP="00C471C6">
            <w:pPr>
              <w:pStyle w:val="Retraitcorpsdetexte"/>
              <w:ind w:left="0"/>
              <w:rPr>
                <w:rFonts w:ascii="Arial" w:hAnsi="Arial" w:cs="Arial"/>
                <w:sz w:val="20"/>
                <w:szCs w:val="20"/>
                <w:lang w:val="fr-FR"/>
              </w:rPr>
            </w:pPr>
            <w:r w:rsidRPr="00D55299">
              <w:rPr>
                <w:rFonts w:ascii="Arial" w:hAnsi="Arial" w:cs="Arial"/>
                <w:sz w:val="20"/>
                <w:szCs w:val="20"/>
                <w:lang w:val="fr-FR"/>
              </w:rPr>
              <w:t>Atelier de formation sur la Gestion Axée sur les résultats (GAR)</w:t>
            </w:r>
          </w:p>
          <w:p w14:paraId="552FDA53" w14:textId="77777777" w:rsidR="00C2048D" w:rsidRPr="00D55299" w:rsidRDefault="00C2048D" w:rsidP="00C471C6">
            <w:pPr>
              <w:pStyle w:val="Paragraphedeliste"/>
              <w:tabs>
                <w:tab w:val="left" w:pos="142"/>
              </w:tabs>
              <w:spacing w:after="0"/>
              <w:ind w:left="0"/>
              <w:rPr>
                <w:rFonts w:cs="Arial"/>
                <w:color w:val="auto"/>
                <w:sz w:val="20"/>
                <w:szCs w:val="20"/>
                <w:lang w:val="fr-FR"/>
              </w:rPr>
            </w:pPr>
          </w:p>
        </w:tc>
        <w:tc>
          <w:tcPr>
            <w:tcW w:w="3787" w:type="dxa"/>
          </w:tcPr>
          <w:p w14:paraId="27D77F24" w14:textId="77777777" w:rsidR="00CD10F3" w:rsidRPr="00D55299" w:rsidRDefault="00C2048D" w:rsidP="00C471C6">
            <w:pPr>
              <w:pStyle w:val="Retraitcorpsdetexte"/>
              <w:ind w:left="0"/>
              <w:rPr>
                <w:rFonts w:ascii="Arial" w:hAnsi="Arial" w:cs="Arial"/>
                <w:sz w:val="20"/>
                <w:szCs w:val="20"/>
                <w:lang w:val="fr-FR"/>
              </w:rPr>
            </w:pPr>
            <w:r w:rsidRPr="00D55299">
              <w:rPr>
                <w:rFonts w:ascii="Arial" w:hAnsi="Arial" w:cs="Arial"/>
                <w:sz w:val="20"/>
                <w:szCs w:val="20"/>
                <w:lang w:val="fr-FR"/>
              </w:rPr>
              <w:t>Atelier de formation tenu à Kollo, du 02 octobre  au 05 octobre 2010</w:t>
            </w:r>
          </w:p>
          <w:p w14:paraId="11354B84" w14:textId="77777777" w:rsidR="00CD10F3" w:rsidRPr="00D55299" w:rsidRDefault="00C2048D" w:rsidP="00C471C6">
            <w:pPr>
              <w:pStyle w:val="Retraitcorpsdetexte"/>
              <w:ind w:left="0"/>
              <w:rPr>
                <w:rFonts w:ascii="Arial" w:hAnsi="Arial" w:cs="Arial"/>
                <w:sz w:val="20"/>
                <w:szCs w:val="20"/>
                <w:lang w:val="fr-FR"/>
              </w:rPr>
            </w:pPr>
            <w:r w:rsidRPr="00D55299">
              <w:rPr>
                <w:rFonts w:ascii="Arial" w:hAnsi="Arial" w:cs="Arial"/>
                <w:sz w:val="20"/>
                <w:szCs w:val="20"/>
                <w:lang w:val="fr-FR"/>
              </w:rPr>
              <w:t xml:space="preserve">Participation de 20 personnes Public visé : cadres du CNEDD et de l’unité d’Adaptation </w:t>
            </w:r>
            <w:r w:rsidR="00C471C6" w:rsidRPr="00D55299">
              <w:rPr>
                <w:rFonts w:ascii="Arial" w:hAnsi="Arial" w:cs="Arial"/>
                <w:sz w:val="20"/>
                <w:szCs w:val="20"/>
                <w:lang w:val="fr-FR"/>
              </w:rPr>
              <w:t xml:space="preserve"> - </w:t>
            </w:r>
            <w:r w:rsidR="00CD10F3" w:rsidRPr="00D55299">
              <w:rPr>
                <w:rFonts w:ascii="Arial" w:hAnsi="Arial" w:cs="Arial"/>
                <w:sz w:val="20"/>
                <w:szCs w:val="20"/>
                <w:lang w:val="fr-FR" w:eastAsia="fr-FR"/>
              </w:rPr>
              <w:t>Fonds TRAC</w:t>
            </w:r>
          </w:p>
        </w:tc>
      </w:tr>
      <w:tr w:rsidR="00C2048D" w:rsidRPr="000541F9" w14:paraId="1B731A04" w14:textId="77777777" w:rsidTr="00C2048D">
        <w:tc>
          <w:tcPr>
            <w:tcW w:w="568" w:type="dxa"/>
          </w:tcPr>
          <w:p w14:paraId="1B204014" w14:textId="77777777" w:rsidR="00C2048D" w:rsidRPr="00D55299" w:rsidRDefault="00C2048D" w:rsidP="00C2048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3</w:t>
            </w:r>
          </w:p>
        </w:tc>
        <w:tc>
          <w:tcPr>
            <w:tcW w:w="5143" w:type="dxa"/>
          </w:tcPr>
          <w:p w14:paraId="3F471090" w14:textId="77777777" w:rsidR="00C2048D" w:rsidRPr="00D55299" w:rsidRDefault="00C2048D" w:rsidP="00C471C6">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Renforcement des capacités en anglais technique au profit des négociateurs du Niger sur le CC</w:t>
            </w:r>
          </w:p>
        </w:tc>
        <w:tc>
          <w:tcPr>
            <w:tcW w:w="3787" w:type="dxa"/>
          </w:tcPr>
          <w:p w14:paraId="2453413A" w14:textId="77777777" w:rsidR="00C2048D" w:rsidRPr="00D55299" w:rsidRDefault="00C2048D" w:rsidP="00C471C6">
            <w:pPr>
              <w:pStyle w:val="Paragraphedeliste"/>
              <w:tabs>
                <w:tab w:val="left" w:pos="142"/>
              </w:tabs>
              <w:spacing w:after="0"/>
              <w:ind w:left="0"/>
              <w:rPr>
                <w:rFonts w:eastAsia="Times New Roman" w:cs="Arial"/>
                <w:color w:val="auto"/>
                <w:sz w:val="20"/>
                <w:szCs w:val="20"/>
                <w:lang w:val="fr-FR" w:eastAsia="fr-FR"/>
              </w:rPr>
            </w:pPr>
            <w:proofErr w:type="spellStart"/>
            <w:r w:rsidRPr="00D55299">
              <w:rPr>
                <w:rFonts w:eastAsia="Times New Roman" w:cs="Arial"/>
                <w:color w:val="auto"/>
                <w:sz w:val="20"/>
                <w:szCs w:val="20"/>
                <w:lang w:val="fr-FR" w:eastAsia="fr-FR"/>
              </w:rPr>
              <w:t>TdRs</w:t>
            </w:r>
            <w:proofErr w:type="spellEnd"/>
            <w:r w:rsidRPr="00D55299">
              <w:rPr>
                <w:rFonts w:eastAsia="Times New Roman" w:cs="Arial"/>
                <w:color w:val="auto"/>
                <w:sz w:val="20"/>
                <w:szCs w:val="20"/>
                <w:lang w:val="fr-FR" w:eastAsia="fr-FR"/>
              </w:rPr>
              <w:t xml:space="preserve"> rédigés par M. Ganta 6 janvier 2012</w:t>
            </w:r>
          </w:p>
          <w:p w14:paraId="28FA0A8A" w14:textId="77777777" w:rsidR="00C2048D" w:rsidRPr="00D55299" w:rsidRDefault="00CD10F3" w:rsidP="00C471C6">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Contribution PAA (via le CTP)</w:t>
            </w:r>
          </w:p>
        </w:tc>
      </w:tr>
      <w:tr w:rsidR="00C2048D" w:rsidRPr="00D55299" w14:paraId="5CF50173" w14:textId="77777777" w:rsidTr="00C2048D">
        <w:tc>
          <w:tcPr>
            <w:tcW w:w="568" w:type="dxa"/>
          </w:tcPr>
          <w:p w14:paraId="29B9C2AD" w14:textId="77777777" w:rsidR="00C2048D" w:rsidRPr="00D55299" w:rsidRDefault="00C2048D" w:rsidP="00C2048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4</w:t>
            </w:r>
          </w:p>
        </w:tc>
        <w:tc>
          <w:tcPr>
            <w:tcW w:w="5143" w:type="dxa"/>
          </w:tcPr>
          <w:p w14:paraId="566E3BAA" w14:textId="77777777" w:rsidR="00C2048D" w:rsidRPr="00D55299" w:rsidRDefault="00C2048D" w:rsidP="00C471C6">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Formation </w:t>
            </w:r>
            <w:proofErr w:type="spellStart"/>
            <w:r w:rsidRPr="00D55299">
              <w:rPr>
                <w:rFonts w:eastAsia="Times New Roman" w:cs="Arial"/>
                <w:color w:val="auto"/>
                <w:sz w:val="20"/>
                <w:szCs w:val="20"/>
                <w:lang w:val="fr-FR" w:eastAsia="fr-FR"/>
              </w:rPr>
              <w:t>a</w:t>
            </w:r>
            <w:proofErr w:type="spellEnd"/>
            <w:r w:rsidRPr="00D55299">
              <w:rPr>
                <w:rFonts w:eastAsia="Times New Roman" w:cs="Arial"/>
                <w:color w:val="auto"/>
                <w:sz w:val="20"/>
                <w:szCs w:val="20"/>
                <w:lang w:val="fr-FR" w:eastAsia="fr-FR"/>
              </w:rPr>
              <w:t xml:space="preserve"> l’utilisation du logiciel comptable</w:t>
            </w:r>
          </w:p>
        </w:tc>
        <w:tc>
          <w:tcPr>
            <w:tcW w:w="3787" w:type="dxa"/>
          </w:tcPr>
          <w:p w14:paraId="5DF3DA46" w14:textId="77777777" w:rsidR="00C2048D" w:rsidRPr="00D55299" w:rsidRDefault="00C2048D" w:rsidP="00C471C6">
            <w:pPr>
              <w:tabs>
                <w:tab w:val="left" w:pos="142"/>
              </w:tabs>
              <w:rPr>
                <w:rFonts w:eastAsia="Times New Roman" w:cs="Arial"/>
                <w:sz w:val="20"/>
                <w:szCs w:val="20"/>
                <w:lang w:val="fr-FR" w:eastAsia="fr-FR"/>
              </w:rPr>
            </w:pPr>
            <w:r w:rsidRPr="00D55299">
              <w:rPr>
                <w:rFonts w:eastAsia="Times New Roman" w:cs="Arial"/>
                <w:sz w:val="20"/>
                <w:szCs w:val="20"/>
                <w:lang w:val="fr-FR" w:eastAsia="fr-FR"/>
              </w:rPr>
              <w:t xml:space="preserve">Public cible : toutes les UGP, y compris </w:t>
            </w:r>
          </w:p>
          <w:p w14:paraId="6F099062" w14:textId="77777777" w:rsidR="00C2048D" w:rsidRPr="00D55299" w:rsidRDefault="00CD10F3" w:rsidP="00C471C6">
            <w:pPr>
              <w:tabs>
                <w:tab w:val="left" w:pos="142"/>
              </w:tabs>
              <w:rPr>
                <w:rFonts w:eastAsia="Times New Roman" w:cs="Arial"/>
                <w:sz w:val="20"/>
                <w:szCs w:val="20"/>
                <w:lang w:val="fr-FR" w:eastAsia="fr-FR"/>
              </w:rPr>
            </w:pPr>
            <w:r w:rsidRPr="00D55299">
              <w:rPr>
                <w:rFonts w:eastAsia="Times New Roman" w:cs="Arial"/>
                <w:sz w:val="20"/>
                <w:szCs w:val="20"/>
                <w:lang w:val="fr-FR" w:eastAsia="fr-FR"/>
              </w:rPr>
              <w:t>Fo</w:t>
            </w:r>
            <w:r w:rsidR="005B1138" w:rsidRPr="00D55299">
              <w:rPr>
                <w:rFonts w:eastAsia="Times New Roman" w:cs="Arial"/>
                <w:sz w:val="20"/>
                <w:szCs w:val="20"/>
                <w:lang w:val="fr-FR" w:eastAsia="fr-FR"/>
              </w:rPr>
              <w:t>n</w:t>
            </w:r>
            <w:r w:rsidRPr="00D55299">
              <w:rPr>
                <w:rFonts w:eastAsia="Times New Roman" w:cs="Arial"/>
                <w:sz w:val="20"/>
                <w:szCs w:val="20"/>
                <w:lang w:val="fr-FR" w:eastAsia="fr-FR"/>
              </w:rPr>
              <w:t>ds</w:t>
            </w:r>
            <w:r w:rsidR="00C2048D" w:rsidRPr="00D55299">
              <w:rPr>
                <w:rFonts w:eastAsia="Times New Roman" w:cs="Arial"/>
                <w:sz w:val="20"/>
                <w:szCs w:val="20"/>
                <w:lang w:val="fr-FR" w:eastAsia="fr-FR"/>
              </w:rPr>
              <w:t xml:space="preserve"> TRAC </w:t>
            </w:r>
          </w:p>
        </w:tc>
      </w:tr>
    </w:tbl>
    <w:p w14:paraId="3E4590BD" w14:textId="77777777" w:rsidR="00F044F1" w:rsidRPr="00D55299" w:rsidRDefault="00F044F1" w:rsidP="00F044F1">
      <w:pPr>
        <w:rPr>
          <w:lang w:val="fr-FR"/>
        </w:rPr>
      </w:pPr>
    </w:p>
    <w:p w14:paraId="0DCE7516" w14:textId="77777777" w:rsidR="00F044F1" w:rsidRPr="00D55299" w:rsidRDefault="00905E6D" w:rsidP="00F044F1">
      <w:pPr>
        <w:rPr>
          <w:szCs w:val="22"/>
          <w:lang w:val="fr-FR"/>
        </w:rPr>
      </w:pPr>
      <w:r w:rsidRPr="00D55299">
        <w:rPr>
          <w:szCs w:val="22"/>
          <w:lang w:val="fr-FR"/>
        </w:rPr>
        <w:t>L’activité prévue</w:t>
      </w:r>
      <w:r w:rsidR="00F044F1" w:rsidRPr="00D55299">
        <w:rPr>
          <w:szCs w:val="22"/>
          <w:lang w:val="fr-FR"/>
        </w:rPr>
        <w:t xml:space="preserve"> </w:t>
      </w:r>
      <w:proofErr w:type="spellStart"/>
      <w:proofErr w:type="gramStart"/>
      <w:r w:rsidR="00F044F1" w:rsidRPr="00D55299">
        <w:rPr>
          <w:szCs w:val="22"/>
          <w:lang w:val="fr-FR"/>
        </w:rPr>
        <w:t>so</w:t>
      </w:r>
      <w:r w:rsidRPr="00D55299">
        <w:rPr>
          <w:szCs w:val="22"/>
          <w:lang w:val="fr-FR"/>
        </w:rPr>
        <w:t>us</w:t>
      </w:r>
      <w:r w:rsidR="00F044F1" w:rsidRPr="00D55299">
        <w:rPr>
          <w:szCs w:val="22"/>
          <w:lang w:val="fr-FR"/>
        </w:rPr>
        <w:t>le</w:t>
      </w:r>
      <w:proofErr w:type="spellEnd"/>
      <w:proofErr w:type="gramEnd"/>
      <w:r w:rsidR="00F044F1" w:rsidRPr="00D55299">
        <w:rPr>
          <w:szCs w:val="22"/>
          <w:lang w:val="fr-FR"/>
        </w:rPr>
        <w:t xml:space="preserve"> résultat 2 qui a été programmée mais non réalisée est la suivante :</w:t>
      </w:r>
    </w:p>
    <w:p w14:paraId="446E78FA" w14:textId="77777777" w:rsidR="00F044F1" w:rsidRPr="00D55299" w:rsidRDefault="00F044F1" w:rsidP="00112BB1">
      <w:pPr>
        <w:pStyle w:val="Paragraphedeliste"/>
        <w:numPr>
          <w:ilvl w:val="0"/>
          <w:numId w:val="21"/>
        </w:numPr>
        <w:rPr>
          <w:rFonts w:cs="Arial"/>
          <w:b/>
          <w:szCs w:val="22"/>
          <w:lang w:val="fr-FR"/>
        </w:rPr>
      </w:pPr>
      <w:r w:rsidRPr="00D55299">
        <w:rPr>
          <w:rFonts w:cs="Arial"/>
          <w:sz w:val="20"/>
          <w:szCs w:val="20"/>
          <w:lang w:val="fr-FR"/>
        </w:rPr>
        <w:t>Relecture des cadres de référence en matière de CC</w:t>
      </w:r>
    </w:p>
    <w:p w14:paraId="5D23DA32" w14:textId="77777777" w:rsidR="00BB563B" w:rsidRPr="00D55299" w:rsidRDefault="00686F3F" w:rsidP="00686F3F">
      <w:pPr>
        <w:pStyle w:val="Titre5"/>
        <w:rPr>
          <w:rFonts w:cs="Arial"/>
          <w:szCs w:val="22"/>
        </w:rPr>
      </w:pPr>
      <w:r w:rsidRPr="00D55299">
        <w:rPr>
          <w:rFonts w:cs="Arial"/>
          <w:szCs w:val="22"/>
        </w:rPr>
        <w:lastRenderedPageBreak/>
        <w:t>R</w:t>
      </w:r>
      <w:r w:rsidR="00BB563B" w:rsidRPr="00D55299">
        <w:t>ésultat 3 : des politiques et des mesures de résilience climatique sont mises en œuvre dans les secteurs prioritaires.</w:t>
      </w:r>
    </w:p>
    <w:p w14:paraId="4376A607" w14:textId="77777777" w:rsidR="00686F3F" w:rsidRPr="00D55299" w:rsidRDefault="00686F3F" w:rsidP="00686F3F">
      <w:pPr>
        <w:rPr>
          <w:lang w:val="fr-FR"/>
        </w:rPr>
      </w:pPr>
    </w:p>
    <w:p w14:paraId="39CC29AB" w14:textId="77777777" w:rsidR="002820DD" w:rsidRPr="00D55299" w:rsidRDefault="002820DD" w:rsidP="00686F3F">
      <w:pPr>
        <w:rPr>
          <w:lang w:val="fr-FR"/>
        </w:rPr>
      </w:pPr>
      <w:r w:rsidRPr="00D55299">
        <w:rPr>
          <w:lang w:val="fr-FR"/>
        </w:rPr>
        <w:t xml:space="preserve">Le résultat 3 inclut tous les projets pilotes, dits “micro-pilotes” qui ont été réalisés de pair avec le PANA. </w:t>
      </w:r>
    </w:p>
    <w:p w14:paraId="686757C4" w14:textId="77777777" w:rsidR="00C64F05" w:rsidRPr="00D55299" w:rsidRDefault="00C64F05" w:rsidP="00686F3F">
      <w:pPr>
        <w:rPr>
          <w:szCs w:val="22"/>
          <w:lang w:val="fr-FR" w:eastAsia="fr-FR"/>
        </w:rPr>
      </w:pPr>
      <w:r w:rsidRPr="00D55299">
        <w:rPr>
          <w:szCs w:val="22"/>
          <w:lang w:val="fr-FR" w:eastAsia="fr-FR"/>
        </w:rPr>
        <w:t>Le PAA a financé un total de dix-sept micro-projets qui ont été mis en œuvre conjointement avec le PANA-résilience agricole. Ces projets ont ainsi été déployés dans les zones de vulnérabilité identifiées par le PANA. Troi</w:t>
      </w:r>
      <w:r w:rsidR="00905E6D" w:rsidRPr="00D55299">
        <w:rPr>
          <w:szCs w:val="22"/>
          <w:lang w:val="fr-FR" w:eastAsia="fr-FR"/>
        </w:rPr>
        <w:t>s micro-projets additionnels axé</w:t>
      </w:r>
      <w:r w:rsidRPr="00D55299">
        <w:rPr>
          <w:szCs w:val="22"/>
          <w:lang w:val="fr-FR" w:eastAsia="fr-FR"/>
        </w:rPr>
        <w:t>s sur les énergies renouvelable</w:t>
      </w:r>
      <w:r w:rsidR="00905E6D" w:rsidRPr="00D55299">
        <w:rPr>
          <w:szCs w:val="22"/>
          <w:lang w:val="fr-FR" w:eastAsia="fr-FR"/>
        </w:rPr>
        <w:t>s ont été mis en œuvre et fiancé</w:t>
      </w:r>
      <w:r w:rsidRPr="00D55299">
        <w:rPr>
          <w:szCs w:val="22"/>
          <w:lang w:val="fr-FR" w:eastAsia="fr-FR"/>
        </w:rPr>
        <w:t xml:space="preserve">s par le PAA, mais ceux-ci n’ont pas été associés au PANA.  </w:t>
      </w:r>
    </w:p>
    <w:p w14:paraId="5F9EE174" w14:textId="77777777" w:rsidR="00C64F05" w:rsidRPr="00D55299" w:rsidRDefault="00C64F05" w:rsidP="00686F3F">
      <w:pPr>
        <w:rPr>
          <w:szCs w:val="22"/>
          <w:lang w:val="fr-FR" w:eastAsia="fr-FR"/>
        </w:rPr>
      </w:pPr>
      <w:r w:rsidRPr="00D55299">
        <w:rPr>
          <w:szCs w:val="22"/>
          <w:lang w:val="fr-FR" w:eastAsia="fr-FR"/>
        </w:rPr>
        <w:t xml:space="preserve">Le détail des produits émanant de ces micro-projets est listé dans le cadre des produits et résultats des micro-projets dans la section 3.9 ci-dessous. </w:t>
      </w:r>
    </w:p>
    <w:p w14:paraId="6D3C0484" w14:textId="77777777" w:rsidR="002820DD" w:rsidRPr="00D55299" w:rsidRDefault="00D35159" w:rsidP="002820DD">
      <w:pPr>
        <w:rPr>
          <w:szCs w:val="22"/>
          <w:lang w:val="fr-FR"/>
        </w:rPr>
      </w:pPr>
      <w:r w:rsidRPr="00D55299">
        <w:rPr>
          <w:szCs w:val="22"/>
          <w:lang w:val="fr-FR"/>
        </w:rPr>
        <w:t>Un produit additionnel généré sous le résultat 3 concerne :</w:t>
      </w:r>
    </w:p>
    <w:tbl>
      <w:tblPr>
        <w:tblStyle w:val="Grilledutableau"/>
        <w:tblW w:w="9498" w:type="dxa"/>
        <w:tblInd w:w="-34" w:type="dxa"/>
        <w:tblLayout w:type="fixed"/>
        <w:tblLook w:val="04A0" w:firstRow="1" w:lastRow="0" w:firstColumn="1" w:lastColumn="0" w:noHBand="0" w:noVBand="1"/>
      </w:tblPr>
      <w:tblGrid>
        <w:gridCol w:w="568"/>
        <w:gridCol w:w="4318"/>
        <w:gridCol w:w="4612"/>
      </w:tblGrid>
      <w:tr w:rsidR="002820DD" w:rsidRPr="00D55299" w14:paraId="11191F72" w14:textId="77777777" w:rsidTr="002820DD">
        <w:tc>
          <w:tcPr>
            <w:tcW w:w="568" w:type="dxa"/>
          </w:tcPr>
          <w:p w14:paraId="328632F1" w14:textId="77777777" w:rsidR="002820DD" w:rsidRPr="00D55299" w:rsidRDefault="002820DD" w:rsidP="002820DD">
            <w:pPr>
              <w:tabs>
                <w:tab w:val="left" w:pos="142"/>
              </w:tabs>
              <w:rPr>
                <w:rFonts w:eastAsia="Times New Roman" w:cs="Arial"/>
                <w:sz w:val="20"/>
                <w:szCs w:val="20"/>
                <w:lang w:val="fr-FR" w:eastAsia="fr-FR"/>
              </w:rPr>
            </w:pPr>
            <w:r w:rsidRPr="00D55299">
              <w:rPr>
                <w:rFonts w:eastAsia="Times New Roman" w:cs="Arial"/>
                <w:sz w:val="20"/>
                <w:szCs w:val="20"/>
                <w:lang w:val="fr-FR" w:eastAsia="fr-FR"/>
              </w:rPr>
              <w:t>1</w:t>
            </w:r>
          </w:p>
        </w:tc>
        <w:tc>
          <w:tcPr>
            <w:tcW w:w="4318" w:type="dxa"/>
          </w:tcPr>
          <w:p w14:paraId="615D0C1C" w14:textId="77777777" w:rsidR="002820DD" w:rsidRPr="00D55299" w:rsidRDefault="00C64F05" w:rsidP="002820DD">
            <w:pPr>
              <w:rPr>
                <w:rFonts w:cs="Arial"/>
                <w:sz w:val="20"/>
                <w:szCs w:val="20"/>
                <w:lang w:val="fr-FR"/>
              </w:rPr>
            </w:pPr>
            <w:r w:rsidRPr="00D55299">
              <w:rPr>
                <w:rFonts w:cs="Arial"/>
                <w:sz w:val="20"/>
                <w:szCs w:val="20"/>
                <w:lang w:val="fr-FR"/>
              </w:rPr>
              <w:t>Film documentaire sur le PAA</w:t>
            </w:r>
          </w:p>
        </w:tc>
        <w:tc>
          <w:tcPr>
            <w:tcW w:w="4612" w:type="dxa"/>
          </w:tcPr>
          <w:p w14:paraId="49A66FBA" w14:textId="77777777" w:rsidR="002820DD" w:rsidRPr="00D55299" w:rsidRDefault="00C64F05" w:rsidP="002820DD">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2012</w:t>
            </w:r>
          </w:p>
        </w:tc>
      </w:tr>
      <w:tr w:rsidR="00C64F05" w:rsidRPr="00D55299" w14:paraId="0483B031" w14:textId="77777777" w:rsidTr="002820DD">
        <w:tc>
          <w:tcPr>
            <w:tcW w:w="568" w:type="dxa"/>
          </w:tcPr>
          <w:p w14:paraId="0BD808F9" w14:textId="77777777" w:rsidR="00C64F05" w:rsidRPr="00D55299" w:rsidRDefault="00C64F05" w:rsidP="002820DD">
            <w:pPr>
              <w:tabs>
                <w:tab w:val="left" w:pos="142"/>
              </w:tabs>
              <w:rPr>
                <w:rFonts w:eastAsia="Times New Roman" w:cs="Arial"/>
                <w:sz w:val="20"/>
                <w:szCs w:val="20"/>
                <w:lang w:val="fr-FR" w:eastAsia="fr-FR"/>
              </w:rPr>
            </w:pPr>
            <w:r w:rsidRPr="00D55299">
              <w:rPr>
                <w:rFonts w:eastAsia="Times New Roman" w:cs="Arial"/>
                <w:sz w:val="20"/>
                <w:szCs w:val="20"/>
                <w:lang w:val="fr-FR" w:eastAsia="fr-FR"/>
              </w:rPr>
              <w:t>2</w:t>
            </w:r>
          </w:p>
        </w:tc>
        <w:tc>
          <w:tcPr>
            <w:tcW w:w="4318" w:type="dxa"/>
          </w:tcPr>
          <w:p w14:paraId="79DCE08A" w14:textId="77777777" w:rsidR="00C64F05" w:rsidRPr="00D55299" w:rsidRDefault="00C64F05" w:rsidP="002820DD">
            <w:pPr>
              <w:rPr>
                <w:rFonts w:eastAsia="Times New Roman" w:cs="Arial"/>
                <w:sz w:val="20"/>
                <w:szCs w:val="20"/>
                <w:lang w:val="fr-FR" w:eastAsia="fr-FR"/>
              </w:rPr>
            </w:pPr>
            <w:r w:rsidRPr="00D55299">
              <w:rPr>
                <w:rFonts w:eastAsia="Times New Roman" w:cs="Arial"/>
                <w:sz w:val="20"/>
                <w:szCs w:val="20"/>
                <w:lang w:val="fr-FR" w:eastAsia="fr-FR"/>
              </w:rPr>
              <w:t>Avant-projet de document de politique national en matière de changements climatiques (PNCC)</w:t>
            </w:r>
          </w:p>
        </w:tc>
        <w:tc>
          <w:tcPr>
            <w:tcW w:w="4612" w:type="dxa"/>
          </w:tcPr>
          <w:p w14:paraId="299F1528" w14:textId="77777777" w:rsidR="00C64F05" w:rsidRPr="00D55299" w:rsidRDefault="00C64F05" w:rsidP="00C64F05">
            <w:pPr>
              <w:pStyle w:val="Paragraphedeliste"/>
              <w:tabs>
                <w:tab w:val="left" w:pos="142"/>
              </w:tabs>
              <w:spacing w:after="0"/>
              <w:ind w:left="0"/>
              <w:rPr>
                <w:rFonts w:cs="Arial"/>
                <w:sz w:val="20"/>
                <w:szCs w:val="20"/>
                <w:lang w:val="fr-FR"/>
              </w:rPr>
            </w:pPr>
            <w:r w:rsidRPr="00D55299">
              <w:rPr>
                <w:rFonts w:cs="Arial"/>
                <w:sz w:val="20"/>
                <w:szCs w:val="20"/>
                <w:lang w:val="fr-FR"/>
              </w:rPr>
              <w:t>Mr Aminou Tassiou</w:t>
            </w:r>
          </w:p>
          <w:p w14:paraId="56FB5F4B" w14:textId="77777777" w:rsidR="00C64F05" w:rsidRPr="00D55299" w:rsidRDefault="00C64F05" w:rsidP="002820DD">
            <w:pPr>
              <w:pStyle w:val="Paragraphedeliste"/>
              <w:tabs>
                <w:tab w:val="left" w:pos="142"/>
              </w:tabs>
              <w:spacing w:after="0"/>
              <w:ind w:left="0"/>
              <w:rPr>
                <w:rFonts w:cs="Arial"/>
                <w:sz w:val="20"/>
                <w:szCs w:val="20"/>
                <w:lang w:val="fr-FR"/>
              </w:rPr>
            </w:pPr>
            <w:r w:rsidRPr="00D55299">
              <w:rPr>
                <w:rFonts w:cs="Arial"/>
                <w:sz w:val="20"/>
                <w:szCs w:val="20"/>
                <w:lang w:val="fr-FR"/>
              </w:rPr>
              <w:t>Mai 2012</w:t>
            </w:r>
          </w:p>
        </w:tc>
      </w:tr>
    </w:tbl>
    <w:p w14:paraId="4B0B0983" w14:textId="77777777" w:rsidR="002820DD" w:rsidRPr="00D55299" w:rsidRDefault="002820DD" w:rsidP="00686F3F">
      <w:pPr>
        <w:rPr>
          <w:lang w:val="fr-FR"/>
        </w:rPr>
      </w:pPr>
    </w:p>
    <w:p w14:paraId="0178CBE6" w14:textId="77777777" w:rsidR="00F044F1" w:rsidRPr="00D55299" w:rsidRDefault="00F044F1" w:rsidP="00F044F1">
      <w:pPr>
        <w:rPr>
          <w:szCs w:val="22"/>
          <w:lang w:val="fr-FR"/>
        </w:rPr>
      </w:pPr>
      <w:proofErr w:type="gramStart"/>
      <w:r w:rsidRPr="00D55299">
        <w:rPr>
          <w:szCs w:val="22"/>
          <w:lang w:val="fr-FR"/>
        </w:rPr>
        <w:t>L’activités</w:t>
      </w:r>
      <w:proofErr w:type="gramEnd"/>
      <w:r w:rsidRPr="00D55299">
        <w:rPr>
          <w:szCs w:val="22"/>
          <w:lang w:val="fr-FR"/>
        </w:rPr>
        <w:t xml:space="preserve"> prévues so</w:t>
      </w:r>
      <w:r w:rsidR="00905E6D" w:rsidRPr="00D55299">
        <w:rPr>
          <w:szCs w:val="22"/>
          <w:lang w:val="fr-FR"/>
        </w:rPr>
        <w:t>us</w:t>
      </w:r>
      <w:r w:rsidRPr="00D55299">
        <w:rPr>
          <w:szCs w:val="22"/>
          <w:lang w:val="fr-FR"/>
        </w:rPr>
        <w:t xml:space="preserve"> le résultat 3 qui a été programmée mais non réalisée est la suivante :</w:t>
      </w:r>
    </w:p>
    <w:p w14:paraId="1232D9D9" w14:textId="77777777" w:rsidR="00F044F1" w:rsidRPr="00D55299" w:rsidRDefault="00F044F1" w:rsidP="00112BB1">
      <w:pPr>
        <w:pStyle w:val="Paragraphedeliste"/>
        <w:numPr>
          <w:ilvl w:val="0"/>
          <w:numId w:val="21"/>
        </w:numPr>
        <w:rPr>
          <w:rFonts w:cs="Arial"/>
          <w:b/>
          <w:szCs w:val="22"/>
          <w:lang w:val="fr-FR"/>
        </w:rPr>
      </w:pPr>
      <w:r w:rsidRPr="00D55299">
        <w:rPr>
          <w:rFonts w:cs="Arial"/>
          <w:szCs w:val="22"/>
          <w:lang w:val="fr-FR"/>
        </w:rPr>
        <w:t>Relecture des cadres de référence en matière de CC</w:t>
      </w:r>
    </w:p>
    <w:p w14:paraId="43DC2284" w14:textId="77777777" w:rsidR="00BB563B" w:rsidRPr="00D55299" w:rsidRDefault="00BB563B" w:rsidP="00BB563B">
      <w:pPr>
        <w:pStyle w:val="Titre5"/>
      </w:pPr>
      <w:r w:rsidRPr="00D55299">
        <w:t>Résultat 4 : Des options de financement pour faire face aux coûts de l’adaptation nationale sont étendues aux niveaux local, national et régional.</w:t>
      </w:r>
    </w:p>
    <w:p w14:paraId="6F24E845" w14:textId="77777777" w:rsidR="00686F3F" w:rsidRPr="00D55299" w:rsidRDefault="00686F3F" w:rsidP="00686F3F">
      <w:pPr>
        <w:rPr>
          <w:lang w:val="fr-FR"/>
        </w:rPr>
      </w:pPr>
    </w:p>
    <w:p w14:paraId="75EF9E24" w14:textId="77777777" w:rsidR="00686F3F" w:rsidRPr="00D55299" w:rsidRDefault="00686F3F" w:rsidP="00686F3F">
      <w:pPr>
        <w:rPr>
          <w:lang w:val="fr-FR"/>
        </w:rPr>
      </w:pPr>
      <w:r w:rsidRPr="00D55299">
        <w:rPr>
          <w:lang w:val="fr-FR"/>
        </w:rPr>
        <w:t xml:space="preserve">Les </w:t>
      </w:r>
      <w:r w:rsidR="00574291" w:rsidRPr="00D55299">
        <w:rPr>
          <w:lang w:val="fr-FR"/>
        </w:rPr>
        <w:t xml:space="preserve">activités relatives au résultat 4 consistent essentiellement en deux formations. Le résultat 4 ne s’est pas traduit par des </w:t>
      </w:r>
      <w:r w:rsidR="00BF6DF9" w:rsidRPr="00D55299">
        <w:rPr>
          <w:lang w:val="fr-FR"/>
        </w:rPr>
        <w:t xml:space="preserve">livrables exploitables post facto. </w:t>
      </w:r>
    </w:p>
    <w:tbl>
      <w:tblPr>
        <w:tblStyle w:val="Grilledutableau"/>
        <w:tblW w:w="9498" w:type="dxa"/>
        <w:tblInd w:w="-34" w:type="dxa"/>
        <w:tblLayout w:type="fixed"/>
        <w:tblLook w:val="04A0" w:firstRow="1" w:lastRow="0" w:firstColumn="1" w:lastColumn="0" w:noHBand="0" w:noVBand="1"/>
      </w:tblPr>
      <w:tblGrid>
        <w:gridCol w:w="568"/>
        <w:gridCol w:w="4394"/>
        <w:gridCol w:w="4536"/>
      </w:tblGrid>
      <w:tr w:rsidR="00BB563B" w:rsidRPr="00D55299" w14:paraId="0AB9AA21" w14:textId="77777777" w:rsidTr="00BB563B">
        <w:tc>
          <w:tcPr>
            <w:tcW w:w="568" w:type="dxa"/>
          </w:tcPr>
          <w:p w14:paraId="0492CDAF" w14:textId="77777777" w:rsidR="00BB563B" w:rsidRPr="00D55299" w:rsidRDefault="00686F3F"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1</w:t>
            </w:r>
          </w:p>
        </w:tc>
        <w:tc>
          <w:tcPr>
            <w:tcW w:w="4394" w:type="dxa"/>
          </w:tcPr>
          <w:p w14:paraId="0EE956C5" w14:textId="77777777" w:rsidR="00BB563B" w:rsidRPr="00D55299" w:rsidRDefault="00BB563B" w:rsidP="00BB563B">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Atelier de formation sur l’élaboration de Projets en Adaptation Climatique et en Mobilisation de Financements Innovants</w:t>
            </w:r>
          </w:p>
        </w:tc>
        <w:tc>
          <w:tcPr>
            <w:tcW w:w="4536" w:type="dxa"/>
          </w:tcPr>
          <w:p w14:paraId="28B26CC7" w14:textId="77777777" w:rsidR="00574291" w:rsidRPr="00D55299" w:rsidRDefault="00BB563B"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 xml:space="preserve">Atelier tenu à </w:t>
            </w:r>
            <w:proofErr w:type="spellStart"/>
            <w:r w:rsidRPr="00D55299">
              <w:rPr>
                <w:rFonts w:eastAsia="Times New Roman" w:cs="Arial"/>
                <w:sz w:val="20"/>
                <w:szCs w:val="20"/>
                <w:lang w:val="fr-FR" w:eastAsia="fr-FR"/>
              </w:rPr>
              <w:t>Kollo</w:t>
            </w:r>
            <w:proofErr w:type="spellEnd"/>
            <w:r w:rsidRPr="00D55299">
              <w:rPr>
                <w:rFonts w:eastAsia="Times New Roman" w:cs="Arial"/>
                <w:sz w:val="20"/>
                <w:szCs w:val="20"/>
                <w:lang w:val="fr-FR" w:eastAsia="fr-FR"/>
              </w:rPr>
              <w:t xml:space="preserve"> </w:t>
            </w:r>
          </w:p>
          <w:p w14:paraId="6003E462" w14:textId="77777777" w:rsidR="00BB563B" w:rsidRPr="00D55299" w:rsidRDefault="00BB563B" w:rsidP="00BB563B">
            <w:pPr>
              <w:tabs>
                <w:tab w:val="left" w:pos="142"/>
              </w:tabs>
              <w:rPr>
                <w:rFonts w:cs="Arial"/>
                <w:sz w:val="20"/>
                <w:szCs w:val="20"/>
                <w:lang w:val="fr-FR"/>
              </w:rPr>
            </w:pPr>
            <w:r w:rsidRPr="00D55299">
              <w:rPr>
                <w:rFonts w:eastAsia="Times New Roman" w:cs="Arial"/>
                <w:sz w:val="20"/>
                <w:szCs w:val="20"/>
                <w:lang w:val="fr-FR" w:eastAsia="fr-FR"/>
              </w:rPr>
              <w:t xml:space="preserve">21-23 </w:t>
            </w:r>
            <w:r w:rsidR="00574291" w:rsidRPr="00D55299">
              <w:rPr>
                <w:rFonts w:cs="Arial"/>
                <w:sz w:val="20"/>
                <w:szCs w:val="20"/>
                <w:lang w:val="fr-FR"/>
              </w:rPr>
              <w:t xml:space="preserve">juin </w:t>
            </w:r>
            <w:r w:rsidRPr="00D55299">
              <w:rPr>
                <w:rFonts w:cs="Arial"/>
                <w:sz w:val="20"/>
                <w:szCs w:val="20"/>
                <w:lang w:val="fr-FR"/>
              </w:rPr>
              <w:t>2012</w:t>
            </w:r>
          </w:p>
          <w:p w14:paraId="105D787E" w14:textId="77777777" w:rsidR="00BB563B" w:rsidRPr="00D55299" w:rsidRDefault="00574291" w:rsidP="00BB563B">
            <w:pPr>
              <w:tabs>
                <w:tab w:val="left" w:pos="142"/>
              </w:tabs>
              <w:rPr>
                <w:rFonts w:cs="Arial"/>
                <w:sz w:val="20"/>
                <w:szCs w:val="20"/>
                <w:lang w:val="fr-FR"/>
              </w:rPr>
            </w:pPr>
            <w:r w:rsidRPr="00D55299">
              <w:rPr>
                <w:rFonts w:cs="Arial"/>
                <w:sz w:val="20"/>
                <w:szCs w:val="20"/>
                <w:lang w:val="fr-FR"/>
              </w:rPr>
              <w:t>P</w:t>
            </w:r>
            <w:r w:rsidR="00BB563B" w:rsidRPr="00D55299">
              <w:rPr>
                <w:rFonts w:cs="Arial"/>
                <w:sz w:val="20"/>
                <w:szCs w:val="20"/>
                <w:lang w:val="fr-FR"/>
              </w:rPr>
              <w:t>articipation : 24 personnes</w:t>
            </w:r>
          </w:p>
          <w:p w14:paraId="6CE43B09" w14:textId="77777777" w:rsidR="00BB563B" w:rsidRPr="00D55299" w:rsidRDefault="00BB563B" w:rsidP="00BB563B">
            <w:pPr>
              <w:pStyle w:val="Paragraphedeliste"/>
              <w:tabs>
                <w:tab w:val="left" w:pos="142"/>
              </w:tabs>
              <w:spacing w:after="0"/>
              <w:ind w:left="0"/>
              <w:rPr>
                <w:rFonts w:eastAsia="Times New Roman" w:cs="Arial"/>
                <w:color w:val="auto"/>
                <w:sz w:val="20"/>
                <w:szCs w:val="20"/>
                <w:lang w:val="fr-FR" w:eastAsia="fr-FR"/>
              </w:rPr>
            </w:pPr>
          </w:p>
        </w:tc>
      </w:tr>
      <w:tr w:rsidR="00BB563B" w:rsidRPr="00100512" w14:paraId="5240BE3F" w14:textId="77777777" w:rsidTr="00BB563B">
        <w:tc>
          <w:tcPr>
            <w:tcW w:w="568" w:type="dxa"/>
          </w:tcPr>
          <w:p w14:paraId="0FC07029" w14:textId="77777777" w:rsidR="00BB563B" w:rsidRPr="00D55299" w:rsidRDefault="00686F3F"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2</w:t>
            </w:r>
          </w:p>
        </w:tc>
        <w:tc>
          <w:tcPr>
            <w:tcW w:w="4394" w:type="dxa"/>
          </w:tcPr>
          <w:p w14:paraId="649B82E6" w14:textId="77777777" w:rsidR="00BB563B" w:rsidRPr="00D55299" w:rsidRDefault="00BB563B" w:rsidP="00BB563B">
            <w:pPr>
              <w:pStyle w:val="Paragraphedeliste"/>
              <w:tabs>
                <w:tab w:val="left" w:pos="142"/>
              </w:tabs>
              <w:spacing w:after="0"/>
              <w:ind w:left="0"/>
              <w:rPr>
                <w:rFonts w:eastAsia="Times New Roman" w:cs="Arial"/>
                <w:color w:val="auto"/>
                <w:sz w:val="20"/>
                <w:szCs w:val="20"/>
                <w:lang w:val="fr-FR" w:eastAsia="fr-FR"/>
              </w:rPr>
            </w:pPr>
            <w:r w:rsidRPr="00D55299">
              <w:rPr>
                <w:rFonts w:cs="Arial"/>
                <w:color w:val="auto"/>
                <w:sz w:val="20"/>
                <w:szCs w:val="20"/>
                <w:lang w:val="fr-FR"/>
              </w:rPr>
              <w:t>Atelier de renforcement de capacités des Institutions de Planification et Financières à mobiliser des Fonds Innovants aux Fins d’Adaptation au Changement Climatique</w:t>
            </w:r>
          </w:p>
        </w:tc>
        <w:tc>
          <w:tcPr>
            <w:tcW w:w="4536" w:type="dxa"/>
          </w:tcPr>
          <w:p w14:paraId="3CF99FA0" w14:textId="77777777" w:rsidR="00BB563B" w:rsidRPr="00D55299" w:rsidRDefault="00BB563B" w:rsidP="00BB563B">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Atelier tenu à Niamey</w:t>
            </w:r>
          </w:p>
          <w:p w14:paraId="4F6D9072" w14:textId="77777777" w:rsidR="00BB563B" w:rsidRPr="00D55299" w:rsidRDefault="00BB563B" w:rsidP="00BB563B">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26 au 28 juin  2012</w:t>
            </w:r>
          </w:p>
          <w:p w14:paraId="394B3EA8" w14:textId="77777777" w:rsidR="00BB563B" w:rsidRPr="00D55299" w:rsidRDefault="00BB563B" w:rsidP="00BB563B">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Public : UA et banquiers</w:t>
            </w:r>
          </w:p>
          <w:p w14:paraId="16AF7353" w14:textId="77777777" w:rsidR="00BB563B" w:rsidRPr="00D55299" w:rsidRDefault="00BB563B" w:rsidP="00BB563B">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Participation</w:t>
            </w:r>
            <w:r w:rsidR="00574291" w:rsidRPr="00D55299">
              <w:rPr>
                <w:rFonts w:cs="Arial"/>
                <w:color w:val="auto"/>
                <w:sz w:val="20"/>
                <w:szCs w:val="20"/>
                <w:lang w:val="fr-FR"/>
              </w:rPr>
              <w:t> </w:t>
            </w:r>
            <w:proofErr w:type="gramStart"/>
            <w:r w:rsidR="00574291" w:rsidRPr="00D55299">
              <w:rPr>
                <w:rFonts w:cs="Arial"/>
                <w:color w:val="auto"/>
                <w:sz w:val="20"/>
                <w:szCs w:val="20"/>
                <w:lang w:val="fr-FR"/>
              </w:rPr>
              <w:t xml:space="preserve">: </w:t>
            </w:r>
            <w:r w:rsidRPr="00D55299">
              <w:rPr>
                <w:rFonts w:cs="Arial"/>
                <w:color w:val="auto"/>
                <w:sz w:val="20"/>
                <w:szCs w:val="20"/>
                <w:lang w:val="fr-FR"/>
              </w:rPr>
              <w:t xml:space="preserve"> 30</w:t>
            </w:r>
            <w:proofErr w:type="gramEnd"/>
            <w:r w:rsidRPr="00D55299">
              <w:rPr>
                <w:rFonts w:cs="Arial"/>
                <w:color w:val="auto"/>
                <w:sz w:val="20"/>
                <w:szCs w:val="20"/>
                <w:lang w:val="fr-FR"/>
              </w:rPr>
              <w:t xml:space="preserve"> personnes</w:t>
            </w:r>
          </w:p>
          <w:p w14:paraId="63E7E4C8" w14:textId="77777777" w:rsidR="00BB563B" w:rsidRPr="00D55299" w:rsidRDefault="00BB563B" w:rsidP="00BB563B">
            <w:pPr>
              <w:pStyle w:val="Paragraphedeliste"/>
              <w:tabs>
                <w:tab w:val="left" w:pos="142"/>
              </w:tabs>
              <w:spacing w:after="0"/>
              <w:ind w:left="0"/>
              <w:rPr>
                <w:rFonts w:eastAsia="Times New Roman" w:cs="Arial"/>
                <w:color w:val="auto"/>
                <w:sz w:val="20"/>
                <w:szCs w:val="20"/>
                <w:lang w:val="fr-FR" w:eastAsia="fr-FR"/>
              </w:rPr>
            </w:pPr>
          </w:p>
        </w:tc>
      </w:tr>
    </w:tbl>
    <w:p w14:paraId="18CF5ED1" w14:textId="77777777" w:rsidR="00BB563B" w:rsidRPr="00D55299" w:rsidRDefault="00BB563B" w:rsidP="00BB563B">
      <w:pPr>
        <w:rPr>
          <w:lang w:val="fr-FR"/>
        </w:rPr>
      </w:pPr>
    </w:p>
    <w:p w14:paraId="667528ED" w14:textId="77777777" w:rsidR="00F044F1" w:rsidRPr="00D55299" w:rsidRDefault="00F044F1" w:rsidP="00F044F1">
      <w:pPr>
        <w:rPr>
          <w:szCs w:val="22"/>
          <w:lang w:val="fr-FR"/>
        </w:rPr>
      </w:pPr>
      <w:r w:rsidRPr="00D55299">
        <w:rPr>
          <w:szCs w:val="22"/>
          <w:lang w:val="fr-FR"/>
        </w:rPr>
        <w:t>Les activités prévues so</w:t>
      </w:r>
      <w:r w:rsidR="00905E6D" w:rsidRPr="00D55299">
        <w:rPr>
          <w:szCs w:val="22"/>
          <w:lang w:val="fr-FR"/>
        </w:rPr>
        <w:t>us</w:t>
      </w:r>
      <w:r w:rsidRPr="00D55299">
        <w:rPr>
          <w:szCs w:val="22"/>
          <w:lang w:val="fr-FR"/>
        </w:rPr>
        <w:t xml:space="preserve"> le résultat 4 qui ont été programmées mais non réalisées sont les suivantes :</w:t>
      </w:r>
    </w:p>
    <w:p w14:paraId="37B0045C" w14:textId="77777777" w:rsidR="00F044F1" w:rsidRPr="00D55299" w:rsidRDefault="00F044F1" w:rsidP="00112BB1">
      <w:pPr>
        <w:pStyle w:val="Paragraphedeliste"/>
        <w:numPr>
          <w:ilvl w:val="0"/>
          <w:numId w:val="21"/>
        </w:numPr>
        <w:rPr>
          <w:rFonts w:cs="Arial"/>
          <w:szCs w:val="22"/>
          <w:lang w:val="fr-FR"/>
        </w:rPr>
      </w:pPr>
      <w:r w:rsidRPr="00D55299">
        <w:rPr>
          <w:rFonts w:cs="Arial"/>
          <w:szCs w:val="22"/>
          <w:lang w:val="fr-FR"/>
        </w:rPr>
        <w:t>Identification /étude des instruments et mécanismes financiers appropriés</w:t>
      </w:r>
    </w:p>
    <w:p w14:paraId="76A4055A" w14:textId="77777777" w:rsidR="00F044F1" w:rsidRPr="00D55299" w:rsidRDefault="00F044F1" w:rsidP="00112BB1">
      <w:pPr>
        <w:pStyle w:val="Paragraphedeliste"/>
        <w:numPr>
          <w:ilvl w:val="0"/>
          <w:numId w:val="21"/>
        </w:numPr>
        <w:rPr>
          <w:rFonts w:cs="Arial"/>
          <w:szCs w:val="22"/>
          <w:lang w:val="fr-FR"/>
        </w:rPr>
      </w:pPr>
      <w:r w:rsidRPr="00D55299">
        <w:rPr>
          <w:rFonts w:cs="Arial"/>
          <w:szCs w:val="22"/>
          <w:lang w:val="fr-FR"/>
        </w:rPr>
        <w:t>Etude de la faisabilité de mettre en place une assurance climatique</w:t>
      </w:r>
    </w:p>
    <w:p w14:paraId="0D6E35ED" w14:textId="77777777" w:rsidR="00BB563B" w:rsidRPr="00D55299" w:rsidRDefault="00BB563B" w:rsidP="00BB563B">
      <w:pPr>
        <w:pStyle w:val="Titre5"/>
        <w:rPr>
          <w:rFonts w:cs="Arial"/>
          <w:szCs w:val="22"/>
        </w:rPr>
      </w:pPr>
      <w:r w:rsidRPr="00D55299">
        <w:lastRenderedPageBreak/>
        <w:t xml:space="preserve">Résultat 5 : </w:t>
      </w:r>
      <w:r w:rsidRPr="00D55299">
        <w:rPr>
          <w:rFonts w:cs="Arial"/>
          <w:szCs w:val="22"/>
        </w:rPr>
        <w:t xml:space="preserve">Les connaissances visant à ajuster les processus de développement national pour intégrer pleinement les risques liés au changement climatique et les opportunités sont </w:t>
      </w:r>
      <w:proofErr w:type="gramStart"/>
      <w:r w:rsidRPr="00D55299">
        <w:rPr>
          <w:rFonts w:cs="Arial"/>
          <w:szCs w:val="22"/>
        </w:rPr>
        <w:t>produites</w:t>
      </w:r>
      <w:proofErr w:type="gramEnd"/>
      <w:r w:rsidRPr="00D55299">
        <w:rPr>
          <w:rFonts w:cs="Arial"/>
          <w:szCs w:val="22"/>
        </w:rPr>
        <w:t xml:space="preserve"> et partagées à tous les niveaux.</w:t>
      </w:r>
    </w:p>
    <w:p w14:paraId="58176BAF" w14:textId="77777777" w:rsidR="00574291" w:rsidRPr="00D55299" w:rsidRDefault="00574291" w:rsidP="00BB563B">
      <w:pPr>
        <w:rPr>
          <w:szCs w:val="22"/>
          <w:lang w:val="fr-FR"/>
        </w:rPr>
      </w:pPr>
    </w:p>
    <w:p w14:paraId="158B0752" w14:textId="77777777" w:rsidR="00BB563B" w:rsidRPr="00D55299" w:rsidRDefault="00574291" w:rsidP="00BB563B">
      <w:pPr>
        <w:rPr>
          <w:rFonts w:cs="Arial"/>
          <w:szCs w:val="22"/>
          <w:lang w:val="fr-FR"/>
        </w:rPr>
      </w:pPr>
      <w:r w:rsidRPr="00D55299">
        <w:rPr>
          <w:rFonts w:cs="Arial"/>
          <w:szCs w:val="22"/>
          <w:lang w:val="fr-FR"/>
        </w:rPr>
        <w:t xml:space="preserve">Les </w:t>
      </w:r>
      <w:r w:rsidR="00BB563B" w:rsidRPr="00D55299">
        <w:rPr>
          <w:rFonts w:cs="Arial"/>
          <w:szCs w:val="22"/>
          <w:lang w:val="fr-FR"/>
        </w:rPr>
        <w:t>produits</w:t>
      </w:r>
      <w:r w:rsidRPr="00D55299">
        <w:rPr>
          <w:rFonts w:cs="Arial"/>
          <w:szCs w:val="22"/>
          <w:lang w:val="fr-FR"/>
        </w:rPr>
        <w:t xml:space="preserve"> émanant du résultat 5 sur la génération et la diffusion des informations et connaissances </w:t>
      </w:r>
      <w:r w:rsidR="00905E6D" w:rsidRPr="00D55299">
        <w:rPr>
          <w:rFonts w:cs="Arial"/>
          <w:szCs w:val="22"/>
          <w:lang w:val="fr-FR"/>
        </w:rPr>
        <w:t>à</w:t>
      </w:r>
      <w:r w:rsidRPr="00D55299">
        <w:rPr>
          <w:rFonts w:cs="Arial"/>
          <w:szCs w:val="22"/>
          <w:lang w:val="fr-FR"/>
        </w:rPr>
        <w:t xml:space="preserve"> to</w:t>
      </w:r>
      <w:r w:rsidR="00905E6D" w:rsidRPr="00D55299">
        <w:rPr>
          <w:rFonts w:cs="Arial"/>
          <w:szCs w:val="22"/>
          <w:lang w:val="fr-FR"/>
        </w:rPr>
        <w:t>us les niveaux ont été amalgamé</w:t>
      </w:r>
      <w:r w:rsidRPr="00D55299">
        <w:rPr>
          <w:rFonts w:cs="Arial"/>
          <w:szCs w:val="22"/>
          <w:lang w:val="fr-FR"/>
        </w:rPr>
        <w:t>s dans le tableau ci-dessous :</w:t>
      </w:r>
    </w:p>
    <w:tbl>
      <w:tblPr>
        <w:tblStyle w:val="Grilledutableau"/>
        <w:tblW w:w="9498" w:type="dxa"/>
        <w:tblInd w:w="-34" w:type="dxa"/>
        <w:tblLayout w:type="fixed"/>
        <w:tblLook w:val="04A0" w:firstRow="1" w:lastRow="0" w:firstColumn="1" w:lastColumn="0" w:noHBand="0" w:noVBand="1"/>
      </w:tblPr>
      <w:tblGrid>
        <w:gridCol w:w="568"/>
        <w:gridCol w:w="4394"/>
        <w:gridCol w:w="4536"/>
      </w:tblGrid>
      <w:tr w:rsidR="00BB563B" w:rsidRPr="00D55299" w14:paraId="49D79543" w14:textId="77777777" w:rsidTr="00CA1C97">
        <w:tc>
          <w:tcPr>
            <w:tcW w:w="568" w:type="dxa"/>
          </w:tcPr>
          <w:p w14:paraId="11A49A1A" w14:textId="77777777" w:rsidR="00BB563B" w:rsidRPr="00D55299" w:rsidRDefault="00EF1CB3"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1</w:t>
            </w:r>
          </w:p>
        </w:tc>
        <w:tc>
          <w:tcPr>
            <w:tcW w:w="4394" w:type="dxa"/>
          </w:tcPr>
          <w:p w14:paraId="72B88B98" w14:textId="77777777" w:rsidR="00BB563B" w:rsidRPr="00D55299" w:rsidRDefault="00BB563B" w:rsidP="00BB563B">
            <w:pPr>
              <w:rPr>
                <w:rFonts w:cs="Arial"/>
                <w:sz w:val="20"/>
                <w:szCs w:val="20"/>
                <w:lang w:val="fr-FR"/>
              </w:rPr>
            </w:pPr>
            <w:r w:rsidRPr="00D55299">
              <w:rPr>
                <w:rFonts w:cs="Arial"/>
                <w:sz w:val="20"/>
                <w:szCs w:val="20"/>
                <w:lang w:val="fr-FR"/>
              </w:rPr>
              <w:t>Rapport de l’étude sur les outils et supports de communication pour une campagne de sensibilisation sur les changements climatiques et l’adaptation</w:t>
            </w:r>
          </w:p>
        </w:tc>
        <w:tc>
          <w:tcPr>
            <w:tcW w:w="4536" w:type="dxa"/>
          </w:tcPr>
          <w:p w14:paraId="2CD0303E" w14:textId="77777777" w:rsidR="00BB563B" w:rsidRPr="00D55299" w:rsidRDefault="00BB563B" w:rsidP="00BB563B">
            <w:pPr>
              <w:rPr>
                <w:rFonts w:eastAsia="Times New Roman" w:cs="Arial"/>
                <w:sz w:val="20"/>
                <w:szCs w:val="20"/>
                <w:lang w:val="fr-FR" w:eastAsia="fr-FR"/>
              </w:rPr>
            </w:pPr>
            <w:r w:rsidRPr="00D55299">
              <w:rPr>
                <w:rFonts w:eastAsia="Times New Roman" w:cs="Arial"/>
                <w:sz w:val="20"/>
                <w:szCs w:val="20"/>
                <w:lang w:val="fr-FR" w:eastAsia="fr-FR"/>
              </w:rPr>
              <w:t xml:space="preserve">Janvier 2011- </w:t>
            </w:r>
            <w:r w:rsidRPr="00D55299">
              <w:rPr>
                <w:rFonts w:cs="Arial"/>
                <w:sz w:val="20"/>
                <w:szCs w:val="20"/>
                <w:lang w:val="fr-FR"/>
              </w:rPr>
              <w:t>Abdoulaye Djibo</w:t>
            </w:r>
          </w:p>
        </w:tc>
      </w:tr>
      <w:tr w:rsidR="00EF1CB3" w:rsidRPr="00D55299" w14:paraId="67B2D1EC" w14:textId="77777777" w:rsidTr="00CA1C97">
        <w:tc>
          <w:tcPr>
            <w:tcW w:w="568" w:type="dxa"/>
          </w:tcPr>
          <w:p w14:paraId="6E8603E7" w14:textId="77777777" w:rsidR="00EF1CB3" w:rsidRPr="00D55299" w:rsidRDefault="00EF1CB3"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2</w:t>
            </w:r>
          </w:p>
        </w:tc>
        <w:tc>
          <w:tcPr>
            <w:tcW w:w="4394" w:type="dxa"/>
          </w:tcPr>
          <w:p w14:paraId="2650A995" w14:textId="77777777" w:rsidR="00EF1CB3" w:rsidRPr="00D55299" w:rsidRDefault="00EF1CB3" w:rsidP="00BB563B">
            <w:pPr>
              <w:rPr>
                <w:rFonts w:cs="Arial"/>
                <w:sz w:val="20"/>
                <w:szCs w:val="20"/>
                <w:lang w:val="fr-FR"/>
              </w:rPr>
            </w:pPr>
            <w:r w:rsidRPr="00D55299">
              <w:rPr>
                <w:rFonts w:cs="Arial"/>
                <w:sz w:val="20"/>
                <w:szCs w:val="20"/>
                <w:lang w:val="fr-FR"/>
              </w:rPr>
              <w:t>Elaboration d’une Stratégie de communication sur les Questions de Changements et Variabilité Climatiques et de l’Adaptation</w:t>
            </w:r>
          </w:p>
        </w:tc>
        <w:tc>
          <w:tcPr>
            <w:tcW w:w="4536" w:type="dxa"/>
          </w:tcPr>
          <w:p w14:paraId="7F868BEC" w14:textId="77777777" w:rsidR="00EF1CB3" w:rsidRPr="00D55299" w:rsidRDefault="00EF1CB3" w:rsidP="00BB563B">
            <w:pPr>
              <w:rPr>
                <w:rFonts w:eastAsia="Times New Roman" w:cs="Arial"/>
                <w:sz w:val="20"/>
                <w:szCs w:val="20"/>
                <w:lang w:val="fr-FR" w:eastAsia="fr-FR"/>
              </w:rPr>
            </w:pPr>
            <w:r w:rsidRPr="00D55299">
              <w:rPr>
                <w:rFonts w:cs="Arial"/>
                <w:sz w:val="20"/>
                <w:szCs w:val="20"/>
                <w:lang w:val="fr-FR"/>
              </w:rPr>
              <w:t>Mr Abdoulaye Djibo, avril 2011</w:t>
            </w:r>
          </w:p>
        </w:tc>
      </w:tr>
      <w:tr w:rsidR="00EF1CB3" w:rsidRPr="000541F9" w14:paraId="7F05BD45" w14:textId="77777777" w:rsidTr="00CA1C97">
        <w:tc>
          <w:tcPr>
            <w:tcW w:w="568" w:type="dxa"/>
          </w:tcPr>
          <w:p w14:paraId="522C27DF" w14:textId="77777777" w:rsidR="00EF1CB3" w:rsidRPr="00D55299" w:rsidRDefault="00EF1CB3"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3</w:t>
            </w:r>
          </w:p>
        </w:tc>
        <w:tc>
          <w:tcPr>
            <w:tcW w:w="4394" w:type="dxa"/>
          </w:tcPr>
          <w:p w14:paraId="03026763" w14:textId="77777777" w:rsidR="00EF1CB3" w:rsidRPr="00D55299" w:rsidRDefault="00EF1CB3" w:rsidP="00BB563B">
            <w:pPr>
              <w:rPr>
                <w:rFonts w:cs="Arial"/>
                <w:sz w:val="20"/>
                <w:szCs w:val="20"/>
                <w:lang w:val="fr-FR"/>
              </w:rPr>
            </w:pPr>
            <w:r w:rsidRPr="00D55299">
              <w:rPr>
                <w:rFonts w:cs="Arial"/>
                <w:sz w:val="20"/>
                <w:szCs w:val="20"/>
                <w:lang w:val="fr-FR"/>
              </w:rPr>
              <w:t>Modules sur l’adaptation et la gestion des risques climatiques à introduire dans les cours du cycle de base 1</w:t>
            </w:r>
          </w:p>
          <w:p w14:paraId="0E44FE7C" w14:textId="77777777" w:rsidR="00EF1CB3" w:rsidRPr="00D55299" w:rsidRDefault="00EF1CB3" w:rsidP="00BB563B">
            <w:pPr>
              <w:rPr>
                <w:rFonts w:eastAsia="Times New Roman" w:cs="Arial"/>
                <w:sz w:val="20"/>
                <w:szCs w:val="20"/>
                <w:lang w:val="fr-FR" w:eastAsia="fr-FR"/>
              </w:rPr>
            </w:pPr>
          </w:p>
        </w:tc>
        <w:tc>
          <w:tcPr>
            <w:tcW w:w="4536" w:type="dxa"/>
          </w:tcPr>
          <w:p w14:paraId="07E39366" w14:textId="77777777" w:rsidR="00EF1CB3" w:rsidRPr="00D55299" w:rsidRDefault="00EF1CB3" w:rsidP="00BB563B">
            <w:pPr>
              <w:pStyle w:val="Paragraphedeliste"/>
              <w:tabs>
                <w:tab w:val="left" w:pos="142"/>
              </w:tabs>
              <w:spacing w:after="0"/>
              <w:ind w:left="0"/>
              <w:rPr>
                <w:rFonts w:eastAsia="Times New Roman" w:cs="Arial"/>
                <w:color w:val="auto"/>
                <w:sz w:val="20"/>
                <w:szCs w:val="20"/>
                <w:lang w:val="fr-FR" w:eastAsia="fr-FR"/>
              </w:rPr>
            </w:pPr>
            <w:r w:rsidRPr="00D55299">
              <w:rPr>
                <w:rFonts w:cs="Arial"/>
                <w:sz w:val="20"/>
                <w:szCs w:val="20"/>
                <w:lang w:val="fr-FR"/>
              </w:rPr>
              <w:t xml:space="preserve">Mme Djibrilla </w:t>
            </w:r>
            <w:proofErr w:type="spellStart"/>
            <w:r w:rsidRPr="00D55299">
              <w:rPr>
                <w:rFonts w:cs="Arial"/>
                <w:sz w:val="20"/>
                <w:szCs w:val="20"/>
                <w:lang w:val="fr-FR"/>
              </w:rPr>
              <w:t>Safia</w:t>
            </w:r>
            <w:proofErr w:type="spellEnd"/>
            <w:r w:rsidRPr="00D55299">
              <w:rPr>
                <w:rFonts w:cs="Arial"/>
                <w:sz w:val="20"/>
                <w:szCs w:val="20"/>
                <w:lang w:val="fr-FR"/>
              </w:rPr>
              <w:t xml:space="preserve"> Moustapha</w:t>
            </w:r>
          </w:p>
          <w:p w14:paraId="409A6AF3" w14:textId="77777777" w:rsidR="00EF1CB3" w:rsidRPr="00D55299" w:rsidRDefault="00EF1CB3"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 xml:space="preserve"> Janvier 2011</w:t>
            </w:r>
          </w:p>
        </w:tc>
      </w:tr>
      <w:tr w:rsidR="00EF1CB3" w:rsidRPr="000541F9" w14:paraId="1A738FD2" w14:textId="77777777" w:rsidTr="00CA1C97">
        <w:tc>
          <w:tcPr>
            <w:tcW w:w="568" w:type="dxa"/>
          </w:tcPr>
          <w:p w14:paraId="1A3B0DD5" w14:textId="77777777" w:rsidR="00EF1CB3" w:rsidRPr="00D55299" w:rsidRDefault="00EF1CB3"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4</w:t>
            </w:r>
          </w:p>
        </w:tc>
        <w:tc>
          <w:tcPr>
            <w:tcW w:w="4394" w:type="dxa"/>
          </w:tcPr>
          <w:p w14:paraId="668E7154" w14:textId="77777777" w:rsidR="00EF1CB3" w:rsidRPr="00D55299" w:rsidRDefault="00EF1CB3" w:rsidP="00BB563B">
            <w:pPr>
              <w:rPr>
                <w:rFonts w:cs="Arial"/>
                <w:sz w:val="20"/>
                <w:szCs w:val="20"/>
                <w:lang w:val="fr-FR"/>
              </w:rPr>
            </w:pPr>
            <w:r w:rsidRPr="00D55299">
              <w:rPr>
                <w:rFonts w:cs="Arial"/>
                <w:sz w:val="20"/>
                <w:szCs w:val="20"/>
                <w:lang w:val="fr-FR"/>
              </w:rPr>
              <w:t xml:space="preserve">Modules sur l’adaptation aux CC à introduire dans les cycles de base II et moyen  </w:t>
            </w:r>
          </w:p>
          <w:p w14:paraId="019E9244" w14:textId="77777777" w:rsidR="00EF1CB3" w:rsidRPr="00D55299" w:rsidRDefault="00EF1CB3" w:rsidP="00BB563B">
            <w:pPr>
              <w:rPr>
                <w:rFonts w:cs="Arial"/>
                <w:sz w:val="20"/>
                <w:szCs w:val="20"/>
                <w:lang w:val="fr-FR"/>
                <w14:shadow w14:blurRad="50800" w14:dist="38100" w14:dir="2700000" w14:sx="100000" w14:sy="100000" w14:kx="0" w14:ky="0" w14:algn="tl">
                  <w14:srgbClr w14:val="000000">
                    <w14:alpha w14:val="60000"/>
                  </w14:srgbClr>
                </w14:shadow>
              </w:rPr>
            </w:pPr>
          </w:p>
        </w:tc>
        <w:tc>
          <w:tcPr>
            <w:tcW w:w="4536" w:type="dxa"/>
          </w:tcPr>
          <w:p w14:paraId="3B5DD9A6" w14:textId="77777777" w:rsidR="00EF1CB3" w:rsidRPr="00D55299" w:rsidRDefault="00EF1CB3" w:rsidP="00BB563B">
            <w:pPr>
              <w:pStyle w:val="Paragraphedeliste"/>
              <w:tabs>
                <w:tab w:val="left" w:pos="142"/>
              </w:tabs>
              <w:spacing w:after="0"/>
              <w:ind w:left="0"/>
              <w:rPr>
                <w:rFonts w:eastAsia="Times New Roman" w:cs="Arial"/>
                <w:color w:val="auto"/>
                <w:sz w:val="20"/>
                <w:szCs w:val="20"/>
                <w:lang w:val="fr-FR" w:eastAsia="fr-FR"/>
              </w:rPr>
            </w:pPr>
            <w:r w:rsidRPr="00D55299">
              <w:rPr>
                <w:rFonts w:cs="Arial"/>
                <w:sz w:val="20"/>
                <w:szCs w:val="20"/>
                <w:lang w:val="fr-FR"/>
              </w:rPr>
              <w:t xml:space="preserve">Mme Traoré </w:t>
            </w:r>
            <w:proofErr w:type="spellStart"/>
            <w:r w:rsidRPr="00D55299">
              <w:rPr>
                <w:rFonts w:cs="Arial"/>
                <w:sz w:val="20"/>
                <w:szCs w:val="20"/>
                <w:lang w:val="fr-FR"/>
              </w:rPr>
              <w:t>Aïssata</w:t>
            </w:r>
            <w:proofErr w:type="spellEnd"/>
            <w:r w:rsidRPr="00D55299">
              <w:rPr>
                <w:rFonts w:cs="Arial"/>
                <w:sz w:val="20"/>
                <w:szCs w:val="20"/>
                <w:lang w:val="fr-FR"/>
              </w:rPr>
              <w:t xml:space="preserve">  Ali Mamadou</w:t>
            </w:r>
            <w:r w:rsidRPr="00D55299">
              <w:rPr>
                <w:rFonts w:eastAsia="Times New Roman" w:cs="Arial"/>
                <w:color w:val="auto"/>
                <w:sz w:val="20"/>
                <w:szCs w:val="20"/>
                <w:lang w:val="fr-FR" w:eastAsia="fr-FR"/>
              </w:rPr>
              <w:t xml:space="preserve">  Janvier 2011</w:t>
            </w:r>
          </w:p>
        </w:tc>
      </w:tr>
      <w:tr w:rsidR="00EF1CB3" w:rsidRPr="000541F9" w14:paraId="5AA7903F" w14:textId="77777777" w:rsidTr="00CA1C97">
        <w:tc>
          <w:tcPr>
            <w:tcW w:w="568" w:type="dxa"/>
          </w:tcPr>
          <w:p w14:paraId="5E613A69" w14:textId="77777777" w:rsidR="00EF1CB3" w:rsidRPr="00D55299" w:rsidRDefault="00EF1CB3"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5</w:t>
            </w:r>
          </w:p>
        </w:tc>
        <w:tc>
          <w:tcPr>
            <w:tcW w:w="4394" w:type="dxa"/>
          </w:tcPr>
          <w:p w14:paraId="530AC727" w14:textId="77777777" w:rsidR="00EF1CB3" w:rsidRPr="00D55299" w:rsidRDefault="00EF1CB3" w:rsidP="00BB563B">
            <w:pPr>
              <w:rPr>
                <w:rFonts w:cs="Arial"/>
                <w:sz w:val="20"/>
                <w:szCs w:val="20"/>
                <w:lang w:val="fr-FR"/>
              </w:rPr>
            </w:pPr>
            <w:r w:rsidRPr="00D55299">
              <w:rPr>
                <w:rFonts w:cs="Arial"/>
                <w:sz w:val="20"/>
                <w:szCs w:val="20"/>
                <w:lang w:val="fr-FR"/>
              </w:rPr>
              <w:t>4 lettres d’informations du CNEDD</w:t>
            </w:r>
          </w:p>
        </w:tc>
        <w:tc>
          <w:tcPr>
            <w:tcW w:w="4536" w:type="dxa"/>
          </w:tcPr>
          <w:p w14:paraId="5F870A6B" w14:textId="77777777" w:rsidR="00EF1CB3" w:rsidRPr="00D55299" w:rsidRDefault="00EF1CB3" w:rsidP="00BB563B">
            <w:pPr>
              <w:pStyle w:val="Paragraphedeliste"/>
              <w:tabs>
                <w:tab w:val="left" w:pos="142"/>
              </w:tabs>
              <w:spacing w:after="0"/>
              <w:ind w:left="0"/>
              <w:rPr>
                <w:rFonts w:cs="Arial"/>
                <w:sz w:val="20"/>
                <w:szCs w:val="20"/>
                <w:lang w:val="fr-FR"/>
              </w:rPr>
            </w:pPr>
            <w:r w:rsidRPr="00D55299">
              <w:rPr>
                <w:rFonts w:cs="Arial"/>
                <w:sz w:val="20"/>
                <w:szCs w:val="20"/>
                <w:lang w:val="fr-FR"/>
              </w:rPr>
              <w:t>Coordonnées par la chargée de communication du CNEDD</w:t>
            </w:r>
          </w:p>
        </w:tc>
      </w:tr>
    </w:tbl>
    <w:p w14:paraId="6955B7DF" w14:textId="77777777" w:rsidR="00BB563B" w:rsidRPr="00D55299" w:rsidRDefault="00BB563B" w:rsidP="00BB563B">
      <w:pPr>
        <w:rPr>
          <w:rFonts w:cs="Arial"/>
          <w:sz w:val="20"/>
          <w:szCs w:val="20"/>
          <w:lang w:val="fr-FR"/>
        </w:rPr>
      </w:pPr>
    </w:p>
    <w:p w14:paraId="187BD0F0" w14:textId="77777777" w:rsidR="00BB563B" w:rsidRPr="00D55299" w:rsidRDefault="00BF6DF9" w:rsidP="00BB563B">
      <w:pPr>
        <w:rPr>
          <w:rFonts w:cs="Arial"/>
          <w:szCs w:val="22"/>
          <w:lang w:val="fr-FR"/>
        </w:rPr>
      </w:pPr>
      <w:r w:rsidRPr="00D55299">
        <w:rPr>
          <w:rFonts w:cs="Arial"/>
          <w:szCs w:val="22"/>
          <w:lang w:val="fr-FR"/>
        </w:rPr>
        <w:t xml:space="preserve">De nombreuses sessions de formation sur le changement climatique et l’intégration du changement climatique (ICC) dans la planification se sont tenues.  Ces formations sont </w:t>
      </w:r>
      <w:r w:rsidR="00C2048D" w:rsidRPr="00D55299">
        <w:rPr>
          <w:rFonts w:cs="Arial"/>
          <w:szCs w:val="22"/>
          <w:lang w:val="fr-FR"/>
        </w:rPr>
        <w:t>mentionn</w:t>
      </w:r>
      <w:r w:rsidR="00905E6D" w:rsidRPr="00D55299">
        <w:rPr>
          <w:rFonts w:cs="Arial"/>
          <w:szCs w:val="22"/>
          <w:lang w:val="fr-FR"/>
        </w:rPr>
        <w:t>é</w:t>
      </w:r>
      <w:r w:rsidR="00C2048D" w:rsidRPr="00D55299">
        <w:rPr>
          <w:rFonts w:cs="Arial"/>
          <w:szCs w:val="22"/>
          <w:lang w:val="fr-FR"/>
        </w:rPr>
        <w:t>es dans le tableau ci-dessous</w:t>
      </w:r>
      <w:r w:rsidRPr="00D55299">
        <w:rPr>
          <w:rFonts w:cs="Arial"/>
          <w:szCs w:val="22"/>
          <w:lang w:val="fr-FR"/>
        </w:rPr>
        <w:t xml:space="preserve"> au niveau des activités de</w:t>
      </w:r>
      <w:r w:rsidR="00BB563B" w:rsidRPr="00D55299">
        <w:rPr>
          <w:rFonts w:cs="Arial"/>
          <w:szCs w:val="22"/>
          <w:lang w:val="fr-FR"/>
        </w:rPr>
        <w:t xml:space="preserve"> </w:t>
      </w:r>
      <w:r w:rsidRPr="00D55299">
        <w:rPr>
          <w:rFonts w:cs="Arial"/>
          <w:szCs w:val="22"/>
          <w:lang w:val="fr-FR"/>
        </w:rPr>
        <w:t>sensibilisation du PAA</w:t>
      </w:r>
      <w:r w:rsidR="00C2048D" w:rsidRPr="00D55299">
        <w:rPr>
          <w:rFonts w:cs="Arial"/>
          <w:szCs w:val="22"/>
          <w:lang w:val="fr-FR"/>
        </w:rPr>
        <w:t xml:space="preserve"> ; beaucoup de ces formations ne s’inscrivent pas nécessairement dans la planification du PAA et sont le produit des activités de formations initiées par le Conseiller Technique Principal (CTP) recruté par le PAA. </w:t>
      </w:r>
    </w:p>
    <w:tbl>
      <w:tblPr>
        <w:tblStyle w:val="Grilledutableau"/>
        <w:tblW w:w="9498" w:type="dxa"/>
        <w:tblInd w:w="-34" w:type="dxa"/>
        <w:tblLayout w:type="fixed"/>
        <w:tblLook w:val="04A0" w:firstRow="1" w:lastRow="0" w:firstColumn="1" w:lastColumn="0" w:noHBand="0" w:noVBand="1"/>
      </w:tblPr>
      <w:tblGrid>
        <w:gridCol w:w="568"/>
        <w:gridCol w:w="4318"/>
        <w:gridCol w:w="4612"/>
      </w:tblGrid>
      <w:tr w:rsidR="00CA1C97" w:rsidRPr="000541F9" w14:paraId="2410407F" w14:textId="77777777" w:rsidTr="00CA1C97">
        <w:tc>
          <w:tcPr>
            <w:tcW w:w="568" w:type="dxa"/>
          </w:tcPr>
          <w:p w14:paraId="610B4261" w14:textId="77777777" w:rsidR="00CA1C97" w:rsidRPr="00D55299" w:rsidRDefault="00CA1C97" w:rsidP="00BB563B">
            <w:pPr>
              <w:pStyle w:val="Paragraphedeliste"/>
              <w:tabs>
                <w:tab w:val="left" w:pos="142"/>
              </w:tabs>
              <w:spacing w:after="0"/>
              <w:ind w:left="0"/>
              <w:rPr>
                <w:rFonts w:cs="Arial"/>
                <w:sz w:val="20"/>
                <w:szCs w:val="20"/>
                <w:lang w:val="fr-FR"/>
              </w:rPr>
            </w:pPr>
            <w:r w:rsidRPr="00D55299">
              <w:rPr>
                <w:rFonts w:cs="Arial"/>
                <w:sz w:val="20"/>
                <w:szCs w:val="20"/>
                <w:lang w:val="fr-FR"/>
              </w:rPr>
              <w:t>1</w:t>
            </w:r>
          </w:p>
        </w:tc>
        <w:tc>
          <w:tcPr>
            <w:tcW w:w="4318" w:type="dxa"/>
          </w:tcPr>
          <w:p w14:paraId="07FE701D" w14:textId="77777777" w:rsidR="00CA1C97" w:rsidRPr="00D55299" w:rsidRDefault="00CA1C97" w:rsidP="00BB563B">
            <w:pPr>
              <w:pStyle w:val="Paragraphedeliste"/>
              <w:tabs>
                <w:tab w:val="left" w:pos="142"/>
              </w:tabs>
              <w:spacing w:after="0"/>
              <w:ind w:left="0"/>
              <w:rPr>
                <w:rFonts w:cs="Arial"/>
                <w:color w:val="auto"/>
                <w:sz w:val="20"/>
                <w:szCs w:val="20"/>
                <w:lang w:val="fr-FR"/>
              </w:rPr>
            </w:pPr>
            <w:r w:rsidRPr="00D55299">
              <w:rPr>
                <w:rFonts w:cs="Arial"/>
                <w:sz w:val="20"/>
                <w:szCs w:val="20"/>
                <w:lang w:val="fr-FR"/>
              </w:rPr>
              <w:t>Initiation à la Gestion des Connaissances</w:t>
            </w:r>
          </w:p>
        </w:tc>
        <w:tc>
          <w:tcPr>
            <w:tcW w:w="4612" w:type="dxa"/>
          </w:tcPr>
          <w:p w14:paraId="471FB917" w14:textId="77777777" w:rsidR="00CA1C97" w:rsidRPr="00D55299" w:rsidRDefault="00CA1C97" w:rsidP="00BB563B">
            <w:pPr>
              <w:rPr>
                <w:rFonts w:cs="Arial"/>
                <w:sz w:val="20"/>
                <w:szCs w:val="20"/>
                <w:lang w:val="fr-FR"/>
              </w:rPr>
            </w:pPr>
            <w:r w:rsidRPr="00D55299">
              <w:rPr>
                <w:rFonts w:cs="Arial"/>
                <w:sz w:val="20"/>
                <w:szCs w:val="20"/>
                <w:lang w:val="fr-FR"/>
              </w:rPr>
              <w:t>Atelier</w:t>
            </w:r>
            <w:r w:rsidR="00BF6DF9" w:rsidRPr="00D55299">
              <w:rPr>
                <w:rFonts w:cs="Arial"/>
                <w:sz w:val="20"/>
                <w:szCs w:val="20"/>
                <w:lang w:val="fr-FR"/>
              </w:rPr>
              <w:t xml:space="preserve"> organisé par l’IRTSC, </w:t>
            </w:r>
            <w:r w:rsidR="00E64A12" w:rsidRPr="00D55299">
              <w:rPr>
                <w:rFonts w:cs="Arial"/>
                <w:sz w:val="20"/>
                <w:szCs w:val="20"/>
                <w:lang w:val="fr-FR"/>
              </w:rPr>
              <w:t xml:space="preserve">tenu </w:t>
            </w:r>
            <w:proofErr w:type="spellStart"/>
            <w:proofErr w:type="gramStart"/>
            <w:r w:rsidR="00E64A12" w:rsidRPr="00D55299">
              <w:rPr>
                <w:rFonts w:cs="Arial"/>
                <w:sz w:val="20"/>
                <w:szCs w:val="20"/>
                <w:lang w:val="fr-FR"/>
              </w:rPr>
              <w:t>a</w:t>
            </w:r>
            <w:proofErr w:type="spellEnd"/>
            <w:proofErr w:type="gramEnd"/>
            <w:r w:rsidR="00E64A12" w:rsidRPr="00D55299">
              <w:rPr>
                <w:rFonts w:cs="Arial"/>
                <w:sz w:val="20"/>
                <w:szCs w:val="20"/>
                <w:lang w:val="fr-FR"/>
              </w:rPr>
              <w:t xml:space="preserve"> M</w:t>
            </w:r>
            <w:r w:rsidRPr="00D55299">
              <w:rPr>
                <w:rFonts w:cs="Arial"/>
                <w:sz w:val="20"/>
                <w:szCs w:val="20"/>
                <w:lang w:val="fr-FR"/>
              </w:rPr>
              <w:t>aputo, 2012</w:t>
            </w:r>
          </w:p>
          <w:p w14:paraId="270C75CF" w14:textId="77777777" w:rsidR="00CA1C97" w:rsidRPr="00D55299" w:rsidRDefault="00CA1C97" w:rsidP="00CA1C97">
            <w:pPr>
              <w:rPr>
                <w:rFonts w:cs="Arial"/>
                <w:sz w:val="20"/>
                <w:szCs w:val="20"/>
                <w:lang w:val="fr-FR"/>
              </w:rPr>
            </w:pPr>
            <w:r w:rsidRPr="00D55299">
              <w:rPr>
                <w:rFonts w:cs="Arial"/>
                <w:sz w:val="20"/>
                <w:szCs w:val="20"/>
                <w:lang w:val="fr-FR"/>
              </w:rPr>
              <w:t>Partici</w:t>
            </w:r>
            <w:r w:rsidR="00BF6DF9" w:rsidRPr="00D55299">
              <w:rPr>
                <w:rFonts w:cs="Arial"/>
                <w:sz w:val="20"/>
                <w:szCs w:val="20"/>
                <w:lang w:val="fr-FR"/>
              </w:rPr>
              <w:t xml:space="preserve">pation </w:t>
            </w:r>
            <w:r w:rsidRPr="00D55299">
              <w:rPr>
                <w:rFonts w:cs="Arial"/>
                <w:sz w:val="20"/>
                <w:szCs w:val="20"/>
                <w:lang w:val="fr-FR"/>
              </w:rPr>
              <w:t>de 2 personnes</w:t>
            </w:r>
            <w:r w:rsidR="00BF6DF9" w:rsidRPr="00D55299">
              <w:rPr>
                <w:rFonts w:cs="Arial"/>
                <w:sz w:val="20"/>
                <w:szCs w:val="20"/>
                <w:lang w:val="fr-FR"/>
              </w:rPr>
              <w:t xml:space="preserve"> </w:t>
            </w:r>
            <w:r w:rsidR="00C2048D" w:rsidRPr="00D55299">
              <w:rPr>
                <w:rFonts w:cs="Arial"/>
                <w:sz w:val="20"/>
                <w:szCs w:val="20"/>
                <w:lang w:val="fr-FR"/>
              </w:rPr>
              <w:t>PAA-N</w:t>
            </w:r>
            <w:r w:rsidRPr="00D55299">
              <w:rPr>
                <w:rFonts w:cs="Arial"/>
                <w:sz w:val="20"/>
                <w:szCs w:val="20"/>
                <w:lang w:val="fr-FR"/>
              </w:rPr>
              <w:t> : DR Kamayé Maâzou, Conseil National changement climatique ;</w:t>
            </w:r>
            <w:r w:rsidR="00C2048D" w:rsidRPr="00D55299">
              <w:rPr>
                <w:rFonts w:cs="Arial"/>
                <w:sz w:val="20"/>
                <w:szCs w:val="20"/>
                <w:lang w:val="fr-FR"/>
              </w:rPr>
              <w:t xml:space="preserve"> </w:t>
            </w:r>
            <w:proofErr w:type="spellStart"/>
            <w:r w:rsidRPr="00D55299">
              <w:rPr>
                <w:rFonts w:cs="Arial"/>
                <w:sz w:val="20"/>
                <w:szCs w:val="20"/>
                <w:lang w:val="fr-FR"/>
              </w:rPr>
              <w:t>Rouscoua</w:t>
            </w:r>
            <w:proofErr w:type="spellEnd"/>
            <w:r w:rsidRPr="00D55299">
              <w:rPr>
                <w:rFonts w:cs="Arial"/>
                <w:sz w:val="20"/>
                <w:szCs w:val="20"/>
                <w:lang w:val="fr-FR"/>
              </w:rPr>
              <w:t xml:space="preserve"> Boubacar, Expert Suivi/Evaluation AAP</w:t>
            </w:r>
          </w:p>
        </w:tc>
      </w:tr>
      <w:tr w:rsidR="00CA1C97" w:rsidRPr="000541F9" w14:paraId="73868831" w14:textId="77777777" w:rsidTr="00CA1C97">
        <w:tc>
          <w:tcPr>
            <w:tcW w:w="568" w:type="dxa"/>
          </w:tcPr>
          <w:p w14:paraId="1E8707C1" w14:textId="77777777" w:rsidR="00CA1C97" w:rsidRPr="00D55299" w:rsidRDefault="00CA1C97" w:rsidP="00BB563B">
            <w:pPr>
              <w:pStyle w:val="Paragraphedeliste"/>
              <w:tabs>
                <w:tab w:val="left" w:pos="142"/>
              </w:tabs>
              <w:spacing w:after="0"/>
              <w:ind w:left="0"/>
              <w:rPr>
                <w:rFonts w:cs="Arial"/>
                <w:sz w:val="20"/>
                <w:szCs w:val="20"/>
                <w:lang w:val="fr-FR"/>
              </w:rPr>
            </w:pPr>
            <w:r w:rsidRPr="00D55299">
              <w:rPr>
                <w:rFonts w:cs="Arial"/>
                <w:sz w:val="20"/>
                <w:szCs w:val="20"/>
                <w:lang w:val="fr-FR"/>
              </w:rPr>
              <w:t>2</w:t>
            </w:r>
          </w:p>
        </w:tc>
        <w:tc>
          <w:tcPr>
            <w:tcW w:w="4318" w:type="dxa"/>
          </w:tcPr>
          <w:p w14:paraId="3D4132C2" w14:textId="77777777" w:rsidR="00CA1C97" w:rsidRPr="00D55299" w:rsidRDefault="00CA1C97" w:rsidP="00BB563B">
            <w:pPr>
              <w:pStyle w:val="Paragraphedeliste"/>
              <w:tabs>
                <w:tab w:val="left" w:pos="142"/>
              </w:tabs>
              <w:spacing w:after="0"/>
              <w:ind w:left="0"/>
              <w:rPr>
                <w:rFonts w:cs="Arial"/>
                <w:color w:val="auto"/>
                <w:sz w:val="20"/>
                <w:szCs w:val="20"/>
                <w:lang w:val="fr-FR"/>
              </w:rPr>
            </w:pPr>
            <w:r w:rsidRPr="00D55299">
              <w:rPr>
                <w:rFonts w:cs="Arial"/>
                <w:color w:val="auto"/>
                <w:sz w:val="20"/>
                <w:szCs w:val="20"/>
                <w:lang w:val="fr-FR"/>
              </w:rPr>
              <w:t>Prise en compte de la composante Communication dans les Programmes de développement</w:t>
            </w:r>
          </w:p>
        </w:tc>
        <w:tc>
          <w:tcPr>
            <w:tcW w:w="4612" w:type="dxa"/>
          </w:tcPr>
          <w:p w14:paraId="0945066F" w14:textId="77777777" w:rsidR="00CA1C97" w:rsidRPr="00D55299" w:rsidRDefault="00CA1C97" w:rsidP="00BB563B">
            <w:pPr>
              <w:rPr>
                <w:rFonts w:cs="Arial"/>
                <w:sz w:val="20"/>
                <w:szCs w:val="20"/>
                <w:lang w:val="fr-FR"/>
              </w:rPr>
            </w:pPr>
            <w:r w:rsidRPr="00D55299">
              <w:rPr>
                <w:rFonts w:cs="Arial"/>
                <w:sz w:val="20"/>
                <w:szCs w:val="20"/>
                <w:lang w:val="fr-FR"/>
              </w:rPr>
              <w:t xml:space="preserve">Formation tenue </w:t>
            </w:r>
            <w:r w:rsidR="00EF1CB3" w:rsidRPr="00D55299">
              <w:rPr>
                <w:rFonts w:cs="Arial"/>
                <w:sz w:val="20"/>
                <w:szCs w:val="20"/>
                <w:lang w:val="fr-FR"/>
              </w:rPr>
              <w:t>à</w:t>
            </w:r>
            <w:r w:rsidRPr="00D55299">
              <w:rPr>
                <w:rFonts w:cs="Arial"/>
                <w:sz w:val="20"/>
                <w:szCs w:val="20"/>
                <w:lang w:val="fr-FR"/>
              </w:rPr>
              <w:t xml:space="preserve"> Nairobi, Kenya, </w:t>
            </w:r>
            <w:r w:rsidR="00905E6D" w:rsidRPr="00D55299">
              <w:rPr>
                <w:rFonts w:cs="Arial"/>
                <w:sz w:val="20"/>
                <w:szCs w:val="20"/>
                <w:lang w:val="fr-FR"/>
              </w:rPr>
              <w:t>2012</w:t>
            </w:r>
          </w:p>
          <w:p w14:paraId="38148E84" w14:textId="77777777" w:rsidR="00CA1C97" w:rsidRPr="00D55299" w:rsidRDefault="00CA1C97" w:rsidP="00BB563B">
            <w:pPr>
              <w:rPr>
                <w:rFonts w:cs="Arial"/>
                <w:sz w:val="20"/>
                <w:szCs w:val="20"/>
                <w:lang w:val="fr-FR"/>
              </w:rPr>
            </w:pPr>
            <w:r w:rsidRPr="00D55299">
              <w:rPr>
                <w:rFonts w:cs="Arial"/>
                <w:sz w:val="20"/>
                <w:szCs w:val="20"/>
                <w:lang w:val="fr-FR"/>
              </w:rPr>
              <w:t>Participation de M, Sani Boubacar, Journaliste ;</w:t>
            </w:r>
          </w:p>
          <w:p w14:paraId="07AC2EA8" w14:textId="77777777" w:rsidR="00CA1C97" w:rsidRPr="00D55299" w:rsidRDefault="00CA1C97" w:rsidP="00BB563B">
            <w:pPr>
              <w:tabs>
                <w:tab w:val="left" w:pos="142"/>
              </w:tabs>
              <w:rPr>
                <w:rFonts w:cs="Arial"/>
                <w:sz w:val="20"/>
                <w:szCs w:val="20"/>
                <w:lang w:val="fr-FR"/>
              </w:rPr>
            </w:pPr>
            <w:proofErr w:type="spellStart"/>
            <w:r w:rsidRPr="00D55299">
              <w:rPr>
                <w:rFonts w:cs="Arial"/>
                <w:sz w:val="20"/>
                <w:szCs w:val="20"/>
                <w:lang w:val="fr-FR"/>
              </w:rPr>
              <w:t>Rouscoua</w:t>
            </w:r>
            <w:proofErr w:type="spellEnd"/>
            <w:r w:rsidRPr="00D55299">
              <w:rPr>
                <w:rFonts w:cs="Arial"/>
                <w:sz w:val="20"/>
                <w:szCs w:val="20"/>
                <w:lang w:val="fr-FR"/>
              </w:rPr>
              <w:t xml:space="preserve"> Boubacar, Expert Suivi/ Evaluation AAP</w:t>
            </w:r>
          </w:p>
        </w:tc>
      </w:tr>
      <w:tr w:rsidR="00CA1C97" w:rsidRPr="000541F9" w14:paraId="74DEE83E" w14:textId="77777777" w:rsidTr="00CA1C97">
        <w:tc>
          <w:tcPr>
            <w:tcW w:w="568" w:type="dxa"/>
          </w:tcPr>
          <w:p w14:paraId="0B23C39A" w14:textId="77777777" w:rsidR="00CA1C97" w:rsidRPr="00D55299" w:rsidRDefault="00CA1C97" w:rsidP="00BB563B">
            <w:pPr>
              <w:tabs>
                <w:tab w:val="left" w:pos="142"/>
              </w:tabs>
              <w:rPr>
                <w:rFonts w:eastAsia="Times New Roman" w:cs="Arial"/>
                <w:sz w:val="20"/>
                <w:szCs w:val="20"/>
                <w:lang w:val="fr-FR" w:eastAsia="fr-FR"/>
              </w:rPr>
            </w:pPr>
            <w:r w:rsidRPr="00D55299">
              <w:rPr>
                <w:rFonts w:cs="Arial"/>
                <w:sz w:val="20"/>
                <w:szCs w:val="20"/>
                <w:lang w:val="fr-FR"/>
              </w:rPr>
              <w:t>3</w:t>
            </w:r>
          </w:p>
        </w:tc>
        <w:tc>
          <w:tcPr>
            <w:tcW w:w="4318" w:type="dxa"/>
          </w:tcPr>
          <w:p w14:paraId="7613B1E6" w14:textId="77777777" w:rsidR="00CA1C97" w:rsidRPr="00D55299" w:rsidRDefault="00CA1C97" w:rsidP="00BB563B">
            <w:pPr>
              <w:rPr>
                <w:rFonts w:cs="Arial"/>
                <w:sz w:val="20"/>
                <w:szCs w:val="20"/>
                <w:lang w:val="fr-FR"/>
                <w14:shadow w14:blurRad="50800" w14:dist="38100" w14:dir="2700000" w14:sx="100000" w14:sy="100000" w14:kx="0" w14:ky="0" w14:algn="tl">
                  <w14:srgbClr w14:val="000000">
                    <w14:alpha w14:val="60000"/>
                  </w14:srgbClr>
                </w14:shadow>
              </w:rPr>
            </w:pPr>
            <w:r w:rsidRPr="00D55299">
              <w:rPr>
                <w:rFonts w:cs="Arial"/>
                <w:sz w:val="20"/>
                <w:szCs w:val="20"/>
                <w:lang w:val="fr-FR"/>
              </w:rPr>
              <w:t>Appui Technique à l’Un</w:t>
            </w:r>
            <w:r w:rsidR="00C2048D" w:rsidRPr="00D55299">
              <w:rPr>
                <w:rFonts w:cs="Arial"/>
                <w:sz w:val="20"/>
                <w:szCs w:val="20"/>
                <w:lang w:val="fr-FR"/>
              </w:rPr>
              <w:t>iversité Abdou Moumouni et les autres institutions de f</w:t>
            </w:r>
            <w:r w:rsidRPr="00D55299">
              <w:rPr>
                <w:rFonts w:cs="Arial"/>
                <w:sz w:val="20"/>
                <w:szCs w:val="20"/>
                <w:lang w:val="fr-FR"/>
              </w:rPr>
              <w:t xml:space="preserve">ormation pour l’Introduction des Questions de Changements Climatiques dans les Programmes d’Enseignement et de Formation  </w:t>
            </w:r>
          </w:p>
        </w:tc>
        <w:tc>
          <w:tcPr>
            <w:tcW w:w="4612" w:type="dxa"/>
          </w:tcPr>
          <w:p w14:paraId="6C9CC547" w14:textId="77777777" w:rsidR="00CA1C97" w:rsidRPr="00D55299" w:rsidRDefault="00CA1C97" w:rsidP="00BB563B">
            <w:pPr>
              <w:pStyle w:val="Paragraphedeliste"/>
              <w:tabs>
                <w:tab w:val="left" w:pos="142"/>
              </w:tabs>
              <w:spacing w:after="0"/>
              <w:ind w:left="0"/>
              <w:rPr>
                <w:rFonts w:cs="Arial"/>
                <w:sz w:val="20"/>
                <w:szCs w:val="20"/>
                <w:lang w:val="fr-FR"/>
              </w:rPr>
            </w:pPr>
            <w:r w:rsidRPr="00D55299">
              <w:rPr>
                <w:rFonts w:cs="Arial"/>
                <w:sz w:val="20"/>
                <w:szCs w:val="20"/>
                <w:lang w:val="fr-FR"/>
              </w:rPr>
              <w:t>Dr Mahamadou Adamou Moustapha</w:t>
            </w:r>
          </w:p>
          <w:p w14:paraId="55493764" w14:textId="77777777" w:rsidR="00CA1C97" w:rsidRPr="00D55299" w:rsidRDefault="00CA1C97" w:rsidP="00BB563B">
            <w:pPr>
              <w:pStyle w:val="Paragraphedeliste"/>
              <w:tabs>
                <w:tab w:val="left" w:pos="142"/>
              </w:tabs>
              <w:spacing w:after="0"/>
              <w:ind w:left="0"/>
              <w:rPr>
                <w:rFonts w:cs="Arial"/>
                <w:sz w:val="20"/>
                <w:szCs w:val="20"/>
                <w:lang w:val="fr-FR"/>
              </w:rPr>
            </w:pPr>
            <w:r w:rsidRPr="00D55299">
              <w:rPr>
                <w:rFonts w:cs="Arial"/>
                <w:sz w:val="20"/>
                <w:szCs w:val="20"/>
                <w:lang w:val="fr-FR"/>
              </w:rPr>
              <w:t>Février 2011</w:t>
            </w:r>
          </w:p>
        </w:tc>
      </w:tr>
      <w:tr w:rsidR="00CA1C97" w:rsidRPr="000541F9" w14:paraId="4955513C" w14:textId="77777777" w:rsidTr="00CA1C97">
        <w:trPr>
          <w:trHeight w:val="373"/>
        </w:trPr>
        <w:tc>
          <w:tcPr>
            <w:tcW w:w="568" w:type="dxa"/>
          </w:tcPr>
          <w:p w14:paraId="26808876" w14:textId="77777777" w:rsidR="00CA1C97" w:rsidRPr="00D55299" w:rsidRDefault="00CA1C97" w:rsidP="00BB563B">
            <w:pPr>
              <w:pStyle w:val="Paragraphedeliste"/>
              <w:tabs>
                <w:tab w:val="left" w:pos="142"/>
              </w:tabs>
              <w:spacing w:after="0"/>
              <w:ind w:left="0"/>
              <w:rPr>
                <w:rFonts w:cs="Arial"/>
                <w:sz w:val="20"/>
                <w:szCs w:val="20"/>
                <w:lang w:val="fr-FR"/>
              </w:rPr>
            </w:pPr>
            <w:r w:rsidRPr="00D55299">
              <w:rPr>
                <w:rFonts w:cs="Arial"/>
                <w:sz w:val="20"/>
                <w:szCs w:val="20"/>
                <w:lang w:val="fr-FR"/>
              </w:rPr>
              <w:t>4</w:t>
            </w:r>
          </w:p>
        </w:tc>
        <w:tc>
          <w:tcPr>
            <w:tcW w:w="4318" w:type="dxa"/>
          </w:tcPr>
          <w:p w14:paraId="2BFFED1C" w14:textId="77777777" w:rsidR="00CA1C97" w:rsidRPr="00D55299" w:rsidRDefault="00CA1C97" w:rsidP="00C2048D">
            <w:pPr>
              <w:pStyle w:val="Paragraphedeliste"/>
              <w:tabs>
                <w:tab w:val="left" w:pos="142"/>
              </w:tabs>
              <w:spacing w:after="0"/>
              <w:ind w:left="0"/>
              <w:rPr>
                <w:rFonts w:eastAsia="Times New Roman" w:cs="Arial"/>
                <w:color w:val="auto"/>
                <w:sz w:val="20"/>
                <w:szCs w:val="20"/>
                <w:lang w:val="fr-FR" w:eastAsia="fr-FR"/>
              </w:rPr>
            </w:pPr>
            <w:r w:rsidRPr="00D55299">
              <w:rPr>
                <w:rFonts w:eastAsia="Calibri" w:cs="Arial"/>
                <w:bCs/>
                <w:color w:val="auto"/>
                <w:sz w:val="20"/>
                <w:szCs w:val="20"/>
                <w:lang w:val="fr-FR"/>
              </w:rPr>
              <w:t>Formation AAP pour les journalistes</w:t>
            </w:r>
            <w:r w:rsidR="00C2048D" w:rsidRPr="00D55299">
              <w:rPr>
                <w:rFonts w:eastAsia="Calibri" w:cs="Arial"/>
                <w:bCs/>
                <w:color w:val="auto"/>
                <w:sz w:val="20"/>
                <w:szCs w:val="20"/>
                <w:lang w:val="fr-FR"/>
              </w:rPr>
              <w:t xml:space="preserve"> du Niger</w:t>
            </w:r>
          </w:p>
        </w:tc>
        <w:tc>
          <w:tcPr>
            <w:tcW w:w="4612" w:type="dxa"/>
          </w:tcPr>
          <w:p w14:paraId="143827A3" w14:textId="77777777" w:rsidR="00CA1C97" w:rsidRPr="00D55299" w:rsidRDefault="00C2048D" w:rsidP="00C2048D">
            <w:pPr>
              <w:tabs>
                <w:tab w:val="left" w:pos="142"/>
              </w:tabs>
              <w:rPr>
                <w:rFonts w:eastAsia="Times New Roman" w:cs="Arial"/>
                <w:sz w:val="20"/>
                <w:szCs w:val="20"/>
                <w:lang w:val="fr-FR" w:eastAsia="fr-FR"/>
              </w:rPr>
            </w:pPr>
            <w:r w:rsidRPr="00D55299">
              <w:rPr>
                <w:rFonts w:eastAsia="Times New Roman" w:cs="Arial"/>
                <w:sz w:val="20"/>
                <w:szCs w:val="20"/>
                <w:lang w:val="fr-FR" w:eastAsia="fr-FR"/>
              </w:rPr>
              <w:t xml:space="preserve">Atelier organisé à Niamey avec l’appui de l’IRTSC. L’UGP n’a pas été associée </w:t>
            </w:r>
            <w:r w:rsidR="00A66886" w:rsidRPr="00D55299">
              <w:rPr>
                <w:rFonts w:eastAsia="Times New Roman" w:cs="Arial"/>
                <w:sz w:val="20"/>
                <w:szCs w:val="20"/>
                <w:lang w:val="fr-FR" w:eastAsia="fr-FR"/>
              </w:rPr>
              <w:t>à</w:t>
            </w:r>
            <w:r w:rsidRPr="00D55299">
              <w:rPr>
                <w:rFonts w:eastAsia="Times New Roman" w:cs="Arial"/>
                <w:sz w:val="20"/>
                <w:szCs w:val="20"/>
                <w:lang w:val="fr-FR" w:eastAsia="fr-FR"/>
              </w:rPr>
              <w:t xml:space="preserve"> cette activité. </w:t>
            </w:r>
          </w:p>
        </w:tc>
      </w:tr>
      <w:tr w:rsidR="00CA1C97" w:rsidRPr="000541F9" w14:paraId="21899282" w14:textId="77777777" w:rsidTr="00CA1C97">
        <w:trPr>
          <w:trHeight w:val="562"/>
        </w:trPr>
        <w:tc>
          <w:tcPr>
            <w:tcW w:w="568" w:type="dxa"/>
          </w:tcPr>
          <w:p w14:paraId="691A4D66" w14:textId="77777777" w:rsidR="00CA1C97" w:rsidRPr="00D55299" w:rsidRDefault="00CA1C97" w:rsidP="00BB563B">
            <w:pPr>
              <w:pStyle w:val="Paragraphedeliste"/>
              <w:tabs>
                <w:tab w:val="left" w:pos="142"/>
              </w:tabs>
              <w:spacing w:after="0"/>
              <w:ind w:left="0"/>
              <w:rPr>
                <w:rFonts w:cs="Arial"/>
                <w:sz w:val="20"/>
                <w:szCs w:val="20"/>
                <w:lang w:val="fr-FR"/>
              </w:rPr>
            </w:pPr>
            <w:r w:rsidRPr="00D55299">
              <w:rPr>
                <w:rFonts w:cs="Arial"/>
                <w:sz w:val="20"/>
                <w:szCs w:val="20"/>
                <w:lang w:val="fr-FR"/>
              </w:rPr>
              <w:t>5</w:t>
            </w:r>
          </w:p>
        </w:tc>
        <w:tc>
          <w:tcPr>
            <w:tcW w:w="4318" w:type="dxa"/>
          </w:tcPr>
          <w:p w14:paraId="311843C2" w14:textId="77777777" w:rsidR="00CA1C97" w:rsidRPr="00D55299" w:rsidRDefault="00CA1C97"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Calibri" w:cs="Arial"/>
                <w:bCs/>
                <w:color w:val="auto"/>
                <w:sz w:val="20"/>
                <w:szCs w:val="20"/>
                <w:lang w:val="fr-FR"/>
              </w:rPr>
              <w:t xml:space="preserve">Formation </w:t>
            </w:r>
            <w:proofErr w:type="spellStart"/>
            <w:r w:rsidRPr="00D55299">
              <w:rPr>
                <w:rFonts w:eastAsia="Calibri" w:cs="Arial"/>
                <w:bCs/>
                <w:color w:val="auto"/>
                <w:sz w:val="20"/>
                <w:szCs w:val="20"/>
                <w:lang w:val="fr-FR"/>
              </w:rPr>
              <w:t>Teamworks</w:t>
            </w:r>
            <w:proofErr w:type="spellEnd"/>
            <w:r w:rsidRPr="00D55299">
              <w:rPr>
                <w:rFonts w:eastAsia="Calibri" w:cs="Arial"/>
                <w:bCs/>
                <w:color w:val="auto"/>
                <w:sz w:val="20"/>
                <w:szCs w:val="20"/>
                <w:lang w:val="fr-FR"/>
              </w:rPr>
              <w:t> : rapport et participation</w:t>
            </w:r>
          </w:p>
        </w:tc>
        <w:tc>
          <w:tcPr>
            <w:tcW w:w="4612" w:type="dxa"/>
          </w:tcPr>
          <w:p w14:paraId="0AEC2D11" w14:textId="77777777" w:rsidR="00CA1C97" w:rsidRPr="00D55299" w:rsidRDefault="00C2048D"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Atelier organisé à Niamey avec l’appui de l’IRTSC.</w:t>
            </w:r>
            <w:r w:rsidR="00A66886" w:rsidRPr="00D55299">
              <w:rPr>
                <w:rFonts w:eastAsia="Times New Roman" w:cs="Arial"/>
                <w:sz w:val="20"/>
                <w:szCs w:val="20"/>
                <w:lang w:val="fr-FR" w:eastAsia="fr-FR"/>
              </w:rPr>
              <w:t xml:space="preserve"> Nombre de personnes non communique.</w:t>
            </w:r>
          </w:p>
        </w:tc>
      </w:tr>
      <w:tr w:rsidR="00CA1C97" w:rsidRPr="00D55299" w14:paraId="6D997D48" w14:textId="77777777" w:rsidTr="00CA1C97">
        <w:tc>
          <w:tcPr>
            <w:tcW w:w="568" w:type="dxa"/>
          </w:tcPr>
          <w:p w14:paraId="35C65AF2" w14:textId="77777777" w:rsidR="00CA1C97" w:rsidRPr="00D55299" w:rsidRDefault="00CA1C97" w:rsidP="00BB563B">
            <w:pPr>
              <w:pStyle w:val="Paragraphedeliste"/>
              <w:tabs>
                <w:tab w:val="left" w:pos="142"/>
              </w:tabs>
              <w:spacing w:after="0"/>
              <w:ind w:left="0"/>
              <w:rPr>
                <w:rFonts w:cs="Arial"/>
                <w:sz w:val="20"/>
                <w:szCs w:val="20"/>
                <w:lang w:val="fr-FR"/>
              </w:rPr>
            </w:pPr>
            <w:r w:rsidRPr="00D55299">
              <w:rPr>
                <w:rFonts w:cs="Arial"/>
                <w:sz w:val="20"/>
                <w:szCs w:val="20"/>
                <w:lang w:val="fr-FR"/>
              </w:rPr>
              <w:lastRenderedPageBreak/>
              <w:t>8</w:t>
            </w:r>
          </w:p>
        </w:tc>
        <w:tc>
          <w:tcPr>
            <w:tcW w:w="4318" w:type="dxa"/>
          </w:tcPr>
          <w:p w14:paraId="159BC7F7" w14:textId="77777777" w:rsidR="00CA1C97" w:rsidRPr="00D55299" w:rsidRDefault="00CA1C97"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Formation sur les CC pour la FAO</w:t>
            </w:r>
          </w:p>
        </w:tc>
        <w:tc>
          <w:tcPr>
            <w:tcW w:w="4612" w:type="dxa"/>
          </w:tcPr>
          <w:p w14:paraId="1452FE3D" w14:textId="77777777" w:rsidR="00C2048D" w:rsidRPr="00D55299" w:rsidRDefault="00C2048D"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Formation conjointe PNUD-UGP avec l’appui du CTP. Public ciblé : FAO</w:t>
            </w:r>
          </w:p>
          <w:p w14:paraId="4EF023C8" w14:textId="77777777" w:rsidR="00CA1C97" w:rsidRPr="00D55299" w:rsidRDefault="00CA1C97"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4 octobre 2011</w:t>
            </w:r>
          </w:p>
        </w:tc>
      </w:tr>
      <w:tr w:rsidR="00CA1C97" w:rsidRPr="000541F9" w14:paraId="6AEE23D7" w14:textId="77777777" w:rsidTr="00CA1C97">
        <w:tc>
          <w:tcPr>
            <w:tcW w:w="568" w:type="dxa"/>
          </w:tcPr>
          <w:p w14:paraId="346813E4" w14:textId="77777777" w:rsidR="00CA1C97" w:rsidRPr="00D55299" w:rsidRDefault="00C2048D" w:rsidP="00BB563B">
            <w:pPr>
              <w:pStyle w:val="Paragraphedeliste"/>
              <w:tabs>
                <w:tab w:val="left" w:pos="142"/>
              </w:tabs>
              <w:spacing w:after="0"/>
              <w:ind w:left="0"/>
              <w:rPr>
                <w:rFonts w:cs="Arial"/>
                <w:sz w:val="20"/>
                <w:szCs w:val="20"/>
                <w:lang w:val="fr-FR"/>
              </w:rPr>
            </w:pPr>
            <w:r w:rsidRPr="00D55299">
              <w:rPr>
                <w:rFonts w:cs="Arial"/>
                <w:sz w:val="20"/>
                <w:szCs w:val="20"/>
                <w:lang w:val="fr-FR"/>
              </w:rPr>
              <w:t>9</w:t>
            </w:r>
          </w:p>
        </w:tc>
        <w:tc>
          <w:tcPr>
            <w:tcW w:w="4318" w:type="dxa"/>
          </w:tcPr>
          <w:p w14:paraId="17CFD87D" w14:textId="77777777" w:rsidR="00CA1C97" w:rsidRPr="00D55299" w:rsidRDefault="00CA1C97"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Formation sur les CC</w:t>
            </w:r>
          </w:p>
        </w:tc>
        <w:tc>
          <w:tcPr>
            <w:tcW w:w="4612" w:type="dxa"/>
          </w:tcPr>
          <w:p w14:paraId="1BB0F1E7" w14:textId="77777777" w:rsidR="00C2048D" w:rsidRPr="00D55299" w:rsidRDefault="00CA1C97"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27 octobre 2011</w:t>
            </w:r>
          </w:p>
          <w:p w14:paraId="6E3CF120" w14:textId="77777777" w:rsidR="00CA1C97" w:rsidRPr="00D55299" w:rsidRDefault="00C2048D"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P</w:t>
            </w:r>
            <w:r w:rsidR="00CA1C97" w:rsidRPr="00D55299">
              <w:rPr>
                <w:rFonts w:eastAsia="Times New Roman" w:cs="Arial"/>
                <w:sz w:val="20"/>
                <w:szCs w:val="20"/>
                <w:lang w:val="fr-FR" w:eastAsia="fr-FR"/>
              </w:rPr>
              <w:t>ublic</w:t>
            </w:r>
            <w:r w:rsidRPr="00D55299">
              <w:rPr>
                <w:rFonts w:eastAsia="Times New Roman" w:cs="Arial"/>
                <w:sz w:val="20"/>
                <w:szCs w:val="20"/>
                <w:lang w:val="fr-FR" w:eastAsia="fr-FR"/>
              </w:rPr>
              <w:t xml:space="preserve"> ciblé</w:t>
            </w:r>
            <w:r w:rsidR="00CA1C97" w:rsidRPr="00D55299">
              <w:rPr>
                <w:rFonts w:eastAsia="Times New Roman" w:cs="Arial"/>
                <w:sz w:val="20"/>
                <w:szCs w:val="20"/>
                <w:lang w:val="fr-FR" w:eastAsia="fr-FR"/>
              </w:rPr>
              <w:t xml:space="preserve"> : nations unies </w:t>
            </w:r>
          </w:p>
          <w:p w14:paraId="32FB3A08" w14:textId="77777777" w:rsidR="00CA1C97" w:rsidRPr="00D55299" w:rsidRDefault="00CA1C97" w:rsidP="00BB563B">
            <w:pPr>
              <w:tabs>
                <w:tab w:val="left" w:pos="142"/>
              </w:tabs>
              <w:rPr>
                <w:rFonts w:eastAsia="Times New Roman" w:cs="Arial"/>
                <w:sz w:val="20"/>
                <w:szCs w:val="20"/>
                <w:lang w:val="fr-FR" w:eastAsia="fr-FR"/>
              </w:rPr>
            </w:pPr>
            <w:r w:rsidRPr="00D55299">
              <w:rPr>
                <w:rFonts w:eastAsia="Times New Roman" w:cs="Arial"/>
                <w:sz w:val="20"/>
                <w:szCs w:val="20"/>
                <w:lang w:val="fr-FR" w:eastAsia="fr-FR"/>
              </w:rPr>
              <w:t>11 p</w:t>
            </w:r>
            <w:r w:rsidR="00C2048D" w:rsidRPr="00D55299">
              <w:rPr>
                <w:rFonts w:eastAsia="Times New Roman" w:cs="Arial"/>
                <w:sz w:val="20"/>
                <w:szCs w:val="20"/>
                <w:lang w:val="fr-FR" w:eastAsia="fr-FR"/>
              </w:rPr>
              <w:t>ersonnes</w:t>
            </w:r>
          </w:p>
        </w:tc>
      </w:tr>
      <w:tr w:rsidR="00CA1C97" w:rsidRPr="000541F9" w14:paraId="60F715DF" w14:textId="77777777" w:rsidTr="00CA1C97">
        <w:tc>
          <w:tcPr>
            <w:tcW w:w="568" w:type="dxa"/>
          </w:tcPr>
          <w:p w14:paraId="4CE1CE44" w14:textId="77777777" w:rsidR="00CA1C97" w:rsidRPr="00D55299" w:rsidRDefault="00C2048D"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14</w:t>
            </w:r>
          </w:p>
        </w:tc>
        <w:tc>
          <w:tcPr>
            <w:tcW w:w="4318" w:type="dxa"/>
          </w:tcPr>
          <w:p w14:paraId="0DB2D48F" w14:textId="77777777" w:rsidR="00CA1C97" w:rsidRPr="00D55299" w:rsidRDefault="00C2048D" w:rsidP="00BB563B">
            <w:pPr>
              <w:pStyle w:val="Paragraphedeliste"/>
              <w:tabs>
                <w:tab w:val="left" w:pos="142"/>
              </w:tabs>
              <w:spacing w:after="0"/>
              <w:ind w:left="0"/>
              <w:rPr>
                <w:rFonts w:eastAsia="Times New Roman" w:cs="Arial"/>
                <w:color w:val="auto"/>
                <w:sz w:val="20"/>
                <w:szCs w:val="20"/>
                <w:lang w:val="fr-FR" w:eastAsia="fr-FR"/>
              </w:rPr>
            </w:pPr>
            <w:r w:rsidRPr="00D55299">
              <w:rPr>
                <w:rFonts w:cs="Arial"/>
                <w:sz w:val="20"/>
                <w:szCs w:val="20"/>
                <w:lang w:val="fr-FR"/>
              </w:rPr>
              <w:t>A</w:t>
            </w:r>
            <w:r w:rsidR="00CA1C97" w:rsidRPr="00D55299">
              <w:rPr>
                <w:rFonts w:cs="Arial"/>
                <w:sz w:val="20"/>
                <w:szCs w:val="20"/>
                <w:lang w:val="fr-FR"/>
              </w:rPr>
              <w:t xml:space="preserve">telier de formation et de renforcement des capacités  sur l’intégration du Genre dans les Politiques et Programmes d’Adaptation </w:t>
            </w:r>
            <w:r w:rsidR="00CA1C97" w:rsidRPr="00D55299">
              <w:rPr>
                <w:rFonts w:cs="Arial"/>
                <w:bCs/>
                <w:sz w:val="20"/>
                <w:szCs w:val="20"/>
                <w:lang w:val="fr-FR"/>
              </w:rPr>
              <w:t xml:space="preserve"> aux Changements Climatique</w:t>
            </w:r>
            <w:r w:rsidR="00CA1C97" w:rsidRPr="00D55299">
              <w:rPr>
                <w:rFonts w:cs="Arial"/>
                <w:sz w:val="20"/>
                <w:szCs w:val="20"/>
                <w:lang w:val="fr-FR"/>
              </w:rPr>
              <w:t xml:space="preserve"> </w:t>
            </w:r>
          </w:p>
        </w:tc>
        <w:tc>
          <w:tcPr>
            <w:tcW w:w="4612" w:type="dxa"/>
          </w:tcPr>
          <w:p w14:paraId="20911ADD" w14:textId="77777777" w:rsidR="00CA1C97" w:rsidRPr="00D55299" w:rsidRDefault="00CA1C97" w:rsidP="00BB563B">
            <w:pPr>
              <w:tabs>
                <w:tab w:val="left" w:pos="142"/>
              </w:tabs>
              <w:rPr>
                <w:rFonts w:cs="Arial"/>
                <w:sz w:val="20"/>
                <w:szCs w:val="20"/>
                <w:lang w:val="fr-FR"/>
              </w:rPr>
            </w:pPr>
            <w:r w:rsidRPr="00D55299">
              <w:rPr>
                <w:rFonts w:cs="Arial"/>
                <w:sz w:val="20"/>
                <w:szCs w:val="20"/>
                <w:lang w:val="fr-FR"/>
              </w:rPr>
              <w:t>Niamey, du 02 au 04 juillet  2012</w:t>
            </w:r>
          </w:p>
          <w:p w14:paraId="79C04A80" w14:textId="77777777" w:rsidR="00CA1C97" w:rsidRPr="00D55299" w:rsidRDefault="00CA1C97" w:rsidP="00BB563B">
            <w:pPr>
              <w:pStyle w:val="Paragraphedeliste"/>
              <w:tabs>
                <w:tab w:val="left" w:pos="142"/>
              </w:tabs>
              <w:spacing w:after="0"/>
              <w:ind w:left="0"/>
              <w:rPr>
                <w:rFonts w:eastAsia="Times New Roman" w:cs="Arial"/>
                <w:color w:val="auto"/>
                <w:sz w:val="20"/>
                <w:szCs w:val="20"/>
                <w:lang w:val="fr-FR" w:eastAsia="fr-FR"/>
              </w:rPr>
            </w:pPr>
            <w:r w:rsidRPr="00D55299">
              <w:rPr>
                <w:rFonts w:cs="Arial"/>
                <w:sz w:val="20"/>
                <w:szCs w:val="20"/>
                <w:lang w:val="fr-FR"/>
              </w:rPr>
              <w:t>Participation de 36 personnes</w:t>
            </w:r>
          </w:p>
        </w:tc>
      </w:tr>
      <w:tr w:rsidR="006A51FE" w:rsidRPr="000541F9" w14:paraId="6A12B0EA" w14:textId="77777777" w:rsidTr="00CA1C97">
        <w:tc>
          <w:tcPr>
            <w:tcW w:w="568" w:type="dxa"/>
          </w:tcPr>
          <w:p w14:paraId="020EF225" w14:textId="77777777" w:rsidR="006A51FE" w:rsidRPr="00D55299" w:rsidRDefault="006A51FE" w:rsidP="00BB563B">
            <w:pPr>
              <w:pStyle w:val="Paragraphedeliste"/>
              <w:tabs>
                <w:tab w:val="left" w:pos="142"/>
              </w:tabs>
              <w:spacing w:after="0"/>
              <w:ind w:left="0"/>
              <w:rPr>
                <w:rFonts w:eastAsia="Times New Roman" w:cs="Arial"/>
                <w:color w:val="auto"/>
                <w:sz w:val="20"/>
                <w:szCs w:val="20"/>
                <w:lang w:val="fr-FR" w:eastAsia="fr-FR"/>
              </w:rPr>
            </w:pPr>
            <w:r w:rsidRPr="00D55299">
              <w:rPr>
                <w:rFonts w:eastAsia="Times New Roman" w:cs="Arial"/>
                <w:color w:val="auto"/>
                <w:sz w:val="20"/>
                <w:szCs w:val="20"/>
                <w:lang w:val="fr-FR" w:eastAsia="fr-FR"/>
              </w:rPr>
              <w:t>15</w:t>
            </w:r>
          </w:p>
        </w:tc>
        <w:tc>
          <w:tcPr>
            <w:tcW w:w="4318" w:type="dxa"/>
          </w:tcPr>
          <w:p w14:paraId="126C18A9" w14:textId="77777777" w:rsidR="006A51FE" w:rsidRPr="00D55299" w:rsidRDefault="006A51FE" w:rsidP="00BB563B">
            <w:pPr>
              <w:pStyle w:val="Paragraphedeliste"/>
              <w:tabs>
                <w:tab w:val="left" w:pos="142"/>
              </w:tabs>
              <w:spacing w:after="0"/>
              <w:ind w:left="0"/>
              <w:rPr>
                <w:rFonts w:cs="Arial"/>
                <w:sz w:val="20"/>
                <w:szCs w:val="20"/>
                <w:lang w:val="fr-FR"/>
              </w:rPr>
            </w:pPr>
            <w:r w:rsidRPr="00D55299">
              <w:rPr>
                <w:rFonts w:cs="Arial"/>
                <w:sz w:val="20"/>
                <w:szCs w:val="20"/>
                <w:lang w:val="fr-FR"/>
              </w:rPr>
              <w:t>Atelier sur la formation des journalistes nigériens sur le CC</w:t>
            </w:r>
          </w:p>
        </w:tc>
        <w:tc>
          <w:tcPr>
            <w:tcW w:w="4612" w:type="dxa"/>
          </w:tcPr>
          <w:p w14:paraId="57FACD1C" w14:textId="77777777" w:rsidR="006A51FE" w:rsidRPr="00D55299" w:rsidRDefault="006A51FE" w:rsidP="00BB563B">
            <w:pPr>
              <w:tabs>
                <w:tab w:val="left" w:pos="142"/>
              </w:tabs>
              <w:rPr>
                <w:rFonts w:cs="Arial"/>
                <w:sz w:val="20"/>
                <w:szCs w:val="20"/>
                <w:lang w:val="fr-FR"/>
              </w:rPr>
            </w:pPr>
            <w:r w:rsidRPr="00D55299">
              <w:rPr>
                <w:rFonts w:cs="Arial"/>
                <w:sz w:val="20"/>
                <w:szCs w:val="20"/>
                <w:lang w:val="fr-FR"/>
              </w:rPr>
              <w:t>Atelier financé par la cellule des medias du PAA, sans concertation avec l’UGP.</w:t>
            </w:r>
          </w:p>
          <w:p w14:paraId="4B9B811D" w14:textId="77777777" w:rsidR="006A51FE" w:rsidRPr="00D55299" w:rsidRDefault="006A51FE" w:rsidP="006A51FE">
            <w:pPr>
              <w:rPr>
                <w:rFonts w:cs="Arial"/>
                <w:sz w:val="20"/>
                <w:szCs w:val="20"/>
                <w:lang w:val="fr-FR"/>
              </w:rPr>
            </w:pPr>
            <w:r w:rsidRPr="00D55299">
              <w:rPr>
                <w:rFonts w:cs="Arial"/>
                <w:sz w:val="20"/>
                <w:szCs w:val="20"/>
                <w:lang w:val="fr-FR"/>
              </w:rPr>
              <w:t>Niamey 20-22 février 2012</w:t>
            </w:r>
          </w:p>
          <w:p w14:paraId="27B51C7D" w14:textId="77777777" w:rsidR="006A51FE" w:rsidRPr="00D55299" w:rsidRDefault="006A51FE" w:rsidP="006A51FE">
            <w:pPr>
              <w:rPr>
                <w:rFonts w:cs="Arial"/>
                <w:sz w:val="20"/>
                <w:szCs w:val="20"/>
                <w:lang w:val="fr-FR"/>
              </w:rPr>
            </w:pPr>
            <w:r w:rsidRPr="00D55299">
              <w:rPr>
                <w:rFonts w:cs="Arial"/>
                <w:sz w:val="20"/>
                <w:szCs w:val="20"/>
                <w:lang w:val="fr-FR"/>
              </w:rPr>
              <w:t>Participation de 20 personnes</w:t>
            </w:r>
          </w:p>
        </w:tc>
      </w:tr>
    </w:tbl>
    <w:p w14:paraId="6A19E21D" w14:textId="77777777" w:rsidR="00CA1C97" w:rsidRPr="00D55299" w:rsidRDefault="00CA1C97" w:rsidP="004513EC">
      <w:pPr>
        <w:rPr>
          <w:lang w:val="fr-FR"/>
        </w:rPr>
      </w:pPr>
    </w:p>
    <w:p w14:paraId="7E045BF5" w14:textId="77777777" w:rsidR="00F044F1" w:rsidRPr="00D55299" w:rsidRDefault="00905E6D" w:rsidP="004513EC">
      <w:pPr>
        <w:rPr>
          <w:szCs w:val="22"/>
          <w:lang w:val="fr-FR"/>
        </w:rPr>
      </w:pPr>
      <w:r w:rsidRPr="00D55299">
        <w:rPr>
          <w:szCs w:val="22"/>
          <w:lang w:val="fr-FR"/>
        </w:rPr>
        <w:t>L’activité prévue</w:t>
      </w:r>
      <w:r w:rsidR="00F044F1" w:rsidRPr="00D55299">
        <w:rPr>
          <w:szCs w:val="22"/>
          <w:lang w:val="fr-FR"/>
        </w:rPr>
        <w:t xml:space="preserve"> s</w:t>
      </w:r>
      <w:r w:rsidRPr="00D55299">
        <w:rPr>
          <w:szCs w:val="22"/>
          <w:lang w:val="fr-FR"/>
        </w:rPr>
        <w:t>ous</w:t>
      </w:r>
      <w:r w:rsidR="00F044F1" w:rsidRPr="00D55299">
        <w:rPr>
          <w:szCs w:val="22"/>
          <w:lang w:val="fr-FR"/>
        </w:rPr>
        <w:t xml:space="preserve"> le résultat 5 qui a été programmée mais non réalisée est la suivante :</w:t>
      </w:r>
    </w:p>
    <w:p w14:paraId="0848B5A7" w14:textId="77777777" w:rsidR="00F044F1" w:rsidRPr="00D55299" w:rsidRDefault="00F044F1" w:rsidP="00112BB1">
      <w:pPr>
        <w:pStyle w:val="Paragraphedeliste"/>
        <w:numPr>
          <w:ilvl w:val="0"/>
          <w:numId w:val="21"/>
        </w:numPr>
        <w:rPr>
          <w:szCs w:val="22"/>
          <w:lang w:val="fr-FR"/>
        </w:rPr>
      </w:pPr>
      <w:r w:rsidRPr="00D55299">
        <w:rPr>
          <w:rFonts w:cs="Arial"/>
          <w:szCs w:val="22"/>
          <w:lang w:val="fr-FR"/>
        </w:rPr>
        <w:t>Création d’une plateforme de connaissances</w:t>
      </w:r>
    </w:p>
    <w:p w14:paraId="686D6DA8" w14:textId="77777777" w:rsidR="005B1138" w:rsidRPr="00D55299" w:rsidRDefault="005B1138" w:rsidP="004513EC">
      <w:pPr>
        <w:rPr>
          <w:lang w:val="fr-FR"/>
        </w:rPr>
      </w:pPr>
    </w:p>
    <w:p w14:paraId="4914A364" w14:textId="77777777" w:rsidR="00BD590A" w:rsidRPr="00D55299" w:rsidRDefault="00E664BD" w:rsidP="00112BB1">
      <w:pPr>
        <w:pStyle w:val="Titre3"/>
        <w:numPr>
          <w:ilvl w:val="1"/>
          <w:numId w:val="18"/>
        </w:numPr>
        <w:jc w:val="left"/>
      </w:pPr>
      <w:bookmarkStart w:id="31" w:name="_Toc367950796"/>
      <w:r w:rsidRPr="00D55299">
        <w:t>Progrès da</w:t>
      </w:r>
      <w:r w:rsidR="00B542B1" w:rsidRPr="00D55299">
        <w:t>ns la réalisation des résultats</w:t>
      </w:r>
      <w:bookmarkEnd w:id="31"/>
      <w:r w:rsidRPr="00D55299">
        <w:t xml:space="preserve"> </w:t>
      </w:r>
    </w:p>
    <w:p w14:paraId="37CD199B" w14:textId="77777777" w:rsidR="00D01C37" w:rsidRPr="00D55299" w:rsidRDefault="00D01C37" w:rsidP="00925789">
      <w:pPr>
        <w:rPr>
          <w:lang w:val="fr-FR"/>
        </w:rPr>
      </w:pPr>
    </w:p>
    <w:p w14:paraId="525C26D3" w14:textId="77777777" w:rsidR="00821A6E" w:rsidRPr="00D55299" w:rsidRDefault="009325EA" w:rsidP="00925789">
      <w:pPr>
        <w:rPr>
          <w:lang w:val="fr-FR"/>
        </w:rPr>
      </w:pPr>
      <w:r w:rsidRPr="00D55299">
        <w:rPr>
          <w:lang w:val="fr-FR"/>
        </w:rPr>
        <w:t xml:space="preserve">Cette partie </w:t>
      </w:r>
      <w:r w:rsidR="00821A6E" w:rsidRPr="00D55299">
        <w:rPr>
          <w:lang w:val="fr-FR"/>
        </w:rPr>
        <w:t>consiste à passe</w:t>
      </w:r>
      <w:r w:rsidR="002E331E" w:rsidRPr="00D55299">
        <w:rPr>
          <w:lang w:val="fr-FR"/>
        </w:rPr>
        <w:t xml:space="preserve">r en revue les résultats du PAA, </w:t>
      </w:r>
      <w:r w:rsidR="00AB7997" w:rsidRPr="00D55299">
        <w:rPr>
          <w:lang w:val="fr-FR"/>
        </w:rPr>
        <w:t>analysés</w:t>
      </w:r>
      <w:r w:rsidR="002E331E" w:rsidRPr="00D55299">
        <w:rPr>
          <w:lang w:val="fr-FR"/>
        </w:rPr>
        <w:t xml:space="preserve"> par rapport aux produits obtenus. Chaque résultat est </w:t>
      </w:r>
      <w:r w:rsidR="00AB7997" w:rsidRPr="00D55299">
        <w:rPr>
          <w:lang w:val="fr-FR"/>
        </w:rPr>
        <w:t>intitulé</w:t>
      </w:r>
      <w:r w:rsidR="002E331E" w:rsidRPr="00D55299">
        <w:rPr>
          <w:lang w:val="fr-FR"/>
        </w:rPr>
        <w:t xml:space="preserve"> selon le cadre global du PAA, puis chaque résultat est analys</w:t>
      </w:r>
      <w:r w:rsidR="00AB7997" w:rsidRPr="00D55299">
        <w:rPr>
          <w:lang w:val="fr-FR"/>
        </w:rPr>
        <w:t>é</w:t>
      </w:r>
      <w:r w:rsidR="002E331E" w:rsidRPr="00D55299">
        <w:rPr>
          <w:lang w:val="fr-FR"/>
        </w:rPr>
        <w:t xml:space="preserve"> selon le cadre des </w:t>
      </w:r>
      <w:r w:rsidR="00E67855" w:rsidRPr="00D55299">
        <w:rPr>
          <w:lang w:val="fr-FR"/>
        </w:rPr>
        <w:t>sous-</w:t>
      </w:r>
      <w:r w:rsidR="002E331E" w:rsidRPr="00D55299">
        <w:rPr>
          <w:lang w:val="fr-FR"/>
        </w:rPr>
        <w:t>résultats a</w:t>
      </w:r>
      <w:r w:rsidR="00AB7997" w:rsidRPr="00D55299">
        <w:rPr>
          <w:lang w:val="fr-FR"/>
        </w:rPr>
        <w:t>ttendu</w:t>
      </w:r>
      <w:r w:rsidR="002E331E" w:rsidRPr="00D55299">
        <w:rPr>
          <w:lang w:val="fr-FR"/>
        </w:rPr>
        <w:t xml:space="preserve">s par le PPA-N dans le cadre de sa planification annuelle.  Cette section analyse dans quelle mesure les résultats ont été ou non obtenus et souligne les opportunités et éléments manquants pour chaque résultat. </w:t>
      </w:r>
      <w:r w:rsidR="00790778" w:rsidRPr="00D55299">
        <w:rPr>
          <w:lang w:val="fr-FR"/>
        </w:rPr>
        <w:t>Voir l’annexe C pour l</w:t>
      </w:r>
      <w:r w:rsidR="002E331E" w:rsidRPr="00D55299">
        <w:rPr>
          <w:lang w:val="fr-FR"/>
        </w:rPr>
        <w:t xml:space="preserve">e détail des </w:t>
      </w:r>
      <w:r w:rsidR="00790778" w:rsidRPr="00D55299">
        <w:rPr>
          <w:lang w:val="fr-FR"/>
        </w:rPr>
        <w:t>résultats</w:t>
      </w:r>
      <w:r w:rsidR="002733B1" w:rsidRPr="00D55299">
        <w:rPr>
          <w:lang w:val="fr-FR"/>
        </w:rPr>
        <w:t xml:space="preserve"> obtenus</w:t>
      </w:r>
      <w:r w:rsidR="00790778" w:rsidRPr="00D55299">
        <w:rPr>
          <w:lang w:val="fr-FR"/>
        </w:rPr>
        <w:t xml:space="preserve">. Les </w:t>
      </w:r>
      <w:r w:rsidR="002E331E" w:rsidRPr="00D55299">
        <w:rPr>
          <w:lang w:val="fr-FR"/>
        </w:rPr>
        <w:t xml:space="preserve">recommandations émanant de cette analyse par résultat est reportée </w:t>
      </w:r>
      <w:r w:rsidR="002733B1" w:rsidRPr="00D55299">
        <w:rPr>
          <w:lang w:val="fr-FR"/>
        </w:rPr>
        <w:t>à</w:t>
      </w:r>
      <w:r w:rsidR="002E331E" w:rsidRPr="00D55299">
        <w:rPr>
          <w:lang w:val="fr-FR"/>
        </w:rPr>
        <w:t xml:space="preserve"> la section</w:t>
      </w:r>
      <w:r w:rsidR="002733B1" w:rsidRPr="00D55299">
        <w:rPr>
          <w:lang w:val="fr-FR"/>
        </w:rPr>
        <w:t xml:space="preserve"> 6 </w:t>
      </w:r>
      <w:r w:rsidR="002E331E" w:rsidRPr="00D55299">
        <w:rPr>
          <w:lang w:val="fr-FR"/>
        </w:rPr>
        <w:t xml:space="preserve"> du rapport. </w:t>
      </w:r>
    </w:p>
    <w:p w14:paraId="344A4C7D" w14:textId="77777777" w:rsidR="002E331E" w:rsidRPr="00D55299" w:rsidRDefault="00D60912" w:rsidP="00112BB1">
      <w:pPr>
        <w:pStyle w:val="Titre5"/>
        <w:numPr>
          <w:ilvl w:val="2"/>
          <w:numId w:val="18"/>
        </w:numPr>
        <w:rPr>
          <w:rFonts w:cs="Arial"/>
          <w:szCs w:val="22"/>
        </w:rPr>
      </w:pPr>
      <w:r w:rsidRPr="00D55299">
        <w:t>Résumé de l’analyse des produits et résultats du résultat 1</w:t>
      </w:r>
      <w:r w:rsidR="005A5C6D" w:rsidRPr="00D55299">
        <w:t xml:space="preserve"> : </w:t>
      </w:r>
      <w:r w:rsidR="0089052F" w:rsidRPr="00D55299">
        <w:rPr>
          <w:rFonts w:cs="Arial"/>
          <w:szCs w:val="22"/>
        </w:rPr>
        <w:t>Des mécanis</w:t>
      </w:r>
      <w:r w:rsidR="00B4638B" w:rsidRPr="00D55299">
        <w:rPr>
          <w:rFonts w:cs="Arial"/>
          <w:szCs w:val="22"/>
        </w:rPr>
        <w:t>mes de planification dynamiques</w:t>
      </w:r>
      <w:r w:rsidR="0089052F" w:rsidRPr="00D55299">
        <w:rPr>
          <w:rFonts w:cs="Arial"/>
          <w:szCs w:val="22"/>
        </w:rPr>
        <w:t xml:space="preserve"> à long terme pour gérer les incertitudes inhérentes au changement climatique sont introduits.</w:t>
      </w:r>
    </w:p>
    <w:p w14:paraId="2165171A" w14:textId="77777777" w:rsidR="002E331E" w:rsidRPr="00D55299" w:rsidRDefault="002E331E" w:rsidP="002E331E">
      <w:pPr>
        <w:rPr>
          <w:lang w:val="fr-FR"/>
        </w:rPr>
      </w:pPr>
    </w:p>
    <w:p w14:paraId="3E34030F" w14:textId="77777777" w:rsidR="00B4638B" w:rsidRPr="00D55299" w:rsidRDefault="00B4638B" w:rsidP="00B4638B">
      <w:pPr>
        <w:rPr>
          <w:lang w:val="fr-FR"/>
        </w:rPr>
      </w:pPr>
      <w:r w:rsidRPr="00D55299">
        <w:rPr>
          <w:lang w:val="fr-FR"/>
        </w:rPr>
        <w:t xml:space="preserve">Le PAA-N a désagrégé les attentes de ces résultats en trois sous-résultats, analysés ci-dessous. </w:t>
      </w:r>
    </w:p>
    <w:p w14:paraId="6C661C48" w14:textId="77777777" w:rsidR="00B4638B" w:rsidRPr="00D55299" w:rsidRDefault="00107AB4" w:rsidP="00CF5D0E">
      <w:pPr>
        <w:pStyle w:val="Titre5"/>
        <w:ind w:left="1440"/>
      </w:pPr>
      <w:r w:rsidRPr="00D55299">
        <w:t xml:space="preserve">R 1.1 </w:t>
      </w:r>
      <w:r w:rsidR="005A5C6D" w:rsidRPr="00D55299">
        <w:t xml:space="preserve">Des outils d’aide à la décision sur les mesures d'adaptation des </w:t>
      </w:r>
      <w:r w:rsidRPr="00D55299">
        <w:t>secteurs clés sont disponibles</w:t>
      </w:r>
    </w:p>
    <w:p w14:paraId="2457DB16" w14:textId="77777777" w:rsidR="00B4638B" w:rsidRPr="00D55299" w:rsidRDefault="00B4638B" w:rsidP="00C471C6">
      <w:pPr>
        <w:rPr>
          <w:rFonts w:cs="Arial"/>
          <w:szCs w:val="22"/>
          <w:lang w:val="fr-FR"/>
        </w:rPr>
      </w:pPr>
    </w:p>
    <w:p w14:paraId="597CA83E" w14:textId="77777777" w:rsidR="003F76D2" w:rsidRPr="00D55299" w:rsidRDefault="003F76D2" w:rsidP="00112BB1">
      <w:pPr>
        <w:pStyle w:val="Titre5"/>
        <w:numPr>
          <w:ilvl w:val="0"/>
          <w:numId w:val="36"/>
        </w:numPr>
        <w:rPr>
          <w:rFonts w:cs="Arial"/>
          <w:szCs w:val="22"/>
        </w:rPr>
      </w:pPr>
      <w:r w:rsidRPr="00D55299">
        <w:rPr>
          <w:rFonts w:cs="Arial"/>
          <w:szCs w:val="22"/>
        </w:rPr>
        <w:t xml:space="preserve">Données et outils </w:t>
      </w:r>
      <w:r w:rsidRPr="00D55299">
        <w:t>d’aide à la décision</w:t>
      </w:r>
    </w:p>
    <w:p w14:paraId="1E4F36C8" w14:textId="77777777" w:rsidR="00B969B9" w:rsidRPr="00D55299" w:rsidRDefault="000C0C9A" w:rsidP="00EA2176">
      <w:pPr>
        <w:rPr>
          <w:lang w:val="fr-FR"/>
        </w:rPr>
      </w:pPr>
      <w:r w:rsidRPr="00D55299">
        <w:rPr>
          <w:lang w:val="fr-FR"/>
        </w:rPr>
        <w:t xml:space="preserve">Les attentes de ce sous-résultat ont globalement été satisfaites, mais il est important de nuancer ces acquis. </w:t>
      </w:r>
      <w:r w:rsidR="00737070" w:rsidRPr="00D55299">
        <w:rPr>
          <w:lang w:val="fr-FR"/>
        </w:rPr>
        <w:t xml:space="preserve">Un capital d’évaluation de la vulnérabilité aux impacts climatiques a été développé via les </w:t>
      </w:r>
      <w:r w:rsidR="00AB7997" w:rsidRPr="00D55299">
        <w:rPr>
          <w:lang w:val="fr-FR"/>
        </w:rPr>
        <w:t>huit</w:t>
      </w:r>
      <w:r w:rsidR="00737070" w:rsidRPr="00D55299">
        <w:rPr>
          <w:lang w:val="fr-FR"/>
        </w:rPr>
        <w:t xml:space="preserve"> études</w:t>
      </w:r>
      <w:r w:rsidRPr="00D55299">
        <w:rPr>
          <w:lang w:val="fr-FR"/>
        </w:rPr>
        <w:t xml:space="preserve"> sectorielles</w:t>
      </w:r>
      <w:r w:rsidR="00737070" w:rsidRPr="00D55299">
        <w:rPr>
          <w:lang w:val="fr-FR"/>
        </w:rPr>
        <w:t xml:space="preserve"> réalisées, rendant le</w:t>
      </w:r>
      <w:r w:rsidRPr="00D55299">
        <w:rPr>
          <w:lang w:val="fr-FR"/>
        </w:rPr>
        <w:t>s parties prenantes</w:t>
      </w:r>
      <w:r w:rsidR="00737070" w:rsidRPr="00D55299">
        <w:rPr>
          <w:lang w:val="fr-FR"/>
        </w:rPr>
        <w:t xml:space="preserve"> plus apte</w:t>
      </w:r>
      <w:r w:rsidRPr="00D55299">
        <w:rPr>
          <w:lang w:val="fr-FR"/>
        </w:rPr>
        <w:t>s</w:t>
      </w:r>
      <w:r w:rsidR="00737070" w:rsidRPr="00D55299">
        <w:rPr>
          <w:lang w:val="fr-FR"/>
        </w:rPr>
        <w:t xml:space="preserve"> à déterminer des mesures appropriées d’adaptation et de gestion de risque climatique. </w:t>
      </w:r>
      <w:r w:rsidR="00AB7997" w:rsidRPr="00D55299">
        <w:rPr>
          <w:lang w:val="fr-FR"/>
        </w:rPr>
        <w:t xml:space="preserve">Ces études d’impacts ont été développées conjointement </w:t>
      </w:r>
      <w:r w:rsidRPr="00D55299">
        <w:rPr>
          <w:lang w:val="fr-FR"/>
        </w:rPr>
        <w:t>à</w:t>
      </w:r>
      <w:r w:rsidR="00AB7997" w:rsidRPr="00D55299">
        <w:rPr>
          <w:lang w:val="fr-FR"/>
        </w:rPr>
        <w:t xml:space="preserve"> l’élaboration de scenarios </w:t>
      </w:r>
      <w:r w:rsidRPr="00D55299">
        <w:rPr>
          <w:lang w:val="fr-FR"/>
        </w:rPr>
        <w:t xml:space="preserve">de précipitations et de températures à l’horizon 2050 au niveau des neuf principales stations </w:t>
      </w:r>
      <w:r w:rsidRPr="00D55299">
        <w:rPr>
          <w:lang w:val="fr-FR"/>
        </w:rPr>
        <w:lastRenderedPageBreak/>
        <w:t xml:space="preserve">synoptiques du pays que sont Agadez, </w:t>
      </w:r>
      <w:proofErr w:type="spellStart"/>
      <w:r w:rsidRPr="00D55299">
        <w:rPr>
          <w:lang w:val="fr-FR"/>
        </w:rPr>
        <w:t>Birni</w:t>
      </w:r>
      <w:proofErr w:type="spellEnd"/>
      <w:r w:rsidRPr="00D55299">
        <w:rPr>
          <w:lang w:val="fr-FR"/>
        </w:rPr>
        <w:t xml:space="preserve"> n’</w:t>
      </w:r>
      <w:proofErr w:type="spellStart"/>
      <w:r w:rsidRPr="00D55299">
        <w:rPr>
          <w:lang w:val="fr-FR"/>
        </w:rPr>
        <w:t>Konni</w:t>
      </w:r>
      <w:proofErr w:type="spellEnd"/>
      <w:r w:rsidRPr="00D55299">
        <w:rPr>
          <w:lang w:val="fr-FR"/>
        </w:rPr>
        <w:t xml:space="preserve">, Gaya, </w:t>
      </w:r>
      <w:proofErr w:type="spellStart"/>
      <w:r w:rsidRPr="00D55299">
        <w:rPr>
          <w:lang w:val="fr-FR"/>
        </w:rPr>
        <w:t>Mainé</w:t>
      </w:r>
      <w:proofErr w:type="spellEnd"/>
      <w:r w:rsidRPr="00D55299">
        <w:rPr>
          <w:lang w:val="fr-FR"/>
        </w:rPr>
        <w:t xml:space="preserve"> </w:t>
      </w:r>
      <w:proofErr w:type="spellStart"/>
      <w:r w:rsidRPr="00D55299">
        <w:rPr>
          <w:lang w:val="fr-FR"/>
        </w:rPr>
        <w:t>Soroa</w:t>
      </w:r>
      <w:proofErr w:type="spellEnd"/>
      <w:r w:rsidRPr="00D55299">
        <w:rPr>
          <w:lang w:val="fr-FR"/>
        </w:rPr>
        <w:t xml:space="preserve">, Maradi, Niamey, Tahoua, Tillabéry, Zinder. </w:t>
      </w:r>
    </w:p>
    <w:p w14:paraId="5FF54B7B" w14:textId="77777777" w:rsidR="000C0C9A" w:rsidRPr="00D55299" w:rsidRDefault="000C0C9A" w:rsidP="00EA2176">
      <w:pPr>
        <w:rPr>
          <w:lang w:val="fr-FR"/>
        </w:rPr>
      </w:pPr>
      <w:r w:rsidRPr="00D55299">
        <w:rPr>
          <w:lang w:val="fr-FR"/>
        </w:rPr>
        <w:t xml:space="preserve">Cette étude climatique constitue une avancée certaine pour la planification prospective au Niger. </w:t>
      </w:r>
      <w:r w:rsidR="00C56870" w:rsidRPr="00D55299">
        <w:rPr>
          <w:color w:val="1A1A1A"/>
          <w:lang w:val="fr-FR"/>
        </w:rPr>
        <w:t xml:space="preserve">Deux </w:t>
      </w:r>
      <w:r w:rsidRPr="00D55299">
        <w:rPr>
          <w:color w:val="1A1A1A"/>
          <w:lang w:val="fr-FR"/>
        </w:rPr>
        <w:t xml:space="preserve">modèles </w:t>
      </w:r>
      <w:r w:rsidR="00C56870" w:rsidRPr="00D55299">
        <w:rPr>
          <w:color w:val="1A1A1A"/>
          <w:lang w:val="fr-FR"/>
        </w:rPr>
        <w:t xml:space="preserve">climatiques globaux avaient </w:t>
      </w:r>
      <w:r w:rsidRPr="00D55299">
        <w:rPr>
          <w:color w:val="1A1A1A"/>
          <w:lang w:val="fr-FR"/>
        </w:rPr>
        <w:t xml:space="preserve">auparavant </w:t>
      </w:r>
      <w:r w:rsidR="00C56870" w:rsidRPr="00D55299">
        <w:rPr>
          <w:color w:val="1A1A1A"/>
          <w:lang w:val="fr-FR"/>
        </w:rPr>
        <w:t>été réalisés pour le Niger dans le cadre de la seconde communication</w:t>
      </w:r>
      <w:r w:rsidR="00905E6D" w:rsidRPr="00D55299">
        <w:rPr>
          <w:color w:val="1A1A1A"/>
          <w:lang w:val="fr-FR"/>
        </w:rPr>
        <w:t xml:space="preserve"> nationale</w:t>
      </w:r>
      <w:r w:rsidR="00C56870" w:rsidRPr="00D55299">
        <w:rPr>
          <w:color w:val="1A1A1A"/>
          <w:lang w:val="fr-FR"/>
        </w:rPr>
        <w:t xml:space="preserve"> du Niger. L’étude de scenario réalisée par le PAA est une première car elle fait recours </w:t>
      </w:r>
      <w:r w:rsidRPr="00D55299">
        <w:rPr>
          <w:color w:val="1A1A1A"/>
          <w:lang w:val="fr-FR"/>
        </w:rPr>
        <w:t>à</w:t>
      </w:r>
      <w:r w:rsidR="00C56870" w:rsidRPr="00D55299">
        <w:rPr>
          <w:color w:val="1A1A1A"/>
          <w:lang w:val="fr-FR"/>
        </w:rPr>
        <w:t xml:space="preserve"> d'une dizaine de modèles régionaux qui ont une </w:t>
      </w:r>
      <w:r w:rsidRPr="00D55299">
        <w:rPr>
          <w:color w:val="1A1A1A"/>
          <w:lang w:val="fr-FR"/>
        </w:rPr>
        <w:t>plus grande résolution spatiale</w:t>
      </w:r>
      <w:r w:rsidR="00C56870" w:rsidRPr="00D55299">
        <w:rPr>
          <w:color w:val="1A1A1A"/>
          <w:lang w:val="fr-FR"/>
        </w:rPr>
        <w:t xml:space="preserve"> que les modèles globaux.</w:t>
      </w:r>
      <w:r w:rsidRPr="00D55299">
        <w:rPr>
          <w:color w:val="1A1A1A"/>
          <w:lang w:val="fr-FR"/>
        </w:rPr>
        <w:t xml:space="preserve"> </w:t>
      </w:r>
      <w:r w:rsidR="00B969B9" w:rsidRPr="00D55299">
        <w:rPr>
          <w:color w:val="1A1A1A"/>
          <w:lang w:val="fr-FR"/>
        </w:rPr>
        <w:t>Les difficultés et limites inhérentes à l’élaboration de ce modèle climatique sont décrites dans le tableau global venant conclure cette section.</w:t>
      </w:r>
    </w:p>
    <w:p w14:paraId="605D89B2" w14:textId="77777777" w:rsidR="009651F0" w:rsidRPr="00D55299" w:rsidRDefault="000C0C9A" w:rsidP="00EA2176">
      <w:pPr>
        <w:rPr>
          <w:lang w:val="fr-FR"/>
        </w:rPr>
      </w:pPr>
      <w:r w:rsidRPr="00D55299">
        <w:rPr>
          <w:lang w:val="fr-FR"/>
        </w:rPr>
        <w:t>Si l</w:t>
      </w:r>
      <w:r w:rsidR="00ED0CD5" w:rsidRPr="00D55299">
        <w:rPr>
          <w:lang w:val="fr-FR"/>
        </w:rPr>
        <w:t>a production de</w:t>
      </w:r>
      <w:r w:rsidRPr="00D55299">
        <w:rPr>
          <w:lang w:val="fr-FR"/>
        </w:rPr>
        <w:t xml:space="preserve"> ce</w:t>
      </w:r>
      <w:r w:rsidR="00ED0CD5" w:rsidRPr="00D55299">
        <w:rPr>
          <w:lang w:val="fr-FR"/>
        </w:rPr>
        <w:t xml:space="preserve">s études constitue une base de référence pour la planification à long terme et l’identification globale des exigences d’adaptation des évaluations de risque sociales, économiques et environnementales, elle ne s’est pas traduite par l’élaboration d’outils de planification à proprement parler. La mutation d’études ponctuelles en outils de planification permanents requiert le développement de capacités techniques en interne des structures gouvernementales </w:t>
      </w:r>
      <w:r w:rsidRPr="00D55299">
        <w:rPr>
          <w:color w:val="1A1A1A"/>
          <w:lang w:val="fr-FR"/>
        </w:rPr>
        <w:t>à</w:t>
      </w:r>
      <w:r w:rsidR="00ED0CD5" w:rsidRPr="00D55299">
        <w:rPr>
          <w:lang w:val="fr-FR"/>
        </w:rPr>
        <w:t xml:space="preserve"> même d’exploiter les données et de générer des données en continu. Le </w:t>
      </w:r>
      <w:proofErr w:type="spellStart"/>
      <w:r w:rsidR="00ED0CD5" w:rsidRPr="00D55299">
        <w:rPr>
          <w:lang w:val="fr-FR"/>
        </w:rPr>
        <w:t>Prodoc</w:t>
      </w:r>
      <w:proofErr w:type="spellEnd"/>
      <w:r w:rsidR="00ED0CD5" w:rsidRPr="00D55299">
        <w:rPr>
          <w:lang w:val="fr-FR"/>
        </w:rPr>
        <w:t xml:space="preserve"> avait originellement conceptualisé l’UA comme une entité d’experts qui serait pérenne et permettrait l’accès constant </w:t>
      </w:r>
      <w:r w:rsidR="001040D7" w:rsidRPr="00D55299">
        <w:rPr>
          <w:color w:val="1A1A1A"/>
          <w:lang w:val="fr-FR"/>
        </w:rPr>
        <w:t>à</w:t>
      </w:r>
      <w:r w:rsidR="00ED0CD5" w:rsidRPr="00D55299">
        <w:rPr>
          <w:lang w:val="fr-FR"/>
        </w:rPr>
        <w:t xml:space="preserve"> l’expertise développée, or nous verrons que le rôle de l’UA est </w:t>
      </w:r>
      <w:r w:rsidR="001040D7" w:rsidRPr="00D55299">
        <w:rPr>
          <w:lang w:val="fr-FR"/>
        </w:rPr>
        <w:t>resté modeste par rapport</w:t>
      </w:r>
      <w:r w:rsidR="00ED0CD5" w:rsidRPr="00D55299">
        <w:rPr>
          <w:lang w:val="fr-FR"/>
        </w:rPr>
        <w:t xml:space="preserve"> aux attributions originellement envisagées (voir résultat 2 ci-après). Il apparaît que l’expertise requise pour la modélisation demeure l’apanage des consultants recrutés pour cette </w:t>
      </w:r>
      <w:proofErr w:type="spellStart"/>
      <w:r w:rsidR="00ED0CD5" w:rsidRPr="00D55299">
        <w:rPr>
          <w:lang w:val="fr-FR"/>
        </w:rPr>
        <w:t>tache</w:t>
      </w:r>
      <w:proofErr w:type="spellEnd"/>
      <w:r w:rsidR="00ED0CD5" w:rsidRPr="00D55299">
        <w:rPr>
          <w:lang w:val="fr-FR"/>
        </w:rPr>
        <w:t xml:space="preserve">. </w:t>
      </w:r>
    </w:p>
    <w:p w14:paraId="7F784D99" w14:textId="77777777" w:rsidR="0023635A" w:rsidRPr="00D55299" w:rsidRDefault="0023635A" w:rsidP="00EA2176">
      <w:pPr>
        <w:rPr>
          <w:lang w:val="fr-FR"/>
        </w:rPr>
      </w:pPr>
      <w:r w:rsidRPr="00D55299">
        <w:rPr>
          <w:lang w:val="fr-FR"/>
        </w:rPr>
        <w:t xml:space="preserve">La capitalisation des progrès réalisés sous ce résultat demeure compromise par un manque de partage d’information attribuable à l’absence d’un système et d’un protocole de partage de l’information générée. </w:t>
      </w:r>
      <w:r w:rsidR="00B969B9" w:rsidRPr="00D55299">
        <w:rPr>
          <w:lang w:val="fr-FR"/>
        </w:rPr>
        <w:t xml:space="preserve">Le PAA a facilité l’acquisition de certaines données auprès de la Direction Nationale de la météorologie (DGM) pour l’étude de modélisation ; en d’autres termes, ces données ont été achetées auprès de la DMN, une entité bénéficiaire du PAA. Il est paradoxal que la DMN n’ait pas mis ces données à disposition gratuitement pour les </w:t>
      </w:r>
      <w:r w:rsidR="007C0139" w:rsidRPr="00D55299">
        <w:rPr>
          <w:lang w:val="fr-FR"/>
        </w:rPr>
        <w:t>bénéfices</w:t>
      </w:r>
      <w:r w:rsidR="00B969B9" w:rsidRPr="00D55299">
        <w:rPr>
          <w:lang w:val="fr-FR"/>
        </w:rPr>
        <w:t xml:space="preserve"> d’une étude devant contribuer aux efforts de développement du Niger à l’échelle nationale</w:t>
      </w:r>
      <w:r w:rsidR="00B969B9" w:rsidRPr="00D55299">
        <w:rPr>
          <w:rStyle w:val="Appelnotedebasdep"/>
          <w:rFonts w:cs="Arial"/>
          <w:szCs w:val="22"/>
          <w:lang w:val="fr-FR"/>
        </w:rPr>
        <w:footnoteReference w:id="2"/>
      </w:r>
      <w:r w:rsidR="00B969B9" w:rsidRPr="00D55299">
        <w:rPr>
          <w:lang w:val="fr-FR"/>
        </w:rPr>
        <w:t>.  Par ailleurs, l</w:t>
      </w:r>
      <w:r w:rsidRPr="00D55299">
        <w:rPr>
          <w:lang w:val="fr-FR"/>
        </w:rPr>
        <w:t>es données climatiques générées pour l’étude de scenarios sont disponibles auprès du consultant et du CNEDD, mais celles-ci devraient être dans le domaine public et pouvoir être exploitable</w:t>
      </w:r>
      <w:r w:rsidR="00B969B9" w:rsidRPr="00D55299">
        <w:rPr>
          <w:lang w:val="fr-FR"/>
        </w:rPr>
        <w:t>s</w:t>
      </w:r>
      <w:r w:rsidRPr="00D55299">
        <w:rPr>
          <w:lang w:val="fr-FR"/>
        </w:rPr>
        <w:t xml:space="preserve"> par les corps académique et scientifique pour un appui à la décision via un système cohérent</w:t>
      </w:r>
      <w:r w:rsidR="00B969B9" w:rsidRPr="00D55299">
        <w:rPr>
          <w:lang w:val="fr-FR"/>
        </w:rPr>
        <w:t xml:space="preserve"> et centralisé</w:t>
      </w:r>
      <w:r w:rsidRPr="00D55299">
        <w:rPr>
          <w:lang w:val="fr-FR"/>
        </w:rPr>
        <w:t xml:space="preserve">. Il en va de même pour toutes les études et ressources </w:t>
      </w:r>
      <w:r w:rsidR="00905E6D" w:rsidRPr="00D55299">
        <w:rPr>
          <w:lang w:val="fr-FR"/>
        </w:rPr>
        <w:t>générées</w:t>
      </w:r>
      <w:r w:rsidRPr="00D55299">
        <w:rPr>
          <w:lang w:val="fr-FR"/>
        </w:rPr>
        <w:t xml:space="preserve"> par le PAA et tout autre programme exécuté par le CNEDD. </w:t>
      </w:r>
    </w:p>
    <w:p w14:paraId="4545E1EA" w14:textId="77777777" w:rsidR="003F76D2" w:rsidRPr="00D55299" w:rsidRDefault="003F76D2" w:rsidP="00112BB1">
      <w:pPr>
        <w:pStyle w:val="Titre5"/>
        <w:numPr>
          <w:ilvl w:val="0"/>
          <w:numId w:val="36"/>
        </w:numPr>
      </w:pPr>
      <w:r w:rsidRPr="00D55299">
        <w:t>Equipement pour les données et informations climatiques</w:t>
      </w:r>
    </w:p>
    <w:p w14:paraId="24F8A740" w14:textId="77777777" w:rsidR="003F76D2" w:rsidRPr="00D55299" w:rsidRDefault="003F76D2" w:rsidP="00EA2176">
      <w:pPr>
        <w:rPr>
          <w:rFonts w:cs="Arial"/>
          <w:szCs w:val="22"/>
          <w:lang w:val="fr-FR"/>
        </w:rPr>
      </w:pPr>
      <w:r w:rsidRPr="00D55299">
        <w:rPr>
          <w:rFonts w:cs="Arial"/>
          <w:szCs w:val="22"/>
          <w:lang w:val="fr-FR"/>
        </w:rPr>
        <w:t xml:space="preserve">Le PAA-N n’a pas répondu aux attentes concernant l’acquisition </w:t>
      </w:r>
      <w:r w:rsidRPr="00D55299">
        <w:rPr>
          <w:lang w:val="fr-FR"/>
        </w:rPr>
        <w:t xml:space="preserve">des </w:t>
      </w:r>
      <w:r w:rsidR="007C0139" w:rsidRPr="00D55299">
        <w:rPr>
          <w:lang w:val="fr-FR"/>
        </w:rPr>
        <w:t>équipements</w:t>
      </w:r>
      <w:r w:rsidRPr="00D55299">
        <w:rPr>
          <w:lang w:val="fr-FR"/>
        </w:rPr>
        <w:t xml:space="preserve"> pour la collecte et la gestion des données et informations climatiques.</w:t>
      </w:r>
    </w:p>
    <w:p w14:paraId="72350289" w14:textId="77777777" w:rsidR="00905E6D" w:rsidRPr="00D55299" w:rsidRDefault="000A7138" w:rsidP="00EA2176">
      <w:pPr>
        <w:rPr>
          <w:rFonts w:cs="Arial"/>
          <w:szCs w:val="22"/>
          <w:lang w:val="fr-FR"/>
        </w:rPr>
      </w:pPr>
      <w:r w:rsidRPr="00D55299">
        <w:rPr>
          <w:rFonts w:cs="Arial"/>
          <w:szCs w:val="22"/>
          <w:lang w:val="fr-FR"/>
        </w:rPr>
        <w:t xml:space="preserve">Un serveur </w:t>
      </w:r>
      <w:r w:rsidR="00737070" w:rsidRPr="00D55299">
        <w:rPr>
          <w:rFonts w:cs="Arial"/>
          <w:szCs w:val="22"/>
          <w:lang w:val="fr-FR"/>
        </w:rPr>
        <w:t xml:space="preserve">a été </w:t>
      </w:r>
      <w:r w:rsidRPr="00D55299">
        <w:rPr>
          <w:rFonts w:cs="Arial"/>
          <w:szCs w:val="22"/>
          <w:lang w:val="fr-FR"/>
        </w:rPr>
        <w:t xml:space="preserve">acquis en </w:t>
      </w:r>
      <w:r w:rsidR="001040D7" w:rsidRPr="00D55299">
        <w:rPr>
          <w:rFonts w:cs="Arial"/>
          <w:szCs w:val="22"/>
          <w:lang w:val="fr-FR"/>
        </w:rPr>
        <w:t>décembre 2011</w:t>
      </w:r>
      <w:r w:rsidRPr="00D55299">
        <w:rPr>
          <w:rFonts w:cs="Arial"/>
          <w:szCs w:val="22"/>
          <w:lang w:val="fr-FR"/>
        </w:rPr>
        <w:t xml:space="preserve"> </w:t>
      </w:r>
      <w:r w:rsidR="001040D7" w:rsidRPr="00D55299">
        <w:rPr>
          <w:rFonts w:cs="Arial"/>
          <w:color w:val="1A1A1A"/>
          <w:szCs w:val="22"/>
          <w:lang w:val="fr-FR"/>
        </w:rPr>
        <w:t>à</w:t>
      </w:r>
      <w:r w:rsidR="001040D7" w:rsidRPr="00D55299">
        <w:rPr>
          <w:rFonts w:cs="Arial"/>
          <w:szCs w:val="22"/>
          <w:lang w:val="fr-FR"/>
        </w:rPr>
        <w:t xml:space="preserve"> l’initiative du CTP</w:t>
      </w:r>
      <w:r w:rsidR="00B969B9" w:rsidRPr="00D55299">
        <w:rPr>
          <w:rFonts w:cs="Arial"/>
          <w:szCs w:val="22"/>
          <w:lang w:val="fr-FR"/>
        </w:rPr>
        <w:t>,</w:t>
      </w:r>
      <w:r w:rsidR="001040D7" w:rsidRPr="00D55299">
        <w:rPr>
          <w:rFonts w:cs="Arial"/>
          <w:szCs w:val="22"/>
          <w:lang w:val="fr-FR"/>
        </w:rPr>
        <w:t xml:space="preserve"> </w:t>
      </w:r>
      <w:r w:rsidRPr="00D55299">
        <w:rPr>
          <w:rFonts w:cs="Arial"/>
          <w:szCs w:val="22"/>
          <w:lang w:val="fr-FR"/>
        </w:rPr>
        <w:t>avec pour ambition d’en faire un système central de</w:t>
      </w:r>
      <w:r w:rsidR="001040D7" w:rsidRPr="00D55299">
        <w:rPr>
          <w:rFonts w:cs="Arial"/>
          <w:szCs w:val="22"/>
          <w:lang w:val="fr-FR"/>
        </w:rPr>
        <w:t xml:space="preserve"> gestion des</w:t>
      </w:r>
      <w:r w:rsidRPr="00D55299">
        <w:rPr>
          <w:rFonts w:cs="Arial"/>
          <w:szCs w:val="22"/>
          <w:lang w:val="fr-FR"/>
        </w:rPr>
        <w:t xml:space="preserve"> données polymorphes (données socio-économiques, données climatiques, données institutionnelles). A l’heure de l’évaluation, le serveur n’était pas exploité</w:t>
      </w:r>
      <w:r w:rsidR="00B969B9" w:rsidRPr="00D55299">
        <w:rPr>
          <w:rFonts w:cs="Arial"/>
          <w:szCs w:val="22"/>
          <w:lang w:val="fr-FR"/>
        </w:rPr>
        <w:t xml:space="preserve">. </w:t>
      </w:r>
      <w:r w:rsidR="00B969B9" w:rsidRPr="00D55299">
        <w:rPr>
          <w:lang w:val="fr-FR"/>
        </w:rPr>
        <w:t xml:space="preserve">Une visite d’appui de l’IRTSC </w:t>
      </w:r>
      <w:r w:rsidR="003F76D2" w:rsidRPr="00D55299">
        <w:rPr>
          <w:lang w:val="fr-FR"/>
        </w:rPr>
        <w:t xml:space="preserve">visant à former le PAA-N sur l’utilisation du serveur </w:t>
      </w:r>
      <w:r w:rsidR="00B969B9" w:rsidRPr="00D55299">
        <w:rPr>
          <w:lang w:val="fr-FR"/>
        </w:rPr>
        <w:t xml:space="preserve">a </w:t>
      </w:r>
      <w:r w:rsidR="003F76D2" w:rsidRPr="00D55299">
        <w:rPr>
          <w:lang w:val="fr-FR"/>
        </w:rPr>
        <w:t>été</w:t>
      </w:r>
      <w:r w:rsidR="00B969B9" w:rsidRPr="00D55299">
        <w:rPr>
          <w:lang w:val="fr-FR"/>
        </w:rPr>
        <w:t xml:space="preserve"> </w:t>
      </w:r>
      <w:r w:rsidR="003F76D2" w:rsidRPr="00D55299">
        <w:rPr>
          <w:lang w:val="fr-FR"/>
        </w:rPr>
        <w:t>organisée</w:t>
      </w:r>
      <w:r w:rsidR="00B969B9" w:rsidRPr="00D55299">
        <w:rPr>
          <w:lang w:val="fr-FR"/>
        </w:rPr>
        <w:t xml:space="preserve"> en </w:t>
      </w:r>
      <w:r w:rsidR="003F76D2" w:rsidRPr="00D55299">
        <w:rPr>
          <w:lang w:val="fr-FR"/>
        </w:rPr>
        <w:t>septembre</w:t>
      </w:r>
      <w:r w:rsidR="00B969B9" w:rsidRPr="00D55299">
        <w:rPr>
          <w:lang w:val="fr-FR"/>
        </w:rPr>
        <w:t xml:space="preserve"> 2012</w:t>
      </w:r>
      <w:r w:rsidR="003F76D2" w:rsidRPr="00D55299">
        <w:rPr>
          <w:lang w:val="fr-FR"/>
        </w:rPr>
        <w:t xml:space="preserve"> et a permis d’établir que le serveur en question n’était pas</w:t>
      </w:r>
      <w:r w:rsidR="00B969B9" w:rsidRPr="00D55299">
        <w:rPr>
          <w:lang w:val="fr-FR"/>
        </w:rPr>
        <w:t xml:space="preserve"> </w:t>
      </w:r>
      <w:r w:rsidR="003F76D2" w:rsidRPr="00D55299">
        <w:rPr>
          <w:lang w:val="fr-FR"/>
        </w:rPr>
        <w:t>un</w:t>
      </w:r>
      <w:r w:rsidR="00B969B9" w:rsidRPr="00D55299">
        <w:rPr>
          <w:rFonts w:cs="Arial"/>
          <w:szCs w:val="22"/>
          <w:lang w:val="fr-FR"/>
        </w:rPr>
        <w:t xml:space="preserve"> serveur de haute performance</w:t>
      </w:r>
      <w:r w:rsidRPr="00D55299">
        <w:rPr>
          <w:rFonts w:cs="Arial"/>
          <w:szCs w:val="22"/>
          <w:lang w:val="fr-FR"/>
        </w:rPr>
        <w:t xml:space="preserve"> </w:t>
      </w:r>
      <w:r w:rsidR="003F76D2" w:rsidRPr="00D55299">
        <w:rPr>
          <w:rFonts w:cs="Arial"/>
          <w:szCs w:val="22"/>
          <w:lang w:val="fr-FR"/>
        </w:rPr>
        <w:t>(HPC) comme attendu mais un simple serveur de gestion de données. Ce malentendu est attribuable à un manque de communication entre l’UGP et l’IRTSC.  La visite de l’expert IRTSC</w:t>
      </w:r>
      <w:r w:rsidRPr="00D55299">
        <w:rPr>
          <w:rFonts w:cs="Arial"/>
          <w:szCs w:val="22"/>
          <w:lang w:val="fr-FR"/>
        </w:rPr>
        <w:t xml:space="preserve"> </w:t>
      </w:r>
      <w:r w:rsidR="003F76D2" w:rsidRPr="00D55299">
        <w:rPr>
          <w:rFonts w:cs="Arial"/>
          <w:szCs w:val="22"/>
          <w:lang w:val="fr-FR"/>
        </w:rPr>
        <w:t>ne s’est donc pas traduite par la formation attendue.</w:t>
      </w:r>
      <w:r w:rsidRPr="00D55299">
        <w:rPr>
          <w:rFonts w:cs="Arial"/>
          <w:szCs w:val="22"/>
          <w:lang w:val="fr-FR"/>
        </w:rPr>
        <w:t xml:space="preserve"> </w:t>
      </w:r>
      <w:r w:rsidR="0023635A" w:rsidRPr="00D55299">
        <w:rPr>
          <w:rFonts w:cs="Arial"/>
          <w:szCs w:val="22"/>
          <w:lang w:val="fr-FR"/>
        </w:rPr>
        <w:t xml:space="preserve">Les </w:t>
      </w:r>
      <w:proofErr w:type="spellStart"/>
      <w:r w:rsidR="0023635A" w:rsidRPr="00D55299">
        <w:rPr>
          <w:rFonts w:cs="Arial"/>
          <w:szCs w:val="22"/>
          <w:lang w:val="fr-FR"/>
        </w:rPr>
        <w:lastRenderedPageBreak/>
        <w:t>TdRs</w:t>
      </w:r>
      <w:proofErr w:type="spellEnd"/>
      <w:r w:rsidR="0023635A" w:rsidRPr="00D55299">
        <w:rPr>
          <w:rFonts w:cs="Arial"/>
          <w:szCs w:val="22"/>
          <w:lang w:val="fr-FR"/>
        </w:rPr>
        <w:t xml:space="preserve"> préparés par le CTP avaient  prévu que des étudiants soient formés à son utilisation mais cette approche n’a pas abouti</w:t>
      </w:r>
      <w:r w:rsidR="00905E6D" w:rsidRPr="00D55299">
        <w:rPr>
          <w:rFonts w:cs="Arial"/>
          <w:szCs w:val="22"/>
          <w:lang w:val="fr-FR"/>
        </w:rPr>
        <w:t xml:space="preserve"> non </w:t>
      </w:r>
      <w:proofErr w:type="spellStart"/>
      <w:r w:rsidR="00905E6D" w:rsidRPr="00D55299">
        <w:rPr>
          <w:rFonts w:cs="Arial"/>
          <w:szCs w:val="22"/>
          <w:lang w:val="fr-FR"/>
        </w:rPr>
        <w:t>p lus</w:t>
      </w:r>
      <w:proofErr w:type="spellEnd"/>
      <w:r w:rsidR="0023635A" w:rsidRPr="00D55299">
        <w:rPr>
          <w:rFonts w:cs="Arial"/>
          <w:szCs w:val="22"/>
          <w:lang w:val="fr-FR"/>
        </w:rPr>
        <w:t xml:space="preserve">. </w:t>
      </w:r>
    </w:p>
    <w:p w14:paraId="76AF3C20" w14:textId="77777777" w:rsidR="007C0139" w:rsidRPr="00D55299" w:rsidRDefault="003F76D2" w:rsidP="00EA2176">
      <w:pPr>
        <w:rPr>
          <w:rFonts w:cs="Arial"/>
          <w:szCs w:val="22"/>
          <w:lang w:val="fr-FR"/>
        </w:rPr>
      </w:pPr>
      <w:r w:rsidRPr="00D55299">
        <w:rPr>
          <w:rFonts w:cs="Arial"/>
          <w:szCs w:val="22"/>
          <w:lang w:val="fr-FR"/>
        </w:rPr>
        <w:t xml:space="preserve">Il aurait été essentiel que la DNM soit associée à cette initiative, dans la mesure </w:t>
      </w:r>
      <w:r w:rsidR="00905E6D" w:rsidRPr="00D55299">
        <w:rPr>
          <w:rFonts w:cs="Arial"/>
          <w:szCs w:val="22"/>
          <w:lang w:val="fr-FR"/>
        </w:rPr>
        <w:t>où</w:t>
      </w:r>
      <w:r w:rsidRPr="00D55299">
        <w:rPr>
          <w:rFonts w:cs="Arial"/>
          <w:szCs w:val="22"/>
          <w:lang w:val="fr-FR"/>
        </w:rPr>
        <w:t xml:space="preserve"> la gestion et la génération de données climatiques ressort de ses prérogatives. Il est ressorti des entretiens conduits avec le Directeur de la météorologie et le point focal du PAA pour la météo (aussi membre de l’UA) qu’ils n’avaient pas eu connaissance de l’acquisition de ce serveur. </w:t>
      </w:r>
    </w:p>
    <w:p w14:paraId="3BA2894B" w14:textId="77777777" w:rsidR="007C0139" w:rsidRPr="00D55299" w:rsidRDefault="003F76D2" w:rsidP="00EA2176">
      <w:pPr>
        <w:rPr>
          <w:szCs w:val="22"/>
          <w:lang w:val="fr-FR"/>
        </w:rPr>
      </w:pPr>
      <w:r w:rsidRPr="00D55299">
        <w:rPr>
          <w:rFonts w:cs="Arial"/>
          <w:szCs w:val="22"/>
          <w:lang w:val="fr-FR"/>
        </w:rPr>
        <w:t>L’acquisition des équipements requis pour le déploiement de l’architecture d’information telle qu’envisagée par la composante régionale sur les données et informations climatiques (DIMC) avait en outre fait l’objet d’une concertation entre la DMN et l’expert DIMC</w:t>
      </w:r>
      <w:r w:rsidR="007C0139" w:rsidRPr="00D55299">
        <w:rPr>
          <w:rFonts w:cs="Arial"/>
          <w:szCs w:val="22"/>
          <w:lang w:val="fr-FR"/>
        </w:rPr>
        <w:t xml:space="preserve"> (éléments qui en outre ne </w:t>
      </w:r>
      <w:r w:rsidR="00B71C29" w:rsidRPr="00D55299">
        <w:rPr>
          <w:rFonts w:cs="Arial"/>
          <w:szCs w:val="22"/>
          <w:lang w:val="fr-FR"/>
        </w:rPr>
        <w:t xml:space="preserve">sont </w:t>
      </w:r>
      <w:r w:rsidR="007C0139" w:rsidRPr="00D55299">
        <w:rPr>
          <w:rFonts w:cs="Arial"/>
          <w:szCs w:val="22"/>
          <w:lang w:val="fr-FR"/>
        </w:rPr>
        <w:t xml:space="preserve">pas mentionnés dans le </w:t>
      </w:r>
      <w:proofErr w:type="spellStart"/>
      <w:r w:rsidR="007C0139" w:rsidRPr="00D55299">
        <w:rPr>
          <w:rFonts w:cs="Arial"/>
          <w:szCs w:val="22"/>
          <w:lang w:val="fr-FR"/>
        </w:rPr>
        <w:t>Prodoc</w:t>
      </w:r>
      <w:proofErr w:type="spellEnd"/>
      <w:r w:rsidR="007C0139" w:rsidRPr="00D55299">
        <w:rPr>
          <w:rFonts w:cs="Arial"/>
          <w:szCs w:val="22"/>
          <w:lang w:val="fr-FR"/>
        </w:rPr>
        <w:t>)</w:t>
      </w:r>
      <w:r w:rsidRPr="00D55299">
        <w:rPr>
          <w:rFonts w:cs="Arial"/>
          <w:szCs w:val="22"/>
          <w:lang w:val="fr-FR"/>
        </w:rPr>
        <w:t xml:space="preserve">. Il apparaît que ces recommandations n’ont pas été suivies par les partenaires. </w:t>
      </w:r>
      <w:r w:rsidR="007C0139" w:rsidRPr="00D55299">
        <w:rPr>
          <w:rFonts w:cs="Arial"/>
          <w:szCs w:val="22"/>
          <w:lang w:val="fr-FR"/>
        </w:rPr>
        <w:t>Il est important de rappeler ici la vocation initiale de l’intervention régionale du PAA sous le résultat 1 : il s’agissait de faciliter l’achat des équipements</w:t>
      </w:r>
      <w:r w:rsidR="00EA2176" w:rsidRPr="00D55299">
        <w:rPr>
          <w:rStyle w:val="Appelnotedebasdep"/>
          <w:rFonts w:cs="Arial"/>
          <w:szCs w:val="22"/>
          <w:lang w:val="fr-FR"/>
        </w:rPr>
        <w:footnoteReference w:id="3"/>
      </w:r>
      <w:r w:rsidR="007C0139" w:rsidRPr="00D55299">
        <w:rPr>
          <w:rFonts w:cs="Arial"/>
          <w:szCs w:val="22"/>
          <w:lang w:val="fr-FR"/>
        </w:rPr>
        <w:t xml:space="preserve"> qui permettraient le déploiement d’une infrastructure de collecte et de gestion </w:t>
      </w:r>
      <w:r w:rsidR="007C0139" w:rsidRPr="00D55299">
        <w:rPr>
          <w:szCs w:val="22"/>
          <w:lang w:val="fr-FR"/>
        </w:rPr>
        <w:t>des données d’observation, d’interpolation et de modélisation qui sont ouvertes et disponibles grattement et surtout de c</w:t>
      </w:r>
      <w:r w:rsidR="00445F92" w:rsidRPr="00D55299">
        <w:rPr>
          <w:szCs w:val="22"/>
          <w:lang w:val="fr-FR"/>
        </w:rPr>
        <w:t>réer les conditions favorables à une contribution du Niger à</w:t>
      </w:r>
      <w:r w:rsidR="007C0139" w:rsidRPr="00D55299">
        <w:rPr>
          <w:szCs w:val="22"/>
          <w:lang w:val="fr-FR"/>
        </w:rPr>
        <w:t xml:space="preserve"> la </w:t>
      </w:r>
      <w:r w:rsidR="00EA2176" w:rsidRPr="00D55299">
        <w:rPr>
          <w:szCs w:val="22"/>
          <w:lang w:val="fr-FR"/>
        </w:rPr>
        <w:t>génération</w:t>
      </w:r>
      <w:r w:rsidR="007C0139" w:rsidRPr="00D55299">
        <w:rPr>
          <w:szCs w:val="22"/>
          <w:lang w:val="fr-FR"/>
        </w:rPr>
        <w:t xml:space="preserve"> de ces </w:t>
      </w:r>
      <w:r w:rsidR="00EA2176" w:rsidRPr="00D55299">
        <w:rPr>
          <w:szCs w:val="22"/>
          <w:lang w:val="fr-FR"/>
        </w:rPr>
        <w:t>données et d’</w:t>
      </w:r>
      <w:r w:rsidR="007C0139" w:rsidRPr="00D55299">
        <w:rPr>
          <w:szCs w:val="22"/>
          <w:lang w:val="fr-FR"/>
        </w:rPr>
        <w:t xml:space="preserve">explorer la </w:t>
      </w:r>
      <w:r w:rsidR="00EA2176" w:rsidRPr="00D55299">
        <w:rPr>
          <w:szCs w:val="22"/>
          <w:lang w:val="fr-FR"/>
        </w:rPr>
        <w:t>possibilité</w:t>
      </w:r>
      <w:r w:rsidR="007C0139" w:rsidRPr="00D55299">
        <w:rPr>
          <w:szCs w:val="22"/>
          <w:lang w:val="fr-FR"/>
        </w:rPr>
        <w:t xml:space="preserve"> d’y contribuer</w:t>
      </w:r>
      <w:r w:rsidR="00EA2176" w:rsidRPr="00D55299">
        <w:rPr>
          <w:szCs w:val="22"/>
          <w:lang w:val="fr-FR"/>
        </w:rPr>
        <w:t xml:space="preserve">, permettant ainsi une réelle appropriation de cette thématique à l’échelle nationale. </w:t>
      </w:r>
      <w:r w:rsidR="00AE7945" w:rsidRPr="00D55299">
        <w:rPr>
          <w:rFonts w:cs="Arial"/>
          <w:szCs w:val="22"/>
          <w:lang w:val="fr-FR"/>
        </w:rPr>
        <w:t xml:space="preserve">Les prochaines programmations devront intervenir sur ces aspects </w:t>
      </w:r>
      <w:r w:rsidR="007C0139" w:rsidRPr="00D55299">
        <w:rPr>
          <w:rFonts w:cs="Arial"/>
          <w:szCs w:val="22"/>
          <w:lang w:val="fr-FR"/>
        </w:rPr>
        <w:t xml:space="preserve">d’équipements et de formations.  </w:t>
      </w:r>
    </w:p>
    <w:p w14:paraId="6579CADA" w14:textId="77777777" w:rsidR="007C0139" w:rsidRPr="00D55299" w:rsidRDefault="007C0139" w:rsidP="00EA2176">
      <w:pPr>
        <w:rPr>
          <w:rFonts w:cs="Arial"/>
          <w:bCs/>
          <w:szCs w:val="22"/>
          <w:lang w:val="fr-FR"/>
        </w:rPr>
      </w:pPr>
      <w:r w:rsidRPr="00D55299">
        <w:rPr>
          <w:rFonts w:cs="Arial"/>
          <w:szCs w:val="22"/>
          <w:lang w:val="fr-FR"/>
        </w:rPr>
        <w:t xml:space="preserve">L’acquisition et la non utilisation du serveur acquis à travers le PAA sont d’autant plus préoccupantes que le Programme PANA résilience, mis en œuvre conjointement avec le PAA, a également fait l’acquisition d’un </w:t>
      </w:r>
      <w:r w:rsidRPr="00D55299">
        <w:rPr>
          <w:rFonts w:cs="Arial"/>
          <w:bCs/>
          <w:szCs w:val="22"/>
          <w:lang w:val="fr-FR"/>
        </w:rPr>
        <w:t xml:space="preserve">serveur, lequel était également non opérationnel à cause du manque du système d’exploitation (source : Revue à </w:t>
      </w:r>
      <w:proofErr w:type="spellStart"/>
      <w:r w:rsidRPr="00D55299">
        <w:rPr>
          <w:rFonts w:cs="Arial"/>
          <w:bCs/>
          <w:szCs w:val="22"/>
          <w:lang w:val="fr-FR"/>
        </w:rPr>
        <w:t>mi parcours</w:t>
      </w:r>
      <w:proofErr w:type="spellEnd"/>
      <w:r w:rsidRPr="00D55299">
        <w:rPr>
          <w:rFonts w:cs="Arial"/>
          <w:bCs/>
          <w:szCs w:val="22"/>
          <w:lang w:val="fr-FR"/>
        </w:rPr>
        <w:t xml:space="preserve"> du PANA, juin 2012). De telles duplications devraient être évitées du fait de cette mise en œuvre conjointe de programmes. </w:t>
      </w:r>
    </w:p>
    <w:p w14:paraId="0C67E76A" w14:textId="77777777" w:rsidR="007C0139" w:rsidRPr="00D55299" w:rsidRDefault="007C0139" w:rsidP="00112BB1">
      <w:pPr>
        <w:pStyle w:val="Titre5"/>
        <w:numPr>
          <w:ilvl w:val="0"/>
          <w:numId w:val="36"/>
        </w:numPr>
      </w:pPr>
      <w:r w:rsidRPr="00D55299">
        <w:t xml:space="preserve">Système de collecte et de gestion des </w:t>
      </w:r>
      <w:proofErr w:type="spellStart"/>
      <w:r w:rsidRPr="00D55299">
        <w:t>donnes</w:t>
      </w:r>
      <w:proofErr w:type="spellEnd"/>
      <w:r w:rsidRPr="00D55299">
        <w:t xml:space="preserve"> climatiques et partenariats</w:t>
      </w:r>
    </w:p>
    <w:p w14:paraId="0925754C" w14:textId="77777777" w:rsidR="007C0139" w:rsidRPr="00D55299" w:rsidRDefault="007C0139" w:rsidP="00EA2176">
      <w:pPr>
        <w:rPr>
          <w:rFonts w:cs="Arial"/>
          <w:szCs w:val="22"/>
          <w:lang w:val="fr-FR"/>
        </w:rPr>
      </w:pPr>
      <w:r w:rsidRPr="00D55299">
        <w:rPr>
          <w:rFonts w:cs="Arial"/>
          <w:szCs w:val="22"/>
          <w:lang w:val="fr-FR"/>
        </w:rPr>
        <w:t xml:space="preserve">De manière générale, le Niger souffre d’un besoin critique d’un système centralisé et en réseau des informations liées au changement climatique. Une revue documentaire et divers entretiens (avec </w:t>
      </w:r>
      <w:proofErr w:type="spellStart"/>
      <w:r w:rsidR="002F4390" w:rsidRPr="00D55299">
        <w:rPr>
          <w:rFonts w:cs="Arial"/>
          <w:szCs w:val="22"/>
          <w:lang w:val="fr-FR"/>
        </w:rPr>
        <w:t>Agryhmet</w:t>
      </w:r>
      <w:proofErr w:type="spellEnd"/>
      <w:r w:rsidRPr="00D55299">
        <w:rPr>
          <w:rFonts w:cs="Arial"/>
          <w:szCs w:val="22"/>
          <w:lang w:val="fr-FR"/>
        </w:rPr>
        <w:t xml:space="preserve">, avec la Banque Mondiale) ont fait état de l’absence de système de gestion de l’information disponible en ligne au Niger. Six ministères ont des données sectorielles informatisées mais celles-ci ne sont pas accessibles en ligne. L’agence interétatique du Bassin du Niger est une des rares </w:t>
      </w:r>
      <w:proofErr w:type="gramStart"/>
      <w:r w:rsidRPr="00D55299">
        <w:rPr>
          <w:rFonts w:cs="Arial"/>
          <w:szCs w:val="22"/>
          <w:lang w:val="fr-FR"/>
        </w:rPr>
        <w:t>agence</w:t>
      </w:r>
      <w:proofErr w:type="gramEnd"/>
      <w:r w:rsidRPr="00D55299">
        <w:rPr>
          <w:rFonts w:cs="Arial"/>
          <w:szCs w:val="22"/>
          <w:lang w:val="fr-FR"/>
        </w:rPr>
        <w:t xml:space="preserve"> disposant de données exploitées (sous la tutelle du Ministère de l’environnement et de l’hydraulique). L’</w:t>
      </w:r>
      <w:proofErr w:type="spellStart"/>
      <w:r w:rsidR="002F4390" w:rsidRPr="00D55299">
        <w:rPr>
          <w:rFonts w:cs="Arial"/>
          <w:szCs w:val="22"/>
          <w:lang w:val="fr-FR"/>
        </w:rPr>
        <w:t>Agryhmet</w:t>
      </w:r>
      <w:proofErr w:type="spellEnd"/>
      <w:r w:rsidRPr="00D55299">
        <w:rPr>
          <w:rFonts w:cs="Arial"/>
          <w:szCs w:val="22"/>
          <w:lang w:val="fr-FR"/>
        </w:rPr>
        <w:t xml:space="preserve"> détient des données reçues de la DMN mais son rôle n’est pas de mettre ces informations </w:t>
      </w:r>
      <w:proofErr w:type="spellStart"/>
      <w:proofErr w:type="gramStart"/>
      <w:r w:rsidRPr="00D55299">
        <w:rPr>
          <w:rFonts w:cs="Arial"/>
          <w:szCs w:val="22"/>
          <w:lang w:val="fr-FR"/>
        </w:rPr>
        <w:t>a</w:t>
      </w:r>
      <w:proofErr w:type="spellEnd"/>
      <w:proofErr w:type="gramEnd"/>
      <w:r w:rsidRPr="00D55299">
        <w:rPr>
          <w:rFonts w:cs="Arial"/>
          <w:szCs w:val="22"/>
          <w:lang w:val="fr-FR"/>
        </w:rPr>
        <w:t xml:space="preserve"> disposition. </w:t>
      </w:r>
    </w:p>
    <w:p w14:paraId="7D11A964" w14:textId="77777777" w:rsidR="007C0139" w:rsidRPr="00D55299" w:rsidRDefault="007C0139" w:rsidP="00EA2176">
      <w:pPr>
        <w:rPr>
          <w:rFonts w:cs="Arial"/>
          <w:szCs w:val="22"/>
          <w:lang w:val="fr-FR"/>
        </w:rPr>
      </w:pPr>
      <w:r w:rsidRPr="00D55299">
        <w:rPr>
          <w:rFonts w:cs="Arial"/>
          <w:szCs w:val="22"/>
          <w:lang w:val="fr-FR"/>
        </w:rPr>
        <w:t xml:space="preserve">Un manque de coopération interinstitutionnel accentue ces difficultés et le CNEDD devrait jouer un rôle central de coordination et de mise à disposition, en concertation et en collaboration avec la DMN et le système SAP, des données en question. A défaut de recruter les ressources humaines requises, le CNEDD devrait entériner un accord avec la direction de la météorologie pour s’assurer d’une exploitation immédiate du serveur. </w:t>
      </w:r>
    </w:p>
    <w:p w14:paraId="299C57CB" w14:textId="77777777" w:rsidR="00AE7945" w:rsidRPr="00D55299" w:rsidRDefault="007C0139" w:rsidP="00EA2176">
      <w:pPr>
        <w:rPr>
          <w:rFonts w:cs="Arial"/>
          <w:szCs w:val="22"/>
          <w:lang w:val="fr-FR"/>
        </w:rPr>
      </w:pPr>
      <w:r w:rsidRPr="00D55299">
        <w:rPr>
          <w:rFonts w:cs="Arial"/>
          <w:szCs w:val="22"/>
          <w:lang w:val="fr-FR"/>
        </w:rPr>
        <w:t>L’absence de partenariats engagés pour la réalisation de ce résultat – notamment avec l’</w:t>
      </w:r>
      <w:proofErr w:type="spellStart"/>
      <w:r w:rsidR="002F4390" w:rsidRPr="00D55299">
        <w:rPr>
          <w:rFonts w:cs="Arial"/>
          <w:szCs w:val="22"/>
          <w:lang w:val="fr-FR"/>
        </w:rPr>
        <w:t>Agryhmet</w:t>
      </w:r>
      <w:proofErr w:type="spellEnd"/>
      <w:r w:rsidRPr="00D55299">
        <w:rPr>
          <w:rStyle w:val="Appelnotedebasdep"/>
          <w:rFonts w:cs="Arial"/>
          <w:szCs w:val="22"/>
          <w:lang w:val="fr-FR"/>
        </w:rPr>
        <w:footnoteReference w:id="4"/>
      </w:r>
      <w:r w:rsidRPr="00D55299">
        <w:rPr>
          <w:rFonts w:cs="Arial"/>
          <w:szCs w:val="22"/>
          <w:lang w:val="fr-FR"/>
        </w:rPr>
        <w:t xml:space="preserve">, </w:t>
      </w:r>
      <w:r w:rsidR="00EA2176" w:rsidRPr="00D55299">
        <w:rPr>
          <w:rFonts w:cs="Arial"/>
          <w:szCs w:val="22"/>
          <w:lang w:val="fr-FR"/>
        </w:rPr>
        <w:t xml:space="preserve">le secteur universitaire, </w:t>
      </w:r>
      <w:r w:rsidRPr="00D55299">
        <w:rPr>
          <w:rFonts w:cs="Arial"/>
          <w:szCs w:val="22"/>
          <w:lang w:val="fr-FR"/>
        </w:rPr>
        <w:t xml:space="preserve">le programme Gestion du risque climatique (GRC) de </w:t>
      </w:r>
      <w:r w:rsidRPr="00D55299">
        <w:rPr>
          <w:rFonts w:cs="Arial"/>
          <w:szCs w:val="22"/>
          <w:lang w:val="fr-FR"/>
        </w:rPr>
        <w:lastRenderedPageBreak/>
        <w:t>l’unité</w:t>
      </w:r>
      <w:r w:rsidRPr="00D55299">
        <w:rPr>
          <w:rFonts w:cs="Arial"/>
          <w:iCs/>
          <w:szCs w:val="22"/>
          <w:lang w:val="fr-FR"/>
        </w:rPr>
        <w:t xml:space="preserve"> Prévention crise et relèvement (PCR/PNUD)</w:t>
      </w:r>
      <w:r w:rsidRPr="00D55299">
        <w:rPr>
          <w:rFonts w:cs="Arial"/>
          <w:szCs w:val="22"/>
          <w:lang w:val="fr-FR"/>
        </w:rPr>
        <w:t xml:space="preserve"> est une faiblesse du programme au niveau du rés</w:t>
      </w:r>
      <w:r w:rsidR="00445F92" w:rsidRPr="00D55299">
        <w:rPr>
          <w:rFonts w:cs="Arial"/>
          <w:szCs w:val="22"/>
          <w:lang w:val="fr-FR"/>
        </w:rPr>
        <w:t>ultat 1.</w:t>
      </w:r>
    </w:p>
    <w:p w14:paraId="6DE0C0F7" w14:textId="77777777" w:rsidR="00AE7945" w:rsidRPr="00D55299" w:rsidRDefault="00AE7945" w:rsidP="00112BB1">
      <w:pPr>
        <w:pStyle w:val="Titre5"/>
        <w:numPr>
          <w:ilvl w:val="0"/>
          <w:numId w:val="36"/>
        </w:numPr>
      </w:pPr>
      <w:r w:rsidRPr="00D55299">
        <w:t>Renforcement des capacités</w:t>
      </w:r>
    </w:p>
    <w:p w14:paraId="6257A2BD" w14:textId="77777777" w:rsidR="007C0139" w:rsidRPr="00D55299" w:rsidRDefault="007C0139" w:rsidP="00EA2176">
      <w:pPr>
        <w:rPr>
          <w:rFonts w:cs="Arial"/>
          <w:szCs w:val="22"/>
          <w:lang w:val="fr-FR"/>
        </w:rPr>
      </w:pPr>
      <w:r w:rsidRPr="00D55299">
        <w:rPr>
          <w:rFonts w:cs="Arial"/>
          <w:szCs w:val="22"/>
          <w:lang w:val="fr-FR"/>
        </w:rPr>
        <w:t>Les parties prenantes ont souligné combien</w:t>
      </w:r>
      <w:r w:rsidR="00167163" w:rsidRPr="00D55299">
        <w:rPr>
          <w:rFonts w:cs="Arial"/>
          <w:szCs w:val="22"/>
          <w:lang w:val="fr-FR"/>
        </w:rPr>
        <w:t xml:space="preserve"> le renforcement des capacités en matière de collecte des données et informations météorologiques, climatologiques et biophysiques qui sont  essentielles pour l’évaluation des impacts des changements climatiques sur les secteurs clés du développement économique et social n’a</w:t>
      </w:r>
      <w:r w:rsidRPr="00D55299">
        <w:rPr>
          <w:rFonts w:cs="Arial"/>
          <w:szCs w:val="22"/>
          <w:lang w:val="fr-FR"/>
        </w:rPr>
        <w:t>vaient</w:t>
      </w:r>
      <w:r w:rsidR="00167163" w:rsidRPr="00D55299">
        <w:rPr>
          <w:rFonts w:cs="Arial"/>
          <w:szCs w:val="22"/>
          <w:lang w:val="fr-FR"/>
        </w:rPr>
        <w:t xml:space="preserve"> pas été </w:t>
      </w:r>
      <w:r w:rsidR="00AE7945" w:rsidRPr="00D55299">
        <w:rPr>
          <w:rFonts w:cs="Arial"/>
          <w:szCs w:val="22"/>
          <w:lang w:val="fr-FR"/>
        </w:rPr>
        <w:t xml:space="preserve">suffisamment </w:t>
      </w:r>
      <w:r w:rsidR="00167163" w:rsidRPr="00D55299">
        <w:rPr>
          <w:rFonts w:cs="Arial"/>
          <w:szCs w:val="22"/>
          <w:lang w:val="fr-FR"/>
        </w:rPr>
        <w:t xml:space="preserve">pris en compte dans la planification des activités du programme. </w:t>
      </w:r>
    </w:p>
    <w:p w14:paraId="570B12C9" w14:textId="77777777" w:rsidR="00AE7945" w:rsidRPr="00D55299" w:rsidRDefault="00AE7945" w:rsidP="00EA2176">
      <w:pPr>
        <w:rPr>
          <w:rFonts w:cs="Arial"/>
          <w:szCs w:val="22"/>
          <w:lang w:val="fr-FR"/>
        </w:rPr>
      </w:pPr>
      <w:r w:rsidRPr="00D55299">
        <w:rPr>
          <w:rFonts w:cs="Arial"/>
          <w:szCs w:val="22"/>
          <w:lang w:val="fr-FR"/>
        </w:rPr>
        <w:t>L’IRTSC a appuyé l’UGP en organisant une formation sur les outils informatiques climatiques ou</w:t>
      </w:r>
      <w:r w:rsidR="00445F92" w:rsidRPr="00D55299">
        <w:rPr>
          <w:rFonts w:cs="Arial"/>
          <w:szCs w:val="22"/>
          <w:lang w:val="fr-FR"/>
        </w:rPr>
        <w:t>vertement disponibles en ligne</w:t>
      </w:r>
      <w:r w:rsidRPr="00D55299">
        <w:rPr>
          <w:rFonts w:cs="Arial"/>
          <w:szCs w:val="22"/>
          <w:lang w:val="fr-FR"/>
        </w:rPr>
        <w:t xml:space="preserve">. Cette formation a été fort bénéfique pour les participants et a aussi permis à l’expert intervenant sur cette formation d’évaluer le niveau de compétences existantes sur les données et informations climatiques. La conduite de l’atelier a révélé un niveau très faible des participants par rapport </w:t>
      </w:r>
      <w:r w:rsidR="00445F92" w:rsidRPr="00D55299">
        <w:rPr>
          <w:rFonts w:cs="Arial"/>
          <w:szCs w:val="22"/>
          <w:lang w:val="fr-FR"/>
        </w:rPr>
        <w:t>à</w:t>
      </w:r>
      <w:r w:rsidRPr="00D55299">
        <w:rPr>
          <w:rFonts w:cs="Arial"/>
          <w:szCs w:val="22"/>
          <w:lang w:val="fr-FR"/>
        </w:rPr>
        <w:t xml:space="preserve"> la moyenne des autres pays du PAA dans des ateliers similaires (notamment en matière de gestion des outils informatiques). Ceci permet d’établir un diagnostic des besoins en formation critiques pour la pérennisation de futures programmations sur cette thématique. </w:t>
      </w:r>
    </w:p>
    <w:p w14:paraId="5EDC98F6" w14:textId="77777777" w:rsidR="00167163" w:rsidRPr="00D55299" w:rsidRDefault="00CF6259" w:rsidP="00EA2176">
      <w:pPr>
        <w:rPr>
          <w:rFonts w:cs="Arial"/>
          <w:szCs w:val="22"/>
          <w:lang w:val="fr-FR"/>
        </w:rPr>
      </w:pPr>
      <w:r w:rsidRPr="00D55299">
        <w:rPr>
          <w:rFonts w:cs="Arial"/>
          <w:szCs w:val="22"/>
          <w:lang w:val="fr-FR"/>
        </w:rPr>
        <w:t xml:space="preserve">Les parties prenantes ont </w:t>
      </w:r>
      <w:r w:rsidR="007C0139" w:rsidRPr="00D55299">
        <w:rPr>
          <w:rFonts w:cs="Arial"/>
          <w:szCs w:val="22"/>
          <w:lang w:val="fr-FR"/>
        </w:rPr>
        <w:t>aussi exprimé</w:t>
      </w:r>
      <w:r w:rsidRPr="00D55299">
        <w:rPr>
          <w:rFonts w:cs="Arial"/>
          <w:szCs w:val="22"/>
          <w:lang w:val="fr-FR"/>
        </w:rPr>
        <w:t xml:space="preserve"> le regret que le résul</w:t>
      </w:r>
      <w:r w:rsidR="00445F92" w:rsidRPr="00D55299">
        <w:rPr>
          <w:rFonts w:cs="Arial"/>
          <w:szCs w:val="22"/>
          <w:lang w:val="fr-FR"/>
        </w:rPr>
        <w:t>tat 1 n’ai</w:t>
      </w:r>
      <w:r w:rsidRPr="00D55299">
        <w:rPr>
          <w:rFonts w:cs="Arial"/>
          <w:szCs w:val="22"/>
          <w:lang w:val="fr-FR"/>
        </w:rPr>
        <w:t xml:space="preserve">t pas permis de solliciter la visite d’un expert international qui serait venu appuyer les experts nationaux sur une certaine durée. Le PAA-N n’a pas réellement eu l’opportunité de capitaliser sur les bonnes pratiques internationales.  </w:t>
      </w:r>
    </w:p>
    <w:p w14:paraId="4FE4FD71" w14:textId="77777777" w:rsidR="000D2A71" w:rsidRPr="00D55299" w:rsidRDefault="00107AB4" w:rsidP="004911C6">
      <w:pPr>
        <w:pStyle w:val="Titre5"/>
        <w:ind w:left="1440"/>
      </w:pPr>
      <w:r w:rsidRPr="00D55299">
        <w:t xml:space="preserve">R 1.2 </w:t>
      </w:r>
      <w:r w:rsidR="005A5C6D" w:rsidRPr="00D55299">
        <w:t>Décideurs et cadres en charge de la planification au sein des ministères techniques sont formés</w:t>
      </w:r>
      <w:r w:rsidR="005B1138" w:rsidRPr="00D55299">
        <w:t xml:space="preserve"> pour une </w:t>
      </w:r>
      <w:r w:rsidR="005A5C6D" w:rsidRPr="00D55299">
        <w:t xml:space="preserve"> prise en compte de la dimension changement climatique dans les programmes et plans</w:t>
      </w:r>
      <w:r w:rsidRPr="00D55299">
        <w:t xml:space="preserve"> nationaux, régionaux ou locaux</w:t>
      </w:r>
    </w:p>
    <w:p w14:paraId="1EDBBD5B" w14:textId="77777777" w:rsidR="004911C6" w:rsidRPr="00D55299" w:rsidRDefault="004911C6" w:rsidP="004911C6">
      <w:pPr>
        <w:rPr>
          <w:lang w:val="fr-FR"/>
        </w:rPr>
      </w:pPr>
    </w:p>
    <w:p w14:paraId="6EFC15B6" w14:textId="77777777" w:rsidR="00AB7997" w:rsidRPr="00D55299" w:rsidRDefault="00AB7997" w:rsidP="004911C6">
      <w:pPr>
        <w:rPr>
          <w:lang w:val="fr-FR"/>
        </w:rPr>
      </w:pPr>
      <w:r w:rsidRPr="00D55299">
        <w:rPr>
          <w:lang w:val="fr-FR"/>
        </w:rPr>
        <w:t>De manière générale, la capacité technique des cadres du CNEDD, de l’UA (ressortant des ministères et institutions d’Etat)</w:t>
      </w:r>
      <w:r w:rsidR="00E64A12" w:rsidRPr="00D55299">
        <w:rPr>
          <w:lang w:val="fr-FR"/>
        </w:rPr>
        <w:t xml:space="preserve"> et </w:t>
      </w:r>
      <w:r w:rsidRPr="00D55299">
        <w:rPr>
          <w:lang w:val="fr-FR"/>
        </w:rPr>
        <w:t>de</w:t>
      </w:r>
      <w:r w:rsidR="00E64A12" w:rsidRPr="00D55299">
        <w:rPr>
          <w:lang w:val="fr-FR"/>
        </w:rPr>
        <w:t>s</w:t>
      </w:r>
      <w:r w:rsidRPr="00D55299">
        <w:rPr>
          <w:lang w:val="fr-FR"/>
        </w:rPr>
        <w:t xml:space="preserve"> cadres en charge de la planification, a été accrue.  </w:t>
      </w:r>
    </w:p>
    <w:p w14:paraId="57D9D629" w14:textId="77777777" w:rsidR="005B1138" w:rsidRPr="00D55299" w:rsidRDefault="002820DD" w:rsidP="004911C6">
      <w:pPr>
        <w:rPr>
          <w:lang w:val="fr-FR"/>
        </w:rPr>
      </w:pPr>
      <w:r w:rsidRPr="00D55299">
        <w:rPr>
          <w:lang w:val="fr-FR"/>
        </w:rPr>
        <w:t>Cependant</w:t>
      </w:r>
      <w:r w:rsidR="00AB7997" w:rsidRPr="00D55299">
        <w:rPr>
          <w:lang w:val="fr-FR"/>
        </w:rPr>
        <w:t xml:space="preserve"> l</w:t>
      </w:r>
      <w:r w:rsidR="00107AB4" w:rsidRPr="00D55299">
        <w:rPr>
          <w:lang w:val="fr-FR"/>
        </w:rPr>
        <w:t xml:space="preserve">es études </w:t>
      </w:r>
      <w:r w:rsidRPr="00D55299">
        <w:rPr>
          <w:lang w:val="fr-FR"/>
        </w:rPr>
        <w:t xml:space="preserve">susmentionnées </w:t>
      </w:r>
      <w:r w:rsidR="00107AB4" w:rsidRPr="00D55299">
        <w:rPr>
          <w:lang w:val="fr-FR"/>
        </w:rPr>
        <w:t xml:space="preserve">doivent encore être assimilées et opérationnalisées par les administrations concernées. L’exploitation effective et imminente de ce capital se fera notamment </w:t>
      </w:r>
      <w:r w:rsidRPr="00D55299">
        <w:rPr>
          <w:lang w:val="fr-FR"/>
        </w:rPr>
        <w:t>à</w:t>
      </w:r>
      <w:r w:rsidR="00107AB4" w:rsidRPr="00D55299">
        <w:rPr>
          <w:lang w:val="fr-FR"/>
        </w:rPr>
        <w:t xml:space="preserve"> travers la </w:t>
      </w:r>
      <w:r w:rsidR="005B1138" w:rsidRPr="00D55299">
        <w:rPr>
          <w:lang w:val="fr-FR"/>
        </w:rPr>
        <w:t xml:space="preserve">Troisième Communication </w:t>
      </w:r>
      <w:r w:rsidR="00107AB4" w:rsidRPr="00D55299">
        <w:rPr>
          <w:lang w:val="fr-FR"/>
        </w:rPr>
        <w:t>N</w:t>
      </w:r>
      <w:r w:rsidR="005B1138" w:rsidRPr="00D55299">
        <w:rPr>
          <w:lang w:val="fr-FR"/>
        </w:rPr>
        <w:t>ationale (TCN)</w:t>
      </w:r>
      <w:r w:rsidR="00107AB4" w:rsidRPr="00D55299">
        <w:rPr>
          <w:lang w:val="fr-FR"/>
        </w:rPr>
        <w:t xml:space="preserve">. </w:t>
      </w:r>
      <w:r w:rsidR="005B1138" w:rsidRPr="00D55299">
        <w:rPr>
          <w:szCs w:val="22"/>
          <w:lang w:val="fr-FR"/>
        </w:rPr>
        <w:t>Les études PAA appuieront notamment le volet de la TCN concernant « la mise à jour de l’évaluation de la Vulnérabilité et de l’Adaptation (V&amp;A) aux changements climatiques dans les secteurs suivants: Agriculture, Elevage, Ressources en Eau, Foresterie et Santé ».</w:t>
      </w:r>
    </w:p>
    <w:p w14:paraId="5AF9C43A" w14:textId="77777777" w:rsidR="00107AB4" w:rsidRPr="00D55299" w:rsidRDefault="00107AB4" w:rsidP="004911C6">
      <w:pPr>
        <w:rPr>
          <w:lang w:val="fr-FR"/>
        </w:rPr>
      </w:pPr>
      <w:r w:rsidRPr="00D55299">
        <w:rPr>
          <w:lang w:val="fr-FR"/>
        </w:rPr>
        <w:t xml:space="preserve">L’élaboration de la PNCC incorpore également les éléments de ces études et les </w:t>
      </w:r>
      <w:proofErr w:type="gramStart"/>
      <w:r w:rsidRPr="00D55299">
        <w:rPr>
          <w:lang w:val="fr-FR"/>
        </w:rPr>
        <w:t>étude</w:t>
      </w:r>
      <w:proofErr w:type="gramEnd"/>
      <w:r w:rsidRPr="00D55299">
        <w:rPr>
          <w:lang w:val="fr-FR"/>
        </w:rPr>
        <w:t xml:space="preserve"> d’impact sectorielles ont été mises </w:t>
      </w:r>
      <w:r w:rsidR="00445F92" w:rsidRPr="00D55299">
        <w:rPr>
          <w:lang w:val="fr-FR"/>
        </w:rPr>
        <w:t>à</w:t>
      </w:r>
      <w:r w:rsidRPr="00D55299">
        <w:rPr>
          <w:lang w:val="fr-FR"/>
        </w:rPr>
        <w:t xml:space="preserve"> disposition du </w:t>
      </w:r>
      <w:proofErr w:type="spellStart"/>
      <w:r w:rsidRPr="00D55299">
        <w:rPr>
          <w:lang w:val="fr-FR"/>
        </w:rPr>
        <w:t>comite</w:t>
      </w:r>
      <w:proofErr w:type="spellEnd"/>
      <w:r w:rsidRPr="00D55299">
        <w:rPr>
          <w:lang w:val="fr-FR"/>
        </w:rPr>
        <w:t xml:space="preserve"> de travail charge de l’environnement et du CC pour l’élaboration du PDES</w:t>
      </w:r>
      <w:r w:rsidR="005B1138" w:rsidRPr="00D55299">
        <w:rPr>
          <w:lang w:val="fr-FR"/>
        </w:rPr>
        <w:t xml:space="preserve">. Les références du PDES </w:t>
      </w:r>
      <w:r w:rsidR="00445F92" w:rsidRPr="00D55299">
        <w:rPr>
          <w:lang w:val="fr-FR"/>
        </w:rPr>
        <w:t>à</w:t>
      </w:r>
      <w:r w:rsidR="005B1138" w:rsidRPr="00D55299">
        <w:rPr>
          <w:lang w:val="fr-FR"/>
        </w:rPr>
        <w:t xml:space="preserve"> la vulnérabilité et </w:t>
      </w:r>
      <w:r w:rsidR="00445F92" w:rsidRPr="00D55299">
        <w:rPr>
          <w:lang w:val="fr-FR"/>
        </w:rPr>
        <w:t>à</w:t>
      </w:r>
      <w:r w:rsidR="005B1138" w:rsidRPr="00D55299">
        <w:rPr>
          <w:lang w:val="fr-FR"/>
        </w:rPr>
        <w:t xml:space="preserve"> la variabilité climatiques restent minimales (voir </w:t>
      </w:r>
      <w:r w:rsidR="00445F92" w:rsidRPr="00D55299">
        <w:rPr>
          <w:lang w:val="fr-FR"/>
        </w:rPr>
        <w:t>la section 3.7</w:t>
      </w:r>
      <w:r w:rsidR="005B1138" w:rsidRPr="00D55299">
        <w:rPr>
          <w:lang w:val="fr-FR"/>
        </w:rPr>
        <w:t xml:space="preserve"> sur les contributions du PAA aux priorités nationales)</w:t>
      </w:r>
      <w:r w:rsidRPr="00D55299">
        <w:rPr>
          <w:lang w:val="fr-FR"/>
        </w:rPr>
        <w:t>.</w:t>
      </w:r>
    </w:p>
    <w:p w14:paraId="3AE9BD09" w14:textId="77777777" w:rsidR="002820DD" w:rsidRPr="00D55299" w:rsidRDefault="005B1138" w:rsidP="004911C6">
      <w:pPr>
        <w:rPr>
          <w:lang w:val="fr-FR"/>
        </w:rPr>
      </w:pPr>
      <w:r w:rsidRPr="00D55299">
        <w:rPr>
          <w:lang w:val="fr-FR"/>
        </w:rPr>
        <w:t>La contribution du PAA à la formation d’une « expertise de relève » constitue une valeur ajoutée certaine. Comme mentionné, le</w:t>
      </w:r>
      <w:r w:rsidR="002820DD" w:rsidRPr="00D55299">
        <w:rPr>
          <w:lang w:val="fr-FR"/>
        </w:rPr>
        <w:t xml:space="preserve"> CTP a formé une dizaine d’étudiants sur les questions de l’ICC sur une durée de dix mois. Six parmi les dix « chercheurs juniors » ont activement suivi les formations, qui ont été supplémentées par des modules en fin de semaine (dits « école du </w:t>
      </w:r>
      <w:r w:rsidR="002820DD" w:rsidRPr="00D55299">
        <w:rPr>
          <w:lang w:val="fr-FR"/>
        </w:rPr>
        <w:lastRenderedPageBreak/>
        <w:t>samedi ». Les six chercheurs en question ont par la suite été intég</w:t>
      </w:r>
      <w:r w:rsidRPr="00D55299">
        <w:rPr>
          <w:lang w:val="fr-FR"/>
        </w:rPr>
        <w:t>rés aux équipes d’appui conseil</w:t>
      </w:r>
      <w:r w:rsidR="002820DD" w:rsidRPr="00D55299">
        <w:rPr>
          <w:lang w:val="fr-FR"/>
        </w:rPr>
        <w:t xml:space="preserve"> pour l’ICC dans les Plans de développement Communaux (PDC)</w:t>
      </w:r>
      <w:r w:rsidRPr="00D55299">
        <w:rPr>
          <w:lang w:val="fr-FR"/>
        </w:rPr>
        <w:t>, qui est une des activités du PANA-résilience</w:t>
      </w:r>
      <w:r w:rsidR="002820DD" w:rsidRPr="00D55299">
        <w:rPr>
          <w:lang w:val="fr-FR"/>
        </w:rPr>
        <w:t>.</w:t>
      </w:r>
      <w:r w:rsidRPr="00D55299">
        <w:rPr>
          <w:lang w:val="fr-FR"/>
        </w:rPr>
        <w:t xml:space="preserve"> </w:t>
      </w:r>
      <w:r w:rsidR="002820DD" w:rsidRPr="00D55299">
        <w:rPr>
          <w:lang w:val="fr-FR"/>
        </w:rPr>
        <w:t xml:space="preserve">Cet aspect de formation est fondamental pour permettre de former une </w:t>
      </w:r>
      <w:r w:rsidR="00445F92" w:rsidRPr="00D55299">
        <w:rPr>
          <w:lang w:val="fr-FR"/>
        </w:rPr>
        <w:t xml:space="preserve">expertise de relève </w:t>
      </w:r>
      <w:r w:rsidRPr="00D55299">
        <w:rPr>
          <w:lang w:val="fr-FR"/>
        </w:rPr>
        <w:t xml:space="preserve">sur le CC au Niger et le PAA </w:t>
      </w:r>
      <w:r w:rsidR="002A44B3" w:rsidRPr="00D55299">
        <w:rPr>
          <w:lang w:val="fr-FR"/>
        </w:rPr>
        <w:t>témoigne</w:t>
      </w:r>
      <w:r w:rsidRPr="00D55299">
        <w:rPr>
          <w:lang w:val="fr-FR"/>
        </w:rPr>
        <w:t xml:space="preserve"> du haut degré d’intégration int</w:t>
      </w:r>
      <w:r w:rsidR="002A44B3" w:rsidRPr="00D55299">
        <w:rPr>
          <w:lang w:val="fr-FR"/>
        </w:rPr>
        <w:t>er-programme qui a été effectué</w:t>
      </w:r>
      <w:r w:rsidRPr="00D55299">
        <w:rPr>
          <w:lang w:val="fr-FR"/>
        </w:rPr>
        <w:t xml:space="preserve">. </w:t>
      </w:r>
    </w:p>
    <w:p w14:paraId="3405E58D" w14:textId="77777777" w:rsidR="00445F92" w:rsidRPr="00D55299" w:rsidRDefault="00445F92" w:rsidP="004911C6">
      <w:pPr>
        <w:rPr>
          <w:lang w:val="fr-FR"/>
        </w:rPr>
      </w:pPr>
    </w:p>
    <w:p w14:paraId="61441F8C" w14:textId="77777777" w:rsidR="00D60912" w:rsidRPr="00D55299" w:rsidRDefault="00107AB4" w:rsidP="00CF5D0E">
      <w:pPr>
        <w:pStyle w:val="Titre5"/>
        <w:ind w:left="1440"/>
      </w:pPr>
      <w:r w:rsidRPr="00D55299">
        <w:t xml:space="preserve">R 1.3 </w:t>
      </w:r>
      <w:r w:rsidR="005A5C6D" w:rsidRPr="00D55299">
        <w:t xml:space="preserve"> Des agents du SAP sont formés sur la collecte et la  gestion de données sur les risques climatiques</w:t>
      </w:r>
    </w:p>
    <w:p w14:paraId="0D7B2916" w14:textId="77777777" w:rsidR="00737070" w:rsidRPr="00D55299" w:rsidRDefault="00737070" w:rsidP="00737070">
      <w:pPr>
        <w:rPr>
          <w:rFonts w:cs="Arial"/>
          <w:szCs w:val="22"/>
          <w:lang w:val="fr-FR"/>
        </w:rPr>
      </w:pPr>
    </w:p>
    <w:p w14:paraId="48E3E1B2" w14:textId="77777777" w:rsidR="00350671" w:rsidRPr="00D55299" w:rsidRDefault="00350671" w:rsidP="004911C6">
      <w:pPr>
        <w:rPr>
          <w:lang w:val="fr-FR"/>
        </w:rPr>
      </w:pPr>
      <w:r w:rsidRPr="00D55299">
        <w:rPr>
          <w:lang w:val="fr-FR"/>
        </w:rPr>
        <w:t xml:space="preserve">Les résultats obtenus pour les activités liées au Système d’alerte précoce (SAP) </w:t>
      </w:r>
      <w:r w:rsidR="00445F92" w:rsidRPr="00D55299">
        <w:rPr>
          <w:lang w:val="fr-FR"/>
        </w:rPr>
        <w:t xml:space="preserve"> sont</w:t>
      </w:r>
      <w:r w:rsidRPr="00D55299">
        <w:rPr>
          <w:lang w:val="fr-FR"/>
        </w:rPr>
        <w:t xml:space="preserve"> conforme</w:t>
      </w:r>
      <w:r w:rsidR="00445F92" w:rsidRPr="00D55299">
        <w:rPr>
          <w:lang w:val="fr-FR"/>
        </w:rPr>
        <w:t>s</w:t>
      </w:r>
      <w:r w:rsidRPr="00D55299">
        <w:rPr>
          <w:lang w:val="fr-FR"/>
        </w:rPr>
        <w:t xml:space="preserve"> aux attentes. Le Secrétariat General (SG) SAP aurait préféré initier cette intégration du CC dans son système en interne, or l’activité a été conçue de telle manière qu’un consultant serait recruté pour mener cette étude. Le personnel du SAP a été sollicité pour rédiger les </w:t>
      </w:r>
      <w:proofErr w:type="spellStart"/>
      <w:r w:rsidRPr="00D55299">
        <w:rPr>
          <w:lang w:val="fr-FR"/>
        </w:rPr>
        <w:t>TdRs</w:t>
      </w:r>
      <w:proofErr w:type="spellEnd"/>
      <w:r w:rsidRPr="00D55299">
        <w:rPr>
          <w:lang w:val="fr-FR"/>
        </w:rPr>
        <w:t xml:space="preserve"> du consul</w:t>
      </w:r>
      <w:r w:rsidR="00445F92" w:rsidRPr="00D55299">
        <w:rPr>
          <w:lang w:val="fr-FR"/>
        </w:rPr>
        <w:t>tante et ont participé</w:t>
      </w:r>
      <w:r w:rsidRPr="00D55299">
        <w:rPr>
          <w:lang w:val="fr-FR"/>
        </w:rPr>
        <w:t xml:space="preserve"> à son recrutement. </w:t>
      </w:r>
    </w:p>
    <w:p w14:paraId="6956460C" w14:textId="77777777" w:rsidR="00350671" w:rsidRPr="00D55299" w:rsidRDefault="00350671" w:rsidP="004911C6">
      <w:pPr>
        <w:rPr>
          <w:lang w:val="fr-FR"/>
        </w:rPr>
      </w:pPr>
      <w:r w:rsidRPr="00D55299">
        <w:rPr>
          <w:lang w:val="fr-FR"/>
        </w:rPr>
        <w:t xml:space="preserve">L’étude a été réalisée mais se concentrait essentiellement sur l’ICC au niveau de la structure SAP nationale. Pour pallier au manque de précisions de l’étude au niveau sous régional, le SG-SAP élaboré un autre programme d’activités consistant à organiser des ateliers de partage et de diffusion du document au niveau sous régional. Ces concertations ont permis au document d’être amendé pour une prise en compte du CC à tous les niveaux. </w:t>
      </w:r>
    </w:p>
    <w:p w14:paraId="2DCA3924" w14:textId="77777777" w:rsidR="00350671" w:rsidRPr="00D55299" w:rsidRDefault="00350671" w:rsidP="004911C6">
      <w:pPr>
        <w:rPr>
          <w:lang w:val="fr-FR"/>
        </w:rPr>
      </w:pPr>
      <w:r w:rsidRPr="00D55299">
        <w:rPr>
          <w:lang w:val="fr-FR"/>
        </w:rPr>
        <w:t xml:space="preserve">L’étude a permis au SG-SAP d’identifier les données requises pour une incorporation du risque climatique dans ses dispositifs d’alerte. La programmation 2013 du SAP consiste donc à élaborer les outils standardisés multirisques pour collecter les données identifiées. L’appui du PAC-RC de la BM visera notamment à appuyer cette démarche. </w:t>
      </w:r>
    </w:p>
    <w:p w14:paraId="41FEDA71" w14:textId="77777777" w:rsidR="00350671" w:rsidRPr="00D55299" w:rsidRDefault="00350671" w:rsidP="004911C6">
      <w:pPr>
        <w:rPr>
          <w:lang w:val="fr-FR"/>
        </w:rPr>
      </w:pPr>
      <w:r w:rsidRPr="00D55299">
        <w:rPr>
          <w:lang w:val="fr-FR"/>
        </w:rPr>
        <w:t xml:space="preserve">L’appui du PAA a ensuite consisté à former les agents SAP au niveau des communautés à l’utilisation des outils de risques d’incendies et d’inondations. </w:t>
      </w:r>
    </w:p>
    <w:p w14:paraId="690EFC03" w14:textId="77777777" w:rsidR="00350671" w:rsidRPr="00D55299" w:rsidRDefault="00350671" w:rsidP="004911C6">
      <w:pPr>
        <w:rPr>
          <w:lang w:val="fr-FR"/>
        </w:rPr>
      </w:pPr>
      <w:r w:rsidRPr="00D55299">
        <w:rPr>
          <w:lang w:val="fr-FR"/>
        </w:rPr>
        <w:t xml:space="preserve">L’appui du PAA au SAP a </w:t>
      </w:r>
      <w:r w:rsidR="00CF5D0E" w:rsidRPr="00D55299">
        <w:rPr>
          <w:lang w:val="fr-FR"/>
        </w:rPr>
        <w:t>contribué</w:t>
      </w:r>
      <w:r w:rsidRPr="00D55299">
        <w:rPr>
          <w:lang w:val="fr-FR"/>
        </w:rPr>
        <w:t xml:space="preserve"> </w:t>
      </w:r>
      <w:r w:rsidR="00CF5D0E" w:rsidRPr="00D55299">
        <w:rPr>
          <w:lang w:val="fr-FR"/>
        </w:rPr>
        <w:t>à</w:t>
      </w:r>
      <w:r w:rsidRPr="00D55299">
        <w:rPr>
          <w:lang w:val="fr-FR"/>
        </w:rPr>
        <w:t xml:space="preserve"> un renforcement du</w:t>
      </w:r>
      <w:r w:rsidR="00737070" w:rsidRPr="00D55299">
        <w:rPr>
          <w:lang w:val="fr-FR"/>
        </w:rPr>
        <w:t xml:space="preserve"> </w:t>
      </w:r>
      <w:r w:rsidR="00737070" w:rsidRPr="00D55299">
        <w:rPr>
          <w:iCs/>
          <w:lang w:val="fr-FR"/>
        </w:rPr>
        <w:t>Système d’Alerte Précoce</w:t>
      </w:r>
      <w:r w:rsidR="00737070" w:rsidRPr="00D55299">
        <w:rPr>
          <w:lang w:val="fr-FR"/>
        </w:rPr>
        <w:t xml:space="preserve"> </w:t>
      </w:r>
      <w:r w:rsidRPr="00D55299">
        <w:rPr>
          <w:lang w:val="fr-FR"/>
        </w:rPr>
        <w:t>pour une meilleure gestion du</w:t>
      </w:r>
      <w:r w:rsidR="00737070" w:rsidRPr="00D55299">
        <w:rPr>
          <w:lang w:val="fr-FR"/>
        </w:rPr>
        <w:t xml:space="preserve"> risque climatique</w:t>
      </w:r>
      <w:r w:rsidRPr="00D55299">
        <w:rPr>
          <w:lang w:val="fr-FR"/>
        </w:rPr>
        <w:t xml:space="preserve">, parant ainsi au scenario de référence constaté dans le </w:t>
      </w:r>
      <w:proofErr w:type="spellStart"/>
      <w:r w:rsidRPr="00D55299">
        <w:rPr>
          <w:lang w:val="fr-FR"/>
        </w:rPr>
        <w:t>Prodoc</w:t>
      </w:r>
      <w:proofErr w:type="spellEnd"/>
      <w:r w:rsidRPr="00D55299">
        <w:rPr>
          <w:lang w:val="fr-FR"/>
        </w:rPr>
        <w:t xml:space="preserve">, qui faisait état d’une gestion du risque généralement limitée </w:t>
      </w:r>
      <w:r w:rsidR="000461F5" w:rsidRPr="00D55299">
        <w:rPr>
          <w:lang w:val="fr-FR"/>
        </w:rPr>
        <w:t>à</w:t>
      </w:r>
      <w:r w:rsidRPr="00D55299">
        <w:rPr>
          <w:lang w:val="fr-FR"/>
        </w:rPr>
        <w:t xml:space="preserve"> la sécurité alimentaire</w:t>
      </w:r>
      <w:r w:rsidR="00737070" w:rsidRPr="00D55299">
        <w:rPr>
          <w:lang w:val="fr-FR"/>
        </w:rPr>
        <w:t>.</w:t>
      </w:r>
      <w:r w:rsidR="00C8742B" w:rsidRPr="00D55299">
        <w:rPr>
          <w:lang w:val="fr-FR"/>
        </w:rPr>
        <w:t xml:space="preserve"> </w:t>
      </w:r>
    </w:p>
    <w:p w14:paraId="7EE6EC8E" w14:textId="77777777" w:rsidR="005A5C6D" w:rsidRPr="00D55299" w:rsidRDefault="00C8742B" w:rsidP="004911C6">
      <w:pPr>
        <w:rPr>
          <w:lang w:val="fr-FR"/>
        </w:rPr>
      </w:pPr>
      <w:r w:rsidRPr="00D55299">
        <w:rPr>
          <w:lang w:val="fr-FR"/>
        </w:rPr>
        <w:t>Un</w:t>
      </w:r>
      <w:r w:rsidR="00350671" w:rsidRPr="00D55299">
        <w:rPr>
          <w:lang w:val="fr-FR"/>
        </w:rPr>
        <w:t>e</w:t>
      </w:r>
      <w:r w:rsidRPr="00D55299">
        <w:rPr>
          <w:lang w:val="fr-FR"/>
        </w:rPr>
        <w:t xml:space="preserve"> ligne de faille qui demeure est l’absence de lien institutionnel et de procédures opérationnelles définissant le lien entre les services technique</w:t>
      </w:r>
      <w:r w:rsidR="00350671" w:rsidRPr="00D55299">
        <w:rPr>
          <w:lang w:val="fr-FR"/>
        </w:rPr>
        <w:t>s des ministères clés</w:t>
      </w:r>
      <w:r w:rsidRPr="00D55299">
        <w:rPr>
          <w:lang w:val="fr-FR"/>
        </w:rPr>
        <w:t xml:space="preserve"> et le </w:t>
      </w:r>
      <w:r w:rsidR="00350671" w:rsidRPr="00D55299">
        <w:rPr>
          <w:lang w:val="fr-FR"/>
        </w:rPr>
        <w:t>SAP</w:t>
      </w:r>
      <w:r w:rsidR="00167163" w:rsidRPr="00D55299">
        <w:rPr>
          <w:lang w:val="fr-FR"/>
        </w:rPr>
        <w:t xml:space="preserve">, pour une rationalisation et une mise </w:t>
      </w:r>
      <w:r w:rsidR="00445F92" w:rsidRPr="00D55299">
        <w:rPr>
          <w:lang w:val="fr-FR"/>
        </w:rPr>
        <w:t>à</w:t>
      </w:r>
      <w:r w:rsidR="00167163" w:rsidRPr="00D55299">
        <w:rPr>
          <w:lang w:val="fr-FR"/>
        </w:rPr>
        <w:t xml:space="preserve"> jour systématique et standardisée des données collectées. </w:t>
      </w:r>
      <w:r w:rsidR="000461F5" w:rsidRPr="00D55299">
        <w:rPr>
          <w:lang w:val="fr-FR"/>
        </w:rPr>
        <w:t xml:space="preserve">Une activité prévue au PTA de l’année 2010 concernait la mise en place d’un système centralise de gestion de l’information. L’intention était d’amalgamer les données SAP, ainsi que les contributions des recherches émanant du PAC-CR et du PANA et des programmes gérés par la coopération danoise dans ce système. Or ce système (voir R1.1) n’a pu être opérationnalisé. </w:t>
      </w:r>
    </w:p>
    <w:p w14:paraId="7C0E123F" w14:textId="77777777" w:rsidR="00737070" w:rsidRPr="00D55299" w:rsidRDefault="00CF5D0E" w:rsidP="00C8010E">
      <w:pPr>
        <w:pStyle w:val="Lgende"/>
      </w:pPr>
      <w:r w:rsidRPr="00D55299">
        <w:t xml:space="preserve">Tableau </w:t>
      </w:r>
      <w:r w:rsidR="00C8010E" w:rsidRPr="00D55299">
        <w:t>1</w:t>
      </w:r>
      <w:r w:rsidRPr="00D55299">
        <w:t xml:space="preserve"> : Résumé de l’analyse des résultats </w:t>
      </w:r>
      <w:r w:rsidR="00B72BF6" w:rsidRPr="00D55299">
        <w:t xml:space="preserve">1 </w:t>
      </w:r>
      <w:r w:rsidRPr="00D55299">
        <w:t>obtenus par le PAA par rapport aux visées</w:t>
      </w:r>
      <w:r w:rsidR="005B448B" w:rsidRPr="00D55299">
        <w:t xml:space="preserve"> conceptuelles et aux résultats attendus</w:t>
      </w:r>
      <w:r w:rsidRPr="00D55299">
        <w:t xml:space="preserve"> du </w:t>
      </w:r>
      <w:proofErr w:type="spellStart"/>
      <w:r w:rsidRPr="00D55299">
        <w:t>Prodoc</w:t>
      </w:r>
      <w:proofErr w:type="spellEnd"/>
    </w:p>
    <w:tbl>
      <w:tblPr>
        <w:tblStyle w:val="Grilledutableau"/>
        <w:tblW w:w="9214" w:type="dxa"/>
        <w:tblInd w:w="108" w:type="dxa"/>
        <w:tblLayout w:type="fixed"/>
        <w:tblLook w:val="04A0" w:firstRow="1" w:lastRow="0" w:firstColumn="1" w:lastColumn="0" w:noHBand="0" w:noVBand="1"/>
      </w:tblPr>
      <w:tblGrid>
        <w:gridCol w:w="2835"/>
        <w:gridCol w:w="4962"/>
        <w:gridCol w:w="1417"/>
      </w:tblGrid>
      <w:tr w:rsidR="00737070" w:rsidRPr="00D55299" w14:paraId="471474DE" w14:textId="77777777" w:rsidTr="002F4390">
        <w:tc>
          <w:tcPr>
            <w:tcW w:w="2835" w:type="dxa"/>
          </w:tcPr>
          <w:p w14:paraId="42DEF518" w14:textId="77777777" w:rsidR="00737070" w:rsidRPr="00D55299" w:rsidRDefault="00737070" w:rsidP="00737070">
            <w:pPr>
              <w:rPr>
                <w:rFonts w:cs="Arial"/>
                <w:b/>
                <w:sz w:val="20"/>
                <w:szCs w:val="20"/>
                <w:lang w:val="fr-FR"/>
              </w:rPr>
            </w:pPr>
            <w:r w:rsidRPr="00D55299">
              <w:rPr>
                <w:rFonts w:cs="Arial"/>
                <w:b/>
                <w:sz w:val="20"/>
                <w:szCs w:val="20"/>
                <w:lang w:val="fr-FR"/>
              </w:rPr>
              <w:t xml:space="preserve">Description des activités et résultats dans le </w:t>
            </w:r>
            <w:proofErr w:type="spellStart"/>
            <w:r w:rsidRPr="00D55299">
              <w:rPr>
                <w:rFonts w:cs="Arial"/>
                <w:b/>
                <w:sz w:val="20"/>
                <w:szCs w:val="20"/>
                <w:lang w:val="fr-FR"/>
              </w:rPr>
              <w:t>Prodoc</w:t>
            </w:r>
            <w:proofErr w:type="spellEnd"/>
            <w:r w:rsidR="00CF5D0E" w:rsidRPr="00D55299">
              <w:rPr>
                <w:rFonts w:cs="Arial"/>
                <w:b/>
                <w:sz w:val="20"/>
                <w:szCs w:val="20"/>
                <w:lang w:val="fr-FR"/>
              </w:rPr>
              <w:t xml:space="preserve"> </w:t>
            </w:r>
            <w:r w:rsidR="00CF5D0E" w:rsidRPr="00D55299">
              <w:rPr>
                <w:rFonts w:cs="Arial"/>
                <w:i/>
                <w:sz w:val="20"/>
                <w:szCs w:val="20"/>
                <w:lang w:val="fr-FR"/>
              </w:rPr>
              <w:t>(citations directes)</w:t>
            </w:r>
          </w:p>
        </w:tc>
        <w:tc>
          <w:tcPr>
            <w:tcW w:w="4962" w:type="dxa"/>
          </w:tcPr>
          <w:p w14:paraId="7E6D7D72" w14:textId="77777777" w:rsidR="00737070" w:rsidRPr="00D55299" w:rsidRDefault="00737070" w:rsidP="00CF5D0E">
            <w:pPr>
              <w:rPr>
                <w:rFonts w:cs="Arial"/>
                <w:b/>
                <w:sz w:val="20"/>
                <w:szCs w:val="20"/>
                <w:lang w:val="fr-FR"/>
              </w:rPr>
            </w:pPr>
            <w:r w:rsidRPr="00D55299">
              <w:rPr>
                <w:rFonts w:cs="Arial"/>
                <w:b/>
                <w:sz w:val="20"/>
                <w:szCs w:val="20"/>
                <w:lang w:val="fr-FR"/>
              </w:rPr>
              <w:t>Analyse des résultats obtenus</w:t>
            </w:r>
          </w:p>
        </w:tc>
        <w:tc>
          <w:tcPr>
            <w:tcW w:w="1417" w:type="dxa"/>
          </w:tcPr>
          <w:p w14:paraId="4972758D" w14:textId="77777777" w:rsidR="00737070" w:rsidRPr="00D55299" w:rsidRDefault="00737070" w:rsidP="00737070">
            <w:pPr>
              <w:rPr>
                <w:rFonts w:cs="Arial"/>
                <w:b/>
                <w:sz w:val="20"/>
                <w:szCs w:val="20"/>
                <w:lang w:val="fr-FR"/>
              </w:rPr>
            </w:pPr>
            <w:r w:rsidRPr="00D55299">
              <w:rPr>
                <w:rFonts w:cs="Arial"/>
                <w:b/>
                <w:sz w:val="20"/>
                <w:szCs w:val="20"/>
                <w:lang w:val="fr-FR"/>
              </w:rPr>
              <w:t>Évaluation de la conformité</w:t>
            </w:r>
          </w:p>
        </w:tc>
      </w:tr>
      <w:tr w:rsidR="00737070" w:rsidRPr="00D55299" w14:paraId="51746742" w14:textId="77777777" w:rsidTr="002F4390">
        <w:tc>
          <w:tcPr>
            <w:tcW w:w="2835" w:type="dxa"/>
          </w:tcPr>
          <w:p w14:paraId="76D44FE6" w14:textId="77777777" w:rsidR="00737070" w:rsidRPr="00D55299" w:rsidRDefault="00737070" w:rsidP="00737070">
            <w:pPr>
              <w:rPr>
                <w:rFonts w:cs="Arial"/>
                <w:sz w:val="20"/>
                <w:szCs w:val="20"/>
                <w:lang w:val="fr-FR"/>
              </w:rPr>
            </w:pPr>
            <w:r w:rsidRPr="00D55299">
              <w:rPr>
                <w:rFonts w:cs="Arial"/>
                <w:sz w:val="20"/>
                <w:szCs w:val="20"/>
                <w:lang w:val="fr-FR"/>
              </w:rPr>
              <w:t xml:space="preserve">Les ressources (financières </w:t>
            </w:r>
            <w:r w:rsidRPr="00D55299">
              <w:rPr>
                <w:rFonts w:cs="Arial"/>
                <w:sz w:val="20"/>
                <w:szCs w:val="20"/>
                <w:lang w:val="fr-FR"/>
              </w:rPr>
              <w:lastRenderedPageBreak/>
              <w:t>et physiques) et la capacité seront allouées aux ministères et institutions clés pour passer en revue les principales informations et les besoins en équipement de l’adaptation et la réduction des risques dans les secteurs de leur ressort.</w:t>
            </w:r>
          </w:p>
        </w:tc>
        <w:tc>
          <w:tcPr>
            <w:tcW w:w="4962" w:type="dxa"/>
          </w:tcPr>
          <w:p w14:paraId="4A0A0FEF" w14:textId="77777777" w:rsidR="0023635A" w:rsidRPr="00D55299" w:rsidRDefault="00737070" w:rsidP="0023635A">
            <w:pPr>
              <w:rPr>
                <w:rFonts w:cs="Arial"/>
                <w:sz w:val="20"/>
                <w:szCs w:val="20"/>
                <w:lang w:val="fr-FR"/>
              </w:rPr>
            </w:pPr>
            <w:r w:rsidRPr="00D55299">
              <w:rPr>
                <w:rFonts w:cs="Arial"/>
                <w:sz w:val="20"/>
                <w:szCs w:val="20"/>
                <w:lang w:val="fr-FR"/>
              </w:rPr>
              <w:lastRenderedPageBreak/>
              <w:t xml:space="preserve">Le </w:t>
            </w:r>
            <w:r w:rsidR="0023635A" w:rsidRPr="00D55299">
              <w:rPr>
                <w:rFonts w:cs="Arial"/>
                <w:sz w:val="20"/>
                <w:szCs w:val="20"/>
                <w:lang w:val="fr-FR"/>
              </w:rPr>
              <w:t>ministères</w:t>
            </w:r>
            <w:r w:rsidRPr="00D55299">
              <w:rPr>
                <w:rFonts w:cs="Arial"/>
                <w:sz w:val="20"/>
                <w:szCs w:val="20"/>
                <w:lang w:val="fr-FR"/>
              </w:rPr>
              <w:t xml:space="preserve"> et institutions clés n’ont pas </w:t>
            </w:r>
            <w:r w:rsidR="0023635A" w:rsidRPr="00D55299">
              <w:rPr>
                <w:rFonts w:cs="Arial"/>
                <w:sz w:val="20"/>
                <w:szCs w:val="20"/>
                <w:lang w:val="fr-FR"/>
              </w:rPr>
              <w:t>reçu</w:t>
            </w:r>
            <w:r w:rsidRPr="00D55299">
              <w:rPr>
                <w:rFonts w:cs="Arial"/>
                <w:sz w:val="20"/>
                <w:szCs w:val="20"/>
                <w:lang w:val="fr-FR"/>
              </w:rPr>
              <w:t xml:space="preserve"> de </w:t>
            </w:r>
            <w:r w:rsidRPr="00D55299">
              <w:rPr>
                <w:rFonts w:cs="Arial"/>
                <w:sz w:val="20"/>
                <w:szCs w:val="20"/>
                <w:lang w:val="fr-FR"/>
              </w:rPr>
              <w:lastRenderedPageBreak/>
              <w:t xml:space="preserve">ressources </w:t>
            </w:r>
            <w:r w:rsidR="0023635A" w:rsidRPr="00D55299">
              <w:rPr>
                <w:rFonts w:cs="Arial"/>
                <w:sz w:val="20"/>
                <w:szCs w:val="20"/>
                <w:lang w:val="fr-FR"/>
              </w:rPr>
              <w:t>financières</w:t>
            </w:r>
            <w:r w:rsidRPr="00D55299">
              <w:rPr>
                <w:rFonts w:cs="Arial"/>
                <w:sz w:val="20"/>
                <w:szCs w:val="20"/>
                <w:lang w:val="fr-FR"/>
              </w:rPr>
              <w:t xml:space="preserve"> pour conduire cette </w:t>
            </w:r>
            <w:r w:rsidR="0023635A" w:rsidRPr="00D55299">
              <w:rPr>
                <w:rFonts w:cs="Arial"/>
                <w:sz w:val="20"/>
                <w:szCs w:val="20"/>
                <w:lang w:val="fr-FR"/>
              </w:rPr>
              <w:t>évaluation</w:t>
            </w:r>
            <w:r w:rsidRPr="00D55299">
              <w:rPr>
                <w:rFonts w:cs="Arial"/>
                <w:sz w:val="20"/>
                <w:szCs w:val="20"/>
                <w:lang w:val="fr-FR"/>
              </w:rPr>
              <w:t xml:space="preserve"> en besoins en informations et </w:t>
            </w:r>
            <w:r w:rsidR="0023635A" w:rsidRPr="00D55299">
              <w:rPr>
                <w:rFonts w:cs="Arial"/>
                <w:sz w:val="20"/>
                <w:szCs w:val="20"/>
                <w:lang w:val="fr-FR"/>
              </w:rPr>
              <w:t>équipements</w:t>
            </w:r>
            <w:r w:rsidRPr="00D55299">
              <w:rPr>
                <w:rFonts w:cs="Arial"/>
                <w:sz w:val="20"/>
                <w:szCs w:val="20"/>
                <w:lang w:val="fr-FR"/>
              </w:rPr>
              <w:t xml:space="preserve"> ; la </w:t>
            </w:r>
            <w:r w:rsidR="0023635A" w:rsidRPr="00D55299">
              <w:rPr>
                <w:rFonts w:cs="Arial"/>
                <w:sz w:val="20"/>
                <w:szCs w:val="20"/>
                <w:lang w:val="fr-FR"/>
              </w:rPr>
              <w:t>démarche</w:t>
            </w:r>
            <w:r w:rsidRPr="00D55299">
              <w:rPr>
                <w:rFonts w:cs="Arial"/>
                <w:sz w:val="20"/>
                <w:szCs w:val="20"/>
                <w:lang w:val="fr-FR"/>
              </w:rPr>
              <w:t xml:space="preserve"> </w:t>
            </w:r>
            <w:r w:rsidR="0023635A" w:rsidRPr="00D55299">
              <w:rPr>
                <w:rFonts w:cs="Arial"/>
                <w:sz w:val="20"/>
                <w:szCs w:val="20"/>
                <w:lang w:val="fr-FR"/>
              </w:rPr>
              <w:t>adoptée</w:t>
            </w:r>
            <w:r w:rsidRPr="00D55299">
              <w:rPr>
                <w:rFonts w:cs="Arial"/>
                <w:sz w:val="20"/>
                <w:szCs w:val="20"/>
                <w:lang w:val="fr-FR"/>
              </w:rPr>
              <w:t xml:space="preserve"> a </w:t>
            </w:r>
            <w:r w:rsidR="0023635A" w:rsidRPr="00D55299">
              <w:rPr>
                <w:rFonts w:cs="Arial"/>
                <w:sz w:val="20"/>
                <w:szCs w:val="20"/>
                <w:lang w:val="fr-FR"/>
              </w:rPr>
              <w:t xml:space="preserve">consisté </w:t>
            </w:r>
            <w:proofErr w:type="spellStart"/>
            <w:proofErr w:type="gramStart"/>
            <w:r w:rsidR="0023635A" w:rsidRPr="00D55299">
              <w:rPr>
                <w:rFonts w:cs="Arial"/>
                <w:sz w:val="20"/>
                <w:szCs w:val="20"/>
                <w:lang w:val="fr-FR"/>
              </w:rPr>
              <w:t>a</w:t>
            </w:r>
            <w:proofErr w:type="spellEnd"/>
            <w:proofErr w:type="gramEnd"/>
            <w:r w:rsidR="0023635A" w:rsidRPr="00D55299">
              <w:rPr>
                <w:rFonts w:cs="Arial"/>
                <w:sz w:val="20"/>
                <w:szCs w:val="20"/>
                <w:lang w:val="fr-FR"/>
              </w:rPr>
              <w:t xml:space="preserve"> commanditer une étude sur les besoins en renforcement des capacités qui fut réalisée par un consultant. Le consultant a interagi avec toutes les institutions clés mais les besoins en informations et en équipements répertoriés demeurent trop génériques. </w:t>
            </w:r>
          </w:p>
          <w:p w14:paraId="7F121485" w14:textId="77777777" w:rsidR="00737070" w:rsidRPr="00D55299" w:rsidRDefault="0023635A" w:rsidP="0023635A">
            <w:pPr>
              <w:rPr>
                <w:rFonts w:cs="Arial"/>
                <w:sz w:val="20"/>
                <w:szCs w:val="20"/>
                <w:lang w:val="fr-FR"/>
              </w:rPr>
            </w:pPr>
            <w:r w:rsidRPr="00D55299">
              <w:rPr>
                <w:rFonts w:cs="Arial"/>
                <w:sz w:val="20"/>
                <w:szCs w:val="20"/>
                <w:lang w:val="fr-FR"/>
              </w:rPr>
              <w:t xml:space="preserve">Une </w:t>
            </w:r>
            <w:r w:rsidR="00737070" w:rsidRPr="00D55299">
              <w:rPr>
                <w:rFonts w:cs="Arial"/>
                <w:sz w:val="20"/>
                <w:szCs w:val="20"/>
                <w:lang w:val="fr-FR"/>
              </w:rPr>
              <w:t>partie diagnostique</w:t>
            </w:r>
            <w:r w:rsidRPr="00D55299">
              <w:rPr>
                <w:rFonts w:cs="Arial"/>
                <w:sz w:val="20"/>
                <w:szCs w:val="20"/>
                <w:lang w:val="fr-FR"/>
              </w:rPr>
              <w:t xml:space="preserve"> a aussi été incorporée</w:t>
            </w:r>
            <w:r w:rsidR="00737070" w:rsidRPr="00D55299">
              <w:rPr>
                <w:rFonts w:cs="Arial"/>
                <w:sz w:val="20"/>
                <w:szCs w:val="20"/>
                <w:lang w:val="fr-FR"/>
              </w:rPr>
              <w:t xml:space="preserve"> dans les études institutionnelles sur 8 secteurs clés. </w:t>
            </w:r>
          </w:p>
        </w:tc>
        <w:tc>
          <w:tcPr>
            <w:tcW w:w="1417" w:type="dxa"/>
          </w:tcPr>
          <w:p w14:paraId="73AA2434" w14:textId="77777777" w:rsidR="00737070" w:rsidRPr="00D55299" w:rsidRDefault="00737070" w:rsidP="00737070">
            <w:pPr>
              <w:rPr>
                <w:rFonts w:cs="Arial"/>
                <w:sz w:val="20"/>
                <w:szCs w:val="20"/>
                <w:lang w:val="fr-FR"/>
              </w:rPr>
            </w:pPr>
            <w:r w:rsidRPr="00D55299">
              <w:rPr>
                <w:rFonts w:cs="Arial"/>
                <w:sz w:val="20"/>
                <w:szCs w:val="20"/>
                <w:lang w:val="fr-FR"/>
              </w:rPr>
              <w:lastRenderedPageBreak/>
              <w:t xml:space="preserve">Conformité </w:t>
            </w:r>
            <w:r w:rsidRPr="00D55299">
              <w:rPr>
                <w:rFonts w:cs="Arial"/>
                <w:sz w:val="20"/>
                <w:szCs w:val="20"/>
                <w:lang w:val="fr-FR"/>
              </w:rPr>
              <w:lastRenderedPageBreak/>
              <w:t>partielle</w:t>
            </w:r>
          </w:p>
          <w:p w14:paraId="613BE2B0" w14:textId="77777777" w:rsidR="00737070" w:rsidRPr="00D55299" w:rsidRDefault="00737070" w:rsidP="0023635A">
            <w:pPr>
              <w:ind w:left="269"/>
              <w:rPr>
                <w:rFonts w:cs="Arial"/>
                <w:sz w:val="20"/>
                <w:szCs w:val="20"/>
                <w:lang w:val="fr-FR"/>
              </w:rPr>
            </w:pPr>
          </w:p>
        </w:tc>
      </w:tr>
      <w:tr w:rsidR="00737070" w:rsidRPr="00D55299" w14:paraId="43035F0A" w14:textId="77777777" w:rsidTr="002F4390">
        <w:tc>
          <w:tcPr>
            <w:tcW w:w="2835" w:type="dxa"/>
          </w:tcPr>
          <w:p w14:paraId="79AA2956" w14:textId="77777777" w:rsidR="00737070" w:rsidRPr="00D55299" w:rsidRDefault="00737070" w:rsidP="00737070">
            <w:pPr>
              <w:rPr>
                <w:rFonts w:cs="Arial"/>
                <w:sz w:val="20"/>
                <w:szCs w:val="20"/>
                <w:lang w:val="fr-FR"/>
              </w:rPr>
            </w:pPr>
            <w:r w:rsidRPr="00D55299">
              <w:rPr>
                <w:rFonts w:cs="Arial"/>
                <w:sz w:val="20"/>
                <w:szCs w:val="20"/>
                <w:lang w:val="fr-FR"/>
              </w:rPr>
              <w:lastRenderedPageBreak/>
              <w:t>Ayant identifié les informations cruciales et les insuffisances d’équipement, le projet facilitera, par exemple, l’acquisition d’équipement et de données nécessaires ainsi qu’il fournira la formation pour produire des prévisions climatiques adéquates.</w:t>
            </w:r>
          </w:p>
        </w:tc>
        <w:tc>
          <w:tcPr>
            <w:tcW w:w="4962" w:type="dxa"/>
          </w:tcPr>
          <w:p w14:paraId="1000CAB2" w14:textId="77777777" w:rsidR="00737070" w:rsidRPr="00D55299" w:rsidRDefault="00737070" w:rsidP="00737070">
            <w:pPr>
              <w:rPr>
                <w:rFonts w:cs="Arial"/>
                <w:sz w:val="20"/>
                <w:szCs w:val="20"/>
                <w:lang w:val="fr-FR"/>
              </w:rPr>
            </w:pPr>
            <w:r w:rsidRPr="00D55299">
              <w:rPr>
                <w:rFonts w:cs="Arial"/>
                <w:sz w:val="20"/>
                <w:szCs w:val="20"/>
                <w:lang w:val="fr-FR"/>
              </w:rPr>
              <w:t xml:space="preserve">Le PAA a </w:t>
            </w:r>
            <w:r w:rsidR="008C5169" w:rsidRPr="00D55299">
              <w:rPr>
                <w:rFonts w:cs="Arial"/>
                <w:sz w:val="20"/>
                <w:szCs w:val="20"/>
                <w:lang w:val="fr-FR"/>
              </w:rPr>
              <w:t>contribuée</w:t>
            </w:r>
            <w:r w:rsidRPr="00D55299">
              <w:rPr>
                <w:rFonts w:cs="Arial"/>
                <w:sz w:val="20"/>
                <w:szCs w:val="20"/>
                <w:lang w:val="fr-FR"/>
              </w:rPr>
              <w:t xml:space="preserve"> à l’acquisition de données pour la </w:t>
            </w:r>
            <w:r w:rsidR="008C5169" w:rsidRPr="00D55299">
              <w:rPr>
                <w:rFonts w:cs="Arial"/>
                <w:sz w:val="20"/>
                <w:szCs w:val="20"/>
                <w:lang w:val="fr-FR"/>
              </w:rPr>
              <w:t>réalisation</w:t>
            </w:r>
            <w:r w:rsidRPr="00D55299">
              <w:rPr>
                <w:rFonts w:cs="Arial"/>
                <w:sz w:val="20"/>
                <w:szCs w:val="20"/>
                <w:lang w:val="fr-FR"/>
              </w:rPr>
              <w:t xml:space="preserve"> de l’</w:t>
            </w:r>
            <w:r w:rsidR="008C5169" w:rsidRPr="00D55299">
              <w:rPr>
                <w:rFonts w:cs="Arial"/>
                <w:sz w:val="20"/>
                <w:szCs w:val="20"/>
                <w:lang w:val="fr-FR"/>
              </w:rPr>
              <w:t>étude</w:t>
            </w:r>
            <w:r w:rsidRPr="00D55299">
              <w:rPr>
                <w:rFonts w:cs="Arial"/>
                <w:sz w:val="20"/>
                <w:szCs w:val="20"/>
                <w:lang w:val="fr-FR"/>
              </w:rPr>
              <w:t xml:space="preserve"> de </w:t>
            </w:r>
            <w:r w:rsidR="008C5169" w:rsidRPr="00D55299">
              <w:rPr>
                <w:rFonts w:cs="Arial"/>
                <w:sz w:val="20"/>
                <w:szCs w:val="20"/>
                <w:lang w:val="fr-FR"/>
              </w:rPr>
              <w:t>scenarios</w:t>
            </w:r>
            <w:r w:rsidRPr="00D55299">
              <w:rPr>
                <w:rFonts w:cs="Arial"/>
                <w:sz w:val="20"/>
                <w:szCs w:val="20"/>
                <w:lang w:val="fr-FR"/>
              </w:rPr>
              <w:t xml:space="preserve"> climatiques </w:t>
            </w:r>
            <w:r w:rsidR="008C5169" w:rsidRPr="00D55299">
              <w:rPr>
                <w:rFonts w:cs="Arial"/>
                <w:sz w:val="20"/>
                <w:szCs w:val="20"/>
                <w:lang w:val="fr-FR"/>
              </w:rPr>
              <w:t xml:space="preserve">auprès de </w:t>
            </w:r>
            <w:r w:rsidRPr="00D55299">
              <w:rPr>
                <w:rFonts w:cs="Arial"/>
                <w:sz w:val="20"/>
                <w:szCs w:val="20"/>
                <w:lang w:val="fr-FR"/>
              </w:rPr>
              <w:t xml:space="preserve">la DGM. </w:t>
            </w:r>
          </w:p>
          <w:p w14:paraId="096CCB49" w14:textId="77777777" w:rsidR="00737070" w:rsidRPr="00D55299" w:rsidRDefault="00737070" w:rsidP="00445F92">
            <w:pPr>
              <w:rPr>
                <w:rFonts w:cs="Arial"/>
                <w:sz w:val="20"/>
                <w:szCs w:val="20"/>
                <w:lang w:val="fr-FR"/>
              </w:rPr>
            </w:pPr>
            <w:r w:rsidRPr="00D55299">
              <w:rPr>
                <w:rFonts w:cs="Arial"/>
                <w:sz w:val="20"/>
                <w:szCs w:val="20"/>
                <w:lang w:val="fr-FR"/>
              </w:rPr>
              <w:t xml:space="preserve">Les </w:t>
            </w:r>
            <w:r w:rsidR="008C5169" w:rsidRPr="00D55299">
              <w:rPr>
                <w:rFonts w:cs="Arial"/>
                <w:sz w:val="20"/>
                <w:szCs w:val="20"/>
                <w:lang w:val="fr-FR"/>
              </w:rPr>
              <w:t>acquisitions</w:t>
            </w:r>
            <w:r w:rsidRPr="00D55299">
              <w:rPr>
                <w:rFonts w:cs="Arial"/>
                <w:sz w:val="20"/>
                <w:szCs w:val="20"/>
                <w:lang w:val="fr-FR"/>
              </w:rPr>
              <w:t xml:space="preserve"> d’</w:t>
            </w:r>
            <w:r w:rsidR="008C5169" w:rsidRPr="00D55299">
              <w:rPr>
                <w:rFonts w:cs="Arial"/>
                <w:sz w:val="20"/>
                <w:szCs w:val="20"/>
                <w:lang w:val="fr-FR"/>
              </w:rPr>
              <w:t>équipements</w:t>
            </w:r>
            <w:r w:rsidRPr="00D55299">
              <w:rPr>
                <w:rFonts w:cs="Arial"/>
                <w:sz w:val="20"/>
                <w:szCs w:val="20"/>
                <w:lang w:val="fr-FR"/>
              </w:rPr>
              <w:t xml:space="preserve"> ont </w:t>
            </w:r>
            <w:r w:rsidR="008C5169" w:rsidRPr="00D55299">
              <w:rPr>
                <w:rFonts w:cs="Arial"/>
                <w:sz w:val="20"/>
                <w:szCs w:val="20"/>
                <w:lang w:val="fr-FR"/>
              </w:rPr>
              <w:t>été</w:t>
            </w:r>
            <w:r w:rsidRPr="00D55299">
              <w:rPr>
                <w:rFonts w:cs="Arial"/>
                <w:sz w:val="20"/>
                <w:szCs w:val="20"/>
                <w:lang w:val="fr-FR"/>
              </w:rPr>
              <w:t xml:space="preserve"> </w:t>
            </w:r>
            <w:r w:rsidR="008C5169" w:rsidRPr="00D55299">
              <w:rPr>
                <w:rFonts w:cs="Arial"/>
                <w:sz w:val="20"/>
                <w:szCs w:val="20"/>
                <w:lang w:val="fr-FR"/>
              </w:rPr>
              <w:t>limitées</w:t>
            </w:r>
            <w:r w:rsidRPr="00D55299">
              <w:rPr>
                <w:rFonts w:cs="Arial"/>
                <w:sz w:val="20"/>
                <w:szCs w:val="20"/>
                <w:lang w:val="fr-FR"/>
              </w:rPr>
              <w:t xml:space="preserve"> </w:t>
            </w:r>
            <w:r w:rsidR="00445F92" w:rsidRPr="00D55299">
              <w:rPr>
                <w:rFonts w:cs="Arial"/>
                <w:sz w:val="20"/>
                <w:szCs w:val="20"/>
                <w:lang w:val="fr-FR"/>
              </w:rPr>
              <w:t>à</w:t>
            </w:r>
            <w:r w:rsidRPr="00D55299">
              <w:rPr>
                <w:rFonts w:cs="Arial"/>
                <w:sz w:val="20"/>
                <w:szCs w:val="20"/>
                <w:lang w:val="fr-FR"/>
              </w:rPr>
              <w:t xml:space="preserve"> </w:t>
            </w:r>
            <w:r w:rsidR="008C5169" w:rsidRPr="00D55299">
              <w:rPr>
                <w:rFonts w:cs="Arial"/>
                <w:sz w:val="20"/>
                <w:szCs w:val="20"/>
                <w:lang w:val="fr-FR"/>
              </w:rPr>
              <w:t xml:space="preserve">de </w:t>
            </w:r>
            <w:r w:rsidRPr="00D55299">
              <w:rPr>
                <w:rFonts w:cs="Arial"/>
                <w:sz w:val="20"/>
                <w:szCs w:val="20"/>
                <w:lang w:val="fr-FR"/>
              </w:rPr>
              <w:t>l’</w:t>
            </w:r>
            <w:r w:rsidR="008C5169" w:rsidRPr="00D55299">
              <w:rPr>
                <w:rFonts w:cs="Arial"/>
                <w:sz w:val="20"/>
                <w:szCs w:val="20"/>
                <w:lang w:val="fr-FR"/>
              </w:rPr>
              <w:t>équipement</w:t>
            </w:r>
            <w:r w:rsidRPr="00D55299">
              <w:rPr>
                <w:rFonts w:cs="Arial"/>
                <w:sz w:val="20"/>
                <w:szCs w:val="20"/>
                <w:lang w:val="fr-FR"/>
              </w:rPr>
              <w:t xml:space="preserve"> informatique, </w:t>
            </w:r>
            <w:r w:rsidR="008C5169" w:rsidRPr="00D55299">
              <w:rPr>
                <w:rFonts w:cs="Arial"/>
                <w:sz w:val="20"/>
                <w:szCs w:val="20"/>
                <w:lang w:val="fr-FR"/>
              </w:rPr>
              <w:t>distribué</w:t>
            </w:r>
            <w:r w:rsidRPr="00D55299">
              <w:rPr>
                <w:rFonts w:cs="Arial"/>
                <w:sz w:val="20"/>
                <w:szCs w:val="20"/>
                <w:lang w:val="fr-FR"/>
              </w:rPr>
              <w:t xml:space="preserve"> a</w:t>
            </w:r>
            <w:r w:rsidR="008C5169" w:rsidRPr="00D55299">
              <w:rPr>
                <w:rFonts w:cs="Arial"/>
                <w:sz w:val="20"/>
                <w:szCs w:val="20"/>
                <w:lang w:val="fr-FR"/>
              </w:rPr>
              <w:t>ux dix membres de l’UA</w:t>
            </w:r>
            <w:r w:rsidRPr="00D55299">
              <w:rPr>
                <w:rFonts w:cs="Arial"/>
                <w:sz w:val="20"/>
                <w:szCs w:val="20"/>
                <w:lang w:val="fr-FR"/>
              </w:rPr>
              <w:t xml:space="preserve"> </w:t>
            </w:r>
            <w:r w:rsidR="008C5169" w:rsidRPr="00D55299">
              <w:rPr>
                <w:rFonts w:cs="Arial"/>
                <w:sz w:val="20"/>
                <w:szCs w:val="20"/>
                <w:lang w:val="fr-FR"/>
              </w:rPr>
              <w:t>institutions (chaque membre a reçu un onduleur, un ordinateur et une imprimante)</w:t>
            </w:r>
            <w:r w:rsidR="00C8010E" w:rsidRPr="00D55299">
              <w:rPr>
                <w:rFonts w:cs="Arial"/>
                <w:sz w:val="20"/>
                <w:szCs w:val="20"/>
                <w:lang w:val="fr-FR"/>
              </w:rPr>
              <w:t xml:space="preserve"> (voir liste dans l’annexe</w:t>
            </w:r>
            <w:r w:rsidRPr="00D55299">
              <w:rPr>
                <w:rFonts w:cs="Arial"/>
                <w:sz w:val="20"/>
                <w:szCs w:val="20"/>
                <w:lang w:val="fr-FR"/>
              </w:rPr>
              <w:t xml:space="preserve"> </w:t>
            </w:r>
            <w:r w:rsidR="00445F92" w:rsidRPr="00D55299">
              <w:rPr>
                <w:rFonts w:cs="Arial"/>
                <w:sz w:val="20"/>
                <w:szCs w:val="20"/>
                <w:lang w:val="fr-FR"/>
              </w:rPr>
              <w:t>D</w:t>
            </w:r>
            <w:r w:rsidRPr="00D55299">
              <w:rPr>
                <w:rFonts w:cs="Arial"/>
                <w:sz w:val="20"/>
                <w:szCs w:val="20"/>
                <w:lang w:val="fr-FR"/>
              </w:rPr>
              <w:t xml:space="preserve">). Un serveur a </w:t>
            </w:r>
            <w:r w:rsidR="008C5169" w:rsidRPr="00D55299">
              <w:rPr>
                <w:rFonts w:cs="Arial"/>
                <w:sz w:val="20"/>
                <w:szCs w:val="20"/>
                <w:lang w:val="fr-FR"/>
              </w:rPr>
              <w:t>été</w:t>
            </w:r>
            <w:r w:rsidRPr="00D55299">
              <w:rPr>
                <w:rFonts w:cs="Arial"/>
                <w:sz w:val="20"/>
                <w:szCs w:val="20"/>
                <w:lang w:val="fr-FR"/>
              </w:rPr>
              <w:t xml:space="preserve"> </w:t>
            </w:r>
            <w:r w:rsidR="008C5169" w:rsidRPr="00D55299">
              <w:rPr>
                <w:rFonts w:cs="Arial"/>
                <w:sz w:val="20"/>
                <w:szCs w:val="20"/>
                <w:lang w:val="fr-FR"/>
              </w:rPr>
              <w:t>également</w:t>
            </w:r>
            <w:r w:rsidRPr="00D55299">
              <w:rPr>
                <w:rFonts w:cs="Arial"/>
                <w:sz w:val="20"/>
                <w:szCs w:val="20"/>
                <w:lang w:val="fr-FR"/>
              </w:rPr>
              <w:t xml:space="preserve"> </w:t>
            </w:r>
            <w:r w:rsidR="008C5169" w:rsidRPr="00D55299">
              <w:rPr>
                <w:rFonts w:cs="Arial"/>
                <w:sz w:val="20"/>
                <w:szCs w:val="20"/>
                <w:lang w:val="fr-FR"/>
              </w:rPr>
              <w:t>acheté</w:t>
            </w:r>
            <w:r w:rsidRPr="00D55299">
              <w:rPr>
                <w:rFonts w:cs="Arial"/>
                <w:sz w:val="20"/>
                <w:szCs w:val="20"/>
                <w:lang w:val="fr-FR"/>
              </w:rPr>
              <w:t xml:space="preserve"> sans qu’il est fait l’objet d’une concertation avec d’autres</w:t>
            </w:r>
            <w:r w:rsidR="008C5169" w:rsidRPr="00D55299">
              <w:rPr>
                <w:rFonts w:cs="Arial"/>
                <w:sz w:val="20"/>
                <w:szCs w:val="20"/>
                <w:lang w:val="fr-FR"/>
              </w:rPr>
              <w:t xml:space="preserve"> insistions</w:t>
            </w:r>
            <w:r w:rsidRPr="00D55299">
              <w:rPr>
                <w:rFonts w:cs="Arial"/>
                <w:sz w:val="20"/>
                <w:szCs w:val="20"/>
                <w:lang w:val="fr-FR"/>
              </w:rPr>
              <w:t xml:space="preserve"> </w:t>
            </w:r>
            <w:r w:rsidR="008C5169" w:rsidRPr="00D55299">
              <w:rPr>
                <w:rFonts w:cs="Arial"/>
                <w:sz w:val="20"/>
                <w:szCs w:val="20"/>
                <w:lang w:val="fr-FR"/>
              </w:rPr>
              <w:t>clés</w:t>
            </w:r>
            <w:r w:rsidRPr="00D55299">
              <w:rPr>
                <w:rFonts w:cs="Arial"/>
                <w:sz w:val="20"/>
                <w:szCs w:val="20"/>
                <w:lang w:val="fr-FR"/>
              </w:rPr>
              <w:t xml:space="preserve">. Les besoins </w:t>
            </w:r>
            <w:r w:rsidR="008C5169" w:rsidRPr="00D55299">
              <w:rPr>
                <w:rFonts w:cs="Arial"/>
                <w:sz w:val="20"/>
                <w:szCs w:val="20"/>
                <w:lang w:val="fr-FR"/>
              </w:rPr>
              <w:t>clés</w:t>
            </w:r>
            <w:r w:rsidRPr="00D55299">
              <w:rPr>
                <w:rFonts w:cs="Arial"/>
                <w:sz w:val="20"/>
                <w:szCs w:val="20"/>
                <w:lang w:val="fr-FR"/>
              </w:rPr>
              <w:t xml:space="preserve"> en </w:t>
            </w:r>
            <w:r w:rsidR="008C5169" w:rsidRPr="00D55299">
              <w:rPr>
                <w:rFonts w:cs="Arial"/>
                <w:sz w:val="20"/>
                <w:szCs w:val="20"/>
                <w:lang w:val="fr-FR"/>
              </w:rPr>
              <w:t>équipements</w:t>
            </w:r>
            <w:r w:rsidRPr="00D55299">
              <w:rPr>
                <w:rFonts w:cs="Arial"/>
                <w:sz w:val="20"/>
                <w:szCs w:val="20"/>
                <w:lang w:val="fr-FR"/>
              </w:rPr>
              <w:t xml:space="preserve"> de certaines </w:t>
            </w:r>
            <w:r w:rsidR="008C5169" w:rsidRPr="00D55299">
              <w:rPr>
                <w:rFonts w:cs="Arial"/>
                <w:sz w:val="20"/>
                <w:szCs w:val="20"/>
                <w:lang w:val="fr-FR"/>
              </w:rPr>
              <w:t>institutions</w:t>
            </w:r>
            <w:r w:rsidRPr="00D55299">
              <w:rPr>
                <w:rFonts w:cs="Arial"/>
                <w:sz w:val="20"/>
                <w:szCs w:val="20"/>
                <w:lang w:val="fr-FR"/>
              </w:rPr>
              <w:t xml:space="preserve"> comme la </w:t>
            </w:r>
            <w:r w:rsidR="008C5169" w:rsidRPr="00D55299">
              <w:rPr>
                <w:rFonts w:cs="Arial"/>
                <w:sz w:val="20"/>
                <w:szCs w:val="20"/>
                <w:lang w:val="fr-FR"/>
              </w:rPr>
              <w:t>météo</w:t>
            </w:r>
            <w:r w:rsidRPr="00D55299">
              <w:rPr>
                <w:rFonts w:cs="Arial"/>
                <w:sz w:val="20"/>
                <w:szCs w:val="20"/>
                <w:lang w:val="fr-FR"/>
              </w:rPr>
              <w:t xml:space="preserve"> n’ont pas </w:t>
            </w:r>
            <w:r w:rsidR="00445F92" w:rsidRPr="00D55299">
              <w:rPr>
                <w:rFonts w:cs="Arial"/>
                <w:sz w:val="20"/>
                <w:szCs w:val="20"/>
                <w:lang w:val="fr-FR"/>
              </w:rPr>
              <w:t>été</w:t>
            </w:r>
            <w:r w:rsidRPr="00D55299">
              <w:rPr>
                <w:rFonts w:cs="Arial"/>
                <w:sz w:val="20"/>
                <w:szCs w:val="20"/>
                <w:lang w:val="fr-FR"/>
              </w:rPr>
              <w:t xml:space="preserve"> pris en compte</w:t>
            </w:r>
            <w:r w:rsidR="00445F92" w:rsidRPr="00D55299">
              <w:rPr>
                <w:rFonts w:cs="Arial"/>
                <w:sz w:val="20"/>
                <w:szCs w:val="20"/>
                <w:lang w:val="fr-FR"/>
              </w:rPr>
              <w:t>.</w:t>
            </w:r>
          </w:p>
        </w:tc>
        <w:tc>
          <w:tcPr>
            <w:tcW w:w="1417" w:type="dxa"/>
          </w:tcPr>
          <w:p w14:paraId="2DBF60F9" w14:textId="77777777" w:rsidR="00737070" w:rsidRPr="00D55299" w:rsidRDefault="00737070" w:rsidP="00737070">
            <w:pPr>
              <w:rPr>
                <w:rFonts w:cs="Arial"/>
                <w:sz w:val="20"/>
                <w:szCs w:val="20"/>
                <w:lang w:val="fr-FR"/>
              </w:rPr>
            </w:pPr>
            <w:r w:rsidRPr="00D55299">
              <w:rPr>
                <w:rFonts w:cs="Arial"/>
                <w:sz w:val="20"/>
                <w:szCs w:val="20"/>
                <w:lang w:val="fr-FR"/>
              </w:rPr>
              <w:t>Conformité partielle</w:t>
            </w:r>
          </w:p>
          <w:p w14:paraId="21F805CD" w14:textId="77777777" w:rsidR="00737070" w:rsidRPr="00D55299" w:rsidRDefault="00737070" w:rsidP="00737070">
            <w:pPr>
              <w:rPr>
                <w:rFonts w:cs="Arial"/>
                <w:sz w:val="20"/>
                <w:szCs w:val="20"/>
                <w:lang w:val="fr-FR"/>
              </w:rPr>
            </w:pPr>
          </w:p>
        </w:tc>
      </w:tr>
      <w:tr w:rsidR="00737070" w:rsidRPr="00D55299" w14:paraId="4B3D9EFA" w14:textId="77777777" w:rsidTr="002F4390">
        <w:tc>
          <w:tcPr>
            <w:tcW w:w="2835" w:type="dxa"/>
          </w:tcPr>
          <w:p w14:paraId="7361ED1A" w14:textId="77777777" w:rsidR="00737070" w:rsidRPr="00D55299" w:rsidRDefault="00737070" w:rsidP="00737070">
            <w:pPr>
              <w:rPr>
                <w:rFonts w:cs="Arial"/>
                <w:sz w:val="20"/>
                <w:szCs w:val="20"/>
                <w:lang w:val="fr-FR"/>
              </w:rPr>
            </w:pPr>
            <w:r w:rsidRPr="00D55299">
              <w:rPr>
                <w:rFonts w:cs="Arial"/>
                <w:sz w:val="20"/>
                <w:szCs w:val="20"/>
                <w:lang w:val="fr-FR"/>
              </w:rPr>
              <w:t>Les impacts seront modelés à plusieurs échelles de temps, notamment à court terme (jusqu’à 2030) et à long terme (jusqu’à 2080)</w:t>
            </w:r>
            <w:r w:rsidRPr="00D55299">
              <w:rPr>
                <w:rFonts w:eastAsia="Times New Roman" w:cs="Arial"/>
                <w:sz w:val="20"/>
                <w:szCs w:val="20"/>
                <w:lang w:val="fr-FR"/>
              </w:rPr>
              <w:t>, sur la base du modelage précédent entrepris dans d’autres études telles que la SNC.</w:t>
            </w:r>
          </w:p>
        </w:tc>
        <w:tc>
          <w:tcPr>
            <w:tcW w:w="4962" w:type="dxa"/>
          </w:tcPr>
          <w:p w14:paraId="0ED202EC" w14:textId="77777777" w:rsidR="00737070" w:rsidRPr="00D55299" w:rsidRDefault="008C5169" w:rsidP="008C5169">
            <w:pPr>
              <w:rPr>
                <w:rFonts w:cs="Arial"/>
                <w:sz w:val="20"/>
                <w:szCs w:val="20"/>
                <w:lang w:val="fr-FR"/>
              </w:rPr>
            </w:pPr>
            <w:r w:rsidRPr="00D55299">
              <w:rPr>
                <w:rFonts w:cs="Arial"/>
                <w:sz w:val="20"/>
                <w:szCs w:val="20"/>
                <w:lang w:val="fr-FR"/>
              </w:rPr>
              <w:t xml:space="preserve">Deux scenarios (scenario sec et humide) de précipitations et de températures à l’horizon 2050 au niveau des neuf principales stations synoptiques du pays ont été réalisés. Cette modélisation marque une avancée par rapport </w:t>
            </w:r>
            <w:r w:rsidR="00445F92" w:rsidRPr="00D55299">
              <w:rPr>
                <w:rFonts w:cs="Arial"/>
                <w:sz w:val="20"/>
                <w:szCs w:val="20"/>
                <w:lang w:val="fr-FR"/>
              </w:rPr>
              <w:t>à</w:t>
            </w:r>
            <w:r w:rsidRPr="00D55299">
              <w:rPr>
                <w:rFonts w:cs="Arial"/>
                <w:sz w:val="20"/>
                <w:szCs w:val="20"/>
                <w:lang w:val="fr-FR"/>
              </w:rPr>
              <w:t xml:space="preserve"> la résolution qui avait été utilisée pour la SCN.</w:t>
            </w:r>
          </w:p>
        </w:tc>
        <w:tc>
          <w:tcPr>
            <w:tcW w:w="1417" w:type="dxa"/>
          </w:tcPr>
          <w:p w14:paraId="29C6D09B" w14:textId="77777777" w:rsidR="00737070" w:rsidRPr="00D55299" w:rsidRDefault="008C5169" w:rsidP="00737070">
            <w:pPr>
              <w:rPr>
                <w:rFonts w:cs="Arial"/>
                <w:sz w:val="20"/>
                <w:szCs w:val="20"/>
                <w:lang w:val="fr-FR"/>
              </w:rPr>
            </w:pPr>
            <w:r w:rsidRPr="00D55299">
              <w:rPr>
                <w:rFonts w:cs="Arial"/>
                <w:sz w:val="20"/>
                <w:szCs w:val="20"/>
                <w:lang w:val="fr-FR"/>
              </w:rPr>
              <w:t>Conforme</w:t>
            </w:r>
          </w:p>
        </w:tc>
      </w:tr>
      <w:tr w:rsidR="00737070" w:rsidRPr="00D55299" w14:paraId="39188F43" w14:textId="77777777" w:rsidTr="002F4390">
        <w:tc>
          <w:tcPr>
            <w:tcW w:w="2835" w:type="dxa"/>
          </w:tcPr>
          <w:p w14:paraId="1608C067" w14:textId="77777777" w:rsidR="00737070" w:rsidRPr="00D55299" w:rsidRDefault="00737070" w:rsidP="00737070">
            <w:pPr>
              <w:rPr>
                <w:rFonts w:cs="Arial"/>
                <w:sz w:val="20"/>
                <w:szCs w:val="20"/>
                <w:lang w:val="fr-FR"/>
              </w:rPr>
            </w:pPr>
            <w:r w:rsidRPr="00D55299">
              <w:rPr>
                <w:rFonts w:eastAsia="Times New Roman" w:cs="Arial"/>
                <w:sz w:val="20"/>
                <w:szCs w:val="20"/>
                <w:lang w:val="fr-FR"/>
              </w:rPr>
              <w:t>En outre, l’adaptation précédente (et actuelle) et les programmes et projets de gestion des risques climatiques seront passés en revue et évalués et les leçons tirées seront compilées.</w:t>
            </w:r>
          </w:p>
        </w:tc>
        <w:tc>
          <w:tcPr>
            <w:tcW w:w="4962" w:type="dxa"/>
          </w:tcPr>
          <w:p w14:paraId="68C9F240" w14:textId="77777777" w:rsidR="00737070" w:rsidRPr="00D55299" w:rsidRDefault="00737070" w:rsidP="00445F92">
            <w:pPr>
              <w:rPr>
                <w:rFonts w:cs="Arial"/>
                <w:sz w:val="20"/>
                <w:szCs w:val="20"/>
                <w:lang w:val="fr-FR"/>
              </w:rPr>
            </w:pPr>
            <w:r w:rsidRPr="00D55299">
              <w:rPr>
                <w:rFonts w:cs="Arial"/>
                <w:sz w:val="20"/>
                <w:szCs w:val="20"/>
                <w:lang w:val="fr-FR"/>
              </w:rPr>
              <w:t>Une étude a été menée. Celle-ci est e</w:t>
            </w:r>
            <w:r w:rsidR="008C5169" w:rsidRPr="00D55299">
              <w:rPr>
                <w:rFonts w:cs="Arial"/>
                <w:sz w:val="20"/>
                <w:szCs w:val="20"/>
                <w:lang w:val="fr-FR"/>
              </w:rPr>
              <w:t xml:space="preserve">xhaustive et très informative. </w:t>
            </w:r>
          </w:p>
        </w:tc>
        <w:tc>
          <w:tcPr>
            <w:tcW w:w="1417" w:type="dxa"/>
          </w:tcPr>
          <w:p w14:paraId="265F825A" w14:textId="77777777" w:rsidR="00737070" w:rsidRPr="00D55299" w:rsidRDefault="00737070" w:rsidP="00737070">
            <w:pPr>
              <w:rPr>
                <w:rFonts w:cs="Arial"/>
                <w:sz w:val="20"/>
                <w:szCs w:val="20"/>
                <w:lang w:val="fr-FR"/>
              </w:rPr>
            </w:pPr>
            <w:r w:rsidRPr="00D55299">
              <w:rPr>
                <w:rFonts w:cs="Arial"/>
                <w:sz w:val="20"/>
                <w:szCs w:val="20"/>
                <w:lang w:val="fr-FR"/>
              </w:rPr>
              <w:t>Conforme</w:t>
            </w:r>
          </w:p>
        </w:tc>
      </w:tr>
      <w:tr w:rsidR="00737070" w:rsidRPr="00D55299" w14:paraId="48968E32" w14:textId="77777777" w:rsidTr="002F4390">
        <w:tc>
          <w:tcPr>
            <w:tcW w:w="2835" w:type="dxa"/>
          </w:tcPr>
          <w:p w14:paraId="7E3CCBA3" w14:textId="77777777" w:rsidR="00737070" w:rsidRPr="00D55299" w:rsidRDefault="00737070" w:rsidP="00737070">
            <w:pPr>
              <w:rPr>
                <w:rFonts w:eastAsia="Times New Roman" w:cs="Arial"/>
                <w:i/>
                <w:sz w:val="20"/>
                <w:szCs w:val="20"/>
                <w:lang w:val="fr-FR"/>
              </w:rPr>
            </w:pPr>
            <w:r w:rsidRPr="00D55299">
              <w:rPr>
                <w:rFonts w:eastAsia="Times New Roman" w:cs="Arial"/>
                <w:sz w:val="20"/>
                <w:szCs w:val="20"/>
                <w:lang w:val="fr-FR"/>
              </w:rPr>
              <w:t>Ces leçons tirées seront utilisées pour guider les activités de l’AAP et seront propagées en utilisant les plates-formes en ligne (Extrant 5).</w:t>
            </w:r>
            <w:r w:rsidRPr="00D55299">
              <w:rPr>
                <w:rFonts w:eastAsia="Times New Roman" w:cs="Arial"/>
                <w:b/>
                <w:i/>
                <w:sz w:val="20"/>
                <w:szCs w:val="20"/>
                <w:lang w:val="fr-FR"/>
              </w:rPr>
              <w:t xml:space="preserve"> </w:t>
            </w:r>
          </w:p>
          <w:p w14:paraId="7D5D254C" w14:textId="77777777" w:rsidR="00737070" w:rsidRPr="00D55299" w:rsidRDefault="00737070" w:rsidP="00737070">
            <w:pPr>
              <w:rPr>
                <w:rFonts w:cs="Arial"/>
                <w:sz w:val="20"/>
                <w:szCs w:val="20"/>
                <w:lang w:val="fr-FR"/>
              </w:rPr>
            </w:pPr>
          </w:p>
        </w:tc>
        <w:tc>
          <w:tcPr>
            <w:tcW w:w="4962" w:type="dxa"/>
          </w:tcPr>
          <w:p w14:paraId="796CC2D3" w14:textId="77777777" w:rsidR="00737070" w:rsidRPr="00D55299" w:rsidRDefault="00737070" w:rsidP="00737070">
            <w:pPr>
              <w:rPr>
                <w:rFonts w:eastAsia="Times New Roman" w:cs="Arial"/>
                <w:sz w:val="20"/>
                <w:szCs w:val="20"/>
                <w:lang w:val="fr-FR"/>
              </w:rPr>
            </w:pPr>
            <w:r w:rsidRPr="00D55299">
              <w:rPr>
                <w:rFonts w:cs="Arial"/>
                <w:sz w:val="20"/>
                <w:szCs w:val="20"/>
                <w:lang w:val="fr-FR"/>
              </w:rPr>
              <w:t xml:space="preserve">Les </w:t>
            </w:r>
            <w:r w:rsidRPr="00D55299">
              <w:rPr>
                <w:rFonts w:eastAsia="Times New Roman" w:cs="Arial"/>
                <w:sz w:val="20"/>
                <w:szCs w:val="20"/>
                <w:lang w:val="fr-FR"/>
              </w:rPr>
              <w:t xml:space="preserve">leçons tirées n’ont pas fait l’objet d’une concertation pour informer l’identification et la mise en </w:t>
            </w:r>
            <w:proofErr w:type="spellStart"/>
            <w:r w:rsidRPr="00D55299">
              <w:rPr>
                <w:rFonts w:eastAsia="Times New Roman" w:cs="Arial"/>
                <w:sz w:val="20"/>
                <w:szCs w:val="20"/>
                <w:lang w:val="fr-FR"/>
              </w:rPr>
              <w:t>oeuvre</w:t>
            </w:r>
            <w:proofErr w:type="spellEnd"/>
            <w:r w:rsidRPr="00D55299">
              <w:rPr>
                <w:rFonts w:eastAsia="Times New Roman" w:cs="Arial"/>
                <w:sz w:val="20"/>
                <w:szCs w:val="20"/>
                <w:lang w:val="fr-FR"/>
              </w:rPr>
              <w:t xml:space="preserve"> des projets pilotes.</w:t>
            </w:r>
            <w:r w:rsidR="008C5169" w:rsidRPr="00D55299">
              <w:rPr>
                <w:rFonts w:eastAsia="Times New Roman" w:cs="Arial"/>
                <w:sz w:val="20"/>
                <w:szCs w:val="20"/>
                <w:lang w:val="fr-FR"/>
              </w:rPr>
              <w:t xml:space="preserve"> Elles </w:t>
            </w:r>
            <w:r w:rsidRPr="00D55299">
              <w:rPr>
                <w:rFonts w:eastAsia="Times New Roman" w:cs="Arial"/>
                <w:sz w:val="20"/>
                <w:szCs w:val="20"/>
                <w:lang w:val="fr-FR"/>
              </w:rPr>
              <w:t>n’ont pas fait l’objet d’une diffusion large et les plateformes en ligne n’ont q</w:t>
            </w:r>
            <w:r w:rsidR="008C5169" w:rsidRPr="00D55299">
              <w:rPr>
                <w:rFonts w:eastAsia="Times New Roman" w:cs="Arial"/>
                <w:sz w:val="20"/>
                <w:szCs w:val="20"/>
                <w:lang w:val="fr-FR"/>
              </w:rPr>
              <w:t>ue marginalement été utilisées.</w:t>
            </w:r>
          </w:p>
          <w:p w14:paraId="5C7B2059" w14:textId="77777777" w:rsidR="00737070" w:rsidRPr="00D55299" w:rsidRDefault="00737070" w:rsidP="00737070">
            <w:pPr>
              <w:rPr>
                <w:rFonts w:eastAsia="Times New Roman" w:cs="Arial"/>
                <w:sz w:val="20"/>
                <w:szCs w:val="20"/>
                <w:lang w:val="fr-FR"/>
              </w:rPr>
            </w:pPr>
            <w:r w:rsidRPr="00D55299">
              <w:rPr>
                <w:rFonts w:eastAsia="Times New Roman" w:cs="Arial"/>
                <w:sz w:val="20"/>
                <w:szCs w:val="20"/>
                <w:lang w:val="fr-FR"/>
              </w:rPr>
              <w:t xml:space="preserve">Aucun des </w:t>
            </w:r>
            <w:r w:rsidR="008C5169" w:rsidRPr="00D55299">
              <w:rPr>
                <w:rFonts w:eastAsia="Times New Roman" w:cs="Arial"/>
                <w:sz w:val="20"/>
                <w:szCs w:val="20"/>
                <w:lang w:val="fr-FR"/>
              </w:rPr>
              <w:t>résultats</w:t>
            </w:r>
            <w:r w:rsidRPr="00D55299">
              <w:rPr>
                <w:rFonts w:eastAsia="Times New Roman" w:cs="Arial"/>
                <w:sz w:val="20"/>
                <w:szCs w:val="20"/>
                <w:lang w:val="fr-FR"/>
              </w:rPr>
              <w:t xml:space="preserve"> du PAA-N n’ont </w:t>
            </w:r>
            <w:r w:rsidR="008C5169" w:rsidRPr="00D55299">
              <w:rPr>
                <w:rFonts w:eastAsia="Times New Roman" w:cs="Arial"/>
                <w:sz w:val="20"/>
                <w:szCs w:val="20"/>
                <w:lang w:val="fr-FR"/>
              </w:rPr>
              <w:t>été</w:t>
            </w:r>
            <w:r w:rsidRPr="00D55299">
              <w:rPr>
                <w:rFonts w:eastAsia="Times New Roman" w:cs="Arial"/>
                <w:sz w:val="20"/>
                <w:szCs w:val="20"/>
                <w:lang w:val="fr-FR"/>
              </w:rPr>
              <w:t xml:space="preserve"> </w:t>
            </w:r>
            <w:r w:rsidR="008C5169" w:rsidRPr="00D55299">
              <w:rPr>
                <w:rFonts w:eastAsia="Times New Roman" w:cs="Arial"/>
                <w:sz w:val="20"/>
                <w:szCs w:val="20"/>
                <w:lang w:val="fr-FR"/>
              </w:rPr>
              <w:t>postés</w:t>
            </w:r>
            <w:r w:rsidRPr="00D55299">
              <w:rPr>
                <w:rFonts w:eastAsia="Times New Roman" w:cs="Arial"/>
                <w:sz w:val="20"/>
                <w:szCs w:val="20"/>
                <w:lang w:val="fr-FR"/>
              </w:rPr>
              <w:t xml:space="preserve"> sur le site </w:t>
            </w:r>
            <w:hyperlink r:id="rId18" w:history="1">
              <w:r w:rsidRPr="00D55299">
                <w:rPr>
                  <w:rStyle w:val="Lienhypertexte"/>
                  <w:rFonts w:eastAsia="Times New Roman" w:cs="Arial"/>
                  <w:sz w:val="20"/>
                  <w:szCs w:val="20"/>
                  <w:lang w:val="fr-FR"/>
                </w:rPr>
                <w:t>www.undp-aap.org</w:t>
              </w:r>
            </w:hyperlink>
            <w:r w:rsidRPr="00D55299">
              <w:rPr>
                <w:rFonts w:eastAsia="Times New Roman" w:cs="Arial"/>
                <w:sz w:val="20"/>
                <w:szCs w:val="20"/>
                <w:lang w:val="fr-FR"/>
              </w:rPr>
              <w:t xml:space="preserve"> </w:t>
            </w:r>
          </w:p>
          <w:p w14:paraId="7A94CE5F" w14:textId="77777777" w:rsidR="00737070" w:rsidRPr="00D55299" w:rsidRDefault="00737070" w:rsidP="000620FE">
            <w:pPr>
              <w:rPr>
                <w:rFonts w:eastAsia="Times New Roman" w:cs="Arial"/>
                <w:sz w:val="20"/>
                <w:szCs w:val="20"/>
                <w:lang w:val="fr-FR"/>
              </w:rPr>
            </w:pPr>
            <w:r w:rsidRPr="00D55299">
              <w:rPr>
                <w:rFonts w:eastAsia="Times New Roman" w:cs="Arial"/>
                <w:sz w:val="20"/>
                <w:szCs w:val="20"/>
                <w:lang w:val="fr-FR"/>
              </w:rPr>
              <w:t xml:space="preserve">Les </w:t>
            </w:r>
            <w:r w:rsidR="008C5169" w:rsidRPr="00D55299">
              <w:rPr>
                <w:rFonts w:eastAsia="Times New Roman" w:cs="Arial"/>
                <w:sz w:val="20"/>
                <w:szCs w:val="20"/>
                <w:lang w:val="fr-FR"/>
              </w:rPr>
              <w:t>informations</w:t>
            </w:r>
            <w:r w:rsidRPr="00D55299">
              <w:rPr>
                <w:rFonts w:eastAsia="Times New Roman" w:cs="Arial"/>
                <w:sz w:val="20"/>
                <w:szCs w:val="20"/>
                <w:lang w:val="fr-FR"/>
              </w:rPr>
              <w:t xml:space="preserve"> relatives aux extrants et </w:t>
            </w:r>
            <w:r w:rsidR="008C5169" w:rsidRPr="00D55299">
              <w:rPr>
                <w:rFonts w:eastAsia="Times New Roman" w:cs="Arial"/>
                <w:sz w:val="20"/>
                <w:szCs w:val="20"/>
                <w:lang w:val="fr-FR"/>
              </w:rPr>
              <w:t>résultats</w:t>
            </w:r>
            <w:r w:rsidRPr="00D55299">
              <w:rPr>
                <w:rFonts w:eastAsia="Times New Roman" w:cs="Arial"/>
                <w:sz w:val="20"/>
                <w:szCs w:val="20"/>
                <w:lang w:val="fr-FR"/>
              </w:rPr>
              <w:t xml:space="preserve"> du PAA postes sur le site de l’ALM n’ont pas </w:t>
            </w:r>
            <w:r w:rsidR="008C5169" w:rsidRPr="00D55299">
              <w:rPr>
                <w:rFonts w:eastAsia="Times New Roman" w:cs="Arial"/>
                <w:sz w:val="20"/>
                <w:szCs w:val="20"/>
                <w:lang w:val="fr-FR"/>
              </w:rPr>
              <w:t>été</w:t>
            </w:r>
            <w:r w:rsidRPr="00D55299">
              <w:rPr>
                <w:rFonts w:eastAsia="Times New Roman" w:cs="Arial"/>
                <w:sz w:val="20"/>
                <w:szCs w:val="20"/>
                <w:lang w:val="fr-FR"/>
              </w:rPr>
              <w:t xml:space="preserve"> mis </w:t>
            </w:r>
            <w:r w:rsidR="008C5169" w:rsidRPr="00D55299">
              <w:rPr>
                <w:rFonts w:eastAsia="Times New Roman" w:cs="Arial"/>
                <w:sz w:val="20"/>
                <w:szCs w:val="20"/>
                <w:lang w:val="fr-FR"/>
              </w:rPr>
              <w:t>à</w:t>
            </w:r>
            <w:r w:rsidRPr="00D55299">
              <w:rPr>
                <w:rFonts w:eastAsia="Times New Roman" w:cs="Arial"/>
                <w:sz w:val="20"/>
                <w:szCs w:val="20"/>
                <w:lang w:val="fr-FR"/>
              </w:rPr>
              <w:t xml:space="preserve"> jours et aucun document </w:t>
            </w:r>
            <w:r w:rsidR="008C5169" w:rsidRPr="00D55299">
              <w:rPr>
                <w:rFonts w:eastAsia="Times New Roman" w:cs="Arial"/>
                <w:sz w:val="20"/>
                <w:szCs w:val="20"/>
                <w:lang w:val="fr-FR"/>
              </w:rPr>
              <w:t xml:space="preserve">posté </w:t>
            </w:r>
            <w:r w:rsidRPr="00D55299">
              <w:rPr>
                <w:rFonts w:eastAsia="Times New Roman" w:cs="Arial"/>
                <w:sz w:val="20"/>
                <w:szCs w:val="20"/>
                <w:lang w:val="fr-FR"/>
              </w:rPr>
              <w:t xml:space="preserve"> </w:t>
            </w:r>
            <w:r w:rsidR="008C5169" w:rsidRPr="00D55299">
              <w:rPr>
                <w:rFonts w:eastAsia="Times New Roman" w:cs="Arial"/>
                <w:sz w:val="20"/>
                <w:szCs w:val="20"/>
                <w:lang w:val="fr-FR"/>
              </w:rPr>
              <w:t>(</w:t>
            </w:r>
            <w:r w:rsidRPr="00D55299">
              <w:rPr>
                <w:rFonts w:eastAsia="Times New Roman" w:cs="Arial"/>
                <w:sz w:val="20"/>
                <w:szCs w:val="20"/>
                <w:lang w:val="fr-FR"/>
              </w:rPr>
              <w:t xml:space="preserve">voir </w:t>
            </w:r>
            <w:hyperlink r:id="rId19" w:history="1">
              <w:r w:rsidRPr="00D55299">
                <w:rPr>
                  <w:rStyle w:val="Lienhypertexte"/>
                  <w:rFonts w:eastAsia="Times New Roman" w:cs="Arial"/>
                  <w:sz w:val="20"/>
                  <w:szCs w:val="20"/>
                  <w:lang w:val="fr-FR"/>
                </w:rPr>
                <w:t>http://www.adaptationlearning.net/project/niger-–-supporting-integrated-and-comprehensive-approaches-climate-change-adaptation-africa</w:t>
              </w:r>
            </w:hyperlink>
            <w:r w:rsidR="008C5169" w:rsidRPr="00D55299">
              <w:rPr>
                <w:rFonts w:eastAsia="Times New Roman" w:cs="Arial"/>
                <w:sz w:val="20"/>
                <w:szCs w:val="20"/>
                <w:lang w:val="fr-FR"/>
              </w:rPr>
              <w:t>)</w:t>
            </w:r>
          </w:p>
        </w:tc>
        <w:tc>
          <w:tcPr>
            <w:tcW w:w="1417" w:type="dxa"/>
          </w:tcPr>
          <w:p w14:paraId="39BDFCC3" w14:textId="77777777" w:rsidR="00737070" w:rsidRPr="00D55299" w:rsidRDefault="00737070" w:rsidP="00737070">
            <w:pPr>
              <w:rPr>
                <w:rFonts w:cs="Arial"/>
                <w:sz w:val="20"/>
                <w:szCs w:val="20"/>
                <w:lang w:val="fr-FR"/>
              </w:rPr>
            </w:pPr>
            <w:r w:rsidRPr="00D55299">
              <w:rPr>
                <w:rFonts w:cs="Arial"/>
                <w:sz w:val="20"/>
                <w:szCs w:val="20"/>
                <w:lang w:val="fr-FR"/>
              </w:rPr>
              <w:t>Non conforme</w:t>
            </w:r>
          </w:p>
        </w:tc>
      </w:tr>
      <w:tr w:rsidR="00737070" w:rsidRPr="00D55299" w14:paraId="7606C541" w14:textId="77777777" w:rsidTr="002F4390">
        <w:tc>
          <w:tcPr>
            <w:tcW w:w="2835" w:type="dxa"/>
          </w:tcPr>
          <w:p w14:paraId="52D9E755" w14:textId="77777777" w:rsidR="00737070" w:rsidRPr="00D55299" w:rsidRDefault="00737070" w:rsidP="00737070">
            <w:pPr>
              <w:rPr>
                <w:rFonts w:cs="Arial"/>
                <w:sz w:val="20"/>
                <w:szCs w:val="20"/>
                <w:lang w:val="fr-FR"/>
              </w:rPr>
            </w:pPr>
            <w:r w:rsidRPr="00D55299">
              <w:rPr>
                <w:rFonts w:cs="Arial"/>
                <w:sz w:val="20"/>
                <w:szCs w:val="20"/>
                <w:lang w:val="fr-FR"/>
              </w:rPr>
              <w:t xml:space="preserve">Les évaluations approfondies multisectorielles sociales, économiques et environnementales et les </w:t>
            </w:r>
            <w:r w:rsidRPr="00D55299">
              <w:rPr>
                <w:rFonts w:cs="Arial"/>
                <w:sz w:val="20"/>
                <w:szCs w:val="20"/>
                <w:lang w:val="fr-FR"/>
              </w:rPr>
              <w:lastRenderedPageBreak/>
              <w:t xml:space="preserve">analyses des coûts et bénéfices seront </w:t>
            </w:r>
            <w:proofErr w:type="gramStart"/>
            <w:r w:rsidRPr="00D55299">
              <w:rPr>
                <w:rFonts w:cs="Arial"/>
                <w:sz w:val="20"/>
                <w:szCs w:val="20"/>
                <w:lang w:val="fr-FR"/>
              </w:rPr>
              <w:t>menées</w:t>
            </w:r>
            <w:proofErr w:type="gramEnd"/>
            <w:r w:rsidRPr="00D55299">
              <w:rPr>
                <w:rFonts w:cs="Arial"/>
                <w:sz w:val="20"/>
                <w:szCs w:val="20"/>
                <w:lang w:val="fr-FR"/>
              </w:rPr>
              <w:t xml:space="preserve"> (en utilisant des outils tels que le modelage et la planification des scénarii) par les ministères clés en collaboration avec les experts, en comparant les coûts du changement climatique (le scénario de routine) avec les avantages d’une adaptation efficace.</w:t>
            </w:r>
          </w:p>
        </w:tc>
        <w:tc>
          <w:tcPr>
            <w:tcW w:w="4962" w:type="dxa"/>
          </w:tcPr>
          <w:p w14:paraId="0C8C998C" w14:textId="77777777" w:rsidR="00737070" w:rsidRPr="00D55299" w:rsidRDefault="008C5169" w:rsidP="00737070">
            <w:pPr>
              <w:rPr>
                <w:rFonts w:cs="Arial"/>
                <w:sz w:val="20"/>
                <w:szCs w:val="20"/>
                <w:lang w:val="fr-FR"/>
              </w:rPr>
            </w:pPr>
            <w:r w:rsidRPr="00D55299">
              <w:rPr>
                <w:rFonts w:cs="Arial"/>
                <w:sz w:val="20"/>
                <w:szCs w:val="20"/>
                <w:lang w:val="fr-FR"/>
              </w:rPr>
              <w:lastRenderedPageBreak/>
              <w:t>Huit études visant à</w:t>
            </w:r>
            <w:r w:rsidR="00737070" w:rsidRPr="00D55299">
              <w:rPr>
                <w:rFonts w:cs="Arial"/>
                <w:sz w:val="20"/>
                <w:szCs w:val="20"/>
                <w:lang w:val="fr-FR"/>
              </w:rPr>
              <w:t xml:space="preserve"> évaluer les impacts du CC sur huit secteurs </w:t>
            </w:r>
            <w:r w:rsidRPr="00D55299">
              <w:rPr>
                <w:rFonts w:cs="Arial"/>
                <w:sz w:val="20"/>
                <w:szCs w:val="20"/>
                <w:lang w:val="fr-FR"/>
              </w:rPr>
              <w:t>clés</w:t>
            </w:r>
            <w:r w:rsidR="00737070" w:rsidRPr="00D55299">
              <w:rPr>
                <w:rFonts w:cs="Arial"/>
                <w:sz w:val="20"/>
                <w:szCs w:val="20"/>
                <w:lang w:val="fr-FR"/>
              </w:rPr>
              <w:t xml:space="preserve"> ont </w:t>
            </w:r>
            <w:r w:rsidRPr="00D55299">
              <w:rPr>
                <w:rFonts w:cs="Arial"/>
                <w:sz w:val="20"/>
                <w:szCs w:val="20"/>
                <w:lang w:val="fr-FR"/>
              </w:rPr>
              <w:t>été</w:t>
            </w:r>
            <w:r w:rsidR="00737070" w:rsidRPr="00D55299">
              <w:rPr>
                <w:rFonts w:cs="Arial"/>
                <w:sz w:val="20"/>
                <w:szCs w:val="20"/>
                <w:lang w:val="fr-FR"/>
              </w:rPr>
              <w:t xml:space="preserve"> </w:t>
            </w:r>
            <w:r w:rsidRPr="00D55299">
              <w:rPr>
                <w:rFonts w:cs="Arial"/>
                <w:sz w:val="20"/>
                <w:szCs w:val="20"/>
                <w:lang w:val="fr-FR"/>
              </w:rPr>
              <w:t>réalisées.</w:t>
            </w:r>
          </w:p>
          <w:p w14:paraId="08EB5865" w14:textId="77777777" w:rsidR="00737070" w:rsidRPr="00D55299" w:rsidRDefault="00737070" w:rsidP="00737070">
            <w:pPr>
              <w:rPr>
                <w:rFonts w:cs="Arial"/>
                <w:sz w:val="20"/>
                <w:szCs w:val="20"/>
                <w:lang w:val="fr-FR"/>
              </w:rPr>
            </w:pPr>
            <w:r w:rsidRPr="00D55299">
              <w:rPr>
                <w:rFonts w:cs="Arial"/>
                <w:sz w:val="20"/>
                <w:szCs w:val="20"/>
                <w:lang w:val="fr-FR"/>
              </w:rPr>
              <w:t xml:space="preserve">Ces études déclinent les impacts environnementaux et </w:t>
            </w:r>
            <w:r w:rsidR="008C5169" w:rsidRPr="00D55299">
              <w:rPr>
                <w:rFonts w:cs="Arial"/>
                <w:sz w:val="20"/>
                <w:szCs w:val="20"/>
                <w:lang w:val="fr-FR"/>
              </w:rPr>
              <w:t>socio-économiques</w:t>
            </w:r>
            <w:r w:rsidRPr="00D55299">
              <w:rPr>
                <w:rFonts w:cs="Arial"/>
                <w:sz w:val="20"/>
                <w:szCs w:val="20"/>
                <w:lang w:val="fr-FR"/>
              </w:rPr>
              <w:t xml:space="preserve"> du CC mais ne donnent pas </w:t>
            </w:r>
            <w:r w:rsidRPr="00D55299">
              <w:rPr>
                <w:rFonts w:cs="Arial"/>
                <w:sz w:val="20"/>
                <w:szCs w:val="20"/>
                <w:lang w:val="fr-FR"/>
              </w:rPr>
              <w:lastRenderedPageBreak/>
              <w:t xml:space="preserve">des analyses de </w:t>
            </w:r>
            <w:r w:rsidR="008C5169" w:rsidRPr="00D55299">
              <w:rPr>
                <w:rFonts w:cs="Arial"/>
                <w:sz w:val="20"/>
                <w:szCs w:val="20"/>
                <w:lang w:val="fr-FR"/>
              </w:rPr>
              <w:t>coûts</w:t>
            </w:r>
            <w:r w:rsidR="00C471C6" w:rsidRPr="00D55299">
              <w:rPr>
                <w:rFonts w:cs="Arial"/>
                <w:sz w:val="20"/>
                <w:szCs w:val="20"/>
                <w:lang w:val="fr-FR"/>
              </w:rPr>
              <w:t xml:space="preserve"> détaillées.</w:t>
            </w:r>
            <w:r w:rsidRPr="00D55299">
              <w:rPr>
                <w:rFonts w:cs="Arial"/>
                <w:sz w:val="20"/>
                <w:szCs w:val="20"/>
                <w:lang w:val="fr-FR"/>
              </w:rPr>
              <w:t xml:space="preserve"> </w:t>
            </w:r>
          </w:p>
          <w:p w14:paraId="47AAC793" w14:textId="77777777" w:rsidR="00737070" w:rsidRPr="00D55299" w:rsidRDefault="00737070" w:rsidP="00737070">
            <w:pPr>
              <w:rPr>
                <w:rFonts w:cs="Arial"/>
                <w:sz w:val="20"/>
                <w:szCs w:val="20"/>
                <w:lang w:val="fr-FR"/>
              </w:rPr>
            </w:pPr>
            <w:r w:rsidRPr="00D55299">
              <w:rPr>
                <w:rFonts w:cs="Arial"/>
                <w:sz w:val="20"/>
                <w:szCs w:val="20"/>
                <w:lang w:val="fr-FR"/>
              </w:rPr>
              <w:t xml:space="preserve">Les consultants </w:t>
            </w:r>
            <w:r w:rsidR="00442CB0" w:rsidRPr="00D55299">
              <w:rPr>
                <w:rFonts w:cs="Arial"/>
                <w:sz w:val="20"/>
                <w:szCs w:val="20"/>
                <w:lang w:val="fr-FR"/>
              </w:rPr>
              <w:t>chargés</w:t>
            </w:r>
            <w:r w:rsidRPr="00D55299">
              <w:rPr>
                <w:rFonts w:cs="Arial"/>
                <w:sz w:val="20"/>
                <w:szCs w:val="20"/>
                <w:lang w:val="fr-FR"/>
              </w:rPr>
              <w:t xml:space="preserve"> de la rédaction de ces études sectorielles ont en partie utilisé les données émanant de la modélisation climatique et ont activement collabore avec le consultant chargé de cette étude. </w:t>
            </w:r>
          </w:p>
        </w:tc>
        <w:tc>
          <w:tcPr>
            <w:tcW w:w="1417" w:type="dxa"/>
          </w:tcPr>
          <w:p w14:paraId="7DB724AC" w14:textId="77777777" w:rsidR="00737070" w:rsidRPr="00D55299" w:rsidRDefault="00737070" w:rsidP="00737070">
            <w:pPr>
              <w:rPr>
                <w:rFonts w:cs="Arial"/>
                <w:sz w:val="20"/>
                <w:szCs w:val="20"/>
                <w:lang w:val="fr-FR"/>
              </w:rPr>
            </w:pPr>
            <w:r w:rsidRPr="00D55299">
              <w:rPr>
                <w:rFonts w:cs="Arial"/>
                <w:sz w:val="20"/>
                <w:szCs w:val="20"/>
                <w:lang w:val="fr-FR"/>
              </w:rPr>
              <w:lastRenderedPageBreak/>
              <w:t>Partiellement conforme</w:t>
            </w:r>
          </w:p>
        </w:tc>
      </w:tr>
      <w:tr w:rsidR="00737070" w:rsidRPr="000541F9" w14:paraId="13E55C09" w14:textId="77777777" w:rsidTr="002F4390">
        <w:tc>
          <w:tcPr>
            <w:tcW w:w="2835" w:type="dxa"/>
          </w:tcPr>
          <w:p w14:paraId="7CCA48AB" w14:textId="77777777" w:rsidR="00737070" w:rsidRPr="00D55299" w:rsidRDefault="00737070" w:rsidP="00737070">
            <w:pPr>
              <w:rPr>
                <w:rFonts w:cs="Arial"/>
                <w:sz w:val="20"/>
                <w:szCs w:val="20"/>
                <w:lang w:val="fr-FR"/>
              </w:rPr>
            </w:pPr>
            <w:r w:rsidRPr="00D55299">
              <w:rPr>
                <w:rFonts w:cs="Arial"/>
                <w:sz w:val="20"/>
                <w:szCs w:val="20"/>
                <w:lang w:val="fr-FR"/>
              </w:rPr>
              <w:lastRenderedPageBreak/>
              <w:t>Ces analyses seront mises à jour périodiquement avec de nouvelles informations et les résultats d’autres analyses; l’élaboration et l’utilisation des outils de planification (voir ci-dessous).</w:t>
            </w:r>
          </w:p>
        </w:tc>
        <w:tc>
          <w:tcPr>
            <w:tcW w:w="4962" w:type="dxa"/>
          </w:tcPr>
          <w:p w14:paraId="7752C446" w14:textId="77777777" w:rsidR="00737070" w:rsidRPr="00D55299" w:rsidRDefault="00737070" w:rsidP="00737070">
            <w:pPr>
              <w:rPr>
                <w:rFonts w:cs="Arial"/>
                <w:sz w:val="20"/>
                <w:szCs w:val="20"/>
                <w:lang w:val="fr-FR"/>
              </w:rPr>
            </w:pPr>
            <w:r w:rsidRPr="00D55299">
              <w:rPr>
                <w:rFonts w:cs="Arial"/>
                <w:sz w:val="20"/>
                <w:szCs w:val="20"/>
                <w:lang w:val="fr-FR"/>
              </w:rPr>
              <w:t xml:space="preserve">Les analyses n’ont pas encore été mises </w:t>
            </w:r>
            <w:r w:rsidR="00442CB0" w:rsidRPr="00D55299">
              <w:rPr>
                <w:rFonts w:cs="Arial"/>
                <w:sz w:val="20"/>
                <w:szCs w:val="20"/>
                <w:lang w:val="fr-FR"/>
              </w:rPr>
              <w:t>à</w:t>
            </w:r>
            <w:r w:rsidRPr="00D55299">
              <w:rPr>
                <w:rFonts w:cs="Arial"/>
                <w:sz w:val="20"/>
                <w:szCs w:val="20"/>
                <w:lang w:val="fr-FR"/>
              </w:rPr>
              <w:t xml:space="preserve"> jour (non réalisable dans la durée du projet) ; or il ne semble pas que des dispositions concrètes aient été prises </w:t>
            </w:r>
            <w:r w:rsidR="00442CB0" w:rsidRPr="00D55299">
              <w:rPr>
                <w:rFonts w:cs="Arial"/>
                <w:sz w:val="20"/>
                <w:szCs w:val="20"/>
                <w:lang w:val="fr-FR"/>
              </w:rPr>
              <w:t>à</w:t>
            </w:r>
            <w:r w:rsidRPr="00D55299">
              <w:rPr>
                <w:rFonts w:cs="Arial"/>
                <w:sz w:val="20"/>
                <w:szCs w:val="20"/>
                <w:lang w:val="fr-FR"/>
              </w:rPr>
              <w:t xml:space="preserve"> cet égard. </w:t>
            </w:r>
          </w:p>
        </w:tc>
        <w:tc>
          <w:tcPr>
            <w:tcW w:w="1417" w:type="dxa"/>
          </w:tcPr>
          <w:p w14:paraId="3D40B0E2" w14:textId="77777777" w:rsidR="00737070" w:rsidRPr="00D55299" w:rsidRDefault="00737070" w:rsidP="00737070">
            <w:pPr>
              <w:rPr>
                <w:rFonts w:cs="Arial"/>
                <w:sz w:val="20"/>
                <w:szCs w:val="20"/>
                <w:lang w:val="fr-FR"/>
              </w:rPr>
            </w:pPr>
            <w:r w:rsidRPr="00D55299">
              <w:rPr>
                <w:rFonts w:cs="Arial"/>
                <w:sz w:val="20"/>
                <w:szCs w:val="20"/>
                <w:lang w:val="fr-FR"/>
              </w:rPr>
              <w:t>Non applicable</w:t>
            </w:r>
          </w:p>
          <w:p w14:paraId="75CEA6E3" w14:textId="77777777" w:rsidR="00737070" w:rsidRPr="00D55299" w:rsidRDefault="00737070" w:rsidP="00737070">
            <w:pPr>
              <w:rPr>
                <w:rFonts w:cs="Arial"/>
                <w:sz w:val="20"/>
                <w:szCs w:val="20"/>
                <w:lang w:val="fr-FR"/>
              </w:rPr>
            </w:pPr>
            <w:r w:rsidRPr="00D55299">
              <w:rPr>
                <w:rFonts w:cs="Arial"/>
                <w:sz w:val="20"/>
                <w:szCs w:val="20"/>
                <w:lang w:val="fr-FR"/>
              </w:rPr>
              <w:t xml:space="preserve">Modalités opérationnelles pour une mise </w:t>
            </w:r>
            <w:r w:rsidR="00442CB0" w:rsidRPr="00D55299">
              <w:rPr>
                <w:rFonts w:cs="Arial"/>
                <w:sz w:val="20"/>
                <w:szCs w:val="20"/>
                <w:lang w:val="fr-FR"/>
              </w:rPr>
              <w:t>à</w:t>
            </w:r>
            <w:r w:rsidRPr="00D55299">
              <w:rPr>
                <w:rFonts w:cs="Arial"/>
                <w:sz w:val="20"/>
                <w:szCs w:val="20"/>
                <w:lang w:val="fr-FR"/>
              </w:rPr>
              <w:t xml:space="preserve"> jour future </w:t>
            </w:r>
            <w:r w:rsidR="00442CB0" w:rsidRPr="00D55299">
              <w:rPr>
                <w:rFonts w:cs="Arial"/>
                <w:sz w:val="20"/>
                <w:szCs w:val="20"/>
                <w:lang w:val="fr-FR"/>
              </w:rPr>
              <w:t>à</w:t>
            </w:r>
            <w:r w:rsidRPr="00D55299">
              <w:rPr>
                <w:rFonts w:cs="Arial"/>
                <w:sz w:val="20"/>
                <w:szCs w:val="20"/>
                <w:lang w:val="fr-FR"/>
              </w:rPr>
              <w:t xml:space="preserve"> considérer</w:t>
            </w:r>
          </w:p>
        </w:tc>
      </w:tr>
      <w:tr w:rsidR="00737070" w:rsidRPr="00D55299" w14:paraId="1238C26E" w14:textId="77777777" w:rsidTr="002F4390">
        <w:tc>
          <w:tcPr>
            <w:tcW w:w="2835" w:type="dxa"/>
          </w:tcPr>
          <w:p w14:paraId="61088BA0" w14:textId="77777777" w:rsidR="00737070" w:rsidRPr="00D55299" w:rsidRDefault="00737070" w:rsidP="00737070">
            <w:pPr>
              <w:rPr>
                <w:rFonts w:cs="Arial"/>
                <w:sz w:val="20"/>
                <w:szCs w:val="20"/>
                <w:lang w:val="fr-FR"/>
              </w:rPr>
            </w:pPr>
            <w:r w:rsidRPr="00D55299">
              <w:rPr>
                <w:rFonts w:cs="Arial"/>
                <w:sz w:val="20"/>
                <w:szCs w:val="20"/>
                <w:lang w:val="fr-FR"/>
              </w:rPr>
              <w:t>Les évaluations d’une multitude de mesures d’adaptation seront aussi menées</w:t>
            </w:r>
          </w:p>
        </w:tc>
        <w:tc>
          <w:tcPr>
            <w:tcW w:w="4962" w:type="dxa"/>
          </w:tcPr>
          <w:p w14:paraId="1FE16879" w14:textId="77777777" w:rsidR="00737070" w:rsidRPr="00D55299" w:rsidRDefault="00737070" w:rsidP="00737070">
            <w:pPr>
              <w:rPr>
                <w:rFonts w:cs="Arial"/>
                <w:sz w:val="20"/>
                <w:szCs w:val="20"/>
                <w:lang w:val="fr-FR"/>
              </w:rPr>
            </w:pPr>
            <w:r w:rsidRPr="00D55299">
              <w:rPr>
                <w:rFonts w:cs="Arial"/>
                <w:sz w:val="20"/>
                <w:szCs w:val="20"/>
                <w:lang w:val="fr-FR"/>
              </w:rPr>
              <w:t xml:space="preserve">L’étude sur la revue des pratiques d’adaptation au Niger et les études d’impact n’ont pas consisté </w:t>
            </w:r>
            <w:r w:rsidR="00442CB0" w:rsidRPr="00D55299">
              <w:rPr>
                <w:rFonts w:cs="Arial"/>
                <w:sz w:val="20"/>
                <w:szCs w:val="20"/>
                <w:lang w:val="fr-FR"/>
              </w:rPr>
              <w:t>à</w:t>
            </w:r>
            <w:r w:rsidRPr="00D55299">
              <w:rPr>
                <w:rFonts w:cs="Arial"/>
                <w:sz w:val="20"/>
                <w:szCs w:val="20"/>
                <w:lang w:val="fr-FR"/>
              </w:rPr>
              <w:t xml:space="preserve"> évaluer les mé</w:t>
            </w:r>
            <w:r w:rsidR="00442CB0" w:rsidRPr="00D55299">
              <w:rPr>
                <w:rFonts w:cs="Arial"/>
                <w:sz w:val="20"/>
                <w:szCs w:val="20"/>
                <w:lang w:val="fr-FR"/>
              </w:rPr>
              <w:t>rites des mesures d’adaptation à</w:t>
            </w:r>
            <w:r w:rsidRPr="00D55299">
              <w:rPr>
                <w:rFonts w:cs="Arial"/>
                <w:sz w:val="20"/>
                <w:szCs w:val="20"/>
                <w:lang w:val="fr-FR"/>
              </w:rPr>
              <w:t xml:space="preserve"> proprement parler.</w:t>
            </w:r>
          </w:p>
        </w:tc>
        <w:tc>
          <w:tcPr>
            <w:tcW w:w="1417" w:type="dxa"/>
          </w:tcPr>
          <w:p w14:paraId="25719A4A" w14:textId="77777777" w:rsidR="00737070" w:rsidRPr="00D55299" w:rsidRDefault="00737070" w:rsidP="00737070">
            <w:pPr>
              <w:rPr>
                <w:rFonts w:cs="Arial"/>
                <w:sz w:val="20"/>
                <w:szCs w:val="20"/>
                <w:lang w:val="fr-FR"/>
              </w:rPr>
            </w:pPr>
            <w:r w:rsidRPr="00D55299">
              <w:rPr>
                <w:rFonts w:cs="Arial"/>
                <w:sz w:val="20"/>
                <w:szCs w:val="20"/>
                <w:lang w:val="fr-FR"/>
              </w:rPr>
              <w:t>Non conforme</w:t>
            </w:r>
          </w:p>
        </w:tc>
      </w:tr>
      <w:tr w:rsidR="00737070" w:rsidRPr="00D55299" w14:paraId="29C4F9BE" w14:textId="77777777" w:rsidTr="002F4390">
        <w:tc>
          <w:tcPr>
            <w:tcW w:w="2835" w:type="dxa"/>
          </w:tcPr>
          <w:p w14:paraId="2687BC9F" w14:textId="77777777" w:rsidR="00737070" w:rsidRPr="00D55299" w:rsidRDefault="00737070" w:rsidP="00737070">
            <w:pPr>
              <w:rPr>
                <w:rFonts w:cs="Arial"/>
                <w:sz w:val="20"/>
                <w:szCs w:val="20"/>
                <w:lang w:val="fr-FR"/>
              </w:rPr>
            </w:pPr>
            <w:r w:rsidRPr="00D55299">
              <w:rPr>
                <w:rFonts w:cs="Arial"/>
                <w:sz w:val="20"/>
                <w:szCs w:val="20"/>
                <w:lang w:val="fr-FR"/>
              </w:rPr>
              <w:t>Le résultat des évaluations du risque et les analyses des coûts et bénéfices seront utilisées pour élaborer des outils de planification à long terme. Ces outils de planification à long terme seront utilisés par les principales parties prenantes pour intégrer les risques climatiques et les mesures d’adaptation dans une planification de développement intégrée pour faire face aux impacts du changement climatique.</w:t>
            </w:r>
          </w:p>
        </w:tc>
        <w:tc>
          <w:tcPr>
            <w:tcW w:w="4962" w:type="dxa"/>
          </w:tcPr>
          <w:p w14:paraId="405BDE41" w14:textId="77777777" w:rsidR="00737070" w:rsidRPr="00D55299" w:rsidRDefault="00737070" w:rsidP="00737070">
            <w:pPr>
              <w:rPr>
                <w:rFonts w:cs="Arial"/>
                <w:sz w:val="20"/>
                <w:szCs w:val="20"/>
                <w:lang w:val="fr-FR"/>
              </w:rPr>
            </w:pPr>
            <w:r w:rsidRPr="00D55299">
              <w:rPr>
                <w:rFonts w:cs="Arial"/>
                <w:sz w:val="20"/>
                <w:szCs w:val="20"/>
                <w:lang w:val="fr-FR"/>
              </w:rPr>
              <w:t xml:space="preserve">Le résultat des évaluations du risque ainsi que l’étude de modélisation seront </w:t>
            </w:r>
            <w:r w:rsidR="00442CB0" w:rsidRPr="00D55299">
              <w:rPr>
                <w:rFonts w:cs="Arial"/>
                <w:sz w:val="20"/>
                <w:szCs w:val="20"/>
                <w:lang w:val="fr-FR"/>
              </w:rPr>
              <w:t>exploités</w:t>
            </w:r>
            <w:r w:rsidRPr="00D55299">
              <w:rPr>
                <w:rFonts w:cs="Arial"/>
                <w:sz w:val="20"/>
                <w:szCs w:val="20"/>
                <w:lang w:val="fr-FR"/>
              </w:rPr>
              <w:t xml:space="preserve"> pour l’élaboration</w:t>
            </w:r>
            <w:r w:rsidR="00442CB0" w:rsidRPr="00D55299">
              <w:rPr>
                <w:rFonts w:cs="Arial"/>
                <w:sz w:val="20"/>
                <w:szCs w:val="20"/>
                <w:lang w:val="fr-FR"/>
              </w:rPr>
              <w:t xml:space="preserve"> de la troisième communication nationale (TCN). Celles-ci</w:t>
            </w:r>
            <w:r w:rsidRPr="00D55299">
              <w:rPr>
                <w:rFonts w:cs="Arial"/>
                <w:sz w:val="20"/>
                <w:szCs w:val="20"/>
                <w:lang w:val="fr-FR"/>
              </w:rPr>
              <w:t xml:space="preserve"> con</w:t>
            </w:r>
            <w:r w:rsidR="00442CB0" w:rsidRPr="00D55299">
              <w:rPr>
                <w:rFonts w:cs="Arial"/>
                <w:sz w:val="20"/>
                <w:szCs w:val="20"/>
                <w:lang w:val="fr-FR"/>
              </w:rPr>
              <w:t>stituent</w:t>
            </w:r>
            <w:r w:rsidRPr="00D55299">
              <w:rPr>
                <w:rFonts w:cs="Arial"/>
                <w:sz w:val="20"/>
                <w:szCs w:val="20"/>
                <w:lang w:val="fr-FR"/>
              </w:rPr>
              <w:t xml:space="preserve"> </w:t>
            </w:r>
            <w:r w:rsidR="00442CB0" w:rsidRPr="00D55299">
              <w:rPr>
                <w:rFonts w:cs="Arial"/>
                <w:sz w:val="20"/>
                <w:szCs w:val="20"/>
                <w:lang w:val="fr-FR"/>
              </w:rPr>
              <w:t>des</w:t>
            </w:r>
            <w:r w:rsidRPr="00D55299">
              <w:rPr>
                <w:rFonts w:cs="Arial"/>
                <w:sz w:val="20"/>
                <w:szCs w:val="20"/>
                <w:lang w:val="fr-FR"/>
              </w:rPr>
              <w:t xml:space="preserve"> guide</w:t>
            </w:r>
            <w:r w:rsidR="00442CB0" w:rsidRPr="00D55299">
              <w:rPr>
                <w:rFonts w:cs="Arial"/>
                <w:sz w:val="20"/>
                <w:szCs w:val="20"/>
                <w:lang w:val="fr-FR"/>
              </w:rPr>
              <w:t>s</w:t>
            </w:r>
            <w:r w:rsidRPr="00D55299">
              <w:rPr>
                <w:rFonts w:cs="Arial"/>
                <w:sz w:val="20"/>
                <w:szCs w:val="20"/>
                <w:lang w:val="fr-FR"/>
              </w:rPr>
              <w:t xml:space="preserve"> de planification plutôt qu</w:t>
            </w:r>
            <w:r w:rsidR="00442CB0" w:rsidRPr="00D55299">
              <w:rPr>
                <w:rFonts w:cs="Arial"/>
                <w:sz w:val="20"/>
                <w:szCs w:val="20"/>
                <w:lang w:val="fr-FR"/>
              </w:rPr>
              <w:t>e des</w:t>
            </w:r>
            <w:r w:rsidRPr="00D55299">
              <w:rPr>
                <w:rFonts w:cs="Arial"/>
                <w:sz w:val="20"/>
                <w:szCs w:val="20"/>
                <w:lang w:val="fr-FR"/>
              </w:rPr>
              <w:t xml:space="preserve"> outil</w:t>
            </w:r>
            <w:r w:rsidR="00442CB0" w:rsidRPr="00D55299">
              <w:rPr>
                <w:rFonts w:cs="Arial"/>
                <w:sz w:val="20"/>
                <w:szCs w:val="20"/>
                <w:lang w:val="fr-FR"/>
              </w:rPr>
              <w:t>s</w:t>
            </w:r>
            <w:r w:rsidRPr="00D55299">
              <w:rPr>
                <w:rFonts w:cs="Arial"/>
                <w:sz w:val="20"/>
                <w:szCs w:val="20"/>
                <w:lang w:val="fr-FR"/>
              </w:rPr>
              <w:t xml:space="preserve"> de planification à proprement parler. </w:t>
            </w:r>
          </w:p>
          <w:p w14:paraId="1F6A29D3" w14:textId="77777777" w:rsidR="00737070" w:rsidRPr="00D55299" w:rsidRDefault="00737070" w:rsidP="00737070">
            <w:pPr>
              <w:rPr>
                <w:rFonts w:cs="Arial"/>
                <w:sz w:val="20"/>
                <w:szCs w:val="20"/>
                <w:lang w:val="fr-FR"/>
              </w:rPr>
            </w:pPr>
            <w:r w:rsidRPr="00D55299">
              <w:rPr>
                <w:rFonts w:cs="Arial"/>
                <w:sz w:val="20"/>
                <w:szCs w:val="20"/>
                <w:lang w:val="fr-FR"/>
              </w:rPr>
              <w:t xml:space="preserve">Les études conduites ont été remises au </w:t>
            </w:r>
            <w:r w:rsidR="00442CB0" w:rsidRPr="00D55299">
              <w:rPr>
                <w:rFonts w:cs="Arial"/>
                <w:sz w:val="20"/>
                <w:szCs w:val="20"/>
                <w:lang w:val="fr-FR"/>
              </w:rPr>
              <w:t>comité</w:t>
            </w:r>
            <w:r w:rsidRPr="00D55299">
              <w:rPr>
                <w:rFonts w:cs="Arial"/>
                <w:sz w:val="20"/>
                <w:szCs w:val="20"/>
                <w:lang w:val="fr-FR"/>
              </w:rPr>
              <w:t xml:space="preserve"> </w:t>
            </w:r>
            <w:r w:rsidR="00442CB0" w:rsidRPr="00D55299">
              <w:rPr>
                <w:rFonts w:cs="Arial"/>
                <w:sz w:val="20"/>
                <w:szCs w:val="20"/>
                <w:lang w:val="fr-FR"/>
              </w:rPr>
              <w:t>concerné</w:t>
            </w:r>
            <w:r w:rsidRPr="00D55299">
              <w:rPr>
                <w:rFonts w:cs="Arial"/>
                <w:sz w:val="20"/>
                <w:szCs w:val="20"/>
                <w:lang w:val="fr-FR"/>
              </w:rPr>
              <w:t xml:space="preserve"> pour l’élaboration du PDES.</w:t>
            </w:r>
          </w:p>
          <w:p w14:paraId="46D33EB2" w14:textId="77777777" w:rsidR="00737070" w:rsidRPr="00D55299" w:rsidRDefault="00737070" w:rsidP="00737070">
            <w:pPr>
              <w:rPr>
                <w:rFonts w:cs="Arial"/>
                <w:sz w:val="20"/>
                <w:szCs w:val="20"/>
                <w:lang w:val="fr-FR"/>
              </w:rPr>
            </w:pPr>
            <w:r w:rsidRPr="00D55299">
              <w:rPr>
                <w:rFonts w:cs="Arial"/>
                <w:sz w:val="20"/>
                <w:szCs w:val="20"/>
                <w:lang w:val="fr-FR"/>
              </w:rPr>
              <w:t xml:space="preserve">Le cadre de politique nationale sur le changement climatique (PNCC) s’inspire également de ces études ; or la PNCC ne définit pas des mesures d’adaptation à proprement parler. </w:t>
            </w:r>
          </w:p>
        </w:tc>
        <w:tc>
          <w:tcPr>
            <w:tcW w:w="1417" w:type="dxa"/>
          </w:tcPr>
          <w:p w14:paraId="31191199" w14:textId="77777777" w:rsidR="00737070" w:rsidRPr="00D55299" w:rsidRDefault="00737070" w:rsidP="00737070">
            <w:pPr>
              <w:rPr>
                <w:rFonts w:cs="Arial"/>
                <w:sz w:val="20"/>
                <w:szCs w:val="20"/>
                <w:lang w:val="fr-FR"/>
              </w:rPr>
            </w:pPr>
            <w:r w:rsidRPr="00D55299">
              <w:rPr>
                <w:rFonts w:cs="Arial"/>
                <w:sz w:val="20"/>
                <w:szCs w:val="20"/>
                <w:lang w:val="fr-FR"/>
              </w:rPr>
              <w:t>Conforme – encore en cours</w:t>
            </w:r>
          </w:p>
        </w:tc>
      </w:tr>
      <w:tr w:rsidR="00737070" w:rsidRPr="00D55299" w14:paraId="7589B17F" w14:textId="77777777" w:rsidTr="002F4390">
        <w:tc>
          <w:tcPr>
            <w:tcW w:w="2835" w:type="dxa"/>
          </w:tcPr>
          <w:p w14:paraId="04ADBBBA" w14:textId="77777777" w:rsidR="00737070" w:rsidRPr="00D55299" w:rsidRDefault="00737070" w:rsidP="00737070">
            <w:pPr>
              <w:rPr>
                <w:rFonts w:cs="Arial"/>
                <w:iCs/>
                <w:sz w:val="20"/>
                <w:szCs w:val="20"/>
                <w:lang w:val="fr-FR"/>
              </w:rPr>
            </w:pPr>
            <w:r w:rsidRPr="00D55299">
              <w:rPr>
                <w:rFonts w:cs="Arial"/>
                <w:iCs/>
                <w:sz w:val="20"/>
                <w:szCs w:val="20"/>
                <w:lang w:val="fr-FR"/>
              </w:rPr>
              <w:t xml:space="preserve">Cette section d’extrants sera conduite en étroite collaboration avec le programme </w:t>
            </w:r>
            <w:r w:rsidRPr="00D55299">
              <w:rPr>
                <w:rFonts w:cs="Arial"/>
                <w:sz w:val="20"/>
                <w:szCs w:val="20"/>
                <w:lang w:val="fr-FR"/>
              </w:rPr>
              <w:t>BPCR-GRC</w:t>
            </w:r>
            <w:r w:rsidRPr="00D55299">
              <w:rPr>
                <w:rFonts w:cs="Arial"/>
                <w:iCs/>
                <w:sz w:val="20"/>
                <w:szCs w:val="20"/>
                <w:lang w:val="fr-FR"/>
              </w:rPr>
              <w:t xml:space="preserve"> et le projet P</w:t>
            </w:r>
            <w:r w:rsidR="009202CA" w:rsidRPr="00D55299">
              <w:rPr>
                <w:rFonts w:cs="Arial"/>
                <w:iCs/>
                <w:sz w:val="20"/>
                <w:szCs w:val="20"/>
                <w:lang w:val="fr-FR"/>
              </w:rPr>
              <w:t>AC_RC</w:t>
            </w:r>
            <w:r w:rsidRPr="00D55299">
              <w:rPr>
                <w:rFonts w:cs="Arial"/>
                <w:iCs/>
                <w:sz w:val="20"/>
                <w:szCs w:val="20"/>
                <w:lang w:val="fr-FR"/>
              </w:rPr>
              <w:t xml:space="preserve"> de la BM pour éviter une duplication des activités.  </w:t>
            </w:r>
            <w:r w:rsidRPr="00D55299">
              <w:rPr>
                <w:rFonts w:cs="Arial"/>
                <w:sz w:val="20"/>
                <w:szCs w:val="20"/>
                <w:lang w:val="fr-FR"/>
              </w:rPr>
              <w:t xml:space="preserve">  </w:t>
            </w:r>
          </w:p>
          <w:p w14:paraId="18078FE9" w14:textId="77777777" w:rsidR="00737070" w:rsidRPr="00D55299" w:rsidRDefault="00737070" w:rsidP="00737070">
            <w:pPr>
              <w:rPr>
                <w:rFonts w:cs="Arial"/>
                <w:sz w:val="20"/>
                <w:szCs w:val="20"/>
                <w:lang w:val="fr-FR"/>
              </w:rPr>
            </w:pPr>
          </w:p>
        </w:tc>
        <w:tc>
          <w:tcPr>
            <w:tcW w:w="4962" w:type="dxa"/>
          </w:tcPr>
          <w:p w14:paraId="7528A01A" w14:textId="77777777" w:rsidR="00737070" w:rsidRPr="00D55299" w:rsidRDefault="00737070" w:rsidP="00737070">
            <w:pPr>
              <w:rPr>
                <w:rFonts w:cs="Arial"/>
                <w:sz w:val="20"/>
                <w:szCs w:val="20"/>
                <w:lang w:val="fr-FR"/>
              </w:rPr>
            </w:pPr>
            <w:r w:rsidRPr="00D55299">
              <w:rPr>
                <w:rFonts w:cs="Arial"/>
                <w:sz w:val="20"/>
                <w:szCs w:val="20"/>
                <w:lang w:val="fr-FR"/>
              </w:rPr>
              <w:t>Il n’y a pas eu de collaboration avec le BPCR</w:t>
            </w:r>
          </w:p>
          <w:p w14:paraId="32930A12" w14:textId="77777777" w:rsidR="00737070" w:rsidRPr="00D55299" w:rsidRDefault="00737070" w:rsidP="009202CA">
            <w:pPr>
              <w:rPr>
                <w:rFonts w:cs="Arial"/>
                <w:sz w:val="20"/>
                <w:szCs w:val="20"/>
                <w:lang w:val="fr-FR"/>
              </w:rPr>
            </w:pPr>
            <w:r w:rsidRPr="00D55299">
              <w:rPr>
                <w:rFonts w:cs="Arial"/>
                <w:sz w:val="20"/>
                <w:szCs w:val="20"/>
                <w:lang w:val="fr-FR"/>
              </w:rPr>
              <w:t>La collaboration avec le P</w:t>
            </w:r>
            <w:r w:rsidR="009202CA" w:rsidRPr="00D55299">
              <w:rPr>
                <w:rFonts w:cs="Arial"/>
                <w:sz w:val="20"/>
                <w:szCs w:val="20"/>
                <w:lang w:val="fr-FR"/>
              </w:rPr>
              <w:t>AC-RC</w:t>
            </w:r>
            <w:r w:rsidRPr="00D55299">
              <w:rPr>
                <w:rFonts w:cs="Arial"/>
                <w:sz w:val="20"/>
                <w:szCs w:val="20"/>
                <w:lang w:val="fr-FR"/>
              </w:rPr>
              <w:t xml:space="preserve">/BM </w:t>
            </w:r>
            <w:r w:rsidR="00442CB0" w:rsidRPr="00D55299">
              <w:rPr>
                <w:rFonts w:cs="Arial"/>
                <w:sz w:val="20"/>
                <w:szCs w:val="20"/>
                <w:lang w:val="fr-FR"/>
              </w:rPr>
              <w:t xml:space="preserve">a consisté à appuyer la tenue d’une réunion de concertation sur l’élaboration du </w:t>
            </w:r>
            <w:r w:rsidR="009202CA" w:rsidRPr="00D55299">
              <w:rPr>
                <w:rFonts w:cs="Arial"/>
                <w:sz w:val="20"/>
                <w:szCs w:val="20"/>
                <w:lang w:val="fr-FR"/>
              </w:rPr>
              <w:t>PAC-RC</w:t>
            </w:r>
            <w:r w:rsidR="00442CB0" w:rsidRPr="00D55299">
              <w:rPr>
                <w:rFonts w:cs="Arial"/>
                <w:sz w:val="20"/>
                <w:szCs w:val="20"/>
                <w:lang w:val="fr-FR"/>
              </w:rPr>
              <w:t xml:space="preserve">. </w:t>
            </w:r>
          </w:p>
        </w:tc>
        <w:tc>
          <w:tcPr>
            <w:tcW w:w="1417" w:type="dxa"/>
          </w:tcPr>
          <w:p w14:paraId="4DF61B7F" w14:textId="77777777" w:rsidR="00737070" w:rsidRPr="00D55299" w:rsidRDefault="00442CB0" w:rsidP="00737070">
            <w:pPr>
              <w:rPr>
                <w:rFonts w:cs="Arial"/>
                <w:sz w:val="20"/>
                <w:szCs w:val="20"/>
                <w:lang w:val="fr-FR"/>
              </w:rPr>
            </w:pPr>
            <w:r w:rsidRPr="00D55299">
              <w:rPr>
                <w:rFonts w:cs="Arial"/>
                <w:sz w:val="20"/>
                <w:szCs w:val="20"/>
                <w:lang w:val="fr-FR"/>
              </w:rPr>
              <w:t xml:space="preserve">Non </w:t>
            </w:r>
            <w:r w:rsidR="00737070" w:rsidRPr="00D55299">
              <w:rPr>
                <w:rFonts w:cs="Arial"/>
                <w:sz w:val="20"/>
                <w:szCs w:val="20"/>
                <w:lang w:val="fr-FR"/>
              </w:rPr>
              <w:t>conforme</w:t>
            </w:r>
          </w:p>
        </w:tc>
      </w:tr>
      <w:tr w:rsidR="00737070" w:rsidRPr="00D55299" w14:paraId="58ACD548" w14:textId="77777777" w:rsidTr="002F4390">
        <w:tc>
          <w:tcPr>
            <w:tcW w:w="2835" w:type="dxa"/>
          </w:tcPr>
          <w:p w14:paraId="3E6B5796" w14:textId="77777777" w:rsidR="00737070" w:rsidRPr="00D55299" w:rsidRDefault="00737070" w:rsidP="00737070">
            <w:pPr>
              <w:rPr>
                <w:rFonts w:cs="Arial"/>
                <w:sz w:val="20"/>
                <w:szCs w:val="20"/>
                <w:lang w:val="fr-FR"/>
              </w:rPr>
            </w:pPr>
            <w:r w:rsidRPr="00D55299">
              <w:rPr>
                <w:rFonts w:cs="Arial"/>
                <w:sz w:val="20"/>
                <w:szCs w:val="20"/>
                <w:lang w:val="fr-FR"/>
              </w:rPr>
              <w:t xml:space="preserve">Les experts locaux de l’Unité Adaptation seront formés dans le domaine de l’adaptation et du changement climatique (…) </w:t>
            </w:r>
            <w:r w:rsidRPr="00D55299">
              <w:rPr>
                <w:rFonts w:eastAsia="Times New Roman" w:cs="Arial"/>
                <w:sz w:val="20"/>
                <w:szCs w:val="20"/>
                <w:lang w:val="fr-FR"/>
              </w:rPr>
              <w:t>La formation renforcera la capacité en identifiant les mesures</w:t>
            </w:r>
            <w:r w:rsidRPr="00D55299">
              <w:rPr>
                <w:rFonts w:cs="Arial"/>
                <w:sz w:val="20"/>
                <w:szCs w:val="20"/>
                <w:lang w:val="fr-FR"/>
              </w:rPr>
              <w:t xml:space="preserve"> d’adaptation, en </w:t>
            </w:r>
            <w:r w:rsidRPr="00D55299">
              <w:rPr>
                <w:rFonts w:cs="Arial"/>
                <w:sz w:val="20"/>
                <w:szCs w:val="20"/>
                <w:lang w:val="fr-FR"/>
              </w:rPr>
              <w:lastRenderedPageBreak/>
              <w:t>élaborant et en utilisant les outils de planification à long terme mentionnés plus haut et en menant des analyses multisectorielles telles que les évaluations du risque et les analyses des coûts et bénéfices.</w:t>
            </w:r>
          </w:p>
          <w:p w14:paraId="370BF879" w14:textId="77777777" w:rsidR="00737070" w:rsidRPr="00D55299" w:rsidRDefault="00737070" w:rsidP="00737070">
            <w:pPr>
              <w:rPr>
                <w:rFonts w:cs="Arial"/>
                <w:iCs/>
                <w:sz w:val="20"/>
                <w:szCs w:val="20"/>
                <w:lang w:val="fr-FR"/>
              </w:rPr>
            </w:pPr>
          </w:p>
        </w:tc>
        <w:tc>
          <w:tcPr>
            <w:tcW w:w="4962" w:type="dxa"/>
          </w:tcPr>
          <w:p w14:paraId="614811C5" w14:textId="77777777" w:rsidR="00442CB0" w:rsidRPr="00D55299" w:rsidRDefault="00737070" w:rsidP="00442CB0">
            <w:pPr>
              <w:rPr>
                <w:rFonts w:cs="Arial"/>
                <w:sz w:val="20"/>
                <w:szCs w:val="20"/>
                <w:lang w:val="fr-FR"/>
              </w:rPr>
            </w:pPr>
            <w:r w:rsidRPr="00D55299">
              <w:rPr>
                <w:rFonts w:cs="Arial"/>
                <w:sz w:val="20"/>
                <w:szCs w:val="20"/>
                <w:lang w:val="fr-FR"/>
              </w:rPr>
              <w:lastRenderedPageBreak/>
              <w:t>Les experts locaux de l’Unité Adaptation ont bénéficié de nombreuses formations mais son rôle a</w:t>
            </w:r>
            <w:r w:rsidR="00442CB0" w:rsidRPr="00D55299">
              <w:rPr>
                <w:rFonts w:cs="Arial"/>
                <w:sz w:val="20"/>
                <w:szCs w:val="20"/>
                <w:lang w:val="fr-FR"/>
              </w:rPr>
              <w:t xml:space="preserve"> </w:t>
            </w:r>
            <w:r w:rsidRPr="00D55299">
              <w:rPr>
                <w:rFonts w:cs="Arial"/>
                <w:sz w:val="20"/>
                <w:szCs w:val="20"/>
                <w:lang w:val="fr-FR"/>
              </w:rPr>
              <w:t xml:space="preserve"> été </w:t>
            </w:r>
            <w:r w:rsidR="00442CB0" w:rsidRPr="00D55299">
              <w:rPr>
                <w:rFonts w:cs="Arial"/>
                <w:sz w:val="20"/>
                <w:szCs w:val="20"/>
                <w:lang w:val="fr-FR"/>
              </w:rPr>
              <w:t>cantonné</w:t>
            </w:r>
            <w:r w:rsidRPr="00D55299">
              <w:rPr>
                <w:rFonts w:cs="Arial"/>
                <w:sz w:val="20"/>
                <w:szCs w:val="20"/>
                <w:lang w:val="fr-FR"/>
              </w:rPr>
              <w:t xml:space="preserve"> à valider des études</w:t>
            </w:r>
            <w:r w:rsidR="00442CB0" w:rsidRPr="00D55299">
              <w:rPr>
                <w:rFonts w:cs="Arial"/>
                <w:sz w:val="20"/>
                <w:szCs w:val="20"/>
                <w:lang w:val="fr-FR"/>
              </w:rPr>
              <w:t>. L’UA n’a pas jou</w:t>
            </w:r>
            <w:r w:rsidR="004661F6" w:rsidRPr="00D55299">
              <w:rPr>
                <w:rFonts w:cs="Arial"/>
                <w:sz w:val="20"/>
                <w:szCs w:val="20"/>
                <w:lang w:val="fr-FR"/>
              </w:rPr>
              <w:t>é</w:t>
            </w:r>
            <w:r w:rsidR="00442CB0" w:rsidRPr="00D55299">
              <w:rPr>
                <w:rFonts w:cs="Arial"/>
                <w:sz w:val="20"/>
                <w:szCs w:val="20"/>
                <w:lang w:val="fr-FR"/>
              </w:rPr>
              <w:t xml:space="preserve"> le rôle d’une structure d’expertise opérationnelle qui aurait été </w:t>
            </w:r>
            <w:proofErr w:type="spellStart"/>
            <w:r w:rsidR="00442CB0" w:rsidRPr="00D55299">
              <w:rPr>
                <w:rFonts w:cs="Arial"/>
                <w:sz w:val="20"/>
                <w:szCs w:val="20"/>
                <w:lang w:val="fr-FR"/>
              </w:rPr>
              <w:t>sollicite</w:t>
            </w:r>
            <w:proofErr w:type="spellEnd"/>
            <w:r w:rsidR="00442CB0" w:rsidRPr="00D55299">
              <w:rPr>
                <w:rFonts w:cs="Arial"/>
                <w:sz w:val="20"/>
                <w:szCs w:val="20"/>
                <w:lang w:val="fr-FR"/>
              </w:rPr>
              <w:t xml:space="preserve"> pour des évaluations de risques ou de coûts</w:t>
            </w:r>
          </w:p>
          <w:p w14:paraId="24DEAE46" w14:textId="77777777" w:rsidR="00737070" w:rsidRPr="00D55299" w:rsidRDefault="00442CB0" w:rsidP="00442CB0">
            <w:pPr>
              <w:rPr>
                <w:rFonts w:cs="Arial"/>
                <w:sz w:val="20"/>
                <w:szCs w:val="20"/>
                <w:lang w:val="fr-FR"/>
              </w:rPr>
            </w:pPr>
            <w:r w:rsidRPr="00D55299">
              <w:rPr>
                <w:rFonts w:cs="Arial"/>
                <w:sz w:val="20"/>
                <w:szCs w:val="20"/>
                <w:lang w:val="fr-FR"/>
              </w:rPr>
              <w:t>L</w:t>
            </w:r>
            <w:r w:rsidR="00737070" w:rsidRPr="00D55299">
              <w:rPr>
                <w:rFonts w:cs="Arial"/>
                <w:sz w:val="20"/>
                <w:szCs w:val="20"/>
                <w:lang w:val="fr-FR"/>
              </w:rPr>
              <w:t xml:space="preserve">’UA </w:t>
            </w:r>
            <w:r w:rsidRPr="00D55299">
              <w:rPr>
                <w:rFonts w:cs="Arial"/>
                <w:sz w:val="20"/>
                <w:szCs w:val="20"/>
                <w:lang w:val="fr-FR"/>
              </w:rPr>
              <w:t>n’a pu capitaliser sur l</w:t>
            </w:r>
            <w:r w:rsidR="00737070" w:rsidRPr="00D55299">
              <w:rPr>
                <w:rFonts w:cs="Arial"/>
                <w:sz w:val="20"/>
                <w:szCs w:val="20"/>
                <w:lang w:val="fr-FR"/>
              </w:rPr>
              <w:t>es apprentissages</w:t>
            </w:r>
            <w:r w:rsidRPr="00D55299">
              <w:rPr>
                <w:rFonts w:cs="Arial"/>
                <w:sz w:val="20"/>
                <w:szCs w:val="20"/>
                <w:lang w:val="fr-FR"/>
              </w:rPr>
              <w:t xml:space="preserve"> reçus</w:t>
            </w:r>
            <w:r w:rsidR="00737070" w:rsidRPr="00D55299">
              <w:rPr>
                <w:rFonts w:cs="Arial"/>
                <w:sz w:val="20"/>
                <w:szCs w:val="20"/>
                <w:lang w:val="fr-FR"/>
              </w:rPr>
              <w:t xml:space="preserve">. </w:t>
            </w:r>
          </w:p>
        </w:tc>
        <w:tc>
          <w:tcPr>
            <w:tcW w:w="1417" w:type="dxa"/>
          </w:tcPr>
          <w:p w14:paraId="0DD08900" w14:textId="77777777" w:rsidR="00737070" w:rsidRPr="00D55299" w:rsidRDefault="00737070" w:rsidP="00737070">
            <w:pPr>
              <w:rPr>
                <w:rFonts w:cs="Arial"/>
                <w:sz w:val="20"/>
                <w:szCs w:val="20"/>
                <w:lang w:val="fr-FR"/>
              </w:rPr>
            </w:pPr>
            <w:r w:rsidRPr="00D55299">
              <w:rPr>
                <w:rFonts w:cs="Arial"/>
                <w:sz w:val="20"/>
                <w:szCs w:val="20"/>
                <w:lang w:val="fr-FR"/>
              </w:rPr>
              <w:t>Partiellement conforme</w:t>
            </w:r>
          </w:p>
          <w:p w14:paraId="1424891D" w14:textId="77777777" w:rsidR="00737070" w:rsidRPr="00D55299" w:rsidRDefault="00737070" w:rsidP="00737070">
            <w:pPr>
              <w:rPr>
                <w:rFonts w:cs="Arial"/>
                <w:sz w:val="20"/>
                <w:szCs w:val="20"/>
                <w:lang w:val="fr-FR"/>
              </w:rPr>
            </w:pPr>
          </w:p>
        </w:tc>
      </w:tr>
      <w:tr w:rsidR="00737070" w:rsidRPr="000541F9" w14:paraId="274C4AD3" w14:textId="77777777" w:rsidTr="002F4390">
        <w:tc>
          <w:tcPr>
            <w:tcW w:w="2835" w:type="dxa"/>
          </w:tcPr>
          <w:p w14:paraId="797F0A63" w14:textId="77777777" w:rsidR="00737070" w:rsidRPr="00D55299" w:rsidRDefault="00737070" w:rsidP="00737070">
            <w:pPr>
              <w:rPr>
                <w:rFonts w:eastAsia="Times New Roman" w:cs="Arial"/>
                <w:sz w:val="20"/>
                <w:szCs w:val="20"/>
                <w:lang w:val="fr-FR"/>
              </w:rPr>
            </w:pPr>
            <w:r w:rsidRPr="00D55299">
              <w:rPr>
                <w:rFonts w:cs="Arial"/>
                <w:iCs/>
                <w:sz w:val="20"/>
                <w:szCs w:val="20"/>
                <w:lang w:val="fr-FR"/>
              </w:rPr>
              <w:lastRenderedPageBreak/>
              <w:t>Les résultats des analyses et les outils de planification à long terme seront aussi utilisés pour renforcer et étendre l’actuel Système d’Alerte Précoce afin de réduire la vulnérabilité du Niger aux menaces climatiques et d’améliorer la réduction du risque de catastrophe (…) Ainsi, une amélioration des prévisions météorologiques et des modèles de changement climatique, ainsi qu’une capacité améliorée à utiliser de telles informations permettra l’élaboration d’une Stratégie d’Alerte Précoce.</w:t>
            </w:r>
          </w:p>
          <w:p w14:paraId="19BE7300" w14:textId="77777777" w:rsidR="00737070" w:rsidRPr="00D55299" w:rsidRDefault="00737070" w:rsidP="00737070">
            <w:pPr>
              <w:rPr>
                <w:rFonts w:cs="Arial"/>
                <w:sz w:val="20"/>
                <w:szCs w:val="20"/>
                <w:lang w:val="fr-FR"/>
              </w:rPr>
            </w:pPr>
          </w:p>
        </w:tc>
        <w:tc>
          <w:tcPr>
            <w:tcW w:w="4962" w:type="dxa"/>
          </w:tcPr>
          <w:p w14:paraId="3A4E845E" w14:textId="77777777" w:rsidR="00350671" w:rsidRPr="00D55299" w:rsidRDefault="00350671" w:rsidP="00350671">
            <w:pPr>
              <w:rPr>
                <w:rFonts w:cs="Arial"/>
                <w:sz w:val="20"/>
                <w:szCs w:val="20"/>
                <w:lang w:val="fr-FR"/>
              </w:rPr>
            </w:pPr>
            <w:r w:rsidRPr="00D55299">
              <w:rPr>
                <w:rFonts w:cs="Arial"/>
                <w:sz w:val="20"/>
                <w:szCs w:val="20"/>
                <w:lang w:val="fr-FR"/>
              </w:rPr>
              <w:t>L’étude a permis au SG-SAP d’identifier les données requises pour une incorporation du risque climatique dans ses dispositifs d’alerte. Celle-ci a fait l’objet d’une concertation et d’une formation au niveau sous régional.</w:t>
            </w:r>
          </w:p>
          <w:p w14:paraId="7138DAEB" w14:textId="77777777" w:rsidR="00737070" w:rsidRPr="00D55299" w:rsidRDefault="00350671" w:rsidP="00350671">
            <w:pPr>
              <w:rPr>
                <w:rFonts w:cs="Arial"/>
                <w:sz w:val="20"/>
                <w:szCs w:val="20"/>
                <w:lang w:val="fr-FR"/>
              </w:rPr>
            </w:pPr>
            <w:r w:rsidRPr="00D55299">
              <w:rPr>
                <w:rFonts w:cs="Arial"/>
                <w:sz w:val="20"/>
                <w:szCs w:val="20"/>
                <w:lang w:val="fr-FR"/>
              </w:rPr>
              <w:t xml:space="preserve"> La programmation 2013 du SAP consiste donc à élaborer les outils standardisés  multirisques pour collecter les données identifiées. </w:t>
            </w:r>
          </w:p>
        </w:tc>
        <w:tc>
          <w:tcPr>
            <w:tcW w:w="1417" w:type="dxa"/>
          </w:tcPr>
          <w:p w14:paraId="2D33623B" w14:textId="77777777" w:rsidR="00737070" w:rsidRPr="00D55299" w:rsidRDefault="00737070" w:rsidP="00350671">
            <w:pPr>
              <w:rPr>
                <w:rFonts w:cs="Arial"/>
                <w:sz w:val="20"/>
                <w:szCs w:val="20"/>
                <w:lang w:val="fr-FR"/>
              </w:rPr>
            </w:pPr>
            <w:r w:rsidRPr="00D55299">
              <w:rPr>
                <w:rFonts w:cs="Arial"/>
                <w:sz w:val="20"/>
                <w:szCs w:val="20"/>
                <w:lang w:val="fr-FR"/>
              </w:rPr>
              <w:t xml:space="preserve">Conforme activité </w:t>
            </w:r>
            <w:r w:rsidR="00350671" w:rsidRPr="00D55299">
              <w:rPr>
                <w:rFonts w:cs="Arial"/>
                <w:sz w:val="20"/>
                <w:szCs w:val="20"/>
                <w:lang w:val="fr-FR"/>
              </w:rPr>
              <w:t>poursuivie dans PTA SAP 2012</w:t>
            </w:r>
          </w:p>
        </w:tc>
      </w:tr>
    </w:tbl>
    <w:p w14:paraId="34DF4EE1" w14:textId="77777777" w:rsidR="00737070" w:rsidRPr="00D55299" w:rsidRDefault="00737070" w:rsidP="00737070">
      <w:pPr>
        <w:rPr>
          <w:rFonts w:cs="Arial"/>
          <w:szCs w:val="22"/>
          <w:lang w:val="fr-FR"/>
        </w:rPr>
      </w:pPr>
    </w:p>
    <w:p w14:paraId="75E1D97D" w14:textId="77777777" w:rsidR="0089052F" w:rsidRPr="00D55299" w:rsidRDefault="00D60912" w:rsidP="00112BB1">
      <w:pPr>
        <w:pStyle w:val="Titre5"/>
        <w:numPr>
          <w:ilvl w:val="2"/>
          <w:numId w:val="18"/>
        </w:numPr>
        <w:rPr>
          <w:rFonts w:cs="Arial"/>
          <w:szCs w:val="22"/>
        </w:rPr>
      </w:pPr>
      <w:r w:rsidRPr="00D55299">
        <w:t>Résumé de l’analyse des produits et résultats du résultat 2</w:t>
      </w:r>
      <w:r w:rsidR="005A5C6D" w:rsidRPr="00D55299">
        <w:t xml:space="preserve"> : </w:t>
      </w:r>
      <w:r w:rsidR="0089052F" w:rsidRPr="00D55299">
        <w:rPr>
          <w:rFonts w:cs="Arial"/>
          <w:szCs w:val="22"/>
        </w:rPr>
        <w:t>Des capacités de leadership et des cadres institutionnels pour gérer de manière intégrée les risques climatiques et les opportunités aux niveaux local, régional et national sont renforcés.</w:t>
      </w:r>
    </w:p>
    <w:p w14:paraId="746182BF" w14:textId="77777777" w:rsidR="0089052F" w:rsidRPr="00D55299" w:rsidRDefault="0089052F" w:rsidP="0089052F">
      <w:pPr>
        <w:tabs>
          <w:tab w:val="left" w:pos="252"/>
        </w:tabs>
        <w:snapToGrid w:val="0"/>
        <w:spacing w:after="0"/>
        <w:rPr>
          <w:rFonts w:cs="Arial"/>
          <w:szCs w:val="22"/>
          <w:lang w:val="fr-FR"/>
        </w:rPr>
      </w:pPr>
    </w:p>
    <w:p w14:paraId="5BE1E0C8" w14:textId="77777777" w:rsidR="005A5C6D" w:rsidRPr="00D55299" w:rsidRDefault="0089052F" w:rsidP="004911C6">
      <w:pPr>
        <w:rPr>
          <w:rFonts w:cs="Arial"/>
          <w:szCs w:val="22"/>
          <w:lang w:val="fr-FR"/>
        </w:rPr>
      </w:pPr>
      <w:r w:rsidRPr="00D55299">
        <w:rPr>
          <w:rFonts w:cs="Arial"/>
          <w:szCs w:val="22"/>
          <w:lang w:val="fr-FR"/>
        </w:rPr>
        <w:t xml:space="preserve">Ce résultat 2 du PAA a été reformulé comme suit : </w:t>
      </w:r>
      <w:r w:rsidR="005A5C6D" w:rsidRPr="00D55299">
        <w:rPr>
          <w:rStyle w:val="Titre5Car"/>
        </w:rPr>
        <w:t>Les acteurs nationaux sont informés et formés sur la prise en compte du changement climatique dans les politiques/programmes</w:t>
      </w:r>
    </w:p>
    <w:p w14:paraId="03793B31" w14:textId="77777777" w:rsidR="001B2A85" w:rsidRPr="00D55299" w:rsidRDefault="001B2A85" w:rsidP="004911C6">
      <w:pPr>
        <w:rPr>
          <w:rFonts w:cs="Arial"/>
          <w:szCs w:val="22"/>
          <w:lang w:val="fr-FR"/>
        </w:rPr>
      </w:pPr>
      <w:r w:rsidRPr="00D55299">
        <w:rPr>
          <w:rFonts w:cs="Arial"/>
          <w:szCs w:val="22"/>
          <w:lang w:val="fr-FR"/>
        </w:rPr>
        <w:t xml:space="preserve">Au niveau du contexte institutionnel, le PAA s’est donné pour </w:t>
      </w:r>
      <w:r w:rsidR="009202CA" w:rsidRPr="00D55299">
        <w:rPr>
          <w:rFonts w:cs="Arial"/>
          <w:szCs w:val="22"/>
          <w:lang w:val="fr-FR"/>
        </w:rPr>
        <w:t>tâche</w:t>
      </w:r>
      <w:r w:rsidRPr="00D55299">
        <w:rPr>
          <w:rFonts w:cs="Arial"/>
          <w:szCs w:val="22"/>
          <w:lang w:val="fr-FR"/>
        </w:rPr>
        <w:t xml:space="preserve"> d’appuyer les structures existantes et l’opérationnalisation de leurs activités. </w:t>
      </w:r>
      <w:r w:rsidR="001559F8" w:rsidRPr="00D55299">
        <w:rPr>
          <w:rFonts w:cs="Arial"/>
          <w:szCs w:val="22"/>
          <w:lang w:val="fr-FR"/>
        </w:rPr>
        <w:t>La majeure partie</w:t>
      </w:r>
      <w:r w:rsidR="00F044F1" w:rsidRPr="00D55299">
        <w:rPr>
          <w:rFonts w:cs="Arial"/>
          <w:szCs w:val="22"/>
          <w:lang w:val="fr-FR"/>
        </w:rPr>
        <w:t xml:space="preserve"> des activités planifiées ont été réalisées</w:t>
      </w:r>
      <w:r w:rsidR="001559F8" w:rsidRPr="00D55299">
        <w:rPr>
          <w:rFonts w:cs="Arial"/>
          <w:szCs w:val="22"/>
          <w:lang w:val="fr-FR"/>
        </w:rPr>
        <w:t>, même si la maniè</w:t>
      </w:r>
      <w:r w:rsidR="009202CA" w:rsidRPr="00D55299">
        <w:rPr>
          <w:rFonts w:cs="Arial"/>
          <w:szCs w:val="22"/>
          <w:lang w:val="fr-FR"/>
        </w:rPr>
        <w:t xml:space="preserve">re dont elles ont été mises en </w:t>
      </w:r>
      <w:proofErr w:type="spellStart"/>
      <w:r w:rsidR="009202CA" w:rsidRPr="00D55299">
        <w:rPr>
          <w:rFonts w:cs="Arial"/>
          <w:szCs w:val="22"/>
          <w:lang w:val="fr-FR"/>
        </w:rPr>
        <w:t>oeuvre</w:t>
      </w:r>
      <w:proofErr w:type="spellEnd"/>
      <w:r w:rsidR="001559F8" w:rsidRPr="00D55299">
        <w:rPr>
          <w:rFonts w:cs="Arial"/>
          <w:szCs w:val="22"/>
          <w:lang w:val="fr-FR"/>
        </w:rPr>
        <w:t xml:space="preserve"> déroge de l’approche conceptuelle définie par le </w:t>
      </w:r>
      <w:proofErr w:type="spellStart"/>
      <w:r w:rsidR="001559F8" w:rsidRPr="00D55299">
        <w:rPr>
          <w:rFonts w:cs="Arial"/>
          <w:szCs w:val="22"/>
          <w:lang w:val="fr-FR"/>
        </w:rPr>
        <w:t>Prodoc</w:t>
      </w:r>
      <w:proofErr w:type="spellEnd"/>
      <w:r w:rsidR="001559F8" w:rsidRPr="00D55299">
        <w:rPr>
          <w:rFonts w:cs="Arial"/>
          <w:szCs w:val="22"/>
          <w:lang w:val="fr-FR"/>
        </w:rPr>
        <w:t xml:space="preserve"> (voir </w:t>
      </w:r>
      <w:r w:rsidR="00C471C6" w:rsidRPr="00D55299">
        <w:rPr>
          <w:rFonts w:cs="Arial"/>
          <w:szCs w:val="22"/>
          <w:lang w:val="fr-FR"/>
        </w:rPr>
        <w:t>ci-après</w:t>
      </w:r>
      <w:r w:rsidR="001559F8" w:rsidRPr="00D55299">
        <w:rPr>
          <w:rFonts w:cs="Arial"/>
          <w:szCs w:val="22"/>
          <w:lang w:val="fr-FR"/>
        </w:rPr>
        <w:t xml:space="preserve">). </w:t>
      </w:r>
    </w:p>
    <w:p w14:paraId="5CE074CE" w14:textId="77777777" w:rsidR="001B2A85" w:rsidRPr="00D55299" w:rsidRDefault="001B2A85" w:rsidP="004911C6">
      <w:pPr>
        <w:rPr>
          <w:rFonts w:cs="Arial"/>
          <w:iCs/>
          <w:szCs w:val="22"/>
          <w:lang w:val="fr-FR"/>
        </w:rPr>
      </w:pPr>
      <w:r w:rsidRPr="00D55299">
        <w:rPr>
          <w:rFonts w:cs="Arial"/>
          <w:szCs w:val="22"/>
          <w:lang w:val="fr-FR"/>
        </w:rPr>
        <w:t xml:space="preserve">La dimension du changement climatique et son inscription dans les cadres institutionnels et programmatiques du Niger n’est pas chose nouvelle au Niger. Contrairement à d’autres pays du programme qui ont utilisé le PAA comme levier pour définir des cadres institutionnels régissant la gouvernance climatique, il a s’agit pour le Niger de renforcer des cadres qui avaient été définis depuis près d’une décennie déjà, avec la création du CNEDD en 1996, </w:t>
      </w:r>
      <w:r w:rsidRPr="00D55299">
        <w:rPr>
          <w:rFonts w:cs="Arial"/>
          <w:iCs/>
          <w:szCs w:val="22"/>
          <w:lang w:val="fr-FR"/>
        </w:rPr>
        <w:t xml:space="preserve"> organe de coordination et de suivi de la politique nationale en matière d'environnement et de développement durable. Le PAA est mis en œuvre par le CNEDD et a notamment visé </w:t>
      </w:r>
      <w:proofErr w:type="spellStart"/>
      <w:proofErr w:type="gramStart"/>
      <w:r w:rsidRPr="00D55299">
        <w:rPr>
          <w:rFonts w:cs="Arial"/>
          <w:iCs/>
          <w:szCs w:val="22"/>
          <w:lang w:val="fr-FR"/>
        </w:rPr>
        <w:t>a</w:t>
      </w:r>
      <w:proofErr w:type="spellEnd"/>
      <w:proofErr w:type="gramEnd"/>
      <w:r w:rsidRPr="00D55299">
        <w:rPr>
          <w:rFonts w:cs="Arial"/>
          <w:iCs/>
          <w:szCs w:val="22"/>
          <w:lang w:val="fr-FR"/>
        </w:rPr>
        <w:t xml:space="preserve"> renforcer les capacités techniques du CNEDD. Une des activités du PTA a aussi consisté à appuyer les travaux de la Commission Technique Nationale sur les Changements et Variabilité </w:t>
      </w:r>
      <w:r w:rsidRPr="00D55299">
        <w:rPr>
          <w:rFonts w:cs="Arial"/>
          <w:iCs/>
          <w:szCs w:val="22"/>
          <w:lang w:val="fr-FR"/>
        </w:rPr>
        <w:lastRenderedPageBreak/>
        <w:t>Climatiques (CNCVC), mise en place en juillet 1997, mais cette activité a été financée par le fonds TRAC du PNUD.</w:t>
      </w:r>
    </w:p>
    <w:p w14:paraId="29EDF0E8" w14:textId="77777777" w:rsidR="001B2A85" w:rsidRPr="00D55299" w:rsidRDefault="001B2A85" w:rsidP="004911C6">
      <w:pPr>
        <w:rPr>
          <w:rFonts w:cs="Arial"/>
          <w:iCs/>
          <w:szCs w:val="22"/>
          <w:lang w:val="fr-FR"/>
        </w:rPr>
      </w:pPr>
      <w:r w:rsidRPr="00D55299">
        <w:rPr>
          <w:rFonts w:cs="Arial"/>
          <w:iCs/>
          <w:szCs w:val="22"/>
          <w:lang w:val="fr-FR"/>
        </w:rPr>
        <w:t xml:space="preserve">Les activités du PAA sous le résultat 2 ont indéniablement permis de développer significativement les capacités des parties prenantes responsables du CC au Niger : au niveau ministériel (DEP, points focaux), au niveau des structures du CNEDD, de l’UA, au niveau des autres organisations des Nations Unies. </w:t>
      </w:r>
    </w:p>
    <w:p w14:paraId="283FC79A" w14:textId="77777777" w:rsidR="001B2A85" w:rsidRPr="00D55299" w:rsidRDefault="001B2A85" w:rsidP="004911C6">
      <w:pPr>
        <w:rPr>
          <w:rFonts w:cs="Arial"/>
          <w:iCs/>
          <w:szCs w:val="22"/>
          <w:lang w:val="fr-FR"/>
        </w:rPr>
      </w:pPr>
      <w:r w:rsidRPr="00D55299">
        <w:rPr>
          <w:rFonts w:cs="Arial"/>
          <w:iCs/>
          <w:szCs w:val="22"/>
          <w:lang w:val="fr-FR"/>
        </w:rPr>
        <w:t xml:space="preserve">La réalisation des activités sous ce résultat a permis d’informer et de former le leadership sur la thématique du CC. Le public visé sous ce résultat concernait  les décideurs, au niveau des directoires techniques, des politiques et des parlementaires. Malgré la difficulté à accéder aux décideurs, surtout au nouveau politique, le PAA est parvenu </w:t>
      </w:r>
      <w:r w:rsidR="009202CA" w:rsidRPr="00D55299">
        <w:rPr>
          <w:rFonts w:cs="Arial"/>
          <w:iCs/>
          <w:szCs w:val="22"/>
          <w:lang w:val="fr-FR"/>
        </w:rPr>
        <w:t>à</w:t>
      </w:r>
      <w:r w:rsidRPr="00D55299">
        <w:rPr>
          <w:rFonts w:cs="Arial"/>
          <w:iCs/>
          <w:szCs w:val="22"/>
          <w:lang w:val="fr-FR"/>
        </w:rPr>
        <w:t xml:space="preserve"> déployer un nombre conséquent de formations qui ont essentiellement touché les planificateurs et les parlementaires. </w:t>
      </w:r>
    </w:p>
    <w:p w14:paraId="31D93830" w14:textId="77777777" w:rsidR="00F8191E" w:rsidRPr="00D55299" w:rsidRDefault="00B37361" w:rsidP="004911C6">
      <w:pPr>
        <w:rPr>
          <w:rFonts w:cs="Arial"/>
          <w:szCs w:val="22"/>
          <w:lang w:val="fr-FR"/>
        </w:rPr>
      </w:pPr>
      <w:r w:rsidRPr="00D55299">
        <w:rPr>
          <w:rFonts w:cs="Arial"/>
          <w:iCs/>
          <w:szCs w:val="22"/>
          <w:lang w:val="fr-FR"/>
        </w:rPr>
        <w:t>Les formation</w:t>
      </w:r>
      <w:r w:rsidR="001B2A85" w:rsidRPr="00D55299">
        <w:rPr>
          <w:rFonts w:cs="Arial"/>
          <w:iCs/>
          <w:szCs w:val="22"/>
          <w:lang w:val="fr-FR"/>
        </w:rPr>
        <w:t>s</w:t>
      </w:r>
      <w:r w:rsidRPr="00D55299">
        <w:rPr>
          <w:rFonts w:cs="Arial"/>
          <w:iCs/>
          <w:szCs w:val="22"/>
          <w:lang w:val="fr-FR"/>
        </w:rPr>
        <w:t xml:space="preserve"> </w:t>
      </w:r>
      <w:r w:rsidR="001B2A85" w:rsidRPr="00D55299">
        <w:rPr>
          <w:rFonts w:cs="Arial"/>
          <w:iCs/>
          <w:szCs w:val="22"/>
          <w:lang w:val="fr-FR"/>
        </w:rPr>
        <w:t>que les parlementaires ont reçues</w:t>
      </w:r>
      <w:r w:rsidR="00F8191E" w:rsidRPr="00D55299">
        <w:rPr>
          <w:rFonts w:cs="Arial"/>
          <w:iCs/>
          <w:szCs w:val="22"/>
          <w:lang w:val="fr-FR"/>
        </w:rPr>
        <w:t xml:space="preserve"> </w:t>
      </w:r>
      <w:r w:rsidRPr="00D55299">
        <w:rPr>
          <w:rFonts w:cs="Arial"/>
          <w:iCs/>
          <w:szCs w:val="22"/>
          <w:lang w:val="fr-FR"/>
        </w:rPr>
        <w:t xml:space="preserve">vont dans le sens d’un appui </w:t>
      </w:r>
      <w:r w:rsidR="001B2A85" w:rsidRPr="00D55299">
        <w:rPr>
          <w:rFonts w:cs="Arial"/>
          <w:iCs/>
          <w:szCs w:val="22"/>
          <w:lang w:val="fr-FR"/>
        </w:rPr>
        <w:t>à</w:t>
      </w:r>
      <w:r w:rsidRPr="00D55299">
        <w:rPr>
          <w:rFonts w:cs="Arial"/>
          <w:iCs/>
          <w:szCs w:val="22"/>
          <w:lang w:val="fr-FR"/>
        </w:rPr>
        <w:t xml:space="preserve"> la formulation </w:t>
      </w:r>
      <w:r w:rsidR="00F8191E" w:rsidRPr="00D55299">
        <w:rPr>
          <w:rFonts w:cs="Arial"/>
          <w:iCs/>
          <w:szCs w:val="22"/>
          <w:lang w:val="fr-FR"/>
        </w:rPr>
        <w:t xml:space="preserve">des politiques, stratégies et législation </w:t>
      </w:r>
      <w:r w:rsidRPr="00D55299">
        <w:rPr>
          <w:rFonts w:cs="Arial"/>
          <w:iCs/>
          <w:szCs w:val="22"/>
          <w:lang w:val="fr-FR"/>
        </w:rPr>
        <w:t>qui tienne</w:t>
      </w:r>
      <w:r w:rsidR="001B2A85" w:rsidRPr="00D55299">
        <w:rPr>
          <w:rFonts w:cs="Arial"/>
          <w:iCs/>
          <w:szCs w:val="22"/>
          <w:lang w:val="fr-FR"/>
        </w:rPr>
        <w:t>nt</w:t>
      </w:r>
      <w:r w:rsidRPr="00D55299">
        <w:rPr>
          <w:rFonts w:cs="Arial"/>
          <w:iCs/>
          <w:szCs w:val="22"/>
          <w:lang w:val="fr-FR"/>
        </w:rPr>
        <w:t xml:space="preserve"> compte du </w:t>
      </w:r>
      <w:r w:rsidR="00F8191E" w:rsidRPr="00D55299">
        <w:rPr>
          <w:rFonts w:cs="Arial"/>
          <w:iCs/>
          <w:szCs w:val="22"/>
          <w:lang w:val="fr-FR"/>
        </w:rPr>
        <w:t>c</w:t>
      </w:r>
      <w:r w:rsidRPr="00D55299">
        <w:rPr>
          <w:rFonts w:cs="Arial"/>
          <w:iCs/>
          <w:szCs w:val="22"/>
          <w:lang w:val="fr-FR"/>
        </w:rPr>
        <w:t xml:space="preserve">limat. </w:t>
      </w:r>
      <w:r w:rsidRPr="00D55299">
        <w:rPr>
          <w:rFonts w:cs="Arial"/>
          <w:szCs w:val="22"/>
          <w:lang w:val="fr-FR"/>
        </w:rPr>
        <w:t>Cette formatio</w:t>
      </w:r>
      <w:r w:rsidR="004661F6" w:rsidRPr="00D55299">
        <w:rPr>
          <w:rFonts w:cs="Arial"/>
          <w:szCs w:val="22"/>
          <w:lang w:val="fr-FR"/>
        </w:rPr>
        <w:t>n a permis la mise en place du R</w:t>
      </w:r>
      <w:r w:rsidRPr="00D55299">
        <w:rPr>
          <w:rFonts w:cs="Arial"/>
          <w:szCs w:val="22"/>
          <w:lang w:val="fr-FR"/>
        </w:rPr>
        <w:t xml:space="preserve">éseau </w:t>
      </w:r>
      <w:r w:rsidR="004661F6" w:rsidRPr="00D55299">
        <w:rPr>
          <w:rFonts w:cs="Arial"/>
          <w:szCs w:val="22"/>
          <w:lang w:val="fr-FR"/>
        </w:rPr>
        <w:t xml:space="preserve">nigérien </w:t>
      </w:r>
      <w:r w:rsidRPr="00D55299">
        <w:rPr>
          <w:rFonts w:cs="Arial"/>
          <w:szCs w:val="22"/>
          <w:lang w:val="fr-FR"/>
        </w:rPr>
        <w:t>des parlementaires sur le changement climatique</w:t>
      </w:r>
      <w:r w:rsidR="004661F6" w:rsidRPr="00D55299">
        <w:rPr>
          <w:rFonts w:cs="Arial"/>
          <w:szCs w:val="22"/>
          <w:lang w:val="fr-FR"/>
        </w:rPr>
        <w:t xml:space="preserve"> et développement durable</w:t>
      </w:r>
      <w:r w:rsidRPr="00D55299">
        <w:rPr>
          <w:rFonts w:cs="Arial"/>
          <w:szCs w:val="22"/>
          <w:lang w:val="fr-FR"/>
        </w:rPr>
        <w:t>. La note de positionnemen</w:t>
      </w:r>
      <w:r w:rsidR="001B2A85" w:rsidRPr="00D55299">
        <w:rPr>
          <w:rFonts w:cs="Arial"/>
          <w:szCs w:val="22"/>
          <w:lang w:val="fr-FR"/>
        </w:rPr>
        <w:t>t des parlementaires sur le CC</w:t>
      </w:r>
      <w:r w:rsidRPr="00D55299">
        <w:rPr>
          <w:rFonts w:cs="Arial"/>
          <w:szCs w:val="22"/>
          <w:lang w:val="fr-FR"/>
        </w:rPr>
        <w:t xml:space="preserve"> marque une </w:t>
      </w:r>
      <w:r w:rsidR="001B2A85" w:rsidRPr="00D55299">
        <w:rPr>
          <w:rFonts w:cs="Arial"/>
          <w:szCs w:val="22"/>
          <w:lang w:val="fr-FR"/>
        </w:rPr>
        <w:t>première</w:t>
      </w:r>
      <w:r w:rsidRPr="00D55299">
        <w:rPr>
          <w:rFonts w:cs="Arial"/>
          <w:szCs w:val="22"/>
          <w:lang w:val="fr-FR"/>
        </w:rPr>
        <w:t xml:space="preserve"> </w:t>
      </w:r>
      <w:r w:rsidR="001B2A85" w:rsidRPr="00D55299">
        <w:rPr>
          <w:rFonts w:cs="Arial"/>
          <w:szCs w:val="22"/>
          <w:lang w:val="fr-FR"/>
        </w:rPr>
        <w:t>étape</w:t>
      </w:r>
      <w:r w:rsidRPr="00D55299">
        <w:rPr>
          <w:rFonts w:cs="Arial"/>
          <w:szCs w:val="22"/>
          <w:lang w:val="fr-FR"/>
        </w:rPr>
        <w:t xml:space="preserve"> vers </w:t>
      </w:r>
      <w:r w:rsidR="00F8191E" w:rsidRPr="00D55299">
        <w:rPr>
          <w:rFonts w:cs="Arial"/>
          <w:iCs/>
          <w:szCs w:val="22"/>
          <w:lang w:val="fr-FR"/>
        </w:rPr>
        <w:t>l’intégration de l’adaptation et de la gestion des risques climatiques dans les principaux processus nationaux.</w:t>
      </w:r>
      <w:r w:rsidR="00F8191E" w:rsidRPr="00D55299">
        <w:rPr>
          <w:rFonts w:cs="Arial"/>
          <w:szCs w:val="22"/>
          <w:lang w:val="fr-FR"/>
        </w:rPr>
        <w:t xml:space="preserve"> </w:t>
      </w:r>
      <w:r w:rsidR="00F8191E" w:rsidRPr="00D55299">
        <w:rPr>
          <w:rFonts w:cs="Arial"/>
          <w:iCs/>
          <w:szCs w:val="22"/>
          <w:lang w:val="fr-FR"/>
        </w:rPr>
        <w:t xml:space="preserve">  </w:t>
      </w:r>
    </w:p>
    <w:p w14:paraId="754D49B9" w14:textId="77777777" w:rsidR="00D60912" w:rsidRPr="00D55299" w:rsidRDefault="001B2A85" w:rsidP="004911C6">
      <w:pPr>
        <w:rPr>
          <w:rFonts w:cs="Arial"/>
          <w:szCs w:val="22"/>
          <w:lang w:val="fr-FR"/>
        </w:rPr>
      </w:pPr>
      <w:r w:rsidRPr="00D55299">
        <w:rPr>
          <w:rFonts w:cs="Arial"/>
          <w:szCs w:val="22"/>
          <w:lang w:val="fr-FR"/>
        </w:rPr>
        <w:t>Les bénéficiaires des formations ont de manière générale émis un fort degré de satisfaction sur la qualité des formations qui av</w:t>
      </w:r>
      <w:r w:rsidR="00FD181C" w:rsidRPr="00D55299">
        <w:rPr>
          <w:rFonts w:cs="Arial"/>
          <w:szCs w:val="22"/>
          <w:lang w:val="fr-FR"/>
        </w:rPr>
        <w:t>aient été reçues et ont confirmé l’apport professionnel</w:t>
      </w:r>
      <w:r w:rsidRPr="00D55299">
        <w:rPr>
          <w:rFonts w:cs="Arial"/>
          <w:szCs w:val="22"/>
          <w:lang w:val="fr-FR"/>
        </w:rPr>
        <w:t xml:space="preserve"> que ces formations </w:t>
      </w:r>
      <w:r w:rsidR="00FD181C" w:rsidRPr="00D55299">
        <w:rPr>
          <w:rFonts w:cs="Arial"/>
          <w:szCs w:val="22"/>
          <w:lang w:val="fr-FR"/>
        </w:rPr>
        <w:t xml:space="preserve">leur </w:t>
      </w:r>
      <w:r w:rsidRPr="00D55299">
        <w:rPr>
          <w:rFonts w:cs="Arial"/>
          <w:szCs w:val="22"/>
          <w:lang w:val="fr-FR"/>
        </w:rPr>
        <w:t xml:space="preserve">avaient </w:t>
      </w:r>
      <w:r w:rsidR="00FD181C" w:rsidRPr="00D55299">
        <w:rPr>
          <w:rFonts w:cs="Arial"/>
          <w:szCs w:val="22"/>
          <w:lang w:val="fr-FR"/>
        </w:rPr>
        <w:t>apporté</w:t>
      </w:r>
      <w:r w:rsidRPr="00D55299">
        <w:rPr>
          <w:rFonts w:cs="Arial"/>
          <w:szCs w:val="22"/>
          <w:lang w:val="fr-FR"/>
        </w:rPr>
        <w:t xml:space="preserve">. </w:t>
      </w:r>
      <w:r w:rsidR="00D60912" w:rsidRPr="00D55299">
        <w:rPr>
          <w:rFonts w:cs="Arial"/>
          <w:szCs w:val="22"/>
          <w:lang w:val="fr-FR"/>
        </w:rPr>
        <w:t>Les représentants des directions ministérielles des études et de la programmation (DEP) ont de manière générale émis la recommandation que les futures formations soient élargies aux cadres techniques et décentralisés. Ceci est particulièrement</w:t>
      </w:r>
      <w:r w:rsidR="00FD181C" w:rsidRPr="00D55299">
        <w:rPr>
          <w:rFonts w:cs="Arial"/>
          <w:szCs w:val="22"/>
          <w:lang w:val="fr-FR"/>
        </w:rPr>
        <w:t xml:space="preserve"> applicable </w:t>
      </w:r>
      <w:r w:rsidR="00D60912" w:rsidRPr="00D55299">
        <w:rPr>
          <w:rFonts w:cs="Arial"/>
          <w:szCs w:val="22"/>
          <w:lang w:val="fr-FR"/>
        </w:rPr>
        <w:t xml:space="preserve">au Ministère du Plan, </w:t>
      </w:r>
      <w:proofErr w:type="spellStart"/>
      <w:r w:rsidR="00D60912" w:rsidRPr="00D55299">
        <w:rPr>
          <w:rFonts w:cs="Arial"/>
          <w:szCs w:val="22"/>
          <w:lang w:val="fr-FR"/>
        </w:rPr>
        <w:t>sensé</w:t>
      </w:r>
      <w:proofErr w:type="spellEnd"/>
      <w:r w:rsidR="00D60912" w:rsidRPr="00D55299">
        <w:rPr>
          <w:rFonts w:cs="Arial"/>
          <w:szCs w:val="22"/>
          <w:lang w:val="fr-FR"/>
        </w:rPr>
        <w:t xml:space="preserve"> mettre en </w:t>
      </w:r>
      <w:proofErr w:type="spellStart"/>
      <w:r w:rsidR="00D60912" w:rsidRPr="00D55299">
        <w:rPr>
          <w:rFonts w:cs="Arial"/>
          <w:szCs w:val="22"/>
          <w:lang w:val="fr-FR"/>
        </w:rPr>
        <w:t>o</w:t>
      </w:r>
      <w:r w:rsidR="00FD181C" w:rsidRPr="00D55299">
        <w:rPr>
          <w:rFonts w:cs="Arial"/>
          <w:szCs w:val="22"/>
          <w:lang w:val="fr-FR"/>
        </w:rPr>
        <w:t>euvre</w:t>
      </w:r>
      <w:proofErr w:type="spellEnd"/>
      <w:r w:rsidR="00FD181C" w:rsidRPr="00D55299">
        <w:rPr>
          <w:rFonts w:cs="Arial"/>
          <w:szCs w:val="22"/>
          <w:lang w:val="fr-FR"/>
        </w:rPr>
        <w:t xml:space="preserve"> toute politique liée au CC</w:t>
      </w:r>
      <w:r w:rsidR="00D60912" w:rsidRPr="00D55299">
        <w:rPr>
          <w:rFonts w:cs="Arial"/>
          <w:szCs w:val="22"/>
          <w:lang w:val="fr-FR"/>
        </w:rPr>
        <w:t xml:space="preserve"> tant au niveau national qu’infranational. Afin de remédier aux difficultés liées aux financements parfois limites qui sont allouées aux formations dans le cadre de programmes </w:t>
      </w:r>
      <w:r w:rsidR="00FD181C" w:rsidRPr="00D55299">
        <w:rPr>
          <w:rFonts w:cs="Arial"/>
          <w:szCs w:val="22"/>
          <w:lang w:val="fr-FR"/>
        </w:rPr>
        <w:t>prédéfinis, les DEP ont souligné que les ministères concerné</w:t>
      </w:r>
      <w:r w:rsidR="00D60912" w:rsidRPr="00D55299">
        <w:rPr>
          <w:rFonts w:cs="Arial"/>
          <w:szCs w:val="22"/>
          <w:lang w:val="fr-FR"/>
        </w:rPr>
        <w:t xml:space="preserve">s pourraient financer les frais de rencontre pour prochaines formations. Sous un tel partenariat, </w:t>
      </w:r>
      <w:r w:rsidR="00FD181C" w:rsidRPr="00D55299">
        <w:rPr>
          <w:rFonts w:cs="Arial"/>
          <w:szCs w:val="22"/>
          <w:lang w:val="fr-FR"/>
        </w:rPr>
        <w:t>le CNEED mettrait le formateur à contribution et n’aurait pas à</w:t>
      </w:r>
      <w:r w:rsidR="00D60912" w:rsidRPr="00D55299">
        <w:rPr>
          <w:rFonts w:cs="Arial"/>
          <w:szCs w:val="22"/>
          <w:lang w:val="fr-FR"/>
        </w:rPr>
        <w:t xml:space="preserve"> financer les fais d’organisation des ateliers. </w:t>
      </w:r>
    </w:p>
    <w:p w14:paraId="31123891" w14:textId="77777777" w:rsidR="001B2A85" w:rsidRPr="00D55299" w:rsidRDefault="006D6690" w:rsidP="004911C6">
      <w:pPr>
        <w:rPr>
          <w:rFonts w:cs="Arial"/>
          <w:szCs w:val="22"/>
          <w:lang w:val="fr-FR"/>
        </w:rPr>
      </w:pPr>
      <w:r w:rsidRPr="00D55299">
        <w:rPr>
          <w:rFonts w:cs="Arial"/>
          <w:szCs w:val="22"/>
          <w:lang w:val="fr-FR"/>
        </w:rPr>
        <w:t>Le partenariat établi à tr</w:t>
      </w:r>
      <w:r w:rsidR="002F5E63" w:rsidRPr="00D55299">
        <w:rPr>
          <w:rFonts w:cs="Arial"/>
          <w:szCs w:val="22"/>
          <w:lang w:val="fr-FR"/>
        </w:rPr>
        <w:t xml:space="preserve">avers la mise en place en 2010 </w:t>
      </w:r>
      <w:r w:rsidRPr="00D55299">
        <w:rPr>
          <w:rFonts w:cs="Arial"/>
          <w:szCs w:val="22"/>
          <w:lang w:val="fr-FR"/>
        </w:rPr>
        <w:t xml:space="preserve">d’un cadre de concertation avec </w:t>
      </w:r>
      <w:r w:rsidR="001B2A85" w:rsidRPr="00D55299">
        <w:rPr>
          <w:rFonts w:cs="Arial"/>
          <w:szCs w:val="22"/>
          <w:lang w:val="fr-FR"/>
        </w:rPr>
        <w:t xml:space="preserve">le </w:t>
      </w:r>
      <w:r w:rsidRPr="00D55299">
        <w:rPr>
          <w:rFonts w:cs="Arial"/>
          <w:szCs w:val="22"/>
          <w:lang w:val="fr-FR"/>
        </w:rPr>
        <w:t>PANA Résilience, le Programme de Micro Financement du Fonds pour l’Environnement Mondial (PMF/FEM),</w:t>
      </w:r>
      <w:r w:rsidR="00C973F6" w:rsidRPr="00D55299">
        <w:rPr>
          <w:rFonts w:cs="Arial"/>
          <w:szCs w:val="22"/>
          <w:lang w:val="fr-FR"/>
        </w:rPr>
        <w:t xml:space="preserve"> </w:t>
      </w:r>
      <w:r w:rsidR="001B2A85" w:rsidRPr="00D55299">
        <w:rPr>
          <w:rFonts w:cs="Arial"/>
          <w:szCs w:val="22"/>
          <w:lang w:val="fr-FR"/>
        </w:rPr>
        <w:t xml:space="preserve">l’initiative </w:t>
      </w:r>
      <w:r w:rsidR="00C973F6" w:rsidRPr="00D55299">
        <w:rPr>
          <w:rFonts w:cs="Arial"/>
          <w:szCs w:val="22"/>
          <w:lang w:val="fr-FR"/>
        </w:rPr>
        <w:t>Adaptation Learning de la coopération</w:t>
      </w:r>
      <w:r w:rsidR="001D41CF" w:rsidRPr="00D55299">
        <w:rPr>
          <w:rFonts w:cs="Arial"/>
          <w:szCs w:val="22"/>
          <w:lang w:val="fr-FR"/>
        </w:rPr>
        <w:t xml:space="preserve"> D</w:t>
      </w:r>
      <w:r w:rsidR="001B2A85" w:rsidRPr="00D55299">
        <w:rPr>
          <w:rFonts w:cs="Arial"/>
          <w:szCs w:val="22"/>
          <w:lang w:val="fr-FR"/>
        </w:rPr>
        <w:t>anoise et</w:t>
      </w:r>
      <w:r w:rsidR="00FD181C" w:rsidRPr="00D55299">
        <w:rPr>
          <w:rFonts w:cs="Arial"/>
          <w:szCs w:val="22"/>
          <w:lang w:val="fr-FR"/>
        </w:rPr>
        <w:t xml:space="preserve"> les ONG</w:t>
      </w:r>
      <w:r w:rsidRPr="00D55299">
        <w:rPr>
          <w:rFonts w:cs="Arial"/>
          <w:szCs w:val="22"/>
          <w:lang w:val="fr-FR"/>
        </w:rPr>
        <w:t xml:space="preserve"> </w:t>
      </w:r>
      <w:r w:rsidR="001D41CF" w:rsidRPr="00D55299">
        <w:rPr>
          <w:rFonts w:cs="Arial"/>
          <w:szCs w:val="22"/>
          <w:lang w:val="fr-FR"/>
        </w:rPr>
        <w:t>actives</w:t>
      </w:r>
      <w:r w:rsidR="001B2A85" w:rsidRPr="00D55299">
        <w:rPr>
          <w:rFonts w:cs="Arial"/>
          <w:szCs w:val="22"/>
          <w:lang w:val="fr-FR"/>
        </w:rPr>
        <w:t xml:space="preserve"> dans les mêmes zones d’intervention,</w:t>
      </w:r>
      <w:r w:rsidRPr="00D55299">
        <w:rPr>
          <w:rFonts w:cs="Arial"/>
          <w:szCs w:val="22"/>
          <w:lang w:val="fr-FR"/>
        </w:rPr>
        <w:t xml:space="preserve"> a permis d’assurer une synergie dans les interventions et éviter les duplications éventuelles</w:t>
      </w:r>
      <w:r w:rsidR="002F5E63" w:rsidRPr="00D55299">
        <w:rPr>
          <w:rFonts w:cs="Arial"/>
          <w:szCs w:val="22"/>
          <w:lang w:val="fr-FR"/>
        </w:rPr>
        <w:t xml:space="preserve">. Cette approche marque une nette amélioration </w:t>
      </w:r>
      <w:r w:rsidR="002F5E63" w:rsidRPr="00D55299">
        <w:rPr>
          <w:rFonts w:cs="Arial"/>
          <w:iCs/>
          <w:szCs w:val="22"/>
          <w:lang w:val="fr-FR"/>
        </w:rPr>
        <w:t xml:space="preserve">par rapport </w:t>
      </w:r>
      <w:r w:rsidR="001D41CF" w:rsidRPr="00D55299">
        <w:rPr>
          <w:rFonts w:cs="Arial"/>
          <w:szCs w:val="22"/>
          <w:lang w:val="fr-FR"/>
        </w:rPr>
        <w:t>à</w:t>
      </w:r>
      <w:r w:rsidR="001D41CF" w:rsidRPr="00D55299">
        <w:rPr>
          <w:rFonts w:cs="Arial"/>
          <w:iCs/>
          <w:szCs w:val="22"/>
          <w:lang w:val="fr-FR"/>
        </w:rPr>
        <w:t xml:space="preserve"> la</w:t>
      </w:r>
      <w:r w:rsidR="002F5E63" w:rsidRPr="00D55299">
        <w:rPr>
          <w:rFonts w:cs="Arial"/>
          <w:iCs/>
          <w:szCs w:val="22"/>
          <w:lang w:val="fr-FR"/>
        </w:rPr>
        <w:t xml:space="preserve"> </w:t>
      </w:r>
      <w:r w:rsidR="002F5E63" w:rsidRPr="00D55299">
        <w:rPr>
          <w:rFonts w:cs="Arial"/>
          <w:szCs w:val="22"/>
          <w:lang w:val="fr-FR"/>
        </w:rPr>
        <w:t xml:space="preserve">discontinuité et à la fragmentation des appuis apportés </w:t>
      </w:r>
      <w:r w:rsidR="001D41CF" w:rsidRPr="00D55299">
        <w:rPr>
          <w:rFonts w:cs="Arial"/>
          <w:szCs w:val="22"/>
          <w:lang w:val="fr-FR"/>
        </w:rPr>
        <w:t>à</w:t>
      </w:r>
      <w:r w:rsidR="002F5E63" w:rsidRPr="00D55299">
        <w:rPr>
          <w:rFonts w:cs="Arial"/>
          <w:szCs w:val="22"/>
          <w:lang w:val="fr-FR"/>
        </w:rPr>
        <w:t xml:space="preserve"> travers des projets de développement et interventions programmatiques dont le </w:t>
      </w:r>
      <w:proofErr w:type="spellStart"/>
      <w:r w:rsidR="002F5E63" w:rsidRPr="00D55299">
        <w:rPr>
          <w:rFonts w:cs="Arial"/>
          <w:szCs w:val="22"/>
          <w:lang w:val="fr-FR"/>
        </w:rPr>
        <w:t>Prodoc</w:t>
      </w:r>
      <w:proofErr w:type="spellEnd"/>
      <w:r w:rsidR="002F5E63" w:rsidRPr="00D55299">
        <w:rPr>
          <w:rFonts w:cs="Arial"/>
          <w:szCs w:val="22"/>
          <w:lang w:val="fr-FR"/>
        </w:rPr>
        <w:t xml:space="preserve"> fait état. Cependant </w:t>
      </w:r>
      <w:r w:rsidR="004F702A" w:rsidRPr="00D55299">
        <w:rPr>
          <w:rFonts w:cs="Arial"/>
          <w:szCs w:val="22"/>
          <w:lang w:val="fr-FR"/>
        </w:rPr>
        <w:t>le PAA n</w:t>
      </w:r>
      <w:r w:rsidR="00FD181C" w:rsidRPr="00D55299">
        <w:rPr>
          <w:rFonts w:cs="Arial"/>
          <w:szCs w:val="22"/>
          <w:lang w:val="fr-FR"/>
        </w:rPr>
        <w:t>’est que marginalement parvenu à</w:t>
      </w:r>
      <w:r w:rsidR="004F702A" w:rsidRPr="00D55299">
        <w:rPr>
          <w:rFonts w:cs="Arial"/>
          <w:szCs w:val="22"/>
          <w:lang w:val="fr-FR"/>
        </w:rPr>
        <w:t xml:space="preserve"> résorber </w:t>
      </w:r>
      <w:r w:rsidR="002F5E63" w:rsidRPr="00D55299">
        <w:rPr>
          <w:rFonts w:cs="Arial"/>
          <w:szCs w:val="22"/>
          <w:lang w:val="fr-FR"/>
        </w:rPr>
        <w:t xml:space="preserve">des limitations </w:t>
      </w:r>
      <w:r w:rsidR="004F702A" w:rsidRPr="00D55299">
        <w:rPr>
          <w:rFonts w:cs="Arial"/>
          <w:szCs w:val="22"/>
          <w:lang w:val="fr-FR"/>
        </w:rPr>
        <w:t>en matière de</w:t>
      </w:r>
      <w:r w:rsidR="004F702A" w:rsidRPr="00D55299">
        <w:rPr>
          <w:rFonts w:cs="Arial"/>
          <w:iCs/>
          <w:szCs w:val="22"/>
          <w:lang w:val="fr-FR"/>
        </w:rPr>
        <w:t xml:space="preserve"> partage de l’information aux niveaux interministériel et interinstitutionnel. Parmi les trois sessions du CNEDD programmées dans les PTA, seulement une s’est tenue avec l’appui du PAA. </w:t>
      </w:r>
    </w:p>
    <w:p w14:paraId="2310DDFB" w14:textId="77777777" w:rsidR="001B2A85" w:rsidRPr="00D55299" w:rsidRDefault="004F702A" w:rsidP="004911C6">
      <w:pPr>
        <w:rPr>
          <w:rFonts w:cs="Arial"/>
          <w:szCs w:val="22"/>
          <w:lang w:val="fr-FR"/>
        </w:rPr>
      </w:pPr>
      <w:r w:rsidRPr="00D55299">
        <w:rPr>
          <w:rFonts w:cs="Arial"/>
          <w:szCs w:val="22"/>
          <w:lang w:val="fr-FR"/>
        </w:rPr>
        <w:t>Au niveau des structures institutionnelles, l</w:t>
      </w:r>
      <w:r w:rsidR="001B2A85" w:rsidRPr="00D55299">
        <w:rPr>
          <w:rFonts w:cs="Arial"/>
          <w:szCs w:val="22"/>
          <w:lang w:val="fr-FR"/>
        </w:rPr>
        <w:t xml:space="preserve">’UA a conformément aux attentes du </w:t>
      </w:r>
      <w:proofErr w:type="spellStart"/>
      <w:r w:rsidR="001B2A85" w:rsidRPr="00D55299">
        <w:rPr>
          <w:rFonts w:cs="Arial"/>
          <w:szCs w:val="22"/>
          <w:lang w:val="fr-FR"/>
        </w:rPr>
        <w:t>Prodoc</w:t>
      </w:r>
      <w:proofErr w:type="spellEnd"/>
      <w:r w:rsidR="001B2A85" w:rsidRPr="00D55299">
        <w:rPr>
          <w:rFonts w:cs="Arial"/>
          <w:szCs w:val="22"/>
          <w:lang w:val="fr-FR"/>
        </w:rPr>
        <w:t xml:space="preserve"> été mise en place par un arrêté, </w:t>
      </w:r>
      <w:r w:rsidR="00FD181C" w:rsidRPr="00D55299">
        <w:rPr>
          <w:rFonts w:cs="Arial"/>
          <w:szCs w:val="22"/>
          <w:lang w:val="fr-FR"/>
        </w:rPr>
        <w:t>mais</w:t>
      </w:r>
      <w:r w:rsidR="001B2A85" w:rsidRPr="00D55299">
        <w:rPr>
          <w:rFonts w:cs="Arial"/>
          <w:szCs w:val="22"/>
          <w:lang w:val="fr-FR"/>
        </w:rPr>
        <w:t xml:space="preserve"> l’évaluation n’a pu établir s’il avait en effet été signé par la hiérarchie. Les membres de l’UA </w:t>
      </w:r>
      <w:r w:rsidR="00FD181C" w:rsidRPr="00D55299">
        <w:rPr>
          <w:rFonts w:cs="Arial"/>
          <w:szCs w:val="22"/>
          <w:lang w:val="fr-FR"/>
        </w:rPr>
        <w:t xml:space="preserve">n’ont </w:t>
      </w:r>
      <w:r w:rsidR="001B2A85" w:rsidRPr="00D55299">
        <w:rPr>
          <w:rFonts w:cs="Arial"/>
          <w:szCs w:val="22"/>
          <w:lang w:val="fr-FR"/>
        </w:rPr>
        <w:t xml:space="preserve">pour l’essentiel pas reçu de copie du décret en question mais une simple lettre de nomination. Les attributions effectives de l’UA durant la mise en </w:t>
      </w:r>
      <w:r w:rsidR="001B2A85" w:rsidRPr="00D55299">
        <w:rPr>
          <w:rFonts w:cs="Arial"/>
          <w:szCs w:val="22"/>
          <w:lang w:val="fr-FR"/>
        </w:rPr>
        <w:lastRenderedPageBreak/>
        <w:t xml:space="preserve">œuvre du PAA ont dérogé </w:t>
      </w:r>
      <w:r w:rsidR="00FD181C" w:rsidRPr="00D55299">
        <w:rPr>
          <w:rFonts w:cs="Arial"/>
          <w:szCs w:val="22"/>
          <w:lang w:val="fr-FR"/>
        </w:rPr>
        <w:t>à</w:t>
      </w:r>
      <w:r w:rsidR="001B2A85" w:rsidRPr="00D55299">
        <w:rPr>
          <w:rFonts w:cs="Arial"/>
          <w:szCs w:val="22"/>
          <w:lang w:val="fr-FR"/>
        </w:rPr>
        <w:t xml:space="preserve"> ce qui était prévu dans le </w:t>
      </w:r>
      <w:proofErr w:type="spellStart"/>
      <w:r w:rsidR="001B2A85" w:rsidRPr="00D55299">
        <w:rPr>
          <w:rFonts w:cs="Arial"/>
          <w:szCs w:val="22"/>
          <w:lang w:val="fr-FR"/>
        </w:rPr>
        <w:t>Prodoc</w:t>
      </w:r>
      <w:proofErr w:type="spellEnd"/>
      <w:r w:rsidR="001B2A85" w:rsidRPr="00D55299">
        <w:rPr>
          <w:rStyle w:val="Appelnotedebasdep"/>
          <w:rFonts w:cs="Arial"/>
          <w:szCs w:val="22"/>
          <w:lang w:val="fr-FR"/>
        </w:rPr>
        <w:footnoteReference w:id="5"/>
      </w:r>
      <w:r w:rsidR="001B2A85" w:rsidRPr="00D55299">
        <w:rPr>
          <w:rFonts w:cs="Arial"/>
          <w:szCs w:val="22"/>
          <w:lang w:val="fr-FR"/>
        </w:rPr>
        <w:t>. Il était en effet prévu que l’UA réalise elle-même beaucoup des études qui ont été sous-traitées auprès de consu</w:t>
      </w:r>
      <w:r w:rsidR="00FD181C" w:rsidRPr="00D55299">
        <w:rPr>
          <w:rFonts w:cs="Arial"/>
          <w:szCs w:val="22"/>
          <w:lang w:val="fr-FR"/>
        </w:rPr>
        <w:t>ltants et qu’elle devienne le pô</w:t>
      </w:r>
      <w:r w:rsidR="001B2A85" w:rsidRPr="00D55299">
        <w:rPr>
          <w:rFonts w:cs="Arial"/>
          <w:szCs w:val="22"/>
          <w:lang w:val="fr-FR"/>
        </w:rPr>
        <w:t xml:space="preserve">le d’expertise incontournable pour la </w:t>
      </w:r>
      <w:r w:rsidR="00FD181C" w:rsidRPr="00D55299">
        <w:rPr>
          <w:rFonts w:cs="Arial"/>
          <w:szCs w:val="22"/>
          <w:lang w:val="fr-FR"/>
        </w:rPr>
        <w:t>mise à</w:t>
      </w:r>
      <w:r w:rsidR="001B2A85" w:rsidRPr="00D55299">
        <w:rPr>
          <w:rFonts w:cs="Arial"/>
          <w:szCs w:val="22"/>
          <w:lang w:val="fr-FR"/>
        </w:rPr>
        <w:t xml:space="preserve"> jour des études et la génération des informations. Le rôle essentiel de l’UA consista à valider les études techniques pour soumission </w:t>
      </w:r>
      <w:r w:rsidR="002F5E63" w:rsidRPr="00D55299">
        <w:rPr>
          <w:rFonts w:cs="Arial"/>
          <w:szCs w:val="22"/>
          <w:lang w:val="fr-FR"/>
        </w:rPr>
        <w:t>à</w:t>
      </w:r>
      <w:r w:rsidR="001B2A85" w:rsidRPr="00D55299">
        <w:rPr>
          <w:rFonts w:cs="Arial"/>
          <w:szCs w:val="22"/>
          <w:lang w:val="fr-FR"/>
        </w:rPr>
        <w:t xml:space="preserve"> la commission technique CC/VC pour validation.</w:t>
      </w:r>
    </w:p>
    <w:p w14:paraId="5920AEB7" w14:textId="77777777" w:rsidR="00E64A12" w:rsidRPr="00D55299" w:rsidRDefault="004F702A" w:rsidP="004911C6">
      <w:pPr>
        <w:rPr>
          <w:rFonts w:cs="Arial"/>
          <w:szCs w:val="22"/>
          <w:lang w:val="fr-FR"/>
        </w:rPr>
      </w:pPr>
      <w:r w:rsidRPr="00D55299">
        <w:rPr>
          <w:rFonts w:cs="Arial"/>
          <w:szCs w:val="22"/>
          <w:lang w:val="fr-FR"/>
        </w:rPr>
        <w:t xml:space="preserve">L’UA est une structure qui a été conçue à l’origine comme structure pérenne et l’appréciation de l’UA comme structure limitée </w:t>
      </w:r>
      <w:r w:rsidR="00E76EBD" w:rsidRPr="00D55299">
        <w:rPr>
          <w:rFonts w:cs="Arial"/>
          <w:szCs w:val="22"/>
          <w:lang w:val="fr-FR"/>
        </w:rPr>
        <w:t>à</w:t>
      </w:r>
      <w:r w:rsidRPr="00D55299">
        <w:rPr>
          <w:rFonts w:cs="Arial"/>
          <w:szCs w:val="22"/>
          <w:lang w:val="fr-FR"/>
        </w:rPr>
        <w:t xml:space="preserve"> la durée de vie d’un programme est problématique. </w:t>
      </w:r>
      <w:r w:rsidR="002F5E63" w:rsidRPr="00D55299">
        <w:rPr>
          <w:rFonts w:cs="Arial"/>
          <w:szCs w:val="22"/>
          <w:lang w:val="fr-FR"/>
        </w:rPr>
        <w:t xml:space="preserve">Les membres de l’UA ont </w:t>
      </w:r>
      <w:r w:rsidRPr="00D55299">
        <w:rPr>
          <w:rFonts w:cs="Arial"/>
          <w:szCs w:val="22"/>
          <w:lang w:val="fr-FR"/>
        </w:rPr>
        <w:t>insisté</w:t>
      </w:r>
      <w:r w:rsidR="002F5E63" w:rsidRPr="00D55299">
        <w:rPr>
          <w:rFonts w:cs="Arial"/>
          <w:szCs w:val="22"/>
          <w:lang w:val="fr-FR"/>
        </w:rPr>
        <w:t xml:space="preserve"> sur la pertinence de capitaliser sur les acquis de la structure et de l’expertise acquise des membres en institutionnalisant l’unité d’adaptation. Cette pérennisation de la structure est d’autant plus justifiée que les membres de la commission sont très sollicités, ce qui permettrait de libérer une masse critique d’experts pour se pencher sur tous les dossiers du CC. Cette structure ne viendrait pas se substituer au secrétariat technique de la commission, qui assurer d’autres fonctions. Les attributions de l’UA seraient d’ordre exclusivement techniques, tels que définies dans le </w:t>
      </w:r>
      <w:proofErr w:type="spellStart"/>
      <w:r w:rsidR="002F5E63" w:rsidRPr="00D55299">
        <w:rPr>
          <w:rFonts w:cs="Arial"/>
          <w:szCs w:val="22"/>
          <w:lang w:val="fr-FR"/>
        </w:rPr>
        <w:t>Prodoc</w:t>
      </w:r>
      <w:proofErr w:type="spellEnd"/>
      <w:r w:rsidR="002F5E63" w:rsidRPr="00D55299">
        <w:rPr>
          <w:rFonts w:cs="Arial"/>
          <w:szCs w:val="22"/>
          <w:lang w:val="fr-FR"/>
        </w:rPr>
        <w:t xml:space="preserve">. </w:t>
      </w:r>
    </w:p>
    <w:p w14:paraId="55DB75BA" w14:textId="77777777" w:rsidR="00C745BB" w:rsidRPr="00D55299" w:rsidRDefault="00C745BB" w:rsidP="004911C6">
      <w:pPr>
        <w:rPr>
          <w:rFonts w:cs="Arial"/>
          <w:szCs w:val="22"/>
          <w:lang w:val="fr-FR"/>
        </w:rPr>
      </w:pPr>
      <w:r w:rsidRPr="00D55299">
        <w:rPr>
          <w:rFonts w:cs="Arial"/>
          <w:szCs w:val="22"/>
          <w:lang w:val="fr-FR"/>
        </w:rPr>
        <w:t xml:space="preserve">Le tableau </w:t>
      </w:r>
      <w:r w:rsidR="00C8010E" w:rsidRPr="00D55299">
        <w:rPr>
          <w:rFonts w:cs="Arial"/>
          <w:szCs w:val="22"/>
          <w:lang w:val="fr-FR"/>
        </w:rPr>
        <w:t>2</w:t>
      </w:r>
      <w:r w:rsidRPr="00D55299">
        <w:rPr>
          <w:rFonts w:cs="Arial"/>
          <w:szCs w:val="22"/>
          <w:lang w:val="fr-FR"/>
        </w:rPr>
        <w:t xml:space="preserve"> ci-dessous résume l’analyse des résultats obtenus par le PAA par rapport aux visées du </w:t>
      </w:r>
      <w:proofErr w:type="spellStart"/>
      <w:r w:rsidRPr="00D55299">
        <w:rPr>
          <w:rFonts w:cs="Arial"/>
          <w:szCs w:val="22"/>
          <w:lang w:val="fr-FR"/>
        </w:rPr>
        <w:t>Prodoc</w:t>
      </w:r>
      <w:proofErr w:type="spellEnd"/>
      <w:r w:rsidRPr="00D55299">
        <w:rPr>
          <w:rFonts w:cs="Arial"/>
          <w:szCs w:val="22"/>
          <w:lang w:val="fr-FR"/>
        </w:rPr>
        <w:t xml:space="preserve">. On observe un manque général de conformité de l’exécution du PAA par rapport aux visées conceptuelles, qui est </w:t>
      </w:r>
      <w:r w:rsidR="00F044F1" w:rsidRPr="00D55299">
        <w:rPr>
          <w:rFonts w:cs="Arial"/>
          <w:szCs w:val="22"/>
          <w:lang w:val="fr-FR"/>
        </w:rPr>
        <w:t xml:space="preserve">surtout </w:t>
      </w:r>
      <w:r w:rsidRPr="00D55299">
        <w:rPr>
          <w:rFonts w:cs="Arial"/>
          <w:szCs w:val="22"/>
          <w:lang w:val="fr-FR"/>
        </w:rPr>
        <w:t xml:space="preserve">imputable </w:t>
      </w:r>
      <w:r w:rsidR="00F044F1" w:rsidRPr="00D55299">
        <w:rPr>
          <w:rFonts w:cs="Arial"/>
          <w:szCs w:val="22"/>
          <w:lang w:val="fr-FR"/>
        </w:rPr>
        <w:t>à</w:t>
      </w:r>
      <w:r w:rsidRPr="00D55299">
        <w:rPr>
          <w:rFonts w:cs="Arial"/>
          <w:szCs w:val="22"/>
          <w:lang w:val="fr-FR"/>
        </w:rPr>
        <w:t xml:space="preserve"> la manière dont l’UA a été amenée </w:t>
      </w:r>
      <w:r w:rsidR="00F044F1" w:rsidRPr="00D55299">
        <w:rPr>
          <w:rFonts w:cs="Arial"/>
          <w:szCs w:val="22"/>
          <w:lang w:val="fr-FR"/>
        </w:rPr>
        <w:t>à</w:t>
      </w:r>
      <w:r w:rsidRPr="00D55299">
        <w:rPr>
          <w:rFonts w:cs="Arial"/>
          <w:szCs w:val="22"/>
          <w:lang w:val="fr-FR"/>
        </w:rPr>
        <w:t xml:space="preserve"> </w:t>
      </w:r>
      <w:r w:rsidR="00F044F1" w:rsidRPr="00D55299">
        <w:rPr>
          <w:rFonts w:cs="Arial"/>
          <w:szCs w:val="22"/>
          <w:lang w:val="fr-FR"/>
        </w:rPr>
        <w:t xml:space="preserve">être opérationnalisée. </w:t>
      </w:r>
    </w:p>
    <w:p w14:paraId="5F4032D7" w14:textId="77777777" w:rsidR="00C471C6" w:rsidRPr="00D55299" w:rsidRDefault="00C8010E" w:rsidP="00C8010E">
      <w:pPr>
        <w:pStyle w:val="Lgende"/>
      </w:pPr>
      <w:r w:rsidRPr="00D55299">
        <w:t>T</w:t>
      </w:r>
      <w:r w:rsidR="00C471C6" w:rsidRPr="00D55299">
        <w:t xml:space="preserve">ableau </w:t>
      </w:r>
      <w:r w:rsidRPr="00D55299">
        <w:t>2 :</w:t>
      </w:r>
      <w:r w:rsidR="00C471C6" w:rsidRPr="00D55299">
        <w:t xml:space="preserve"> Analyse des résultats </w:t>
      </w:r>
      <w:r w:rsidR="00B72BF6" w:rsidRPr="00D55299">
        <w:t xml:space="preserve">2 </w:t>
      </w:r>
      <w:r w:rsidR="00C471C6" w:rsidRPr="00D55299">
        <w:t xml:space="preserve">obtenus par le PAA par rapport aux visées du </w:t>
      </w:r>
      <w:proofErr w:type="spellStart"/>
      <w:r w:rsidR="00C471C6" w:rsidRPr="00D55299">
        <w:t>Prodoc</w:t>
      </w:r>
      <w:proofErr w:type="spellEnd"/>
      <w:r w:rsidR="00C471C6" w:rsidRPr="00D55299">
        <w:t>.</w:t>
      </w:r>
    </w:p>
    <w:tbl>
      <w:tblPr>
        <w:tblStyle w:val="Grilledutableau"/>
        <w:tblW w:w="9214" w:type="dxa"/>
        <w:tblInd w:w="108" w:type="dxa"/>
        <w:tblLook w:val="04A0" w:firstRow="1" w:lastRow="0" w:firstColumn="1" w:lastColumn="0" w:noHBand="0" w:noVBand="1"/>
      </w:tblPr>
      <w:tblGrid>
        <w:gridCol w:w="3544"/>
        <w:gridCol w:w="3876"/>
        <w:gridCol w:w="1794"/>
      </w:tblGrid>
      <w:tr w:rsidR="000D2A71" w:rsidRPr="00D55299" w14:paraId="776F4526" w14:textId="77777777" w:rsidTr="002F4390">
        <w:tc>
          <w:tcPr>
            <w:tcW w:w="3544" w:type="dxa"/>
          </w:tcPr>
          <w:p w14:paraId="3CEB4CE1" w14:textId="77777777" w:rsidR="000D2A71" w:rsidRPr="00D55299" w:rsidRDefault="005B448B" w:rsidP="005B448B">
            <w:pPr>
              <w:rPr>
                <w:rFonts w:cs="Arial"/>
                <w:b/>
                <w:sz w:val="20"/>
                <w:szCs w:val="20"/>
                <w:lang w:val="fr-FR"/>
              </w:rPr>
            </w:pPr>
            <w:r w:rsidRPr="00D55299">
              <w:rPr>
                <w:rFonts w:cs="Arial"/>
                <w:b/>
                <w:sz w:val="20"/>
                <w:szCs w:val="20"/>
                <w:lang w:val="fr-FR"/>
              </w:rPr>
              <w:t xml:space="preserve">Description des activités et résultats dans le </w:t>
            </w:r>
            <w:proofErr w:type="spellStart"/>
            <w:r w:rsidRPr="00D55299">
              <w:rPr>
                <w:rFonts w:cs="Arial"/>
                <w:b/>
                <w:sz w:val="20"/>
                <w:szCs w:val="20"/>
                <w:lang w:val="fr-FR"/>
              </w:rPr>
              <w:t>Prodoc</w:t>
            </w:r>
            <w:proofErr w:type="spellEnd"/>
            <w:r w:rsidRPr="00D55299">
              <w:rPr>
                <w:rFonts w:cs="Arial"/>
                <w:b/>
                <w:sz w:val="20"/>
                <w:szCs w:val="20"/>
                <w:lang w:val="fr-FR"/>
              </w:rPr>
              <w:t xml:space="preserve"> </w:t>
            </w:r>
            <w:r w:rsidRPr="00D55299">
              <w:rPr>
                <w:rFonts w:cs="Arial"/>
                <w:i/>
                <w:sz w:val="20"/>
                <w:szCs w:val="20"/>
                <w:lang w:val="fr-FR"/>
              </w:rPr>
              <w:t>(citations directes)</w:t>
            </w:r>
          </w:p>
        </w:tc>
        <w:tc>
          <w:tcPr>
            <w:tcW w:w="3876" w:type="dxa"/>
          </w:tcPr>
          <w:p w14:paraId="29F1275C" w14:textId="77777777" w:rsidR="000D2A71" w:rsidRPr="00D55299" w:rsidRDefault="000D2A71" w:rsidP="000D2A71">
            <w:pPr>
              <w:rPr>
                <w:rFonts w:cs="Arial"/>
                <w:b/>
                <w:sz w:val="20"/>
                <w:szCs w:val="20"/>
                <w:lang w:val="fr-FR"/>
              </w:rPr>
            </w:pPr>
            <w:r w:rsidRPr="00D55299">
              <w:rPr>
                <w:rFonts w:cs="Arial"/>
                <w:b/>
                <w:sz w:val="20"/>
                <w:szCs w:val="20"/>
                <w:lang w:val="fr-FR"/>
              </w:rPr>
              <w:t>Analyse des activités réalisées et des résultats obtenus</w:t>
            </w:r>
          </w:p>
        </w:tc>
        <w:tc>
          <w:tcPr>
            <w:tcW w:w="1794" w:type="dxa"/>
          </w:tcPr>
          <w:p w14:paraId="237FC32C" w14:textId="77777777" w:rsidR="000D2A71" w:rsidRPr="00D55299" w:rsidRDefault="000D2A71" w:rsidP="000D2A71">
            <w:pPr>
              <w:rPr>
                <w:rFonts w:cs="Arial"/>
                <w:b/>
                <w:sz w:val="20"/>
                <w:szCs w:val="20"/>
                <w:lang w:val="fr-FR"/>
              </w:rPr>
            </w:pPr>
            <w:r w:rsidRPr="00D55299">
              <w:rPr>
                <w:rFonts w:cs="Arial"/>
                <w:b/>
                <w:sz w:val="20"/>
                <w:szCs w:val="20"/>
                <w:lang w:val="fr-FR"/>
              </w:rPr>
              <w:t>Évaluation de la conformité</w:t>
            </w:r>
          </w:p>
        </w:tc>
      </w:tr>
      <w:tr w:rsidR="000D2A71" w:rsidRPr="00D55299" w14:paraId="5DD8EFC5" w14:textId="77777777" w:rsidTr="002F4390">
        <w:tc>
          <w:tcPr>
            <w:tcW w:w="3544" w:type="dxa"/>
          </w:tcPr>
          <w:p w14:paraId="02BCBEAA" w14:textId="77777777" w:rsidR="000D2A71" w:rsidRPr="00D55299" w:rsidRDefault="00F8191E" w:rsidP="000D2A71">
            <w:pPr>
              <w:rPr>
                <w:rFonts w:cs="Arial"/>
                <w:b/>
                <w:sz w:val="20"/>
                <w:szCs w:val="20"/>
                <w:lang w:val="fr-FR"/>
              </w:rPr>
            </w:pPr>
            <w:r w:rsidRPr="00D55299">
              <w:rPr>
                <w:rFonts w:cs="Arial"/>
                <w:sz w:val="20"/>
                <w:szCs w:val="20"/>
                <w:lang w:val="fr-FR"/>
              </w:rPr>
              <w:t>Le CNEDD sera appuyé par un renforcement de capacité et d’une UA qui comprendra un groupe principal d’experts locaux et d’analystes</w:t>
            </w:r>
          </w:p>
        </w:tc>
        <w:tc>
          <w:tcPr>
            <w:tcW w:w="3876" w:type="dxa"/>
          </w:tcPr>
          <w:p w14:paraId="1DEB3CFA" w14:textId="77777777" w:rsidR="000D2A71" w:rsidRPr="00D55299" w:rsidRDefault="004F702A" w:rsidP="000D2A71">
            <w:pPr>
              <w:rPr>
                <w:rFonts w:cs="Arial"/>
                <w:sz w:val="20"/>
                <w:szCs w:val="20"/>
                <w:lang w:val="fr-FR"/>
              </w:rPr>
            </w:pPr>
            <w:r w:rsidRPr="00D55299">
              <w:rPr>
                <w:rFonts w:cs="Arial"/>
                <w:sz w:val="20"/>
                <w:szCs w:val="20"/>
                <w:lang w:val="fr-FR"/>
              </w:rPr>
              <w:t xml:space="preserve">Le CNEDD a effectivement été appuyé par l’UA mais le rôle octroyé à l’UA pour le PAA a limité la capitalisation et l’exploitation possible de son expertise (voir ci-dessus). </w:t>
            </w:r>
          </w:p>
        </w:tc>
        <w:tc>
          <w:tcPr>
            <w:tcW w:w="1794" w:type="dxa"/>
          </w:tcPr>
          <w:p w14:paraId="648F05A8" w14:textId="77777777" w:rsidR="000D2A71" w:rsidRPr="00D55299" w:rsidRDefault="004F702A" w:rsidP="000D2A71">
            <w:pPr>
              <w:rPr>
                <w:rFonts w:cs="Arial"/>
                <w:sz w:val="20"/>
                <w:szCs w:val="20"/>
                <w:lang w:val="fr-FR"/>
              </w:rPr>
            </w:pPr>
            <w:r w:rsidRPr="00D55299">
              <w:rPr>
                <w:rFonts w:cs="Arial"/>
                <w:sz w:val="20"/>
                <w:szCs w:val="20"/>
                <w:lang w:val="fr-FR"/>
              </w:rPr>
              <w:t>Partiellement conforme</w:t>
            </w:r>
          </w:p>
        </w:tc>
      </w:tr>
      <w:tr w:rsidR="000D2A71" w:rsidRPr="00D55299" w14:paraId="1303A38B" w14:textId="77777777" w:rsidTr="002F4390">
        <w:tc>
          <w:tcPr>
            <w:tcW w:w="3544" w:type="dxa"/>
          </w:tcPr>
          <w:p w14:paraId="66734E6D" w14:textId="77777777" w:rsidR="000D2A71" w:rsidRPr="00D55299" w:rsidRDefault="004F702A" w:rsidP="000D2A71">
            <w:pPr>
              <w:rPr>
                <w:rFonts w:cs="Arial"/>
                <w:b/>
                <w:sz w:val="20"/>
                <w:szCs w:val="20"/>
                <w:lang w:val="fr-FR"/>
              </w:rPr>
            </w:pPr>
            <w:r w:rsidRPr="00D55299">
              <w:rPr>
                <w:rFonts w:cs="Arial"/>
                <w:iCs/>
                <w:sz w:val="20"/>
                <w:szCs w:val="20"/>
                <w:lang w:val="fr-FR"/>
              </w:rPr>
              <w:t>L’UA compte u</w:t>
            </w:r>
            <w:r w:rsidR="00F8191E" w:rsidRPr="00D55299">
              <w:rPr>
                <w:rFonts w:cs="Arial"/>
                <w:iCs/>
                <w:sz w:val="20"/>
                <w:szCs w:val="20"/>
                <w:lang w:val="fr-FR"/>
              </w:rPr>
              <w:t>n membre du personnel permanent chargé d’intégrer l’adaptation et la gestion des risques climatiques en termes de décisions financières et d’amendements budgétaires.</w:t>
            </w:r>
          </w:p>
        </w:tc>
        <w:tc>
          <w:tcPr>
            <w:tcW w:w="3876" w:type="dxa"/>
          </w:tcPr>
          <w:p w14:paraId="7094A115" w14:textId="77777777" w:rsidR="000D2A71" w:rsidRPr="00D55299" w:rsidRDefault="004F702A" w:rsidP="000D2A71">
            <w:pPr>
              <w:rPr>
                <w:rFonts w:cs="Arial"/>
                <w:sz w:val="20"/>
                <w:szCs w:val="20"/>
                <w:lang w:val="fr-FR"/>
              </w:rPr>
            </w:pPr>
            <w:r w:rsidRPr="00D55299">
              <w:rPr>
                <w:rFonts w:cs="Arial"/>
                <w:sz w:val="20"/>
                <w:szCs w:val="20"/>
                <w:lang w:val="fr-FR"/>
              </w:rPr>
              <w:t xml:space="preserve">L’UA n’a pas été conçue de telle manière à permettre ces activités. </w:t>
            </w:r>
          </w:p>
        </w:tc>
        <w:tc>
          <w:tcPr>
            <w:tcW w:w="1794" w:type="dxa"/>
          </w:tcPr>
          <w:p w14:paraId="10F49BA4" w14:textId="77777777" w:rsidR="000D2A71" w:rsidRPr="00D55299" w:rsidRDefault="004F702A" w:rsidP="000D2A71">
            <w:pPr>
              <w:rPr>
                <w:rFonts w:cs="Arial"/>
                <w:sz w:val="20"/>
                <w:szCs w:val="20"/>
                <w:lang w:val="fr-FR"/>
              </w:rPr>
            </w:pPr>
            <w:r w:rsidRPr="00D55299">
              <w:rPr>
                <w:rFonts w:cs="Arial"/>
                <w:sz w:val="20"/>
                <w:szCs w:val="20"/>
                <w:lang w:val="fr-FR"/>
              </w:rPr>
              <w:t>Non conforme</w:t>
            </w:r>
          </w:p>
        </w:tc>
      </w:tr>
      <w:tr w:rsidR="000D2A71" w:rsidRPr="00D55299" w14:paraId="5978E08C" w14:textId="77777777" w:rsidTr="002F4390">
        <w:tc>
          <w:tcPr>
            <w:tcW w:w="3544" w:type="dxa"/>
          </w:tcPr>
          <w:p w14:paraId="0DA5D17C" w14:textId="77777777" w:rsidR="000D2A71" w:rsidRPr="00D55299" w:rsidRDefault="00F8191E" w:rsidP="00F8191E">
            <w:pPr>
              <w:rPr>
                <w:rFonts w:cs="Arial"/>
                <w:iCs/>
                <w:sz w:val="20"/>
                <w:szCs w:val="20"/>
                <w:lang w:val="fr-FR"/>
              </w:rPr>
            </w:pPr>
            <w:r w:rsidRPr="00D55299">
              <w:rPr>
                <w:rFonts w:cs="Arial"/>
                <w:sz w:val="20"/>
                <w:szCs w:val="20"/>
                <w:lang w:val="fr-FR"/>
              </w:rPr>
              <w:t>Le projet fournira les ressources au Ministère de l’Economie et des Finances</w:t>
            </w:r>
            <w:r w:rsidRPr="00D55299">
              <w:rPr>
                <w:rFonts w:cs="Arial"/>
                <w:iCs/>
                <w:sz w:val="20"/>
                <w:szCs w:val="20"/>
                <w:lang w:val="fr-FR"/>
              </w:rPr>
              <w:t xml:space="preserve"> (ME/F) </w:t>
            </w:r>
          </w:p>
        </w:tc>
        <w:tc>
          <w:tcPr>
            <w:tcW w:w="3876" w:type="dxa"/>
          </w:tcPr>
          <w:p w14:paraId="2D622830" w14:textId="77777777" w:rsidR="000D2A71" w:rsidRPr="00D55299" w:rsidRDefault="004F702A" w:rsidP="000D2A71">
            <w:pPr>
              <w:rPr>
                <w:rFonts w:cs="Arial"/>
                <w:sz w:val="20"/>
                <w:szCs w:val="20"/>
                <w:lang w:val="fr-FR"/>
              </w:rPr>
            </w:pPr>
            <w:r w:rsidRPr="00D55299">
              <w:rPr>
                <w:rFonts w:cs="Arial"/>
                <w:sz w:val="20"/>
                <w:szCs w:val="20"/>
                <w:lang w:val="fr-FR"/>
              </w:rPr>
              <w:t>Le PAA n’a pas fourni de ressources au Ministère de l’Economie et des Finances</w:t>
            </w:r>
            <w:r w:rsidRPr="00D55299">
              <w:rPr>
                <w:rFonts w:cs="Arial"/>
                <w:iCs/>
                <w:sz w:val="20"/>
                <w:szCs w:val="20"/>
                <w:lang w:val="fr-FR"/>
              </w:rPr>
              <w:t xml:space="preserve"> (ME/F)</w:t>
            </w:r>
          </w:p>
        </w:tc>
        <w:tc>
          <w:tcPr>
            <w:tcW w:w="1794" w:type="dxa"/>
          </w:tcPr>
          <w:p w14:paraId="29AC7E60" w14:textId="77777777" w:rsidR="000D2A71" w:rsidRPr="00D55299" w:rsidRDefault="004F702A" w:rsidP="000D2A71">
            <w:pPr>
              <w:rPr>
                <w:rFonts w:cs="Arial"/>
                <w:sz w:val="20"/>
                <w:szCs w:val="20"/>
                <w:lang w:val="fr-FR"/>
              </w:rPr>
            </w:pPr>
            <w:r w:rsidRPr="00D55299">
              <w:rPr>
                <w:rFonts w:cs="Arial"/>
                <w:sz w:val="20"/>
                <w:szCs w:val="20"/>
                <w:lang w:val="fr-FR"/>
              </w:rPr>
              <w:t>Non conforme</w:t>
            </w:r>
          </w:p>
        </w:tc>
      </w:tr>
      <w:tr w:rsidR="000D2A71" w:rsidRPr="00D55299" w14:paraId="699CAF15" w14:textId="77777777" w:rsidTr="002F4390">
        <w:tc>
          <w:tcPr>
            <w:tcW w:w="3544" w:type="dxa"/>
          </w:tcPr>
          <w:p w14:paraId="0D4B3321" w14:textId="77777777" w:rsidR="00F8191E" w:rsidRPr="00D55299" w:rsidRDefault="00F8191E" w:rsidP="00F8191E">
            <w:pPr>
              <w:rPr>
                <w:rFonts w:cs="Arial"/>
                <w:sz w:val="20"/>
                <w:szCs w:val="20"/>
                <w:lang w:val="fr-FR"/>
              </w:rPr>
            </w:pPr>
            <w:r w:rsidRPr="00D55299">
              <w:rPr>
                <w:rFonts w:cs="Arial"/>
                <w:sz w:val="20"/>
                <w:szCs w:val="20"/>
                <w:lang w:val="fr-FR"/>
              </w:rPr>
              <w:t xml:space="preserve">L’UA travaillera en étroite collaboration avec: i) le programme BPCR-GRC qui mène des évaluations sur les risques </w:t>
            </w:r>
            <w:r w:rsidRPr="00D55299">
              <w:rPr>
                <w:rFonts w:cs="Arial"/>
                <w:sz w:val="20"/>
                <w:szCs w:val="20"/>
                <w:lang w:val="fr-FR"/>
              </w:rPr>
              <w:lastRenderedPageBreak/>
              <w:t>climatiques à travers au Niger; ii) le projet PPRC/BM dont les activités sont susceptibles d’être guidées par les résultats de l’EA et les évaluations des risques et analyses des coûts et bénéfices du BPCR-GRC; et iii) le Centre Régional AGRHYMET du CILSS.</w:t>
            </w:r>
          </w:p>
          <w:p w14:paraId="18F52B6B" w14:textId="77777777" w:rsidR="000D2A71" w:rsidRPr="00D55299" w:rsidRDefault="000D2A71" w:rsidP="000D2A71">
            <w:pPr>
              <w:rPr>
                <w:rFonts w:cs="Arial"/>
                <w:b/>
                <w:sz w:val="20"/>
                <w:szCs w:val="20"/>
                <w:lang w:val="fr-FR"/>
              </w:rPr>
            </w:pPr>
          </w:p>
        </w:tc>
        <w:tc>
          <w:tcPr>
            <w:tcW w:w="3876" w:type="dxa"/>
          </w:tcPr>
          <w:p w14:paraId="108F64B7" w14:textId="77777777" w:rsidR="000D2A71" w:rsidRPr="00D55299" w:rsidRDefault="004F702A" w:rsidP="00C745BB">
            <w:pPr>
              <w:rPr>
                <w:rFonts w:cs="Arial"/>
                <w:sz w:val="20"/>
                <w:szCs w:val="20"/>
                <w:lang w:val="fr-FR"/>
              </w:rPr>
            </w:pPr>
            <w:r w:rsidRPr="00D55299">
              <w:rPr>
                <w:rFonts w:cs="Arial"/>
                <w:sz w:val="20"/>
                <w:szCs w:val="20"/>
                <w:lang w:val="fr-FR"/>
              </w:rPr>
              <w:lastRenderedPageBreak/>
              <w:t xml:space="preserve">L’UA n’a pas été amenée à travailler avec les partenaires identifiées dans le </w:t>
            </w:r>
            <w:proofErr w:type="spellStart"/>
            <w:r w:rsidRPr="00D55299">
              <w:rPr>
                <w:rFonts w:cs="Arial"/>
                <w:sz w:val="20"/>
                <w:szCs w:val="20"/>
                <w:lang w:val="fr-FR"/>
              </w:rPr>
              <w:t>Prodoc</w:t>
            </w:r>
            <w:proofErr w:type="spellEnd"/>
            <w:r w:rsidRPr="00D55299">
              <w:rPr>
                <w:rFonts w:cs="Arial"/>
                <w:sz w:val="20"/>
                <w:szCs w:val="20"/>
                <w:lang w:val="fr-FR"/>
              </w:rPr>
              <w:t xml:space="preserve"> car elle n’a pas eu le statut d’organe </w:t>
            </w:r>
            <w:r w:rsidR="00C745BB" w:rsidRPr="00D55299">
              <w:rPr>
                <w:rFonts w:cs="Arial"/>
                <w:sz w:val="20"/>
                <w:szCs w:val="20"/>
                <w:lang w:val="fr-FR"/>
              </w:rPr>
              <w:t xml:space="preserve">d’expertise autonome qui lui </w:t>
            </w:r>
            <w:r w:rsidR="00C745BB" w:rsidRPr="00D55299">
              <w:rPr>
                <w:rFonts w:cs="Arial"/>
                <w:sz w:val="20"/>
                <w:szCs w:val="20"/>
                <w:lang w:val="fr-FR"/>
              </w:rPr>
              <w:lastRenderedPageBreak/>
              <w:t xml:space="preserve">avait </w:t>
            </w:r>
            <w:r w:rsidR="00E76EBD" w:rsidRPr="00D55299">
              <w:rPr>
                <w:rFonts w:cs="Arial"/>
                <w:sz w:val="20"/>
                <w:szCs w:val="20"/>
                <w:lang w:val="fr-FR"/>
              </w:rPr>
              <w:t>été</w:t>
            </w:r>
            <w:r w:rsidR="00C745BB" w:rsidRPr="00D55299">
              <w:rPr>
                <w:rFonts w:cs="Arial"/>
                <w:sz w:val="20"/>
                <w:szCs w:val="20"/>
                <w:lang w:val="fr-FR"/>
              </w:rPr>
              <w:t xml:space="preserve"> originellement attribué</w:t>
            </w:r>
            <w:r w:rsidRPr="00D55299">
              <w:rPr>
                <w:rFonts w:cs="Arial"/>
                <w:sz w:val="20"/>
                <w:szCs w:val="20"/>
                <w:lang w:val="fr-FR"/>
              </w:rPr>
              <w:t xml:space="preserve">. En </w:t>
            </w:r>
            <w:r w:rsidR="00C745BB" w:rsidRPr="00D55299">
              <w:rPr>
                <w:rFonts w:cs="Arial"/>
                <w:sz w:val="20"/>
                <w:szCs w:val="20"/>
                <w:lang w:val="fr-FR"/>
              </w:rPr>
              <w:t>général</w:t>
            </w:r>
            <w:r w:rsidRPr="00D55299">
              <w:rPr>
                <w:rFonts w:cs="Arial"/>
                <w:sz w:val="20"/>
                <w:szCs w:val="20"/>
                <w:lang w:val="fr-FR"/>
              </w:rPr>
              <w:t xml:space="preserve"> ces </w:t>
            </w:r>
            <w:r w:rsidR="00C745BB" w:rsidRPr="00D55299">
              <w:rPr>
                <w:rFonts w:cs="Arial"/>
                <w:sz w:val="20"/>
                <w:szCs w:val="20"/>
                <w:lang w:val="fr-FR"/>
              </w:rPr>
              <w:t>partenariats</w:t>
            </w:r>
            <w:r w:rsidRPr="00D55299">
              <w:rPr>
                <w:rFonts w:cs="Arial"/>
                <w:sz w:val="20"/>
                <w:szCs w:val="20"/>
                <w:lang w:val="fr-FR"/>
              </w:rPr>
              <w:t xml:space="preserve"> n’ont pas </w:t>
            </w:r>
            <w:r w:rsidR="00C745BB" w:rsidRPr="00D55299">
              <w:rPr>
                <w:rFonts w:cs="Arial"/>
                <w:sz w:val="20"/>
                <w:szCs w:val="20"/>
                <w:lang w:val="fr-FR"/>
              </w:rPr>
              <w:t>été</w:t>
            </w:r>
            <w:r w:rsidRPr="00D55299">
              <w:rPr>
                <w:rFonts w:cs="Arial"/>
                <w:sz w:val="20"/>
                <w:szCs w:val="20"/>
                <w:lang w:val="fr-FR"/>
              </w:rPr>
              <w:t xml:space="preserve"> </w:t>
            </w:r>
            <w:r w:rsidR="00C745BB" w:rsidRPr="00D55299">
              <w:rPr>
                <w:rFonts w:cs="Arial"/>
                <w:sz w:val="20"/>
                <w:szCs w:val="20"/>
                <w:lang w:val="fr-FR"/>
              </w:rPr>
              <w:t>engagés</w:t>
            </w:r>
            <w:r w:rsidRPr="00D55299">
              <w:rPr>
                <w:rFonts w:cs="Arial"/>
                <w:sz w:val="20"/>
                <w:szCs w:val="20"/>
                <w:lang w:val="fr-FR"/>
              </w:rPr>
              <w:t xml:space="preserve"> (hormis l’appui au PPRC/BM) par le PAA.</w:t>
            </w:r>
          </w:p>
        </w:tc>
        <w:tc>
          <w:tcPr>
            <w:tcW w:w="1794" w:type="dxa"/>
          </w:tcPr>
          <w:p w14:paraId="681786D6" w14:textId="77777777" w:rsidR="000D2A71" w:rsidRPr="00D55299" w:rsidRDefault="004F702A" w:rsidP="000D2A71">
            <w:pPr>
              <w:rPr>
                <w:rFonts w:cs="Arial"/>
                <w:sz w:val="20"/>
                <w:szCs w:val="20"/>
                <w:lang w:val="fr-FR"/>
              </w:rPr>
            </w:pPr>
            <w:r w:rsidRPr="00D55299">
              <w:rPr>
                <w:rFonts w:cs="Arial"/>
                <w:sz w:val="20"/>
                <w:szCs w:val="20"/>
                <w:lang w:val="fr-FR"/>
              </w:rPr>
              <w:lastRenderedPageBreak/>
              <w:t>Non conforme</w:t>
            </w:r>
          </w:p>
        </w:tc>
      </w:tr>
      <w:tr w:rsidR="000D2A71" w:rsidRPr="00D55299" w14:paraId="070D71F9" w14:textId="77777777" w:rsidTr="002F4390">
        <w:tc>
          <w:tcPr>
            <w:tcW w:w="3544" w:type="dxa"/>
          </w:tcPr>
          <w:p w14:paraId="3AF5B5AF" w14:textId="77777777" w:rsidR="000D2A71" w:rsidRPr="00D55299" w:rsidRDefault="00F8191E" w:rsidP="00C745BB">
            <w:pPr>
              <w:rPr>
                <w:rFonts w:cs="Arial"/>
                <w:b/>
                <w:sz w:val="20"/>
                <w:szCs w:val="20"/>
                <w:lang w:val="fr-FR"/>
              </w:rPr>
            </w:pPr>
            <w:r w:rsidRPr="00D55299">
              <w:rPr>
                <w:rFonts w:cs="Arial"/>
                <w:iCs/>
                <w:sz w:val="20"/>
                <w:szCs w:val="20"/>
                <w:lang w:val="fr-FR"/>
              </w:rPr>
              <w:lastRenderedPageBreak/>
              <w:t>Un réseau de communication solide doit être mis en place pour faciliter l’échange d’informations dans le cadre d’adaptation. Les ministères clés en particulier et les autres ministères concernés par le changement climatique produiront des informations pertinente</w:t>
            </w:r>
            <w:r w:rsidR="00C745BB" w:rsidRPr="00D55299">
              <w:rPr>
                <w:rFonts w:cs="Arial"/>
                <w:iCs/>
                <w:sz w:val="20"/>
                <w:szCs w:val="20"/>
                <w:lang w:val="fr-FR"/>
              </w:rPr>
              <w:t>s à l’U</w:t>
            </w:r>
            <w:r w:rsidRPr="00D55299">
              <w:rPr>
                <w:rFonts w:cs="Arial"/>
                <w:iCs/>
                <w:sz w:val="20"/>
                <w:szCs w:val="20"/>
                <w:lang w:val="fr-FR"/>
              </w:rPr>
              <w:t>A pour les évaluations des risques et les analyses des coûts et bénéfices</w:t>
            </w:r>
            <w:r w:rsidR="00C745BB" w:rsidRPr="00D55299">
              <w:rPr>
                <w:rFonts w:cs="Arial"/>
                <w:iCs/>
                <w:sz w:val="20"/>
                <w:szCs w:val="20"/>
                <w:lang w:val="fr-FR"/>
              </w:rPr>
              <w:t>.</w:t>
            </w:r>
          </w:p>
        </w:tc>
        <w:tc>
          <w:tcPr>
            <w:tcW w:w="3876" w:type="dxa"/>
          </w:tcPr>
          <w:p w14:paraId="7F47DA7B" w14:textId="77777777" w:rsidR="000D2A71" w:rsidRPr="00D55299" w:rsidRDefault="00C745BB" w:rsidP="000D2A71">
            <w:pPr>
              <w:rPr>
                <w:rFonts w:cs="Arial"/>
                <w:sz w:val="20"/>
                <w:szCs w:val="20"/>
                <w:lang w:val="fr-FR"/>
              </w:rPr>
            </w:pPr>
            <w:r w:rsidRPr="00D55299">
              <w:rPr>
                <w:rFonts w:cs="Arial"/>
                <w:sz w:val="20"/>
                <w:szCs w:val="20"/>
                <w:lang w:val="fr-FR"/>
              </w:rPr>
              <w:t xml:space="preserve">Ibidem – l’UA n’a pas eu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charge de travailler directement avec les ministères.</w:t>
            </w:r>
          </w:p>
          <w:p w14:paraId="02958DB5" w14:textId="77777777" w:rsidR="00C745BB" w:rsidRPr="00D55299" w:rsidRDefault="00C745BB" w:rsidP="00C745BB">
            <w:pPr>
              <w:rPr>
                <w:rFonts w:cs="Arial"/>
                <w:sz w:val="20"/>
                <w:szCs w:val="20"/>
                <w:lang w:val="fr-FR"/>
              </w:rPr>
            </w:pPr>
            <w:r w:rsidRPr="00D55299">
              <w:rPr>
                <w:rFonts w:cs="Arial"/>
                <w:sz w:val="20"/>
                <w:szCs w:val="20"/>
                <w:lang w:val="fr-FR"/>
              </w:rPr>
              <w:t xml:space="preserve">Un </w:t>
            </w:r>
            <w:proofErr w:type="gramStart"/>
            <w:r w:rsidRPr="00D55299">
              <w:rPr>
                <w:rFonts w:cs="Arial"/>
                <w:sz w:val="20"/>
                <w:szCs w:val="20"/>
                <w:lang w:val="fr-FR"/>
              </w:rPr>
              <w:t>réseaux</w:t>
            </w:r>
            <w:proofErr w:type="gramEnd"/>
            <w:r w:rsidRPr="00D55299">
              <w:rPr>
                <w:rFonts w:cs="Arial"/>
                <w:sz w:val="20"/>
                <w:szCs w:val="20"/>
                <w:lang w:val="fr-FR"/>
              </w:rPr>
              <w:t xml:space="preserve"> de communication et d’échange sur les produits génères a été mis en place entre les prestataires et l’UA qui validait les études. </w:t>
            </w:r>
          </w:p>
        </w:tc>
        <w:tc>
          <w:tcPr>
            <w:tcW w:w="1794" w:type="dxa"/>
          </w:tcPr>
          <w:p w14:paraId="3E6A1752" w14:textId="77777777" w:rsidR="000D2A71" w:rsidRPr="00D55299" w:rsidRDefault="00C745BB" w:rsidP="000D2A71">
            <w:pPr>
              <w:rPr>
                <w:rFonts w:cs="Arial"/>
                <w:sz w:val="20"/>
                <w:szCs w:val="20"/>
                <w:lang w:val="fr-FR"/>
              </w:rPr>
            </w:pPr>
            <w:r w:rsidRPr="00D55299">
              <w:rPr>
                <w:rFonts w:cs="Arial"/>
                <w:sz w:val="20"/>
                <w:szCs w:val="20"/>
                <w:lang w:val="fr-FR"/>
              </w:rPr>
              <w:t>Non conforme</w:t>
            </w:r>
          </w:p>
        </w:tc>
      </w:tr>
      <w:tr w:rsidR="00C745BB" w:rsidRPr="00D55299" w14:paraId="21417808" w14:textId="77777777" w:rsidTr="002F4390">
        <w:tc>
          <w:tcPr>
            <w:tcW w:w="3544" w:type="dxa"/>
          </w:tcPr>
          <w:p w14:paraId="29DA0505" w14:textId="77777777" w:rsidR="00C745BB" w:rsidRPr="00D55299" w:rsidRDefault="00C745BB" w:rsidP="00C745BB">
            <w:pPr>
              <w:rPr>
                <w:rFonts w:cs="Arial"/>
                <w:iCs/>
                <w:sz w:val="20"/>
                <w:szCs w:val="20"/>
                <w:lang w:val="fr-FR"/>
              </w:rPr>
            </w:pPr>
            <w:r w:rsidRPr="00D55299">
              <w:rPr>
                <w:rFonts w:cs="Arial"/>
                <w:iCs/>
                <w:sz w:val="20"/>
                <w:szCs w:val="20"/>
                <w:lang w:val="fr-FR"/>
              </w:rPr>
              <w:t xml:space="preserve">Les fonds seront affectés aux ministères pour mener les évaluations relatives à leur secteur en collaboration avec les experts de l’UA. </w:t>
            </w:r>
          </w:p>
        </w:tc>
        <w:tc>
          <w:tcPr>
            <w:tcW w:w="3876" w:type="dxa"/>
          </w:tcPr>
          <w:p w14:paraId="2BFF670F" w14:textId="77777777" w:rsidR="00C745BB" w:rsidRPr="00D55299" w:rsidRDefault="00C745BB" w:rsidP="000D2A71">
            <w:pPr>
              <w:rPr>
                <w:rFonts w:cs="Arial"/>
                <w:sz w:val="20"/>
                <w:szCs w:val="20"/>
                <w:lang w:val="fr-FR"/>
              </w:rPr>
            </w:pPr>
            <w:r w:rsidRPr="00D55299">
              <w:rPr>
                <w:rFonts w:cs="Arial"/>
                <w:sz w:val="20"/>
                <w:szCs w:val="20"/>
                <w:lang w:val="fr-FR"/>
              </w:rPr>
              <w:t xml:space="preserve">La démarche adoptée a consisté </w:t>
            </w:r>
            <w:r w:rsidR="001559F8" w:rsidRPr="00D55299">
              <w:rPr>
                <w:rFonts w:cs="Arial"/>
                <w:sz w:val="20"/>
                <w:szCs w:val="20"/>
                <w:lang w:val="fr-FR"/>
              </w:rPr>
              <w:t>à</w:t>
            </w:r>
            <w:r w:rsidRPr="00D55299">
              <w:rPr>
                <w:rFonts w:cs="Arial"/>
                <w:sz w:val="20"/>
                <w:szCs w:val="20"/>
                <w:lang w:val="fr-FR"/>
              </w:rPr>
              <w:t xml:space="preserve"> contracter des consultants</w:t>
            </w:r>
          </w:p>
        </w:tc>
        <w:tc>
          <w:tcPr>
            <w:tcW w:w="1794" w:type="dxa"/>
          </w:tcPr>
          <w:p w14:paraId="002186EA" w14:textId="77777777" w:rsidR="00C745BB" w:rsidRPr="00D55299" w:rsidRDefault="001559F8" w:rsidP="000D2A71">
            <w:pPr>
              <w:rPr>
                <w:rFonts w:cs="Arial"/>
                <w:sz w:val="20"/>
                <w:szCs w:val="20"/>
                <w:lang w:val="fr-FR"/>
              </w:rPr>
            </w:pPr>
            <w:r w:rsidRPr="00D55299">
              <w:rPr>
                <w:rFonts w:cs="Arial"/>
                <w:sz w:val="20"/>
                <w:szCs w:val="20"/>
                <w:lang w:val="fr-FR"/>
              </w:rPr>
              <w:t>Non conforme</w:t>
            </w:r>
          </w:p>
        </w:tc>
      </w:tr>
      <w:tr w:rsidR="00C745BB" w:rsidRPr="00D55299" w14:paraId="6A1F3F8C" w14:textId="77777777" w:rsidTr="002F4390">
        <w:tc>
          <w:tcPr>
            <w:tcW w:w="3544" w:type="dxa"/>
          </w:tcPr>
          <w:p w14:paraId="67A68726" w14:textId="77777777" w:rsidR="00C745BB" w:rsidRPr="00D55299" w:rsidRDefault="00C745BB" w:rsidP="00C745BB">
            <w:pPr>
              <w:rPr>
                <w:rFonts w:cs="Arial"/>
                <w:iCs/>
                <w:sz w:val="20"/>
                <w:szCs w:val="20"/>
                <w:lang w:val="fr-FR"/>
              </w:rPr>
            </w:pPr>
            <w:r w:rsidRPr="00D55299">
              <w:rPr>
                <w:rFonts w:cs="Arial"/>
                <w:iCs/>
                <w:sz w:val="20"/>
                <w:szCs w:val="20"/>
                <w:lang w:val="fr-FR"/>
              </w:rPr>
              <w:t>En plus, les résultats et conclusions produits par les ministères et l’EA doivent être diffusées à tous les niveaux, du niveau supérieur des décideurs dans tous les ministères aux communautés à la base.</w:t>
            </w:r>
          </w:p>
          <w:p w14:paraId="7A9BA686" w14:textId="77777777" w:rsidR="00C745BB" w:rsidRPr="00D55299" w:rsidRDefault="00C745BB" w:rsidP="00C745BB">
            <w:pPr>
              <w:rPr>
                <w:rFonts w:cs="Arial"/>
                <w:iCs/>
                <w:sz w:val="20"/>
                <w:szCs w:val="20"/>
                <w:lang w:val="fr-FR"/>
              </w:rPr>
            </w:pPr>
          </w:p>
        </w:tc>
        <w:tc>
          <w:tcPr>
            <w:tcW w:w="3876" w:type="dxa"/>
          </w:tcPr>
          <w:p w14:paraId="40506E32" w14:textId="77777777" w:rsidR="00C745BB" w:rsidRPr="00D55299" w:rsidRDefault="001559F8" w:rsidP="000D2A71">
            <w:pPr>
              <w:rPr>
                <w:rFonts w:cs="Arial"/>
                <w:sz w:val="20"/>
                <w:szCs w:val="20"/>
                <w:lang w:val="fr-FR"/>
              </w:rPr>
            </w:pPr>
            <w:r w:rsidRPr="00D55299">
              <w:rPr>
                <w:rFonts w:cs="Arial"/>
                <w:sz w:val="20"/>
                <w:szCs w:val="20"/>
                <w:lang w:val="fr-FR"/>
              </w:rPr>
              <w:t>L</w:t>
            </w:r>
            <w:r w:rsidR="00C745BB" w:rsidRPr="00D55299">
              <w:rPr>
                <w:rFonts w:cs="Arial"/>
                <w:sz w:val="20"/>
                <w:szCs w:val="20"/>
                <w:lang w:val="fr-FR"/>
              </w:rPr>
              <w:t xml:space="preserve">es études n’ont pas fait l’objet d’une diffusion de masse </w:t>
            </w:r>
            <w:r w:rsidRPr="00D55299">
              <w:rPr>
                <w:rFonts w:cs="Arial"/>
                <w:sz w:val="20"/>
                <w:szCs w:val="20"/>
                <w:lang w:val="fr-FR"/>
              </w:rPr>
              <w:t>au-delà</w:t>
            </w:r>
            <w:r w:rsidR="00C745BB" w:rsidRPr="00D55299">
              <w:rPr>
                <w:rFonts w:cs="Arial"/>
                <w:sz w:val="20"/>
                <w:szCs w:val="20"/>
                <w:lang w:val="fr-FR"/>
              </w:rPr>
              <w:t xml:space="preserve"> de cette structure.</w:t>
            </w:r>
          </w:p>
        </w:tc>
        <w:tc>
          <w:tcPr>
            <w:tcW w:w="1794" w:type="dxa"/>
          </w:tcPr>
          <w:p w14:paraId="68A05665" w14:textId="77777777" w:rsidR="00C745BB" w:rsidRPr="00D55299" w:rsidRDefault="001559F8" w:rsidP="000D2A71">
            <w:pPr>
              <w:rPr>
                <w:rFonts w:cs="Arial"/>
                <w:sz w:val="20"/>
                <w:szCs w:val="20"/>
                <w:lang w:val="fr-FR"/>
              </w:rPr>
            </w:pPr>
            <w:r w:rsidRPr="00D55299">
              <w:rPr>
                <w:rFonts w:cs="Arial"/>
                <w:sz w:val="20"/>
                <w:szCs w:val="20"/>
                <w:lang w:val="fr-FR"/>
              </w:rPr>
              <w:t>Non conforme</w:t>
            </w:r>
          </w:p>
        </w:tc>
      </w:tr>
      <w:tr w:rsidR="000D2A71" w:rsidRPr="000541F9" w14:paraId="4E7487A4" w14:textId="77777777" w:rsidTr="002F4390">
        <w:tc>
          <w:tcPr>
            <w:tcW w:w="3544" w:type="dxa"/>
          </w:tcPr>
          <w:p w14:paraId="4BD5DC6A" w14:textId="77777777" w:rsidR="00F8191E" w:rsidRPr="00D55299" w:rsidRDefault="00F8191E" w:rsidP="00C745BB">
            <w:pPr>
              <w:rPr>
                <w:rFonts w:cs="Arial"/>
                <w:sz w:val="20"/>
                <w:szCs w:val="20"/>
                <w:lang w:val="fr-FR"/>
              </w:rPr>
            </w:pPr>
            <w:r w:rsidRPr="00D55299">
              <w:rPr>
                <w:rFonts w:cs="Arial"/>
                <w:iCs/>
                <w:sz w:val="20"/>
                <w:szCs w:val="20"/>
                <w:lang w:val="fr-FR"/>
              </w:rPr>
              <w:t>La compétence des leaders au niveau national sera améliorée par le renforcement de capacité (des décideurs dans les ministères clés) en intégrant les extrants (produits par l’UA) dans les politiques, les stratégies et les nouvelles législations </w:t>
            </w:r>
            <w:r w:rsidRPr="00D55299">
              <w:rPr>
                <w:rFonts w:cs="Arial"/>
                <w:iCs/>
                <w:color w:val="FF0000"/>
                <w:sz w:val="20"/>
                <w:szCs w:val="20"/>
                <w:lang w:val="fr-FR"/>
              </w:rPr>
              <w:t xml:space="preserve">: </w:t>
            </w:r>
            <w:r w:rsidRPr="00D55299">
              <w:rPr>
                <w:rFonts w:cs="Arial"/>
                <w:iCs/>
                <w:sz w:val="20"/>
                <w:szCs w:val="20"/>
                <w:lang w:val="fr-FR"/>
              </w:rPr>
              <w:t xml:space="preserve">révisées et multisectorielles pour guider l’adaptation dans tous les secteurs affectés par le changement climatique. </w:t>
            </w:r>
          </w:p>
          <w:p w14:paraId="6675A054" w14:textId="77777777" w:rsidR="000D2A71" w:rsidRPr="00D55299" w:rsidRDefault="000D2A71" w:rsidP="000D2A71">
            <w:pPr>
              <w:rPr>
                <w:rFonts w:cs="Arial"/>
                <w:b/>
                <w:sz w:val="20"/>
                <w:szCs w:val="20"/>
                <w:lang w:val="fr-FR"/>
              </w:rPr>
            </w:pPr>
          </w:p>
        </w:tc>
        <w:tc>
          <w:tcPr>
            <w:tcW w:w="3876" w:type="dxa"/>
          </w:tcPr>
          <w:p w14:paraId="49949DD7" w14:textId="77777777" w:rsidR="000D2A71" w:rsidRPr="00D55299" w:rsidRDefault="001559F8" w:rsidP="000D2A71">
            <w:pPr>
              <w:rPr>
                <w:rFonts w:cs="Arial"/>
                <w:sz w:val="20"/>
                <w:szCs w:val="20"/>
                <w:lang w:val="fr-FR"/>
              </w:rPr>
            </w:pPr>
            <w:r w:rsidRPr="00D55299">
              <w:rPr>
                <w:rFonts w:cs="Arial"/>
                <w:sz w:val="20"/>
                <w:szCs w:val="20"/>
                <w:lang w:val="fr-FR"/>
              </w:rPr>
              <w:t xml:space="preserve">Les extrants produits sous le R1 notamment ont pas fait l’objet d’une intégration dans les PDC </w:t>
            </w:r>
            <w:proofErr w:type="spellStart"/>
            <w:r w:rsidRPr="00D55299">
              <w:rPr>
                <w:rFonts w:cs="Arial"/>
                <w:sz w:val="20"/>
                <w:szCs w:val="20"/>
                <w:lang w:val="fr-FR"/>
              </w:rPr>
              <w:t>a</w:t>
            </w:r>
            <w:proofErr w:type="spellEnd"/>
            <w:r w:rsidRPr="00D55299">
              <w:rPr>
                <w:rFonts w:cs="Arial"/>
                <w:sz w:val="20"/>
                <w:szCs w:val="20"/>
                <w:lang w:val="fr-FR"/>
              </w:rPr>
              <w:t xml:space="preserve"> travers le PANA. La PNCC s’inspire également de ces étude et </w:t>
            </w:r>
            <w:proofErr w:type="gramStart"/>
            <w:r w:rsidRPr="00D55299">
              <w:rPr>
                <w:rFonts w:cs="Arial"/>
                <w:sz w:val="20"/>
                <w:szCs w:val="20"/>
                <w:lang w:val="fr-FR"/>
              </w:rPr>
              <w:t>la validations</w:t>
            </w:r>
            <w:proofErr w:type="gramEnd"/>
            <w:r w:rsidRPr="00D55299">
              <w:rPr>
                <w:rFonts w:cs="Arial"/>
                <w:sz w:val="20"/>
                <w:szCs w:val="20"/>
                <w:lang w:val="fr-FR"/>
              </w:rPr>
              <w:t xml:space="preserve"> future de cette politique devrait influer  </w:t>
            </w:r>
            <w:r w:rsidRPr="00D55299">
              <w:rPr>
                <w:rFonts w:cs="Arial"/>
                <w:iCs/>
                <w:sz w:val="20"/>
                <w:szCs w:val="20"/>
                <w:lang w:val="fr-FR"/>
              </w:rPr>
              <w:t>les politiques, les stratégies et les nouvelles législations </w:t>
            </w:r>
          </w:p>
        </w:tc>
        <w:tc>
          <w:tcPr>
            <w:tcW w:w="1794" w:type="dxa"/>
          </w:tcPr>
          <w:p w14:paraId="65782D73" w14:textId="77777777" w:rsidR="000D2A71" w:rsidRPr="00D55299" w:rsidRDefault="001559F8" w:rsidP="000D2A71">
            <w:pPr>
              <w:rPr>
                <w:rFonts w:cs="Arial"/>
                <w:sz w:val="20"/>
                <w:szCs w:val="20"/>
                <w:lang w:val="fr-FR"/>
              </w:rPr>
            </w:pPr>
            <w:r w:rsidRPr="00D55299">
              <w:rPr>
                <w:rFonts w:cs="Arial"/>
                <w:sz w:val="20"/>
                <w:szCs w:val="20"/>
                <w:lang w:val="fr-FR"/>
              </w:rPr>
              <w:t>Conformité partielle – effets sur le plus long terme</w:t>
            </w:r>
          </w:p>
        </w:tc>
      </w:tr>
      <w:tr w:rsidR="000D2A71" w:rsidRPr="00D55299" w14:paraId="1E7D2CF0" w14:textId="77777777" w:rsidTr="002F4390">
        <w:trPr>
          <w:trHeight w:val="668"/>
        </w:trPr>
        <w:tc>
          <w:tcPr>
            <w:tcW w:w="3544" w:type="dxa"/>
          </w:tcPr>
          <w:p w14:paraId="678489E0" w14:textId="77777777" w:rsidR="000D2A71" w:rsidRPr="00D55299" w:rsidRDefault="00C745BB" w:rsidP="000D2A71">
            <w:pPr>
              <w:rPr>
                <w:rFonts w:cs="Arial"/>
                <w:b/>
                <w:sz w:val="20"/>
                <w:szCs w:val="20"/>
                <w:lang w:val="fr-FR"/>
              </w:rPr>
            </w:pPr>
            <w:r w:rsidRPr="00D55299">
              <w:rPr>
                <w:rFonts w:cs="Arial"/>
                <w:iCs/>
                <w:sz w:val="20"/>
                <w:szCs w:val="20"/>
                <w:lang w:val="fr-FR"/>
              </w:rPr>
              <w:t xml:space="preserve">Au moins une personne de haut niveau dans chaque direction sera chargée d’intégrer l’adaptation au changement climatique et la gestion des risques climatiques dans les activités de leurs directions en vue de créer l’appropriation et la </w:t>
            </w:r>
            <w:r w:rsidR="001559F8" w:rsidRPr="00D55299">
              <w:rPr>
                <w:rFonts w:cs="Arial"/>
                <w:iCs/>
                <w:sz w:val="20"/>
                <w:szCs w:val="20"/>
                <w:lang w:val="fr-FR"/>
              </w:rPr>
              <w:t>recevabilité</w:t>
            </w:r>
            <w:r w:rsidRPr="00D55299">
              <w:rPr>
                <w:rFonts w:cs="Arial"/>
                <w:iCs/>
                <w:sz w:val="20"/>
                <w:szCs w:val="20"/>
                <w:lang w:val="fr-FR"/>
              </w:rPr>
              <w:t xml:space="preserve"> dans chaque direction.</w:t>
            </w:r>
          </w:p>
        </w:tc>
        <w:tc>
          <w:tcPr>
            <w:tcW w:w="3876" w:type="dxa"/>
          </w:tcPr>
          <w:p w14:paraId="62AA3469" w14:textId="77777777" w:rsidR="000D2A71" w:rsidRPr="00D55299" w:rsidRDefault="001559F8" w:rsidP="001559F8">
            <w:pPr>
              <w:rPr>
                <w:rFonts w:cs="Arial"/>
                <w:sz w:val="20"/>
                <w:szCs w:val="20"/>
                <w:lang w:val="fr-FR"/>
              </w:rPr>
            </w:pPr>
            <w:r w:rsidRPr="00D55299">
              <w:rPr>
                <w:rFonts w:cs="Arial"/>
                <w:sz w:val="20"/>
                <w:szCs w:val="20"/>
                <w:lang w:val="fr-FR"/>
              </w:rPr>
              <w:t xml:space="preserve">Les DEP, appuyés par les membres de l’UA devaient en principe jouer ce rôle ; or les DEP ont souligné qu’ils ne pouvaient faire seuls cette ICC dans leur ministères respectifs et que les cadres techniques des ministères devaient aussi être associées aux formations pour faciliter l’ICC dans les politiques sectorielles/ </w:t>
            </w:r>
          </w:p>
        </w:tc>
        <w:tc>
          <w:tcPr>
            <w:tcW w:w="1794" w:type="dxa"/>
          </w:tcPr>
          <w:p w14:paraId="36A97869" w14:textId="77777777" w:rsidR="000D2A71" w:rsidRPr="00D55299" w:rsidRDefault="001559F8" w:rsidP="000D2A71">
            <w:pPr>
              <w:rPr>
                <w:rFonts w:cs="Arial"/>
                <w:sz w:val="20"/>
                <w:szCs w:val="20"/>
                <w:lang w:val="fr-FR"/>
              </w:rPr>
            </w:pPr>
            <w:r w:rsidRPr="00D55299">
              <w:rPr>
                <w:rFonts w:cs="Arial"/>
                <w:sz w:val="20"/>
                <w:szCs w:val="20"/>
                <w:lang w:val="fr-FR"/>
              </w:rPr>
              <w:t xml:space="preserve">Conforme mais non réalisé. </w:t>
            </w:r>
          </w:p>
        </w:tc>
      </w:tr>
    </w:tbl>
    <w:p w14:paraId="4331B008" w14:textId="77777777" w:rsidR="000D2A71" w:rsidRPr="00D55299" w:rsidRDefault="000D2A71" w:rsidP="00D60912">
      <w:pPr>
        <w:rPr>
          <w:rFonts w:cs="Arial"/>
          <w:szCs w:val="22"/>
          <w:lang w:val="fr-FR"/>
        </w:rPr>
      </w:pPr>
    </w:p>
    <w:p w14:paraId="643AE943" w14:textId="77777777" w:rsidR="0089052F" w:rsidRPr="00D55299" w:rsidRDefault="00D60912" w:rsidP="00112BB1">
      <w:pPr>
        <w:pStyle w:val="Titre5"/>
        <w:numPr>
          <w:ilvl w:val="2"/>
          <w:numId w:val="18"/>
        </w:numPr>
      </w:pPr>
      <w:r w:rsidRPr="00D55299">
        <w:lastRenderedPageBreak/>
        <w:t>Résumé de l’analyse des produits et résultats du résultat 3</w:t>
      </w:r>
      <w:r w:rsidR="005A5C6D" w:rsidRPr="00D55299">
        <w:t xml:space="preserve"> : </w:t>
      </w:r>
      <w:r w:rsidR="0089052F" w:rsidRPr="00D55299">
        <w:t>des politiques et des mesures de résilience climatique sont mises en œuvre dans les secteurs prioritaires.</w:t>
      </w:r>
    </w:p>
    <w:p w14:paraId="43139EAF" w14:textId="77777777" w:rsidR="00D60912" w:rsidRPr="00D55299" w:rsidRDefault="00562E8C" w:rsidP="000D2A71">
      <w:pPr>
        <w:pStyle w:val="Titre5"/>
      </w:pPr>
      <w:r w:rsidRPr="00D55299">
        <w:rPr>
          <w:i w:val="0"/>
          <w:color w:val="auto"/>
        </w:rPr>
        <w:t>Ce résultat 3</w:t>
      </w:r>
      <w:r w:rsidR="001559F8" w:rsidRPr="00D55299">
        <w:rPr>
          <w:i w:val="0"/>
          <w:color w:val="auto"/>
        </w:rPr>
        <w:t xml:space="preserve"> du PAA a été reformulé comme suit :</w:t>
      </w:r>
      <w:r w:rsidR="001559F8" w:rsidRPr="00D55299">
        <w:rPr>
          <w:rFonts w:cs="Arial"/>
          <w:szCs w:val="22"/>
        </w:rPr>
        <w:t xml:space="preserve"> </w:t>
      </w:r>
      <w:r w:rsidR="000D2A71" w:rsidRPr="00D55299">
        <w:rPr>
          <w:lang w:eastAsia="fr-FR"/>
        </w:rPr>
        <w:t xml:space="preserve">Résultat 3 : </w:t>
      </w:r>
      <w:r w:rsidR="005A5C6D" w:rsidRPr="00D55299">
        <w:rPr>
          <w:lang w:eastAsia="fr-FR"/>
        </w:rPr>
        <w:t>La politique nationale sur le changement climatique élaborée et intégrée dans les cadres nationaux de référence</w:t>
      </w:r>
    </w:p>
    <w:p w14:paraId="62BB7644" w14:textId="77777777" w:rsidR="00C64F05" w:rsidRPr="00D55299" w:rsidRDefault="00C64F05" w:rsidP="00C64F05">
      <w:pPr>
        <w:rPr>
          <w:szCs w:val="22"/>
          <w:lang w:val="fr-FR"/>
        </w:rPr>
      </w:pPr>
    </w:p>
    <w:p w14:paraId="4CB4EE9C" w14:textId="77777777" w:rsidR="00A314C5" w:rsidRPr="00D55299" w:rsidRDefault="00A314C5" w:rsidP="00562E8C">
      <w:pPr>
        <w:rPr>
          <w:rFonts w:cs="Arial"/>
          <w:szCs w:val="22"/>
          <w:lang w:val="fr-FR"/>
        </w:rPr>
      </w:pPr>
      <w:r w:rsidRPr="00D55299">
        <w:rPr>
          <w:rFonts w:cs="Arial"/>
          <w:szCs w:val="22"/>
          <w:lang w:val="fr-FR"/>
        </w:rPr>
        <w:t xml:space="preserve">Il avait été à l’origine envisagé que la mise en œuvre des activités pilotes du PAA sous le résultat 3 fasse l’objet d’une mise en œuvre par le Fonds </w:t>
      </w:r>
      <w:r w:rsidR="009202CA" w:rsidRPr="00D55299">
        <w:rPr>
          <w:rFonts w:cs="Arial"/>
          <w:szCs w:val="22"/>
          <w:lang w:val="fr-FR"/>
        </w:rPr>
        <w:t>PNUD-</w:t>
      </w:r>
      <w:r w:rsidRPr="00D55299">
        <w:rPr>
          <w:rFonts w:cs="Arial"/>
          <w:szCs w:val="22"/>
          <w:lang w:val="fr-FR"/>
        </w:rPr>
        <w:t xml:space="preserve">FEM </w:t>
      </w:r>
      <w:r w:rsidR="00FD181C" w:rsidRPr="00D55299">
        <w:rPr>
          <w:rFonts w:cs="Arial"/>
          <w:szCs w:val="22"/>
          <w:lang w:val="fr-FR"/>
        </w:rPr>
        <w:t>SGP</w:t>
      </w:r>
      <w:r w:rsidRPr="00D55299">
        <w:rPr>
          <w:rFonts w:cs="Arial"/>
          <w:szCs w:val="22"/>
          <w:lang w:val="fr-FR"/>
        </w:rPr>
        <w:t>. Cette démarche avait abouti à un accord de principe mais l’approche fut revisitée et le PAA s’est finalement orienté vers une mise en œuvre conjointe des activités pilotes avec le PANA. Cette approche présente de forts avantages en termes d’intégration programmatique, évitant des duplications, et permettant des synergies et une optimisation de ressources humaines et financières. La directrice du PANA est également fonctionnaire auprès de l</w:t>
      </w:r>
      <w:r w:rsidR="00FD181C" w:rsidRPr="00D55299">
        <w:rPr>
          <w:rFonts w:cs="Arial"/>
          <w:szCs w:val="22"/>
          <w:lang w:val="fr-FR"/>
        </w:rPr>
        <w:t>’</w:t>
      </w:r>
      <w:r w:rsidRPr="00D55299">
        <w:rPr>
          <w:rFonts w:cs="Arial"/>
          <w:szCs w:val="22"/>
          <w:lang w:val="fr-FR"/>
        </w:rPr>
        <w:t>unité changement climatique du CNEDD, tout comme le directeur du PAA, ce qui a permis de nombreux échanges au sein des deux programmes.</w:t>
      </w:r>
      <w:r w:rsidR="00A34458" w:rsidRPr="00D55299">
        <w:rPr>
          <w:rFonts w:cs="Arial"/>
          <w:szCs w:val="22"/>
          <w:lang w:val="fr-FR"/>
        </w:rPr>
        <w:t xml:space="preserve"> Le CTP finance par le PAA a par ailleurs beaucoup appu</w:t>
      </w:r>
      <w:r w:rsidR="00FD181C" w:rsidRPr="00D55299">
        <w:rPr>
          <w:rFonts w:cs="Arial"/>
          <w:szCs w:val="22"/>
          <w:lang w:val="fr-FR"/>
        </w:rPr>
        <w:t>yé certaines activités du PANA.</w:t>
      </w:r>
      <w:r w:rsidR="00A34458" w:rsidRPr="00D55299">
        <w:rPr>
          <w:rFonts w:cs="Arial"/>
          <w:szCs w:val="22"/>
          <w:lang w:val="fr-FR"/>
        </w:rPr>
        <w:t xml:space="preserve"> </w:t>
      </w:r>
    </w:p>
    <w:p w14:paraId="5432C3B1" w14:textId="77777777" w:rsidR="00A34458" w:rsidRPr="00D55299" w:rsidRDefault="00C64F05" w:rsidP="00562E8C">
      <w:pPr>
        <w:rPr>
          <w:szCs w:val="22"/>
          <w:lang w:val="fr-FR"/>
        </w:rPr>
      </w:pPr>
      <w:r w:rsidRPr="00D55299">
        <w:rPr>
          <w:szCs w:val="22"/>
          <w:lang w:val="fr-FR"/>
        </w:rPr>
        <w:t>Si ce montage de projet permet une approche innovante et une économie d’échelle entre les deux programmes, il pose problème quant à la gestion de projet</w:t>
      </w:r>
      <w:r w:rsidR="00A314C5" w:rsidRPr="00D55299">
        <w:rPr>
          <w:szCs w:val="22"/>
          <w:lang w:val="fr-FR"/>
        </w:rPr>
        <w:t xml:space="preserve"> et </w:t>
      </w:r>
      <w:r w:rsidR="00A34458" w:rsidRPr="00D55299">
        <w:rPr>
          <w:szCs w:val="22"/>
          <w:lang w:val="fr-FR"/>
        </w:rPr>
        <w:t>à</w:t>
      </w:r>
      <w:r w:rsidR="00A314C5" w:rsidRPr="00D55299">
        <w:rPr>
          <w:szCs w:val="22"/>
          <w:lang w:val="fr-FR"/>
        </w:rPr>
        <w:t xml:space="preserve"> l’héritage des acquis du PAA. On peut mentionner au rang des difficultés émanant de cette approche les éléments suivants : </w:t>
      </w:r>
      <w:r w:rsidRPr="00D55299">
        <w:rPr>
          <w:szCs w:val="22"/>
          <w:lang w:val="fr-FR"/>
        </w:rPr>
        <w:t xml:space="preserve"> </w:t>
      </w:r>
    </w:p>
    <w:p w14:paraId="3A8A4228" w14:textId="77777777" w:rsidR="00A34458" w:rsidRPr="00D55299" w:rsidRDefault="00A34458" w:rsidP="00112BB1">
      <w:pPr>
        <w:pStyle w:val="Paragraphedeliste"/>
        <w:numPr>
          <w:ilvl w:val="0"/>
          <w:numId w:val="22"/>
        </w:numPr>
        <w:jc w:val="both"/>
        <w:rPr>
          <w:color w:val="auto"/>
          <w:szCs w:val="22"/>
          <w:lang w:val="fr-FR"/>
        </w:rPr>
      </w:pPr>
      <w:r w:rsidRPr="00D55299">
        <w:rPr>
          <w:color w:val="auto"/>
          <w:szCs w:val="22"/>
          <w:lang w:val="fr-FR"/>
        </w:rPr>
        <w:t>L</w:t>
      </w:r>
      <w:r w:rsidR="00C64F05" w:rsidRPr="00D55299">
        <w:rPr>
          <w:color w:val="auto"/>
          <w:szCs w:val="22"/>
          <w:lang w:val="fr-FR"/>
        </w:rPr>
        <w:t xml:space="preserve">e PAA financeur des micro-projet n’a eu que peu d’emprise sur les structures de reddition de compte de ces projets, car </w:t>
      </w:r>
      <w:r w:rsidRPr="00D55299">
        <w:rPr>
          <w:color w:val="auto"/>
          <w:szCs w:val="22"/>
          <w:lang w:val="fr-FR"/>
        </w:rPr>
        <w:t>huit Volontaires des Nations-Unis (VNU) nationaux, charges du S&amp;</w:t>
      </w:r>
      <w:r w:rsidR="00B71C29" w:rsidRPr="00D55299">
        <w:rPr>
          <w:color w:val="auto"/>
          <w:szCs w:val="22"/>
          <w:lang w:val="fr-FR"/>
        </w:rPr>
        <w:t>E</w:t>
      </w:r>
      <w:r w:rsidRPr="00D55299">
        <w:rPr>
          <w:color w:val="auto"/>
          <w:szCs w:val="22"/>
          <w:lang w:val="fr-FR"/>
        </w:rPr>
        <w:t xml:space="preserve"> sur le terrain, étaient supervisés par le chargé S&amp;E du PANA et </w:t>
      </w:r>
      <w:r w:rsidR="00C64F05" w:rsidRPr="00D55299">
        <w:rPr>
          <w:color w:val="auto"/>
          <w:szCs w:val="22"/>
          <w:lang w:val="fr-FR"/>
        </w:rPr>
        <w:t xml:space="preserve">ne rendaient pas des comptes au chargé S&amp;E du PAA. </w:t>
      </w:r>
    </w:p>
    <w:p w14:paraId="6518BEBD" w14:textId="77777777" w:rsidR="00A34458" w:rsidRPr="00D55299" w:rsidRDefault="00A34458" w:rsidP="00112BB1">
      <w:pPr>
        <w:pStyle w:val="Paragraphedeliste"/>
        <w:numPr>
          <w:ilvl w:val="0"/>
          <w:numId w:val="22"/>
        </w:numPr>
        <w:jc w:val="both"/>
        <w:rPr>
          <w:rFonts w:cs="Arial"/>
          <w:color w:val="auto"/>
          <w:szCs w:val="22"/>
          <w:lang w:val="fr-FR"/>
        </w:rPr>
      </w:pPr>
      <w:r w:rsidRPr="00D55299">
        <w:rPr>
          <w:rFonts w:cs="Arial"/>
          <w:color w:val="auto"/>
          <w:szCs w:val="22"/>
          <w:lang w:val="fr-FR"/>
        </w:rPr>
        <w:t>L’ama</w:t>
      </w:r>
      <w:r w:rsidR="00FD181C" w:rsidRPr="00D55299">
        <w:rPr>
          <w:rFonts w:cs="Arial"/>
          <w:color w:val="auto"/>
          <w:szCs w:val="22"/>
          <w:lang w:val="fr-FR"/>
        </w:rPr>
        <w:t>lgamation de financements alloué</w:t>
      </w:r>
      <w:r w:rsidRPr="00D55299">
        <w:rPr>
          <w:rFonts w:cs="Arial"/>
          <w:color w:val="auto"/>
          <w:szCs w:val="22"/>
          <w:lang w:val="fr-FR"/>
        </w:rPr>
        <w:t>s à la gestion des projets pilotes s’est traduit</w:t>
      </w:r>
      <w:r w:rsidR="00E12041" w:rsidRPr="00D55299">
        <w:rPr>
          <w:rFonts w:cs="Arial"/>
          <w:color w:val="auto"/>
          <w:szCs w:val="22"/>
          <w:lang w:val="fr-FR"/>
        </w:rPr>
        <w:t xml:space="preserve">e par des subventions croisées rendant problématique la reddition des comptes pour le PAA. L’évaluation a entre autres établi que parmi les quatre véhicules achetés par le PAA, deux sont mis à disposition du PANA (un </w:t>
      </w:r>
      <w:proofErr w:type="spellStart"/>
      <w:r w:rsidR="00E12041" w:rsidRPr="00D55299">
        <w:rPr>
          <w:rFonts w:cs="Arial"/>
          <w:color w:val="auto"/>
          <w:szCs w:val="22"/>
          <w:lang w:val="fr-FR"/>
        </w:rPr>
        <w:t>a</w:t>
      </w:r>
      <w:proofErr w:type="spellEnd"/>
      <w:r w:rsidR="00E12041" w:rsidRPr="00D55299">
        <w:rPr>
          <w:rFonts w:cs="Arial"/>
          <w:color w:val="auto"/>
          <w:szCs w:val="22"/>
          <w:lang w:val="fr-FR"/>
        </w:rPr>
        <w:t xml:space="preserve"> temps complet et un </w:t>
      </w:r>
      <w:proofErr w:type="spellStart"/>
      <w:r w:rsidR="00E12041" w:rsidRPr="00D55299">
        <w:rPr>
          <w:rFonts w:cs="Arial"/>
          <w:color w:val="auto"/>
          <w:szCs w:val="22"/>
          <w:lang w:val="fr-FR"/>
        </w:rPr>
        <w:t>a</w:t>
      </w:r>
      <w:proofErr w:type="spellEnd"/>
      <w:r w:rsidR="00E12041" w:rsidRPr="00D55299">
        <w:rPr>
          <w:rFonts w:cs="Arial"/>
          <w:color w:val="auto"/>
          <w:szCs w:val="22"/>
          <w:lang w:val="fr-FR"/>
        </w:rPr>
        <w:t xml:space="preserve"> temps partiel). L’achat d’équipements pour d’autres programmes n’est pas une pratique acceptable au regard des bailleurs.  </w:t>
      </w:r>
    </w:p>
    <w:p w14:paraId="015A3A12" w14:textId="77777777" w:rsidR="00A314C5" w:rsidRPr="00D55299" w:rsidRDefault="00E12041" w:rsidP="00112BB1">
      <w:pPr>
        <w:pStyle w:val="Paragraphedeliste"/>
        <w:numPr>
          <w:ilvl w:val="0"/>
          <w:numId w:val="22"/>
        </w:numPr>
        <w:jc w:val="both"/>
        <w:rPr>
          <w:color w:val="auto"/>
          <w:szCs w:val="22"/>
          <w:lang w:val="fr-FR"/>
        </w:rPr>
      </w:pPr>
      <w:r w:rsidRPr="00D55299">
        <w:rPr>
          <w:color w:val="auto"/>
          <w:szCs w:val="22"/>
          <w:lang w:val="fr-FR"/>
        </w:rPr>
        <w:t>Cette mutualisation des fonds s’est aussi traduite par</w:t>
      </w:r>
      <w:r w:rsidR="00A34458" w:rsidRPr="00D55299">
        <w:rPr>
          <w:color w:val="auto"/>
          <w:szCs w:val="22"/>
          <w:lang w:val="fr-FR"/>
        </w:rPr>
        <w:t xml:space="preserve"> manque de reconnaissance institutionnelle des appuis du PAA au niveau communautaire. </w:t>
      </w:r>
      <w:r w:rsidRPr="00D55299">
        <w:rPr>
          <w:color w:val="auto"/>
          <w:szCs w:val="22"/>
          <w:lang w:val="fr-FR"/>
        </w:rPr>
        <w:t>Le</w:t>
      </w:r>
      <w:r w:rsidR="00A34458" w:rsidRPr="00D55299">
        <w:rPr>
          <w:color w:val="auto"/>
          <w:szCs w:val="22"/>
          <w:lang w:val="fr-FR"/>
        </w:rPr>
        <w:t xml:space="preserve"> r</w:t>
      </w:r>
      <w:r w:rsidR="00A314C5" w:rsidRPr="00D55299">
        <w:rPr>
          <w:color w:val="auto"/>
          <w:szCs w:val="22"/>
          <w:lang w:val="fr-FR"/>
        </w:rPr>
        <w:t xml:space="preserve">ôle du PAA en tant que coréalisateur/financeur </w:t>
      </w:r>
      <w:r w:rsidR="00A34458" w:rsidRPr="00D55299">
        <w:rPr>
          <w:color w:val="auto"/>
          <w:szCs w:val="22"/>
          <w:lang w:val="fr-FR"/>
        </w:rPr>
        <w:t>des micro-</w:t>
      </w:r>
      <w:r w:rsidRPr="00D55299">
        <w:rPr>
          <w:color w:val="auto"/>
          <w:szCs w:val="22"/>
          <w:lang w:val="fr-FR"/>
        </w:rPr>
        <w:t xml:space="preserve">projets </w:t>
      </w:r>
      <w:r w:rsidR="00A314C5" w:rsidRPr="00D55299">
        <w:rPr>
          <w:color w:val="auto"/>
          <w:szCs w:val="22"/>
          <w:lang w:val="fr-FR"/>
        </w:rPr>
        <w:t xml:space="preserve">n’apparaît pas </w:t>
      </w:r>
      <w:r w:rsidR="00A314C5" w:rsidRPr="00D55299">
        <w:rPr>
          <w:rFonts w:cs="Arial"/>
          <w:color w:val="auto"/>
          <w:szCs w:val="22"/>
          <w:lang w:val="fr-FR"/>
        </w:rPr>
        <w:t>dans les supports de marketi</w:t>
      </w:r>
      <w:r w:rsidR="00FD181C" w:rsidRPr="00D55299">
        <w:rPr>
          <w:rFonts w:cs="Arial"/>
          <w:color w:val="auto"/>
          <w:szCs w:val="22"/>
          <w:lang w:val="fr-FR"/>
        </w:rPr>
        <w:t>ng apposes aux projets visités (le logo du PAA n’apparaî</w:t>
      </w:r>
      <w:r w:rsidR="00A314C5" w:rsidRPr="00D55299">
        <w:rPr>
          <w:rFonts w:cs="Arial"/>
          <w:color w:val="auto"/>
          <w:szCs w:val="22"/>
          <w:lang w:val="fr-FR"/>
        </w:rPr>
        <w:t>t pas sur la plaque du PANA sur le projet maraicher ou le projet couture, pas de logo PAA).</w:t>
      </w:r>
    </w:p>
    <w:p w14:paraId="7D727D1B" w14:textId="77777777" w:rsidR="00C64F05" w:rsidRPr="00D55299" w:rsidRDefault="00A34458" w:rsidP="00112BB1">
      <w:pPr>
        <w:pStyle w:val="Paragraphedeliste"/>
        <w:numPr>
          <w:ilvl w:val="0"/>
          <w:numId w:val="22"/>
        </w:numPr>
        <w:jc w:val="both"/>
        <w:rPr>
          <w:color w:val="auto"/>
          <w:szCs w:val="22"/>
          <w:lang w:val="fr-FR"/>
        </w:rPr>
      </w:pPr>
      <w:r w:rsidRPr="00D55299">
        <w:rPr>
          <w:color w:val="auto"/>
          <w:szCs w:val="22"/>
          <w:lang w:val="fr-FR"/>
        </w:rPr>
        <w:t xml:space="preserve">Ce montage de projet a laissé la place à certaines zones grises concernant le S&amp;E des projets. </w:t>
      </w:r>
      <w:r w:rsidR="00C64F05" w:rsidRPr="00D55299">
        <w:rPr>
          <w:color w:val="auto"/>
          <w:szCs w:val="22"/>
          <w:lang w:val="fr-FR"/>
        </w:rPr>
        <w:t>La première vague des douze projets financés en 2011 n’ont pas fait l’objet d’un rapport par les prestataires, ce qui a entravé la capacité de l’UGP à rendre des comptes mais aussi à capitaliser sur les apprentissages ce cette première vague. Les cinq projets financés dans la deuxième vague ont fait l’objet d’un rapport intérimaire mais il n’existait pas de rapport final des projets 2012 à la clôture du programme.</w:t>
      </w:r>
    </w:p>
    <w:p w14:paraId="2C367A55" w14:textId="77777777" w:rsidR="00E12041" w:rsidRPr="00D55299" w:rsidRDefault="00E12041" w:rsidP="00562E8C">
      <w:pPr>
        <w:rPr>
          <w:szCs w:val="22"/>
          <w:lang w:val="fr-FR"/>
        </w:rPr>
      </w:pPr>
      <w:r w:rsidRPr="00D55299">
        <w:rPr>
          <w:szCs w:val="22"/>
          <w:lang w:val="fr-FR"/>
        </w:rPr>
        <w:t xml:space="preserve">Les autres faiblesses relatives </w:t>
      </w:r>
      <w:r w:rsidR="009202CA" w:rsidRPr="00D55299">
        <w:rPr>
          <w:szCs w:val="22"/>
          <w:lang w:val="fr-FR"/>
        </w:rPr>
        <w:t>à</w:t>
      </w:r>
      <w:r w:rsidRPr="00D55299">
        <w:rPr>
          <w:szCs w:val="22"/>
          <w:lang w:val="fr-FR"/>
        </w:rPr>
        <w:t xml:space="preserve"> la mise en œuvre des projets pilotes incluent les éléments suivants :</w:t>
      </w:r>
    </w:p>
    <w:p w14:paraId="40FFE81E" w14:textId="77777777" w:rsidR="00E12041" w:rsidRPr="00D55299" w:rsidRDefault="00E12041" w:rsidP="00112BB1">
      <w:pPr>
        <w:pStyle w:val="Paragraphedeliste"/>
        <w:numPr>
          <w:ilvl w:val="0"/>
          <w:numId w:val="22"/>
        </w:numPr>
        <w:jc w:val="both"/>
        <w:rPr>
          <w:rFonts w:cs="Arial"/>
          <w:color w:val="auto"/>
          <w:szCs w:val="22"/>
          <w:lang w:val="fr-FR"/>
        </w:rPr>
      </w:pPr>
      <w:r w:rsidRPr="00D55299">
        <w:rPr>
          <w:rFonts w:cs="Arial"/>
          <w:color w:val="auto"/>
          <w:szCs w:val="22"/>
          <w:lang w:val="fr-FR"/>
        </w:rPr>
        <w:t xml:space="preserve">La conceptualisation et l’identification des projets pilotes </w:t>
      </w:r>
      <w:r w:rsidR="004911C6" w:rsidRPr="00D55299">
        <w:rPr>
          <w:rFonts w:cs="Arial"/>
          <w:color w:val="auto"/>
          <w:szCs w:val="22"/>
          <w:lang w:val="fr-FR"/>
        </w:rPr>
        <w:t xml:space="preserve">n’a </w:t>
      </w:r>
      <w:r w:rsidRPr="00D55299">
        <w:rPr>
          <w:rFonts w:cs="Arial"/>
          <w:color w:val="auto"/>
          <w:szCs w:val="22"/>
          <w:lang w:val="fr-FR"/>
        </w:rPr>
        <w:t xml:space="preserve">pas pris en compte les apprentissages de nombreux programmes similaires réalisés depuis les 1990, tels que répertoriés par l’étude PAA portant sur les pratiques d’adaptation au Niger. On note que </w:t>
      </w:r>
      <w:r w:rsidRPr="00D55299">
        <w:rPr>
          <w:rFonts w:cs="Arial"/>
          <w:color w:val="auto"/>
          <w:szCs w:val="22"/>
          <w:lang w:val="fr-FR"/>
        </w:rPr>
        <w:lastRenderedPageBreak/>
        <w:t xml:space="preserve">les premières expériences de foyers améliorés remontent </w:t>
      </w:r>
      <w:r w:rsidR="00FD181C" w:rsidRPr="00D55299">
        <w:rPr>
          <w:rFonts w:cs="Arial"/>
          <w:szCs w:val="22"/>
          <w:lang w:val="fr-FR"/>
        </w:rPr>
        <w:t>à</w:t>
      </w:r>
      <w:r w:rsidRPr="00D55299">
        <w:rPr>
          <w:rFonts w:cs="Arial"/>
          <w:color w:val="auto"/>
          <w:szCs w:val="22"/>
          <w:lang w:val="fr-FR"/>
        </w:rPr>
        <w:t xml:space="preserve"> 1988 et il aurait été pertinent de </w:t>
      </w:r>
      <w:r w:rsidR="00FD181C" w:rsidRPr="00D55299">
        <w:rPr>
          <w:rFonts w:cs="Arial"/>
          <w:color w:val="auto"/>
          <w:szCs w:val="22"/>
          <w:lang w:val="fr-FR"/>
        </w:rPr>
        <w:t>capitaliser sur ce qui a déjà été</w:t>
      </w:r>
      <w:r w:rsidRPr="00D55299">
        <w:rPr>
          <w:rFonts w:cs="Arial"/>
          <w:color w:val="auto"/>
          <w:szCs w:val="22"/>
          <w:lang w:val="fr-FR"/>
        </w:rPr>
        <w:t xml:space="preserve"> fait pour permettre une identification des pratiques d’excellence. La prise de connaissance des expériences déjà en cours pour tout projet de développement est recommandée dans les politiques nationales comme l’infinitive 3N  (I3N 2012 :29).</w:t>
      </w:r>
    </w:p>
    <w:p w14:paraId="3478AD8D" w14:textId="77777777" w:rsidR="009202CA" w:rsidRPr="00D55299" w:rsidRDefault="00E12041" w:rsidP="00112BB1">
      <w:pPr>
        <w:pStyle w:val="Paragraphedeliste"/>
        <w:numPr>
          <w:ilvl w:val="0"/>
          <w:numId w:val="22"/>
        </w:numPr>
        <w:jc w:val="both"/>
        <w:rPr>
          <w:rFonts w:cs="Arial"/>
          <w:color w:val="auto"/>
          <w:szCs w:val="22"/>
          <w:lang w:val="fr-FR"/>
        </w:rPr>
      </w:pPr>
      <w:r w:rsidRPr="00D55299">
        <w:rPr>
          <w:rFonts w:cs="Arial"/>
          <w:color w:val="auto"/>
          <w:szCs w:val="22"/>
          <w:lang w:val="fr-FR"/>
        </w:rPr>
        <w:t>Enfin, l</w:t>
      </w:r>
      <w:r w:rsidR="00A34458" w:rsidRPr="00D55299">
        <w:rPr>
          <w:rFonts w:cs="Arial"/>
          <w:color w:val="auto"/>
          <w:szCs w:val="22"/>
          <w:lang w:val="fr-FR"/>
        </w:rPr>
        <w:t>a réalisation de ces projets pilotes n’a pas suivi le cadre conceptuel originellement défini par le PAA. Les parties prenantes ont perçu les projets pilotes comme un palliatif au manque de visibilité des autres composantes institutionnelles</w:t>
      </w:r>
      <w:r w:rsidRPr="00D55299">
        <w:rPr>
          <w:rFonts w:cs="Arial"/>
          <w:color w:val="auto"/>
          <w:szCs w:val="22"/>
          <w:lang w:val="fr-FR"/>
        </w:rPr>
        <w:t>,</w:t>
      </w:r>
      <w:r w:rsidR="00A34458" w:rsidRPr="00D55299">
        <w:rPr>
          <w:rFonts w:cs="Arial"/>
          <w:color w:val="auto"/>
          <w:szCs w:val="22"/>
          <w:lang w:val="fr-FR"/>
        </w:rPr>
        <w:t xml:space="preserve"> ce qui a abouti </w:t>
      </w:r>
      <w:r w:rsidR="00FD181C" w:rsidRPr="00D55299">
        <w:rPr>
          <w:rFonts w:cs="Arial"/>
          <w:szCs w:val="22"/>
          <w:lang w:val="fr-FR"/>
        </w:rPr>
        <w:t>à</w:t>
      </w:r>
      <w:r w:rsidR="00A34458" w:rsidRPr="00D55299">
        <w:rPr>
          <w:rFonts w:cs="Arial"/>
          <w:color w:val="auto"/>
          <w:szCs w:val="22"/>
          <w:lang w:val="fr-FR"/>
        </w:rPr>
        <w:t xml:space="preserve"> mettre de </w:t>
      </w:r>
      <w:r w:rsidR="00FD181C" w:rsidRPr="00D55299">
        <w:rPr>
          <w:rFonts w:cs="Arial"/>
          <w:color w:val="auto"/>
          <w:szCs w:val="22"/>
          <w:lang w:val="fr-FR"/>
        </w:rPr>
        <w:t>côté</w:t>
      </w:r>
      <w:r w:rsidR="00A34458" w:rsidRPr="00D55299">
        <w:rPr>
          <w:rFonts w:cs="Arial"/>
          <w:color w:val="auto"/>
          <w:szCs w:val="22"/>
          <w:lang w:val="fr-FR"/>
        </w:rPr>
        <w:t xml:space="preserve"> l’intention stratégique de ces projets pilotes. Les projets pilotes du PAA avaient pour objectif de tester sur le terrain des outils, des méthodologies et des approches innovants pour le Niger. Un S&amp;E systématique était attendu afin de maintenir un registre des apprentissages, indispensable à l’identification des bonnes pratiques qui devraient faire l’objet d’une intégration politiques</w:t>
      </w:r>
      <w:r w:rsidR="009202CA" w:rsidRPr="00D55299">
        <w:rPr>
          <w:rFonts w:cs="Arial"/>
          <w:color w:val="auto"/>
          <w:szCs w:val="22"/>
          <w:lang w:val="fr-FR"/>
        </w:rPr>
        <w:t xml:space="preserve">. Selon le </w:t>
      </w:r>
      <w:proofErr w:type="spellStart"/>
      <w:r w:rsidR="009202CA" w:rsidRPr="00D55299">
        <w:rPr>
          <w:rFonts w:cs="Arial"/>
          <w:color w:val="auto"/>
          <w:szCs w:val="22"/>
          <w:lang w:val="fr-FR"/>
        </w:rPr>
        <w:t>Prodoc</w:t>
      </w:r>
      <w:proofErr w:type="spellEnd"/>
      <w:r w:rsidR="009202CA" w:rsidRPr="00D55299">
        <w:rPr>
          <w:rFonts w:cs="Arial"/>
          <w:color w:val="auto"/>
          <w:szCs w:val="22"/>
          <w:lang w:val="fr-FR"/>
        </w:rPr>
        <w:t xml:space="preserve"> du PAA-N,  l’amalgame des études du résultat 1 et des apprentissages du </w:t>
      </w:r>
      <w:r w:rsidR="00A34458" w:rsidRPr="00D55299">
        <w:rPr>
          <w:rFonts w:cs="Arial"/>
          <w:color w:val="auto"/>
          <w:szCs w:val="22"/>
          <w:lang w:val="fr-FR"/>
        </w:rPr>
        <w:t>résultat 3 devait ainsi culminer dans l’élaboration d’une politique d’adaptation. On verra qu’à son instar une PNCC a été élaborée, mais celle-ci ne</w:t>
      </w:r>
      <w:r w:rsidRPr="00D55299">
        <w:rPr>
          <w:rFonts w:cs="Arial"/>
          <w:color w:val="auto"/>
          <w:szCs w:val="22"/>
          <w:lang w:val="fr-FR"/>
        </w:rPr>
        <w:t xml:space="preserve"> s’inspire pas </w:t>
      </w:r>
      <w:r w:rsidR="00A34458" w:rsidRPr="00D55299">
        <w:rPr>
          <w:rFonts w:cs="Arial"/>
          <w:color w:val="auto"/>
          <w:szCs w:val="22"/>
          <w:lang w:val="fr-FR"/>
        </w:rPr>
        <w:t xml:space="preserve">des micro-projets. </w:t>
      </w:r>
      <w:r w:rsidR="009202CA" w:rsidRPr="00D55299">
        <w:rPr>
          <w:rFonts w:cs="Arial"/>
          <w:color w:val="auto"/>
          <w:szCs w:val="22"/>
          <w:lang w:val="fr-FR"/>
        </w:rPr>
        <w:t xml:space="preserve">Les études du résultat 1 ayant été réalisées avec du retard, elles n’ont pu faire l’objet d’une réelle intégration dans les politiques. Ces études ont néanmoins été incorporées dans la formulation de la PNCC. </w:t>
      </w:r>
    </w:p>
    <w:p w14:paraId="14A6CE38" w14:textId="77777777" w:rsidR="00A34458" w:rsidRPr="00D55299" w:rsidRDefault="00A34458" w:rsidP="00112BB1">
      <w:pPr>
        <w:pStyle w:val="Paragraphedeliste"/>
        <w:numPr>
          <w:ilvl w:val="0"/>
          <w:numId w:val="22"/>
        </w:numPr>
        <w:jc w:val="both"/>
        <w:rPr>
          <w:rFonts w:cs="Arial"/>
          <w:color w:val="auto"/>
          <w:szCs w:val="22"/>
          <w:lang w:val="fr-FR"/>
        </w:rPr>
      </w:pPr>
      <w:r w:rsidRPr="00D55299">
        <w:rPr>
          <w:rFonts w:cs="Arial"/>
          <w:color w:val="auto"/>
          <w:szCs w:val="22"/>
          <w:lang w:val="fr-FR"/>
        </w:rPr>
        <w:t>On aurait a</w:t>
      </w:r>
      <w:r w:rsidR="00FD181C" w:rsidRPr="00D55299">
        <w:rPr>
          <w:rFonts w:cs="Arial"/>
          <w:color w:val="auto"/>
          <w:szCs w:val="22"/>
          <w:lang w:val="fr-FR"/>
        </w:rPr>
        <w:t>insi préféré financer</w:t>
      </w:r>
      <w:r w:rsidRPr="00D55299">
        <w:rPr>
          <w:rFonts w:cs="Arial"/>
          <w:color w:val="auto"/>
          <w:szCs w:val="22"/>
          <w:lang w:val="fr-FR"/>
        </w:rPr>
        <w:t xml:space="preserve"> un nombre </w:t>
      </w:r>
      <w:r w:rsidR="009202CA" w:rsidRPr="00D55299">
        <w:rPr>
          <w:rFonts w:cs="Arial"/>
          <w:color w:val="auto"/>
          <w:szCs w:val="22"/>
          <w:lang w:val="fr-FR"/>
        </w:rPr>
        <w:t>limité</w:t>
      </w:r>
      <w:r w:rsidRPr="00D55299">
        <w:rPr>
          <w:rFonts w:cs="Arial"/>
          <w:color w:val="auto"/>
          <w:szCs w:val="22"/>
          <w:lang w:val="fr-FR"/>
        </w:rPr>
        <w:t xml:space="preserve"> de projets pilotes plutôt que de disperser l’UGP dans la mise en œuvre de 20 projets pilotes en tout. La figure 1 ci-dessous illustre le flux directionnel de ce processus. </w:t>
      </w:r>
      <w:r w:rsidR="00562E8C" w:rsidRPr="00D55299">
        <w:rPr>
          <w:rFonts w:cs="Arial"/>
          <w:color w:val="auto"/>
          <w:szCs w:val="22"/>
          <w:lang w:val="fr-FR"/>
        </w:rPr>
        <w:t xml:space="preserve">Si l’impératif d’attirer l’attention des décideurs par des activités visibles est compréhensible, on pourrait arguer que les décideurs seront tout autant interpellés par des projets qui ont fait l’objet d’une mise en œuvre intégrée pouvant aboutir </w:t>
      </w:r>
      <w:proofErr w:type="spellStart"/>
      <w:r w:rsidR="00C471C6" w:rsidRPr="00D55299">
        <w:rPr>
          <w:rFonts w:cs="Arial"/>
          <w:color w:val="auto"/>
          <w:szCs w:val="22"/>
          <w:lang w:val="fr-FR"/>
        </w:rPr>
        <w:t>a</w:t>
      </w:r>
      <w:proofErr w:type="spellEnd"/>
      <w:r w:rsidR="00C471C6" w:rsidRPr="00D55299">
        <w:rPr>
          <w:rFonts w:cs="Arial"/>
          <w:color w:val="auto"/>
          <w:szCs w:val="22"/>
          <w:lang w:val="fr-FR"/>
        </w:rPr>
        <w:t xml:space="preserve"> des enseignements politiques.</w:t>
      </w:r>
    </w:p>
    <w:p w14:paraId="5E420592" w14:textId="77777777" w:rsidR="00B72BF6" w:rsidRPr="00D55299" w:rsidRDefault="00B72BF6" w:rsidP="00B72BF6">
      <w:pPr>
        <w:pStyle w:val="Paragraphedeliste"/>
        <w:jc w:val="both"/>
        <w:rPr>
          <w:rFonts w:cs="Arial"/>
          <w:color w:val="auto"/>
          <w:szCs w:val="22"/>
          <w:lang w:val="fr-FR"/>
        </w:rPr>
      </w:pPr>
    </w:p>
    <w:p w14:paraId="25DC99F7" w14:textId="77777777" w:rsidR="00A34458" w:rsidRPr="00D55299" w:rsidRDefault="00B72BF6" w:rsidP="00B72BF6">
      <w:pPr>
        <w:pStyle w:val="Lgende"/>
      </w:pPr>
      <w:r w:rsidRPr="00D55299">
        <w:t>Figure 1: Différentes phases du projet pilote à l’intégration des apprentissages aux politiques.</w:t>
      </w:r>
    </w:p>
    <w:p w14:paraId="1B0B7019" w14:textId="77777777" w:rsidR="00A34458" w:rsidRPr="00D55299" w:rsidRDefault="00A34458" w:rsidP="00562E8C">
      <w:pPr>
        <w:rPr>
          <w:rFonts w:cs="Arial"/>
          <w:szCs w:val="22"/>
          <w:lang w:val="fr-FR"/>
        </w:rPr>
      </w:pPr>
      <w:r w:rsidRPr="00D55299">
        <w:rPr>
          <w:rFonts w:cs="Arial"/>
          <w:noProof/>
          <w:szCs w:val="22"/>
          <w:lang w:val="fr-FR" w:eastAsia="fr-FR"/>
        </w:rPr>
        <w:drawing>
          <wp:inline distT="0" distB="0" distL="0" distR="0" wp14:anchorId="5D20AF40" wp14:editId="49F01399">
            <wp:extent cx="4978400" cy="1844675"/>
            <wp:effectExtent l="0" t="952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0D840FB" w14:textId="77777777" w:rsidR="00A34458" w:rsidRPr="00D55299" w:rsidRDefault="00B515F9" w:rsidP="00562E8C">
      <w:pPr>
        <w:rPr>
          <w:szCs w:val="22"/>
          <w:lang w:val="fr-FR"/>
        </w:rPr>
      </w:pPr>
      <w:r w:rsidRPr="00D55299">
        <w:rPr>
          <w:szCs w:val="22"/>
          <w:lang w:val="fr-FR"/>
        </w:rPr>
        <w:t>Concernant l’analyse des risques, défis, opportunités et résultats associés aux projets pilotes, on notera les éléments suivants :</w:t>
      </w:r>
    </w:p>
    <w:p w14:paraId="2341A51E" w14:textId="77777777" w:rsidR="00C64F05" w:rsidRPr="00D55299" w:rsidRDefault="00B515F9" w:rsidP="00112BB1">
      <w:pPr>
        <w:pStyle w:val="Paragraphedeliste"/>
        <w:numPr>
          <w:ilvl w:val="0"/>
          <w:numId w:val="23"/>
        </w:numPr>
        <w:jc w:val="both"/>
        <w:rPr>
          <w:color w:val="auto"/>
          <w:szCs w:val="22"/>
          <w:lang w:val="fr-FR"/>
        </w:rPr>
      </w:pPr>
      <w:r w:rsidRPr="00D55299">
        <w:rPr>
          <w:color w:val="auto"/>
          <w:szCs w:val="22"/>
          <w:lang w:val="fr-FR"/>
        </w:rPr>
        <w:t>Une revue des</w:t>
      </w:r>
      <w:r w:rsidR="00C64F05" w:rsidRPr="00D55299">
        <w:rPr>
          <w:color w:val="auto"/>
          <w:szCs w:val="22"/>
          <w:lang w:val="fr-FR"/>
        </w:rPr>
        <w:t xml:space="preserve"> rapport</w:t>
      </w:r>
      <w:r w:rsidRPr="00D55299">
        <w:rPr>
          <w:color w:val="auto"/>
          <w:szCs w:val="22"/>
          <w:lang w:val="fr-FR"/>
        </w:rPr>
        <w:t>s</w:t>
      </w:r>
      <w:r w:rsidR="00C64F05" w:rsidRPr="00D55299">
        <w:rPr>
          <w:color w:val="auto"/>
          <w:szCs w:val="22"/>
          <w:lang w:val="fr-FR"/>
        </w:rPr>
        <w:t xml:space="preserve"> d’évaluation des micro-projets PANA–PAA </w:t>
      </w:r>
      <w:r w:rsidRPr="00D55299">
        <w:rPr>
          <w:color w:val="auto"/>
          <w:szCs w:val="22"/>
          <w:lang w:val="fr-FR"/>
        </w:rPr>
        <w:t xml:space="preserve">(2011-12) </w:t>
      </w:r>
      <w:r w:rsidR="00C64F05" w:rsidRPr="00D55299">
        <w:rPr>
          <w:color w:val="auto"/>
          <w:szCs w:val="22"/>
          <w:lang w:val="fr-FR"/>
        </w:rPr>
        <w:t>fait é</w:t>
      </w:r>
      <w:r w:rsidR="00FD181C" w:rsidRPr="00D55299">
        <w:rPr>
          <w:color w:val="auto"/>
          <w:szCs w:val="22"/>
          <w:lang w:val="fr-FR"/>
        </w:rPr>
        <w:t>tat de critères de recevabilité</w:t>
      </w:r>
      <w:r w:rsidR="00C64F05" w:rsidRPr="00D55299">
        <w:rPr>
          <w:color w:val="auto"/>
          <w:szCs w:val="22"/>
          <w:lang w:val="fr-FR"/>
        </w:rPr>
        <w:t xml:space="preserve"> caractérisés par leur situation géographique (zones de vulnérabilité du PANA), la nature de leur organisation (OCB, ONG, Commune ou AD), </w:t>
      </w:r>
      <w:r w:rsidR="00FD181C" w:rsidRPr="00D55299">
        <w:rPr>
          <w:color w:val="auto"/>
          <w:szCs w:val="22"/>
          <w:lang w:val="fr-FR"/>
        </w:rPr>
        <w:t xml:space="preserve">la </w:t>
      </w:r>
      <w:r w:rsidR="00C64F05" w:rsidRPr="00D55299">
        <w:rPr>
          <w:color w:val="auto"/>
          <w:szCs w:val="22"/>
          <w:lang w:val="fr-FR"/>
        </w:rPr>
        <w:t xml:space="preserve">durée proposée du projet (une durée maximale de 6 mois) et un seuil de 50000000 CFA pour les financements. Or ces critères n’incluent pas une aptitude démontrée à la gestion des financements. Si l’objectif des projets était en effet de structurer et de </w:t>
      </w:r>
      <w:r w:rsidR="00C64F05" w:rsidRPr="00D55299">
        <w:rPr>
          <w:color w:val="auto"/>
          <w:szCs w:val="22"/>
          <w:lang w:val="fr-FR"/>
        </w:rPr>
        <w:lastRenderedPageBreak/>
        <w:t xml:space="preserve">renforcer des comités locaux, une des plus grandes difficultés a eu trait au risque de mauvaise gestion des fonds par ces comités, notamment dans le cas des banques céréalières. L’appui et le suivi des </w:t>
      </w:r>
      <w:proofErr w:type="spellStart"/>
      <w:r w:rsidR="00C64F05" w:rsidRPr="00D55299">
        <w:rPr>
          <w:color w:val="auto"/>
          <w:szCs w:val="22"/>
          <w:lang w:val="fr-FR"/>
        </w:rPr>
        <w:t>comites</w:t>
      </w:r>
      <w:proofErr w:type="spellEnd"/>
      <w:r w:rsidR="00C64F05" w:rsidRPr="00D55299">
        <w:rPr>
          <w:color w:val="auto"/>
          <w:szCs w:val="22"/>
          <w:lang w:val="fr-FR"/>
        </w:rPr>
        <w:t xml:space="preserve"> locaux établis dans le cadre des micro-projets financés par le PAA n</w:t>
      </w:r>
      <w:r w:rsidR="00FD181C" w:rsidRPr="00D55299">
        <w:rPr>
          <w:color w:val="auto"/>
          <w:szCs w:val="22"/>
          <w:lang w:val="fr-FR"/>
        </w:rPr>
        <w:t xml:space="preserve">e sont </w:t>
      </w:r>
      <w:r w:rsidR="00C64F05" w:rsidRPr="00D55299">
        <w:rPr>
          <w:color w:val="auto"/>
          <w:szCs w:val="22"/>
          <w:lang w:val="fr-FR"/>
        </w:rPr>
        <w:t>pas clair</w:t>
      </w:r>
      <w:r w:rsidR="00FD181C" w:rsidRPr="00D55299">
        <w:rPr>
          <w:color w:val="auto"/>
          <w:szCs w:val="22"/>
          <w:lang w:val="fr-FR"/>
        </w:rPr>
        <w:t>s</w:t>
      </w:r>
      <w:r w:rsidR="00C64F05" w:rsidRPr="00D55299">
        <w:rPr>
          <w:color w:val="auto"/>
          <w:szCs w:val="22"/>
          <w:lang w:val="fr-FR"/>
        </w:rPr>
        <w:t xml:space="preserve">. Souvent les CBO ou associations locales ont pu être éligibles pour un financement PAA car elles ont bénéficié de l’aide d’un prestataire externe pour rédiger leur dossier de candidature. Il aurait </w:t>
      </w:r>
      <w:proofErr w:type="spellStart"/>
      <w:r w:rsidR="00C64F05" w:rsidRPr="00D55299">
        <w:rPr>
          <w:color w:val="auto"/>
          <w:szCs w:val="22"/>
          <w:lang w:val="fr-FR"/>
        </w:rPr>
        <w:t>fallut</w:t>
      </w:r>
      <w:proofErr w:type="spellEnd"/>
      <w:r w:rsidR="00C64F05" w:rsidRPr="00D55299">
        <w:rPr>
          <w:color w:val="auto"/>
          <w:szCs w:val="22"/>
          <w:lang w:val="fr-FR"/>
        </w:rPr>
        <w:t xml:space="preserve"> que le prérequis de tout octroi de financement inclut l’engagement du prestataire </w:t>
      </w:r>
      <w:r w:rsidR="00FD181C" w:rsidRPr="00D55299">
        <w:rPr>
          <w:rFonts w:cs="Arial"/>
          <w:szCs w:val="22"/>
          <w:lang w:val="fr-FR"/>
        </w:rPr>
        <w:t>à</w:t>
      </w:r>
      <w:r w:rsidR="00C64F05" w:rsidRPr="00D55299">
        <w:rPr>
          <w:color w:val="auto"/>
          <w:szCs w:val="22"/>
          <w:lang w:val="fr-FR"/>
        </w:rPr>
        <w:t xml:space="preserve"> accompagner le comité durant toute la durée du projet, afin de s’assurer également d’une reddition des comptes. </w:t>
      </w:r>
    </w:p>
    <w:p w14:paraId="286831C3" w14:textId="77777777" w:rsidR="00B515F9" w:rsidRPr="00D55299" w:rsidRDefault="00B515F9" w:rsidP="00112BB1">
      <w:pPr>
        <w:pStyle w:val="Paragraphedeliste"/>
        <w:numPr>
          <w:ilvl w:val="0"/>
          <w:numId w:val="23"/>
        </w:numPr>
        <w:jc w:val="both"/>
        <w:rPr>
          <w:color w:val="auto"/>
          <w:szCs w:val="22"/>
          <w:lang w:val="fr-FR"/>
        </w:rPr>
      </w:pPr>
      <w:r w:rsidRPr="00D55299">
        <w:rPr>
          <w:color w:val="auto"/>
          <w:szCs w:val="22"/>
          <w:lang w:val="fr-FR"/>
        </w:rPr>
        <w:t xml:space="preserve">Un autre écueil concerne le fait que les membres de l’UA n’ont pas été associés à la planification et </w:t>
      </w:r>
      <w:r w:rsidR="00562E8C" w:rsidRPr="00D55299">
        <w:rPr>
          <w:color w:val="auto"/>
          <w:szCs w:val="22"/>
          <w:lang w:val="fr-FR"/>
        </w:rPr>
        <w:t>à</w:t>
      </w:r>
      <w:r w:rsidRPr="00D55299">
        <w:rPr>
          <w:color w:val="auto"/>
          <w:szCs w:val="22"/>
          <w:lang w:val="fr-FR"/>
        </w:rPr>
        <w:t xml:space="preserve"> la réalisation des projets pilotes. Il serait nécessaire d’associer, dans tout programme futur,  les membres de l’UA, garants d’une appropriation nationale des projets dans leurs institutions respectives.</w:t>
      </w:r>
    </w:p>
    <w:p w14:paraId="4049D2B7" w14:textId="77777777" w:rsidR="00B515F9" w:rsidRPr="00D55299" w:rsidRDefault="00C64F05" w:rsidP="00112BB1">
      <w:pPr>
        <w:pStyle w:val="Paragraphedeliste"/>
        <w:numPr>
          <w:ilvl w:val="0"/>
          <w:numId w:val="23"/>
        </w:numPr>
        <w:jc w:val="both"/>
        <w:rPr>
          <w:color w:val="auto"/>
          <w:szCs w:val="22"/>
          <w:lang w:val="fr-FR" w:eastAsia="fr-FR"/>
        </w:rPr>
      </w:pPr>
      <w:r w:rsidRPr="00D55299">
        <w:rPr>
          <w:color w:val="auto"/>
          <w:szCs w:val="22"/>
          <w:lang w:val="fr-FR"/>
        </w:rPr>
        <w:t>Les trois projets d’énergie renouvelable n’ont pas fait l’objet de rapports et la mise en œuvre de ces projets n’a pas associé le ministère de l’énergie, ce qui limite la durabilité et l’impact sur le long terme de ces projets. L’évaluation a pu établir que les deux projets solaires n’étaient plus fonctionnels, en raison de vols d’équipements (</w:t>
      </w:r>
      <w:r w:rsidRPr="00D55299">
        <w:rPr>
          <w:color w:val="auto"/>
          <w:szCs w:val="22"/>
          <w:lang w:val="fr-FR" w:eastAsia="fr-FR"/>
        </w:rPr>
        <w:t xml:space="preserve">CEG de </w:t>
      </w:r>
      <w:proofErr w:type="spellStart"/>
      <w:r w:rsidRPr="00D55299">
        <w:rPr>
          <w:color w:val="auto"/>
          <w:szCs w:val="22"/>
          <w:lang w:val="fr-FR" w:eastAsia="fr-FR"/>
        </w:rPr>
        <w:t>Tondibiah</w:t>
      </w:r>
      <w:proofErr w:type="spellEnd"/>
      <w:r w:rsidRPr="00D55299">
        <w:rPr>
          <w:color w:val="auto"/>
          <w:szCs w:val="22"/>
          <w:lang w:val="fr-FR" w:eastAsia="fr-FR"/>
        </w:rPr>
        <w:t xml:space="preserve">) </w:t>
      </w:r>
      <w:r w:rsidRPr="00D55299">
        <w:rPr>
          <w:color w:val="auto"/>
          <w:szCs w:val="22"/>
          <w:lang w:val="fr-FR"/>
        </w:rPr>
        <w:t xml:space="preserve">et de déficiences techniques (les batteries solaires du </w:t>
      </w:r>
      <w:r w:rsidRPr="00D55299">
        <w:rPr>
          <w:color w:val="auto"/>
          <w:szCs w:val="22"/>
          <w:lang w:val="fr-FR" w:eastAsia="fr-FR"/>
        </w:rPr>
        <w:t xml:space="preserve">CSI de </w:t>
      </w:r>
      <w:proofErr w:type="spellStart"/>
      <w:r w:rsidRPr="00D55299">
        <w:rPr>
          <w:color w:val="auto"/>
          <w:szCs w:val="22"/>
          <w:lang w:val="fr-FR" w:eastAsia="fr-FR"/>
        </w:rPr>
        <w:t>Kouro</w:t>
      </w:r>
      <w:proofErr w:type="spellEnd"/>
      <w:r w:rsidRPr="00D55299">
        <w:rPr>
          <w:color w:val="auto"/>
          <w:szCs w:val="22"/>
          <w:lang w:val="fr-FR" w:eastAsia="fr-FR"/>
        </w:rPr>
        <w:t xml:space="preserve"> </w:t>
      </w:r>
      <w:proofErr w:type="spellStart"/>
      <w:r w:rsidRPr="00D55299">
        <w:rPr>
          <w:color w:val="auto"/>
          <w:szCs w:val="22"/>
          <w:lang w:val="fr-FR" w:eastAsia="fr-FR"/>
        </w:rPr>
        <w:t>Béri</w:t>
      </w:r>
      <w:proofErr w:type="spellEnd"/>
      <w:r w:rsidRPr="00D55299">
        <w:rPr>
          <w:color w:val="auto"/>
          <w:szCs w:val="22"/>
          <w:lang w:val="fr-FR" w:eastAsia="fr-FR"/>
        </w:rPr>
        <w:t xml:space="preserve"> dans la commune urbaine de </w:t>
      </w:r>
      <w:proofErr w:type="spellStart"/>
      <w:r w:rsidRPr="00D55299">
        <w:rPr>
          <w:color w:val="auto"/>
          <w:szCs w:val="22"/>
          <w:lang w:val="fr-FR" w:eastAsia="fr-FR"/>
        </w:rPr>
        <w:t>Loga</w:t>
      </w:r>
      <w:proofErr w:type="spellEnd"/>
      <w:r w:rsidRPr="00D55299">
        <w:rPr>
          <w:color w:val="auto"/>
          <w:szCs w:val="22"/>
          <w:lang w:val="fr-FR" w:eastAsia="fr-FR"/>
        </w:rPr>
        <w:t xml:space="preserve"> ne fonctionnent plus). </w:t>
      </w:r>
    </w:p>
    <w:p w14:paraId="6B259E41" w14:textId="77777777" w:rsidR="00B515F9" w:rsidRPr="00D55299" w:rsidRDefault="00B515F9" w:rsidP="00112BB1">
      <w:pPr>
        <w:pStyle w:val="Paragraphedeliste"/>
        <w:numPr>
          <w:ilvl w:val="0"/>
          <w:numId w:val="23"/>
        </w:numPr>
        <w:jc w:val="both"/>
        <w:rPr>
          <w:rFonts w:cs="Arial"/>
          <w:bCs/>
          <w:color w:val="auto"/>
          <w:szCs w:val="22"/>
          <w:lang w:val="fr-FR"/>
        </w:rPr>
      </w:pPr>
      <w:r w:rsidRPr="00D55299">
        <w:rPr>
          <w:color w:val="auto"/>
          <w:szCs w:val="22"/>
          <w:lang w:val="fr-FR"/>
        </w:rPr>
        <w:t xml:space="preserve">Le PANA a rapporté que les directions décentralisées des ministères </w:t>
      </w:r>
      <w:r w:rsidR="00562E8C" w:rsidRPr="00D55299">
        <w:rPr>
          <w:color w:val="auto"/>
          <w:szCs w:val="22"/>
          <w:lang w:val="fr-FR"/>
        </w:rPr>
        <w:t>concernés</w:t>
      </w:r>
      <w:r w:rsidRPr="00D55299">
        <w:rPr>
          <w:color w:val="auto"/>
          <w:szCs w:val="22"/>
          <w:lang w:val="fr-FR"/>
        </w:rPr>
        <w:t xml:space="preserve"> avaient été associés aux projets. Cela n’a pu être </w:t>
      </w:r>
      <w:r w:rsidR="00FD181C" w:rsidRPr="00D55299">
        <w:rPr>
          <w:color w:val="auto"/>
          <w:szCs w:val="22"/>
          <w:lang w:val="fr-FR"/>
        </w:rPr>
        <w:t>vérifié pour les projets financé</w:t>
      </w:r>
      <w:r w:rsidRPr="00D55299">
        <w:rPr>
          <w:color w:val="auto"/>
          <w:szCs w:val="22"/>
          <w:lang w:val="fr-FR"/>
        </w:rPr>
        <w:t xml:space="preserve">s par le PAA. </w:t>
      </w:r>
      <w:r w:rsidRPr="00D55299">
        <w:rPr>
          <w:rFonts w:cs="Arial"/>
          <w:color w:val="auto"/>
          <w:szCs w:val="22"/>
          <w:lang w:val="fr-FR"/>
        </w:rPr>
        <w:t xml:space="preserve">La </w:t>
      </w:r>
      <w:r w:rsidRPr="00D55299">
        <w:rPr>
          <w:rFonts w:cs="Arial"/>
          <w:bCs/>
          <w:color w:val="auto"/>
          <w:szCs w:val="22"/>
          <w:lang w:val="fr-FR"/>
        </w:rPr>
        <w:t>Direction nationale de la vulgarisation</w:t>
      </w:r>
      <w:r w:rsidRPr="00D55299">
        <w:rPr>
          <w:rFonts w:cs="Arial"/>
          <w:color w:val="auto"/>
          <w:szCs w:val="22"/>
          <w:lang w:val="fr-FR"/>
        </w:rPr>
        <w:t xml:space="preserve"> </w:t>
      </w:r>
      <w:r w:rsidRPr="00D55299">
        <w:rPr>
          <w:rFonts w:cs="Arial"/>
          <w:bCs/>
          <w:color w:val="auto"/>
          <w:szCs w:val="22"/>
          <w:lang w:val="fr-FR"/>
        </w:rPr>
        <w:t>et Transfert de Technologies</w:t>
      </w:r>
      <w:r w:rsidRPr="00D55299">
        <w:rPr>
          <w:rFonts w:eastAsia="Calibri" w:cs="Arial"/>
          <w:color w:val="auto"/>
          <w:szCs w:val="22"/>
          <w:lang w:val="fr-FR"/>
        </w:rPr>
        <w:t xml:space="preserve"> et </w:t>
      </w:r>
      <w:r w:rsidRPr="00D55299">
        <w:rPr>
          <w:rFonts w:cs="Arial"/>
          <w:bCs/>
          <w:color w:val="auto"/>
          <w:szCs w:val="22"/>
          <w:lang w:val="fr-FR"/>
        </w:rPr>
        <w:t>la Direction nationale des énergies renouvel</w:t>
      </w:r>
      <w:r w:rsidR="00FD181C" w:rsidRPr="00D55299">
        <w:rPr>
          <w:rFonts w:cs="Arial"/>
          <w:bCs/>
          <w:color w:val="auto"/>
          <w:szCs w:val="22"/>
          <w:lang w:val="fr-FR"/>
        </w:rPr>
        <w:t xml:space="preserve">ables auraient </w:t>
      </w:r>
      <w:proofErr w:type="spellStart"/>
      <w:r w:rsidR="00FD181C" w:rsidRPr="00D55299">
        <w:rPr>
          <w:rFonts w:cs="Arial"/>
          <w:bCs/>
          <w:color w:val="auto"/>
          <w:szCs w:val="22"/>
          <w:lang w:val="fr-FR"/>
        </w:rPr>
        <w:t>du</w:t>
      </w:r>
      <w:proofErr w:type="spellEnd"/>
      <w:r w:rsidR="00FD181C" w:rsidRPr="00D55299">
        <w:rPr>
          <w:rFonts w:cs="Arial"/>
          <w:bCs/>
          <w:color w:val="auto"/>
          <w:szCs w:val="22"/>
          <w:lang w:val="fr-FR"/>
        </w:rPr>
        <w:t xml:space="preserve"> être associée</w:t>
      </w:r>
      <w:r w:rsidRPr="00D55299">
        <w:rPr>
          <w:rFonts w:cs="Arial"/>
          <w:bCs/>
          <w:color w:val="auto"/>
          <w:szCs w:val="22"/>
          <w:lang w:val="fr-FR"/>
        </w:rPr>
        <w:t xml:space="preserve"> aux projets énergétiques.</w:t>
      </w:r>
      <w:r w:rsidRPr="00D55299">
        <w:rPr>
          <w:rFonts w:cs="Arial"/>
          <w:color w:val="auto"/>
          <w:szCs w:val="22"/>
          <w:lang w:val="fr-FR"/>
        </w:rPr>
        <w:t xml:space="preserve"> </w:t>
      </w:r>
    </w:p>
    <w:p w14:paraId="1D351369" w14:textId="77777777" w:rsidR="00C64F05" w:rsidRPr="00D55299" w:rsidRDefault="00C64F05" w:rsidP="00112BB1">
      <w:pPr>
        <w:pStyle w:val="Paragraphedeliste"/>
        <w:numPr>
          <w:ilvl w:val="0"/>
          <w:numId w:val="23"/>
        </w:numPr>
        <w:jc w:val="both"/>
        <w:rPr>
          <w:color w:val="auto"/>
          <w:szCs w:val="22"/>
          <w:lang w:val="fr-FR" w:eastAsia="fr-FR"/>
        </w:rPr>
      </w:pPr>
      <w:r w:rsidRPr="00D55299">
        <w:rPr>
          <w:color w:val="auto"/>
          <w:szCs w:val="22"/>
          <w:lang w:val="fr-FR" w:eastAsia="fr-FR"/>
        </w:rPr>
        <w:t xml:space="preserve">Le projet de foyers améliorés (FA) dans la commune de Saga présente un grand potentiel de réplication, surtout si l’on tient compte des priorités nationales de promouvoir les alternatives au bois de chauffe et d’alléger la quantité de biomasse pour la cuisson au Niger. Mais l’ambition affichée de réaliser 150 FA dans la commune n’a pas été atteinte ; l’informatrice locale rapporte qu’environ vingt-cinq FA ont été construits à ce jour ; c’est pourquoi une mission de S&amp;E devrait établir objectivement les acquis du projet et permettre une capitalisation des apprentissages, en association avec la direction des énergies renouvelables. </w:t>
      </w:r>
    </w:p>
    <w:p w14:paraId="183656EC" w14:textId="77777777" w:rsidR="00C64F05" w:rsidRPr="00D55299" w:rsidRDefault="00A34458" w:rsidP="004911C6">
      <w:pPr>
        <w:rPr>
          <w:szCs w:val="22"/>
          <w:lang w:val="fr-FR"/>
        </w:rPr>
      </w:pPr>
      <w:r w:rsidRPr="00D55299">
        <w:rPr>
          <w:szCs w:val="22"/>
          <w:lang w:val="fr-FR"/>
        </w:rPr>
        <w:t>Comme souligné au préalable, le suivi et évaluation des projets PANA financés par le PAA a surtout été géré par le PANA. De ce fait, les éléments de S&amp;E mis à contribution par l’UGP PAA-N durant l’éva</w:t>
      </w:r>
      <w:r w:rsidR="004911C6" w:rsidRPr="00D55299">
        <w:rPr>
          <w:szCs w:val="22"/>
          <w:lang w:val="fr-FR"/>
        </w:rPr>
        <w:t xml:space="preserve">luation étaient minimes (voir la section </w:t>
      </w:r>
      <w:r w:rsidR="00FD181C" w:rsidRPr="00D55299">
        <w:rPr>
          <w:szCs w:val="22"/>
          <w:lang w:val="fr-FR"/>
        </w:rPr>
        <w:t>4.5</w:t>
      </w:r>
      <w:r w:rsidR="004911C6" w:rsidRPr="00D55299">
        <w:rPr>
          <w:szCs w:val="22"/>
          <w:lang w:val="fr-FR"/>
        </w:rPr>
        <w:t xml:space="preserve"> sur le S&amp;E).</w:t>
      </w:r>
    </w:p>
    <w:p w14:paraId="77B162EA" w14:textId="77777777" w:rsidR="009D245C" w:rsidRPr="00D55299" w:rsidRDefault="00C64F05" w:rsidP="001559F8">
      <w:pPr>
        <w:rPr>
          <w:szCs w:val="22"/>
          <w:lang w:val="fr-FR" w:eastAsia="fr-FR"/>
        </w:rPr>
      </w:pPr>
      <w:r w:rsidRPr="00D55299">
        <w:rPr>
          <w:szCs w:val="22"/>
          <w:lang w:val="fr-FR"/>
        </w:rPr>
        <w:t xml:space="preserve">Le cadre des produits et résultats des micro-projets proposé </w:t>
      </w:r>
      <w:r w:rsidR="009D245C" w:rsidRPr="00D55299">
        <w:rPr>
          <w:szCs w:val="22"/>
          <w:lang w:val="fr-FR"/>
        </w:rPr>
        <w:t xml:space="preserve">dans l’annexe </w:t>
      </w:r>
      <w:r w:rsidR="00FD181C" w:rsidRPr="00D55299">
        <w:rPr>
          <w:szCs w:val="22"/>
          <w:lang w:val="fr-FR"/>
        </w:rPr>
        <w:t>B</w:t>
      </w:r>
      <w:r w:rsidR="009D245C" w:rsidRPr="00D55299">
        <w:rPr>
          <w:szCs w:val="22"/>
          <w:lang w:val="fr-FR"/>
        </w:rPr>
        <w:t xml:space="preserve"> </w:t>
      </w:r>
      <w:r w:rsidRPr="00D55299">
        <w:rPr>
          <w:szCs w:val="22"/>
          <w:lang w:val="fr-FR"/>
        </w:rPr>
        <w:t>est inspiré des rapports conjoints de S&amp;E et de la littérature du PANA sur les projets. Il est important de noter qu’horm</w:t>
      </w:r>
      <w:r w:rsidR="004911C6" w:rsidRPr="00D55299">
        <w:rPr>
          <w:szCs w:val="22"/>
          <w:lang w:val="fr-FR"/>
        </w:rPr>
        <w:t>is pour les trois projets visité</w:t>
      </w:r>
      <w:r w:rsidRPr="00D55299">
        <w:rPr>
          <w:szCs w:val="22"/>
          <w:lang w:val="fr-FR"/>
        </w:rPr>
        <w:t>s</w:t>
      </w:r>
      <w:r w:rsidR="004911C6" w:rsidRPr="00D55299">
        <w:rPr>
          <w:szCs w:val="22"/>
          <w:lang w:val="fr-FR"/>
        </w:rPr>
        <w:t xml:space="preserve"> lors de la mission d’évaluation</w:t>
      </w:r>
      <w:r w:rsidRPr="00D55299">
        <w:rPr>
          <w:szCs w:val="22"/>
          <w:lang w:val="fr-FR"/>
        </w:rPr>
        <w:t xml:space="preserve">, les observations indiquées sont retranscrites directement par des rapports du PANA et que </w:t>
      </w:r>
      <w:r w:rsidR="004911C6" w:rsidRPr="00D55299">
        <w:rPr>
          <w:szCs w:val="22"/>
          <w:lang w:val="fr-FR"/>
        </w:rPr>
        <w:t>l’évaluation ne peut garantir l’</w:t>
      </w:r>
      <w:r w:rsidRPr="00D55299">
        <w:rPr>
          <w:szCs w:val="22"/>
          <w:lang w:val="fr-FR"/>
        </w:rPr>
        <w:t>exactitude de ces informations</w:t>
      </w:r>
      <w:r w:rsidR="00E33144" w:rsidRPr="00D55299">
        <w:rPr>
          <w:rStyle w:val="Appelnotedebasdep"/>
          <w:szCs w:val="22"/>
          <w:lang w:val="fr-FR"/>
        </w:rPr>
        <w:footnoteReference w:id="6"/>
      </w:r>
      <w:r w:rsidR="00FD181C" w:rsidRPr="00D55299">
        <w:rPr>
          <w:szCs w:val="22"/>
          <w:lang w:val="fr-FR"/>
        </w:rPr>
        <w:t>.</w:t>
      </w:r>
    </w:p>
    <w:p w14:paraId="6B2C9A46" w14:textId="77777777" w:rsidR="001559F8" w:rsidRPr="00D55299" w:rsidRDefault="00E33144" w:rsidP="00B72BF6">
      <w:pPr>
        <w:pStyle w:val="Lgende"/>
      </w:pPr>
      <w:r w:rsidRPr="00D55299">
        <w:lastRenderedPageBreak/>
        <w:t>T</w:t>
      </w:r>
      <w:r w:rsidR="001559F8" w:rsidRPr="00D55299">
        <w:t xml:space="preserve">ableau </w:t>
      </w:r>
      <w:r w:rsidR="00B72BF6" w:rsidRPr="00D55299">
        <w:t>3</w:t>
      </w:r>
      <w:r w:rsidRPr="00D55299">
        <w:t> : A</w:t>
      </w:r>
      <w:r w:rsidR="001559F8" w:rsidRPr="00D55299">
        <w:t>nalyse des résultats</w:t>
      </w:r>
      <w:r w:rsidR="00B72BF6" w:rsidRPr="00D55299">
        <w:t xml:space="preserve"> 3</w:t>
      </w:r>
      <w:r w:rsidR="001559F8" w:rsidRPr="00D55299">
        <w:t xml:space="preserve"> obtenus par le PAA par rapport aux visées du </w:t>
      </w:r>
      <w:proofErr w:type="spellStart"/>
      <w:r w:rsidR="001559F8" w:rsidRPr="00D55299">
        <w:t>Prodoc</w:t>
      </w:r>
      <w:proofErr w:type="spellEnd"/>
      <w:r w:rsidR="001559F8" w:rsidRPr="00D55299">
        <w:t>.</w:t>
      </w:r>
    </w:p>
    <w:tbl>
      <w:tblPr>
        <w:tblStyle w:val="Grilledutableau"/>
        <w:tblW w:w="9214" w:type="dxa"/>
        <w:tblInd w:w="108" w:type="dxa"/>
        <w:tblLayout w:type="fixed"/>
        <w:tblLook w:val="04A0" w:firstRow="1" w:lastRow="0" w:firstColumn="1" w:lastColumn="0" w:noHBand="0" w:noVBand="1"/>
      </w:tblPr>
      <w:tblGrid>
        <w:gridCol w:w="3124"/>
        <w:gridCol w:w="4673"/>
        <w:gridCol w:w="1417"/>
      </w:tblGrid>
      <w:tr w:rsidR="004B3273" w:rsidRPr="00D55299" w14:paraId="4203687C" w14:textId="77777777" w:rsidTr="002F4390">
        <w:tc>
          <w:tcPr>
            <w:tcW w:w="3124" w:type="dxa"/>
          </w:tcPr>
          <w:p w14:paraId="29276598" w14:textId="77777777" w:rsidR="00F8191E" w:rsidRPr="00D55299" w:rsidRDefault="00F8191E" w:rsidP="00F8191E">
            <w:pPr>
              <w:rPr>
                <w:rFonts w:cs="Arial"/>
                <w:b/>
                <w:sz w:val="20"/>
                <w:szCs w:val="20"/>
                <w:lang w:val="fr-FR"/>
              </w:rPr>
            </w:pPr>
            <w:r w:rsidRPr="00D55299">
              <w:rPr>
                <w:rFonts w:cs="Arial"/>
                <w:b/>
                <w:sz w:val="20"/>
                <w:szCs w:val="20"/>
                <w:lang w:val="fr-FR"/>
              </w:rPr>
              <w:t xml:space="preserve">Description des activités et résultats dans le </w:t>
            </w:r>
            <w:proofErr w:type="spellStart"/>
            <w:r w:rsidRPr="00D55299">
              <w:rPr>
                <w:rFonts w:cs="Arial"/>
                <w:b/>
                <w:sz w:val="20"/>
                <w:szCs w:val="20"/>
                <w:lang w:val="fr-FR"/>
              </w:rPr>
              <w:t>Prodoc</w:t>
            </w:r>
            <w:proofErr w:type="spellEnd"/>
          </w:p>
        </w:tc>
        <w:tc>
          <w:tcPr>
            <w:tcW w:w="4673" w:type="dxa"/>
          </w:tcPr>
          <w:p w14:paraId="67713CED" w14:textId="77777777" w:rsidR="00F8191E" w:rsidRPr="00D55299" w:rsidRDefault="00F8191E" w:rsidP="00F8191E">
            <w:pPr>
              <w:rPr>
                <w:rFonts w:cs="Arial"/>
                <w:b/>
                <w:sz w:val="20"/>
                <w:szCs w:val="20"/>
                <w:lang w:val="fr-FR"/>
              </w:rPr>
            </w:pPr>
            <w:r w:rsidRPr="00D55299">
              <w:rPr>
                <w:rFonts w:cs="Arial"/>
                <w:b/>
                <w:sz w:val="20"/>
                <w:szCs w:val="20"/>
                <w:lang w:val="fr-FR"/>
              </w:rPr>
              <w:t>Analyse des activités réalisées et des résultats obtenus</w:t>
            </w:r>
          </w:p>
        </w:tc>
        <w:tc>
          <w:tcPr>
            <w:tcW w:w="1417" w:type="dxa"/>
          </w:tcPr>
          <w:p w14:paraId="7E3B3F96" w14:textId="77777777" w:rsidR="00F8191E" w:rsidRPr="00D55299" w:rsidRDefault="00F8191E" w:rsidP="00F8191E">
            <w:pPr>
              <w:rPr>
                <w:rFonts w:cs="Arial"/>
                <w:b/>
                <w:sz w:val="20"/>
                <w:szCs w:val="20"/>
                <w:lang w:val="fr-FR"/>
              </w:rPr>
            </w:pPr>
            <w:r w:rsidRPr="00D55299">
              <w:rPr>
                <w:rFonts w:cs="Arial"/>
                <w:b/>
                <w:sz w:val="20"/>
                <w:szCs w:val="20"/>
                <w:lang w:val="fr-FR"/>
              </w:rPr>
              <w:t>Évaluation de la conformité</w:t>
            </w:r>
          </w:p>
        </w:tc>
      </w:tr>
      <w:tr w:rsidR="004B3273" w:rsidRPr="00D55299" w14:paraId="63D427C6" w14:textId="77777777" w:rsidTr="002F4390">
        <w:tc>
          <w:tcPr>
            <w:tcW w:w="3124" w:type="dxa"/>
          </w:tcPr>
          <w:p w14:paraId="17CC34CA" w14:textId="77777777" w:rsidR="00F8191E" w:rsidRPr="00D55299" w:rsidRDefault="00F8191E" w:rsidP="004B3273">
            <w:pPr>
              <w:rPr>
                <w:rFonts w:cs="Arial"/>
                <w:b/>
                <w:sz w:val="20"/>
                <w:szCs w:val="20"/>
                <w:lang w:val="fr-FR"/>
              </w:rPr>
            </w:pPr>
            <w:r w:rsidRPr="00D55299">
              <w:rPr>
                <w:rFonts w:cs="Arial"/>
                <w:sz w:val="20"/>
                <w:szCs w:val="20"/>
                <w:lang w:val="fr-FR"/>
              </w:rPr>
              <w:t>Le projet AAP facilitera une revue des politiques, stratégies et législation dans les secteurs prioritaires au Niger en vue d’établir à quel point l’adaptation au changement climatique et la gestion des risques climatiques ont été intégrés</w:t>
            </w:r>
            <w:r w:rsidR="00827A60" w:rsidRPr="00D55299">
              <w:rPr>
                <w:rFonts w:cs="Arial"/>
                <w:sz w:val="20"/>
                <w:szCs w:val="20"/>
                <w:lang w:val="fr-FR"/>
              </w:rPr>
              <w:t xml:space="preserve">. </w:t>
            </w:r>
          </w:p>
        </w:tc>
        <w:tc>
          <w:tcPr>
            <w:tcW w:w="4673" w:type="dxa"/>
          </w:tcPr>
          <w:p w14:paraId="1011F7C3" w14:textId="77777777" w:rsidR="004B3273" w:rsidRPr="00D55299" w:rsidRDefault="004B3273" w:rsidP="004B3273">
            <w:pPr>
              <w:rPr>
                <w:rFonts w:eastAsia="Times New Roman" w:cs="Arial"/>
                <w:sz w:val="20"/>
                <w:szCs w:val="20"/>
                <w:lang w:val="fr-FR"/>
              </w:rPr>
            </w:pPr>
            <w:r w:rsidRPr="00D55299">
              <w:rPr>
                <w:rFonts w:cs="Arial"/>
                <w:sz w:val="20"/>
                <w:szCs w:val="20"/>
                <w:lang w:val="fr-FR"/>
              </w:rPr>
              <w:t xml:space="preserve">Etude globule remise en </w:t>
            </w:r>
            <w:r w:rsidRPr="00D55299">
              <w:rPr>
                <w:rFonts w:eastAsia="Times New Roman" w:cs="Arial"/>
                <w:sz w:val="20"/>
                <w:szCs w:val="20"/>
                <w:lang w:val="fr-FR"/>
              </w:rPr>
              <w:t>Octobre 2011</w:t>
            </w:r>
          </w:p>
          <w:p w14:paraId="1C5AA72B" w14:textId="77777777" w:rsidR="004B3273" w:rsidRPr="00D55299" w:rsidRDefault="004B3273" w:rsidP="004B3273">
            <w:pPr>
              <w:rPr>
                <w:rFonts w:cs="Arial"/>
                <w:sz w:val="20"/>
                <w:szCs w:val="20"/>
                <w:lang w:val="fr-FR"/>
              </w:rPr>
            </w:pPr>
            <w:r w:rsidRPr="00D55299">
              <w:rPr>
                <w:rFonts w:eastAsia="Times New Roman" w:cs="Arial"/>
                <w:sz w:val="20"/>
                <w:szCs w:val="20"/>
                <w:lang w:val="fr-FR"/>
              </w:rPr>
              <w:t>Huit études sur les cadres institutionnels sectoriels</w:t>
            </w:r>
            <w:r w:rsidRPr="00D55299">
              <w:rPr>
                <w:rFonts w:cs="Arial"/>
                <w:sz w:val="20"/>
                <w:szCs w:val="20"/>
                <w:lang w:val="fr-FR" w:eastAsia="fr-FR"/>
              </w:rPr>
              <w:tab/>
            </w:r>
          </w:p>
          <w:p w14:paraId="5CCBE05B" w14:textId="77777777" w:rsidR="00F8191E" w:rsidRPr="00D55299" w:rsidRDefault="00F8191E" w:rsidP="004B3273">
            <w:pPr>
              <w:rPr>
                <w:rFonts w:cs="Arial"/>
                <w:sz w:val="20"/>
                <w:szCs w:val="20"/>
                <w:lang w:val="fr-FR"/>
              </w:rPr>
            </w:pPr>
          </w:p>
        </w:tc>
        <w:tc>
          <w:tcPr>
            <w:tcW w:w="1417" w:type="dxa"/>
          </w:tcPr>
          <w:p w14:paraId="146AE4B1" w14:textId="77777777" w:rsidR="00F8191E" w:rsidRPr="00D55299" w:rsidRDefault="004B3273" w:rsidP="00F8191E">
            <w:pPr>
              <w:rPr>
                <w:rFonts w:cs="Arial"/>
                <w:sz w:val="20"/>
                <w:szCs w:val="20"/>
                <w:lang w:val="fr-FR"/>
              </w:rPr>
            </w:pPr>
            <w:r w:rsidRPr="00D55299">
              <w:rPr>
                <w:rFonts w:cs="Arial"/>
                <w:sz w:val="20"/>
                <w:szCs w:val="20"/>
                <w:lang w:val="fr-FR"/>
              </w:rPr>
              <w:t>conforme</w:t>
            </w:r>
          </w:p>
        </w:tc>
      </w:tr>
      <w:tr w:rsidR="004B3273" w:rsidRPr="00D55299" w14:paraId="32628C35" w14:textId="77777777" w:rsidTr="002F4390">
        <w:tc>
          <w:tcPr>
            <w:tcW w:w="3124" w:type="dxa"/>
          </w:tcPr>
          <w:p w14:paraId="5D06D016" w14:textId="77777777" w:rsidR="00F8191E" w:rsidRPr="00D55299" w:rsidRDefault="00827A60" w:rsidP="004B3273">
            <w:pPr>
              <w:rPr>
                <w:rFonts w:cs="Arial"/>
                <w:b/>
                <w:sz w:val="20"/>
                <w:szCs w:val="20"/>
                <w:lang w:val="fr-FR"/>
              </w:rPr>
            </w:pPr>
            <w:r w:rsidRPr="00D55299">
              <w:rPr>
                <w:rFonts w:cs="Arial"/>
                <w:sz w:val="20"/>
                <w:szCs w:val="20"/>
                <w:lang w:val="fr-FR"/>
              </w:rPr>
              <w:t xml:space="preserve">Comme le projet FPMA/PNUD-FEM passera en revue plusieurs stratégies et plans importants </w:t>
            </w:r>
            <w:r w:rsidR="004B3273" w:rsidRPr="00D55299">
              <w:rPr>
                <w:rFonts w:cs="Arial"/>
                <w:sz w:val="20"/>
                <w:szCs w:val="20"/>
                <w:lang w:val="fr-FR"/>
              </w:rPr>
              <w:t>(…</w:t>
            </w:r>
            <w:r w:rsidRPr="00D55299">
              <w:rPr>
                <w:rFonts w:eastAsia="Times New Roman" w:cs="Arial"/>
                <w:sz w:val="20"/>
                <w:szCs w:val="20"/>
                <w:lang w:val="fr-FR"/>
              </w:rPr>
              <w:t>), le projet AAP mettra l’accent sur les secteurs non couverts tels que les forêts, la santé et l’énergie.</w:t>
            </w:r>
          </w:p>
        </w:tc>
        <w:tc>
          <w:tcPr>
            <w:tcW w:w="4673" w:type="dxa"/>
          </w:tcPr>
          <w:p w14:paraId="6969D12E" w14:textId="77777777" w:rsidR="00F8191E" w:rsidRPr="00D55299" w:rsidRDefault="004B3273" w:rsidP="00FD181C">
            <w:pPr>
              <w:rPr>
                <w:rFonts w:cs="Arial"/>
                <w:sz w:val="20"/>
                <w:szCs w:val="20"/>
                <w:lang w:val="fr-FR"/>
              </w:rPr>
            </w:pPr>
            <w:r w:rsidRPr="00D55299">
              <w:rPr>
                <w:rFonts w:cs="Arial"/>
                <w:sz w:val="20"/>
                <w:szCs w:val="20"/>
                <w:lang w:val="fr-FR"/>
              </w:rPr>
              <w:t>Les huit</w:t>
            </w:r>
            <w:r w:rsidR="00FD181C" w:rsidRPr="00D55299">
              <w:rPr>
                <w:rFonts w:cs="Arial"/>
                <w:sz w:val="20"/>
                <w:szCs w:val="20"/>
                <w:lang w:val="fr-FR"/>
              </w:rPr>
              <w:t xml:space="preserve"> secteurs prioritaires identifiés ont été</w:t>
            </w:r>
            <w:r w:rsidRPr="00D55299">
              <w:rPr>
                <w:rFonts w:cs="Arial"/>
                <w:sz w:val="20"/>
                <w:szCs w:val="20"/>
                <w:lang w:val="fr-FR"/>
              </w:rPr>
              <w:t xml:space="preserve"> : les ressources en eau, les </w:t>
            </w:r>
            <w:proofErr w:type="spellStart"/>
            <w:r w:rsidRPr="00D55299">
              <w:rPr>
                <w:rFonts w:cs="Arial"/>
                <w:sz w:val="20"/>
                <w:szCs w:val="20"/>
                <w:lang w:val="fr-FR"/>
              </w:rPr>
              <w:t>forets</w:t>
            </w:r>
            <w:proofErr w:type="spellEnd"/>
            <w:r w:rsidRPr="00D55299">
              <w:rPr>
                <w:rFonts w:cs="Arial"/>
                <w:sz w:val="20"/>
                <w:szCs w:val="20"/>
                <w:lang w:val="fr-FR"/>
              </w:rPr>
              <w:t xml:space="preserve">, les zones humides, l’agriculture, la pèche, les transports, la sante et l’énergie. L’énergie a bénéficié d’un appui spécifique du fait des trois micro-pilotes axes sur les énergies renouvelables. </w:t>
            </w:r>
          </w:p>
        </w:tc>
        <w:tc>
          <w:tcPr>
            <w:tcW w:w="1417" w:type="dxa"/>
          </w:tcPr>
          <w:p w14:paraId="1B8AAED9" w14:textId="77777777" w:rsidR="00F8191E" w:rsidRPr="00D55299" w:rsidRDefault="004B3273" w:rsidP="00F8191E">
            <w:pPr>
              <w:rPr>
                <w:rFonts w:cs="Arial"/>
                <w:sz w:val="20"/>
                <w:szCs w:val="20"/>
                <w:lang w:val="fr-FR"/>
              </w:rPr>
            </w:pPr>
            <w:r w:rsidRPr="00D55299">
              <w:rPr>
                <w:rFonts w:cs="Arial"/>
                <w:sz w:val="20"/>
                <w:szCs w:val="20"/>
                <w:lang w:val="fr-FR"/>
              </w:rPr>
              <w:t>Conforme/ orientations modifiées</w:t>
            </w:r>
          </w:p>
        </w:tc>
      </w:tr>
      <w:tr w:rsidR="004B3273" w:rsidRPr="00D55299" w14:paraId="0B21D26D" w14:textId="77777777" w:rsidTr="002F4390">
        <w:tc>
          <w:tcPr>
            <w:tcW w:w="3124" w:type="dxa"/>
          </w:tcPr>
          <w:p w14:paraId="09A98AC6" w14:textId="77777777" w:rsidR="00F8191E" w:rsidRPr="00D55299" w:rsidRDefault="004B3273" w:rsidP="00F8191E">
            <w:pPr>
              <w:rPr>
                <w:rFonts w:cs="Arial"/>
                <w:b/>
                <w:sz w:val="20"/>
                <w:szCs w:val="20"/>
                <w:lang w:val="fr-FR"/>
              </w:rPr>
            </w:pPr>
            <w:proofErr w:type="gramStart"/>
            <w:r w:rsidRPr="00D55299">
              <w:rPr>
                <w:rFonts w:cs="Arial"/>
                <w:iCs/>
                <w:sz w:val="20"/>
                <w:szCs w:val="20"/>
                <w:lang w:val="fr-FR"/>
              </w:rPr>
              <w:t>Ce</w:t>
            </w:r>
            <w:proofErr w:type="gramEnd"/>
            <w:r w:rsidRPr="00D55299">
              <w:rPr>
                <w:rFonts w:cs="Arial"/>
                <w:iCs/>
                <w:sz w:val="20"/>
                <w:szCs w:val="20"/>
                <w:lang w:val="fr-FR"/>
              </w:rPr>
              <w:t xml:space="preserve"> e</w:t>
            </w:r>
            <w:r w:rsidR="00827A60" w:rsidRPr="00D55299">
              <w:rPr>
                <w:rFonts w:cs="Arial"/>
                <w:iCs/>
                <w:sz w:val="20"/>
                <w:szCs w:val="20"/>
                <w:lang w:val="fr-FR"/>
              </w:rPr>
              <w:t xml:space="preserve">xtrant sera réalisé en étroite collaboration avec le projet </w:t>
            </w:r>
            <w:r w:rsidR="00827A60" w:rsidRPr="00D55299">
              <w:rPr>
                <w:rFonts w:cs="Arial"/>
                <w:sz w:val="20"/>
                <w:szCs w:val="20"/>
                <w:lang w:val="fr-FR"/>
              </w:rPr>
              <w:t>PPRC/BM</w:t>
            </w:r>
            <w:r w:rsidR="00827A60" w:rsidRPr="00D55299">
              <w:rPr>
                <w:rFonts w:cs="Arial"/>
                <w:iCs/>
                <w:sz w:val="20"/>
                <w:szCs w:val="20"/>
                <w:lang w:val="fr-FR"/>
              </w:rPr>
              <w:t xml:space="preserve"> qui: i) testera l’efficacité d’intégrer l’adaptation dans plusieurs plans et stratégies sectoriels, et ii) diffusera les expériences et bonnes pratiques.</w:t>
            </w:r>
          </w:p>
        </w:tc>
        <w:tc>
          <w:tcPr>
            <w:tcW w:w="4673" w:type="dxa"/>
          </w:tcPr>
          <w:p w14:paraId="483D8647" w14:textId="77777777" w:rsidR="00F8191E" w:rsidRPr="00D55299" w:rsidRDefault="004B3273" w:rsidP="00F8191E">
            <w:pPr>
              <w:rPr>
                <w:rFonts w:cs="Arial"/>
                <w:sz w:val="20"/>
                <w:szCs w:val="20"/>
                <w:lang w:val="fr-FR"/>
              </w:rPr>
            </w:pPr>
            <w:r w:rsidRPr="00D55299">
              <w:rPr>
                <w:rFonts w:cs="Arial"/>
                <w:sz w:val="20"/>
                <w:szCs w:val="20"/>
                <w:lang w:val="fr-FR"/>
              </w:rPr>
              <w:t>La mise en œuvre du PAA n’a pas fait l’objet d’une collaboration effective avec le PPRC/BM</w:t>
            </w:r>
          </w:p>
        </w:tc>
        <w:tc>
          <w:tcPr>
            <w:tcW w:w="1417" w:type="dxa"/>
          </w:tcPr>
          <w:p w14:paraId="7B551C0B" w14:textId="77777777" w:rsidR="00F8191E" w:rsidRPr="00D55299" w:rsidRDefault="004B3273" w:rsidP="00F8191E">
            <w:pPr>
              <w:rPr>
                <w:rFonts w:cs="Arial"/>
                <w:sz w:val="20"/>
                <w:szCs w:val="20"/>
                <w:lang w:val="fr-FR"/>
              </w:rPr>
            </w:pPr>
            <w:r w:rsidRPr="00D55299">
              <w:rPr>
                <w:rFonts w:cs="Arial"/>
                <w:sz w:val="20"/>
                <w:szCs w:val="20"/>
                <w:lang w:val="fr-FR"/>
              </w:rPr>
              <w:t>Non conforme</w:t>
            </w:r>
          </w:p>
        </w:tc>
      </w:tr>
      <w:tr w:rsidR="004B3273" w:rsidRPr="00D55299" w14:paraId="14DE95DA" w14:textId="77777777" w:rsidTr="002F4390">
        <w:tc>
          <w:tcPr>
            <w:tcW w:w="3124" w:type="dxa"/>
          </w:tcPr>
          <w:p w14:paraId="2B925FF6" w14:textId="77777777" w:rsidR="00F8191E" w:rsidRPr="00D55299" w:rsidRDefault="00827A60" w:rsidP="004B3273">
            <w:pPr>
              <w:tabs>
                <w:tab w:val="num" w:pos="540"/>
              </w:tabs>
              <w:rPr>
                <w:rFonts w:cs="Arial"/>
                <w:b/>
                <w:sz w:val="20"/>
                <w:szCs w:val="20"/>
                <w:lang w:val="fr-FR"/>
              </w:rPr>
            </w:pPr>
            <w:r w:rsidRPr="00D55299">
              <w:rPr>
                <w:rFonts w:cs="Arial"/>
                <w:bCs/>
                <w:iCs/>
                <w:sz w:val="20"/>
                <w:szCs w:val="20"/>
                <w:lang w:val="fr-FR"/>
              </w:rPr>
              <w:t xml:space="preserve">une Stratégie d’Adaptation Nationale (SAN) doit être élaborée, en se basant sur la Stratégie Nationale et le Plan d’Action pour le Changement et la Variabilité Climatique </w:t>
            </w:r>
            <w:r w:rsidRPr="00D55299">
              <w:rPr>
                <w:rFonts w:eastAsia="Times New Roman" w:cs="Arial"/>
                <w:sz w:val="20"/>
                <w:szCs w:val="20"/>
                <w:lang w:val="fr-FR"/>
              </w:rPr>
              <w:t>(SNPA/CVC, 2004), et en utilisant des informations climatiques et d’adaptation à jour.</w:t>
            </w:r>
            <w:r w:rsidRPr="00D55299">
              <w:rPr>
                <w:rFonts w:cs="Arial"/>
                <w:bCs/>
                <w:iCs/>
                <w:sz w:val="20"/>
                <w:szCs w:val="20"/>
                <w:lang w:val="fr-FR"/>
              </w:rPr>
              <w:t xml:space="preserve"> </w:t>
            </w:r>
          </w:p>
        </w:tc>
        <w:tc>
          <w:tcPr>
            <w:tcW w:w="4673" w:type="dxa"/>
          </w:tcPr>
          <w:p w14:paraId="29783B55" w14:textId="77777777" w:rsidR="00F8191E" w:rsidRPr="00D55299" w:rsidRDefault="004B3273" w:rsidP="004B3273">
            <w:pPr>
              <w:rPr>
                <w:rFonts w:cs="Arial"/>
                <w:sz w:val="20"/>
                <w:szCs w:val="20"/>
                <w:lang w:val="fr-FR"/>
              </w:rPr>
            </w:pPr>
            <w:r w:rsidRPr="00D55299">
              <w:rPr>
                <w:rFonts w:cs="Arial"/>
                <w:sz w:val="20"/>
                <w:szCs w:val="20"/>
                <w:lang w:val="fr-FR"/>
              </w:rPr>
              <w:t xml:space="preserve">Plutôt que de s’orienter vers l’élaboration d’une politique d’adaptation, le PAA a préféré s’orienter vers l’élaboration d’une PNCC qui inclurait un volet sur l’adaptation. Le cadre de la PNCC a été finalisé en 2012 et devait encore être validé. </w:t>
            </w:r>
          </w:p>
        </w:tc>
        <w:tc>
          <w:tcPr>
            <w:tcW w:w="1417" w:type="dxa"/>
          </w:tcPr>
          <w:p w14:paraId="0488F2FD" w14:textId="77777777" w:rsidR="00F8191E" w:rsidRPr="00D55299" w:rsidRDefault="004B3273" w:rsidP="00F8191E">
            <w:pPr>
              <w:rPr>
                <w:rFonts w:cs="Arial"/>
                <w:sz w:val="20"/>
                <w:szCs w:val="20"/>
                <w:lang w:val="fr-FR"/>
              </w:rPr>
            </w:pPr>
            <w:r w:rsidRPr="00D55299">
              <w:rPr>
                <w:rFonts w:cs="Arial"/>
                <w:sz w:val="20"/>
                <w:szCs w:val="20"/>
                <w:lang w:val="fr-FR"/>
              </w:rPr>
              <w:t>orientations modifiées</w:t>
            </w:r>
          </w:p>
        </w:tc>
      </w:tr>
      <w:tr w:rsidR="004B3273" w:rsidRPr="000541F9" w14:paraId="179C09BE" w14:textId="77777777" w:rsidTr="002F4390">
        <w:tc>
          <w:tcPr>
            <w:tcW w:w="3124" w:type="dxa"/>
          </w:tcPr>
          <w:p w14:paraId="3A2779AD" w14:textId="77777777" w:rsidR="00F8191E" w:rsidRPr="00D55299" w:rsidRDefault="00827A60" w:rsidP="00F8191E">
            <w:pPr>
              <w:rPr>
                <w:rFonts w:cs="Arial"/>
                <w:b/>
                <w:sz w:val="20"/>
                <w:szCs w:val="20"/>
                <w:lang w:val="fr-FR"/>
              </w:rPr>
            </w:pPr>
            <w:r w:rsidRPr="00D55299">
              <w:rPr>
                <w:rFonts w:eastAsia="Times New Roman" w:cs="Arial"/>
                <w:sz w:val="20"/>
                <w:szCs w:val="20"/>
                <w:lang w:val="fr-FR"/>
              </w:rPr>
              <w:t>L’AAP appuiera et augmentera un certain nombre de projets d’adaptation de petite portée qui seront sélectionnés par le Comité de Pilotage du projet AAP</w:t>
            </w:r>
            <w:r w:rsidRPr="00D55299">
              <w:rPr>
                <w:rFonts w:cs="Arial"/>
                <w:iCs/>
                <w:sz w:val="20"/>
                <w:szCs w:val="20"/>
                <w:lang w:val="fr-FR"/>
              </w:rPr>
              <w:t xml:space="preserve"> (CPP)</w:t>
            </w:r>
            <w:r w:rsidRPr="00D55299">
              <w:rPr>
                <w:rFonts w:eastAsia="Times New Roman" w:cs="Arial"/>
                <w:sz w:val="20"/>
                <w:szCs w:val="20"/>
                <w:lang w:val="fr-FR"/>
              </w:rPr>
              <w:t xml:space="preserve"> avec la participation de la partie prenante et sur la base des résultats des analyses dans Extrant 1.</w:t>
            </w:r>
          </w:p>
        </w:tc>
        <w:tc>
          <w:tcPr>
            <w:tcW w:w="4673" w:type="dxa"/>
          </w:tcPr>
          <w:p w14:paraId="1773C581" w14:textId="77777777" w:rsidR="00F8191E" w:rsidRPr="00D55299" w:rsidRDefault="00562E8C" w:rsidP="00FD181C">
            <w:pPr>
              <w:rPr>
                <w:rFonts w:cs="Arial"/>
                <w:sz w:val="20"/>
                <w:szCs w:val="20"/>
                <w:lang w:val="fr-FR"/>
              </w:rPr>
            </w:pPr>
            <w:r w:rsidRPr="00D55299">
              <w:rPr>
                <w:rFonts w:cs="Arial"/>
                <w:sz w:val="20"/>
                <w:szCs w:val="20"/>
                <w:lang w:val="fr-FR"/>
              </w:rPr>
              <w:t>Les projets pilotes n’ont pas s</w:t>
            </w:r>
            <w:r w:rsidRPr="00D55299">
              <w:rPr>
                <w:rFonts w:eastAsia="Times New Roman" w:cs="Arial"/>
                <w:sz w:val="20"/>
                <w:szCs w:val="20"/>
                <w:lang w:val="fr-FR"/>
              </w:rPr>
              <w:t xml:space="preserve">électionnés par le CPP et n’ont pas été </w:t>
            </w:r>
            <w:proofErr w:type="spellStart"/>
            <w:r w:rsidRPr="00D55299">
              <w:rPr>
                <w:rFonts w:eastAsia="Times New Roman" w:cs="Arial"/>
                <w:sz w:val="20"/>
                <w:szCs w:val="20"/>
                <w:lang w:val="fr-FR"/>
              </w:rPr>
              <w:t>informes</w:t>
            </w:r>
            <w:proofErr w:type="spellEnd"/>
            <w:r w:rsidRPr="00D55299">
              <w:rPr>
                <w:rFonts w:eastAsia="Times New Roman" w:cs="Arial"/>
                <w:sz w:val="20"/>
                <w:szCs w:val="20"/>
                <w:lang w:val="fr-FR"/>
              </w:rPr>
              <w:t xml:space="preserve"> par les produits du R1. Le PAA a financé 20 projets pi</w:t>
            </w:r>
            <w:r w:rsidR="00FD181C" w:rsidRPr="00D55299">
              <w:rPr>
                <w:rFonts w:eastAsia="Times New Roman" w:cs="Arial"/>
                <w:sz w:val="20"/>
                <w:szCs w:val="20"/>
                <w:lang w:val="fr-FR"/>
              </w:rPr>
              <w:t>lotes plutôt qu’un nombre limité</w:t>
            </w:r>
            <w:r w:rsidRPr="00D55299">
              <w:rPr>
                <w:rFonts w:eastAsia="Times New Roman" w:cs="Arial"/>
                <w:sz w:val="20"/>
                <w:szCs w:val="20"/>
                <w:lang w:val="fr-FR"/>
              </w:rPr>
              <w:t xml:space="preserve"> de projets. </w:t>
            </w:r>
          </w:p>
        </w:tc>
        <w:tc>
          <w:tcPr>
            <w:tcW w:w="1417" w:type="dxa"/>
          </w:tcPr>
          <w:p w14:paraId="4F6CAFAB" w14:textId="77777777" w:rsidR="00F8191E" w:rsidRPr="00D55299" w:rsidRDefault="00562E8C" w:rsidP="00F8191E">
            <w:pPr>
              <w:rPr>
                <w:rFonts w:cs="Arial"/>
                <w:sz w:val="20"/>
                <w:szCs w:val="20"/>
                <w:lang w:val="fr-FR"/>
              </w:rPr>
            </w:pPr>
            <w:r w:rsidRPr="00D55299">
              <w:rPr>
                <w:rFonts w:cs="Arial"/>
                <w:sz w:val="20"/>
                <w:szCs w:val="20"/>
                <w:lang w:val="fr-FR"/>
              </w:rPr>
              <w:t xml:space="preserve">Approche projets pilotes non conforme, bien que 20 projets pilotes réalisés. </w:t>
            </w:r>
          </w:p>
        </w:tc>
      </w:tr>
      <w:tr w:rsidR="004B3273" w:rsidRPr="00D55299" w14:paraId="3CADB0AB" w14:textId="77777777" w:rsidTr="002F4390">
        <w:tc>
          <w:tcPr>
            <w:tcW w:w="3124" w:type="dxa"/>
          </w:tcPr>
          <w:p w14:paraId="582E7099" w14:textId="77777777" w:rsidR="00827A60" w:rsidRPr="00D55299" w:rsidRDefault="00827A60" w:rsidP="00562E8C">
            <w:pPr>
              <w:rPr>
                <w:rFonts w:cs="Arial"/>
                <w:b/>
                <w:sz w:val="20"/>
                <w:szCs w:val="20"/>
                <w:lang w:val="fr-FR"/>
              </w:rPr>
            </w:pPr>
            <w:r w:rsidRPr="00D55299">
              <w:rPr>
                <w:rFonts w:eastAsia="Times New Roman" w:cs="Arial"/>
                <w:sz w:val="20"/>
                <w:szCs w:val="20"/>
                <w:lang w:val="fr-FR"/>
              </w:rPr>
              <w:t xml:space="preserve">Les projets à appuyer pourraient comprendre: i) certains des projets PSG/UNDP-FEM </w:t>
            </w:r>
            <w:r w:rsidR="00562E8C" w:rsidRPr="00D55299">
              <w:rPr>
                <w:rFonts w:eastAsia="Times New Roman" w:cs="Arial"/>
                <w:sz w:val="20"/>
                <w:szCs w:val="20"/>
                <w:lang w:val="fr-FR"/>
              </w:rPr>
              <w:t>(..</w:t>
            </w:r>
            <w:r w:rsidRPr="00D55299">
              <w:rPr>
                <w:rFonts w:eastAsia="Times New Roman" w:cs="Arial"/>
                <w:sz w:val="20"/>
                <w:szCs w:val="20"/>
                <w:lang w:val="fr-FR"/>
              </w:rPr>
              <w:t xml:space="preserve">); et ii) les projets initiés par les </w:t>
            </w:r>
            <w:r w:rsidRPr="00D55299">
              <w:rPr>
                <w:rFonts w:eastAsia="Times New Roman" w:cs="Arial"/>
                <w:sz w:val="20"/>
                <w:szCs w:val="20"/>
                <w:lang w:val="fr-FR"/>
              </w:rPr>
              <w:lastRenderedPageBreak/>
              <w:t>Ministères de l’Agriculture, de l’Environnement et  le Programme Spécial du Président de la République.</w:t>
            </w:r>
          </w:p>
        </w:tc>
        <w:tc>
          <w:tcPr>
            <w:tcW w:w="4673" w:type="dxa"/>
          </w:tcPr>
          <w:p w14:paraId="08A28EBA" w14:textId="77777777" w:rsidR="00827A60" w:rsidRPr="00D55299" w:rsidRDefault="00562E8C" w:rsidP="00F8191E">
            <w:pPr>
              <w:rPr>
                <w:rFonts w:cs="Arial"/>
                <w:sz w:val="20"/>
                <w:szCs w:val="20"/>
                <w:lang w:val="fr-FR"/>
              </w:rPr>
            </w:pPr>
            <w:r w:rsidRPr="00D55299">
              <w:rPr>
                <w:rFonts w:cs="Arial"/>
                <w:sz w:val="20"/>
                <w:szCs w:val="20"/>
                <w:lang w:val="fr-FR"/>
              </w:rPr>
              <w:lastRenderedPageBreak/>
              <w:t>Les projets pilotes ont été identifiés dans le cadre du programme PANA-Résilience agricole.</w:t>
            </w:r>
          </w:p>
        </w:tc>
        <w:tc>
          <w:tcPr>
            <w:tcW w:w="1417" w:type="dxa"/>
          </w:tcPr>
          <w:p w14:paraId="5F4A33AF" w14:textId="77777777" w:rsidR="00827A60" w:rsidRPr="00D55299" w:rsidRDefault="00562E8C" w:rsidP="00F8191E">
            <w:pPr>
              <w:rPr>
                <w:rFonts w:cs="Arial"/>
                <w:sz w:val="20"/>
                <w:szCs w:val="20"/>
                <w:lang w:val="fr-FR"/>
              </w:rPr>
            </w:pPr>
            <w:r w:rsidRPr="00D55299">
              <w:rPr>
                <w:rFonts w:cs="Arial"/>
                <w:sz w:val="20"/>
                <w:szCs w:val="20"/>
                <w:lang w:val="fr-FR"/>
              </w:rPr>
              <w:t>orientations modifiées</w:t>
            </w:r>
          </w:p>
        </w:tc>
      </w:tr>
      <w:tr w:rsidR="004B3273" w:rsidRPr="00D55299" w14:paraId="40B63422" w14:textId="77777777" w:rsidTr="002F4390">
        <w:tc>
          <w:tcPr>
            <w:tcW w:w="3124" w:type="dxa"/>
          </w:tcPr>
          <w:p w14:paraId="6E5F5FC4" w14:textId="77777777" w:rsidR="00827A60" w:rsidRPr="00D55299" w:rsidRDefault="00827A60" w:rsidP="00827A60">
            <w:pPr>
              <w:tabs>
                <w:tab w:val="num" w:pos="540"/>
              </w:tabs>
              <w:rPr>
                <w:rFonts w:cs="Arial"/>
                <w:iCs/>
                <w:sz w:val="20"/>
                <w:szCs w:val="20"/>
                <w:lang w:val="fr-FR"/>
              </w:rPr>
            </w:pPr>
            <w:r w:rsidRPr="00D55299">
              <w:rPr>
                <w:rFonts w:eastAsia="Times New Roman" w:cs="Arial"/>
                <w:sz w:val="20"/>
                <w:szCs w:val="20"/>
                <w:lang w:val="fr-FR"/>
              </w:rPr>
              <w:lastRenderedPageBreak/>
              <w:t xml:space="preserve">Une étroite collaboration avec le programme </w:t>
            </w:r>
            <w:r w:rsidRPr="00D55299">
              <w:rPr>
                <w:rFonts w:cs="Arial"/>
                <w:sz w:val="20"/>
                <w:szCs w:val="20"/>
                <w:lang w:val="fr-FR"/>
              </w:rPr>
              <w:t>BPCR-GRC</w:t>
            </w:r>
            <w:r w:rsidRPr="00D55299">
              <w:rPr>
                <w:rFonts w:eastAsia="Times New Roman" w:cs="Arial"/>
                <w:sz w:val="20"/>
                <w:szCs w:val="20"/>
                <w:lang w:val="fr-FR"/>
              </w:rPr>
              <w:t xml:space="preserve"> est nécessaire ici pour maximiser le nombre de proj</w:t>
            </w:r>
            <w:r w:rsidR="00562E8C" w:rsidRPr="00D55299">
              <w:rPr>
                <w:rFonts w:eastAsia="Times New Roman" w:cs="Arial"/>
                <w:sz w:val="20"/>
                <w:szCs w:val="20"/>
                <w:lang w:val="fr-FR"/>
              </w:rPr>
              <w:t>ets appuyés et étendus </w:t>
            </w:r>
          </w:p>
          <w:p w14:paraId="5BE9E5A0" w14:textId="77777777" w:rsidR="00827A60" w:rsidRPr="00D55299" w:rsidRDefault="00827A60" w:rsidP="00F8191E">
            <w:pPr>
              <w:rPr>
                <w:rFonts w:cs="Arial"/>
                <w:b/>
                <w:sz w:val="20"/>
                <w:szCs w:val="20"/>
                <w:lang w:val="fr-FR"/>
              </w:rPr>
            </w:pPr>
          </w:p>
        </w:tc>
        <w:tc>
          <w:tcPr>
            <w:tcW w:w="4673" w:type="dxa"/>
          </w:tcPr>
          <w:p w14:paraId="371B1C0B" w14:textId="77777777" w:rsidR="00827A60" w:rsidRPr="00D55299" w:rsidRDefault="00562E8C" w:rsidP="00F8191E">
            <w:pPr>
              <w:rPr>
                <w:rFonts w:cs="Arial"/>
                <w:b/>
                <w:sz w:val="20"/>
                <w:szCs w:val="20"/>
                <w:lang w:val="fr-FR"/>
              </w:rPr>
            </w:pPr>
            <w:r w:rsidRPr="00D55299">
              <w:rPr>
                <w:rFonts w:cs="Arial"/>
                <w:sz w:val="20"/>
                <w:szCs w:val="20"/>
                <w:lang w:val="fr-FR"/>
              </w:rPr>
              <w:t>La mise en œuvre du PAA n’a pas fait l’objet d’une collaboration effective avec le BPCR-GRC</w:t>
            </w:r>
          </w:p>
        </w:tc>
        <w:tc>
          <w:tcPr>
            <w:tcW w:w="1417" w:type="dxa"/>
          </w:tcPr>
          <w:p w14:paraId="260FA192" w14:textId="77777777" w:rsidR="00827A60" w:rsidRPr="00D55299" w:rsidRDefault="00562E8C" w:rsidP="00F8191E">
            <w:pPr>
              <w:rPr>
                <w:rFonts w:cs="Arial"/>
                <w:b/>
                <w:sz w:val="20"/>
                <w:szCs w:val="20"/>
                <w:lang w:val="fr-FR"/>
              </w:rPr>
            </w:pPr>
            <w:r w:rsidRPr="00D55299">
              <w:rPr>
                <w:rFonts w:cs="Arial"/>
                <w:sz w:val="20"/>
                <w:szCs w:val="20"/>
                <w:lang w:val="fr-FR"/>
              </w:rPr>
              <w:t>Non conforme</w:t>
            </w:r>
          </w:p>
        </w:tc>
      </w:tr>
      <w:tr w:rsidR="00562E8C" w:rsidRPr="00D55299" w14:paraId="7EC963F0" w14:textId="77777777" w:rsidTr="002F4390">
        <w:tc>
          <w:tcPr>
            <w:tcW w:w="3124" w:type="dxa"/>
          </w:tcPr>
          <w:p w14:paraId="28FACAE1" w14:textId="77777777" w:rsidR="00562E8C" w:rsidRPr="00D55299" w:rsidRDefault="00562E8C" w:rsidP="00562E8C">
            <w:pPr>
              <w:tabs>
                <w:tab w:val="num" w:pos="540"/>
              </w:tabs>
              <w:rPr>
                <w:rFonts w:eastAsia="Times New Roman" w:cs="Arial"/>
                <w:sz w:val="20"/>
                <w:szCs w:val="20"/>
                <w:lang w:val="fr-FR"/>
              </w:rPr>
            </w:pPr>
            <w:r w:rsidRPr="00D55299">
              <w:rPr>
                <w:rFonts w:eastAsia="Times New Roman" w:cs="Arial"/>
                <w:sz w:val="20"/>
                <w:szCs w:val="20"/>
                <w:lang w:val="fr-FR"/>
              </w:rPr>
              <w:t>Pour davantage appuyer une adaptation solide, (les projets pilotes devraient porter sur): i) l’utilisation de l’énergie alternative pour préserver les ressources ligneuses ; et ii) des variétés de cultures résistantes au climat.</w:t>
            </w:r>
          </w:p>
        </w:tc>
        <w:tc>
          <w:tcPr>
            <w:tcW w:w="4673" w:type="dxa"/>
          </w:tcPr>
          <w:p w14:paraId="3845DB00" w14:textId="77777777" w:rsidR="00562E8C" w:rsidRPr="00D55299" w:rsidRDefault="00562E8C" w:rsidP="00F8191E">
            <w:pPr>
              <w:rPr>
                <w:rFonts w:cs="Arial"/>
                <w:sz w:val="20"/>
                <w:szCs w:val="20"/>
                <w:lang w:val="fr-FR"/>
              </w:rPr>
            </w:pPr>
            <w:r w:rsidRPr="00D55299">
              <w:rPr>
                <w:rFonts w:cs="Arial"/>
                <w:sz w:val="20"/>
                <w:szCs w:val="20"/>
                <w:lang w:val="fr-FR"/>
              </w:rPr>
              <w:t>Ces deux thématiques ont été abordées dans les projets pilotes.</w:t>
            </w:r>
          </w:p>
        </w:tc>
        <w:tc>
          <w:tcPr>
            <w:tcW w:w="1417" w:type="dxa"/>
          </w:tcPr>
          <w:p w14:paraId="6AEF70DB" w14:textId="77777777" w:rsidR="00562E8C" w:rsidRPr="00D55299" w:rsidRDefault="00562E8C" w:rsidP="00F8191E">
            <w:pPr>
              <w:rPr>
                <w:rFonts w:cs="Arial"/>
                <w:sz w:val="20"/>
                <w:szCs w:val="20"/>
                <w:lang w:val="fr-FR"/>
              </w:rPr>
            </w:pPr>
            <w:r w:rsidRPr="00D55299">
              <w:rPr>
                <w:rFonts w:cs="Arial"/>
                <w:sz w:val="20"/>
                <w:szCs w:val="20"/>
                <w:lang w:val="fr-FR"/>
              </w:rPr>
              <w:t>conforme</w:t>
            </w:r>
          </w:p>
        </w:tc>
      </w:tr>
    </w:tbl>
    <w:p w14:paraId="0F0BDB10" w14:textId="77777777" w:rsidR="00F8191E" w:rsidRPr="00D55299" w:rsidRDefault="00F8191E" w:rsidP="00F8191E">
      <w:pPr>
        <w:rPr>
          <w:lang w:val="fr-FR"/>
        </w:rPr>
      </w:pPr>
    </w:p>
    <w:p w14:paraId="54DFA571" w14:textId="77777777" w:rsidR="0089052F" w:rsidRPr="00D55299" w:rsidRDefault="00D60912" w:rsidP="00112BB1">
      <w:pPr>
        <w:pStyle w:val="Titre5"/>
        <w:numPr>
          <w:ilvl w:val="2"/>
          <w:numId w:val="18"/>
        </w:numPr>
      </w:pPr>
      <w:r w:rsidRPr="00D55299">
        <w:t>Résumé de l’analyse des pro</w:t>
      </w:r>
      <w:r w:rsidR="005A5C6D" w:rsidRPr="00D55299">
        <w:t xml:space="preserve">duits et résultats du résultat 4 : </w:t>
      </w:r>
      <w:r w:rsidR="0089052F" w:rsidRPr="00D55299">
        <w:t>Des options de financement pour faire face aux coûts de l’adaptation nationale sont étendues aux niveaux local, national et régional.</w:t>
      </w:r>
    </w:p>
    <w:p w14:paraId="22DAB579" w14:textId="77777777" w:rsidR="00E33144" w:rsidRPr="00D55299" w:rsidRDefault="00562E8C" w:rsidP="004911C6">
      <w:pPr>
        <w:pStyle w:val="Titre5"/>
        <w:rPr>
          <w:lang w:eastAsia="fr-FR"/>
        </w:rPr>
      </w:pPr>
      <w:r w:rsidRPr="00D55299">
        <w:rPr>
          <w:i w:val="0"/>
          <w:color w:val="auto"/>
        </w:rPr>
        <w:t>Ce résultat 4 du PAA a été reformulé comme suit </w:t>
      </w:r>
      <w:r w:rsidRPr="00D55299">
        <w:rPr>
          <w:lang w:eastAsia="fr-FR"/>
        </w:rPr>
        <w:t xml:space="preserve"> </w:t>
      </w:r>
      <w:r w:rsidR="000D2A71" w:rsidRPr="00D55299">
        <w:rPr>
          <w:lang w:eastAsia="fr-FR"/>
        </w:rPr>
        <w:t xml:space="preserve">Résultat 4 : </w:t>
      </w:r>
      <w:r w:rsidR="005A5C6D" w:rsidRPr="00D55299">
        <w:rPr>
          <w:lang w:eastAsia="fr-FR"/>
        </w:rPr>
        <w:t>Des options de financement innovant sont connues et exploitées</w:t>
      </w:r>
    </w:p>
    <w:p w14:paraId="3B709921" w14:textId="77777777" w:rsidR="004911C6" w:rsidRPr="00D55299" w:rsidRDefault="004911C6" w:rsidP="004911C6">
      <w:pPr>
        <w:rPr>
          <w:lang w:val="fr-FR" w:eastAsia="fr-FR"/>
        </w:rPr>
      </w:pPr>
    </w:p>
    <w:p w14:paraId="69AF6D57" w14:textId="77777777" w:rsidR="00ED229B" w:rsidRPr="00D55299" w:rsidRDefault="00ED229B" w:rsidP="00E33144">
      <w:pPr>
        <w:rPr>
          <w:rFonts w:cs="Arial"/>
          <w:szCs w:val="22"/>
          <w:lang w:val="fr-FR"/>
        </w:rPr>
      </w:pPr>
      <w:r w:rsidRPr="00D55299">
        <w:rPr>
          <w:rFonts w:cs="Arial"/>
          <w:szCs w:val="22"/>
          <w:lang w:val="fr-FR"/>
        </w:rPr>
        <w:t xml:space="preserve">Les activités menées sous le résultat 4 n’ont pas abouti à des résultats probants. Le PAA-N a, comme tous les pays du PAA, manqué de l’appui requis pour définir et mettre en </w:t>
      </w:r>
      <w:r w:rsidR="00035239" w:rsidRPr="00D55299">
        <w:rPr>
          <w:rFonts w:cs="Arial"/>
          <w:lang w:val="fr-FR"/>
        </w:rPr>
        <w:t>œuvre</w:t>
      </w:r>
      <w:r w:rsidRPr="00D55299">
        <w:rPr>
          <w:rFonts w:cs="Arial"/>
          <w:szCs w:val="22"/>
          <w:lang w:val="fr-FR"/>
        </w:rPr>
        <w:t xml:space="preserve"> des activités qui auraient requis une expertise difficilement disponible au Niger. Qui plus est, l’IRTSC n’a pas apporté d’appui sur cette activité avant 2012, ce qui explique en grande partie le retard accusé dans la mise en </w:t>
      </w:r>
      <w:r w:rsidR="00035239" w:rsidRPr="00D55299">
        <w:rPr>
          <w:rFonts w:cs="Arial"/>
          <w:szCs w:val="22"/>
          <w:lang w:val="fr-FR"/>
        </w:rPr>
        <w:t>œuvre</w:t>
      </w:r>
      <w:r w:rsidRPr="00D55299">
        <w:rPr>
          <w:rFonts w:cs="Arial"/>
          <w:szCs w:val="22"/>
          <w:lang w:val="fr-FR"/>
        </w:rPr>
        <w:t xml:space="preserve"> de ce résultat et l’annulation des activités. </w:t>
      </w:r>
    </w:p>
    <w:p w14:paraId="0A028118" w14:textId="77777777" w:rsidR="00D14FE5" w:rsidRPr="00D55299" w:rsidRDefault="00ED229B" w:rsidP="00ED229B">
      <w:pPr>
        <w:rPr>
          <w:rFonts w:cs="Arial"/>
          <w:szCs w:val="22"/>
          <w:lang w:val="fr-FR"/>
        </w:rPr>
      </w:pPr>
      <w:r w:rsidRPr="00D55299">
        <w:rPr>
          <w:rFonts w:cs="Arial"/>
          <w:szCs w:val="22"/>
          <w:lang w:val="fr-FR"/>
        </w:rPr>
        <w:t>Une contribution cependant du PAA-N sous ce résultat a trait à l’appui octroyé p</w:t>
      </w:r>
      <w:r w:rsidR="009202CA" w:rsidRPr="00D55299">
        <w:rPr>
          <w:rFonts w:cs="Arial"/>
          <w:szCs w:val="22"/>
          <w:lang w:val="fr-FR"/>
        </w:rPr>
        <w:t>o</w:t>
      </w:r>
      <w:r w:rsidRPr="00D55299">
        <w:rPr>
          <w:rFonts w:cs="Arial"/>
          <w:szCs w:val="22"/>
          <w:lang w:val="fr-FR"/>
        </w:rPr>
        <w:t>ur la finalisation de la préparation du</w:t>
      </w:r>
      <w:r w:rsidR="009202CA" w:rsidRPr="00D55299">
        <w:rPr>
          <w:rFonts w:cs="Arial"/>
          <w:szCs w:val="22"/>
          <w:lang w:val="fr-FR"/>
        </w:rPr>
        <w:t xml:space="preserve"> Programme d’Adaptation Communautaire – Résilience Climatique (PAC-RC)</w:t>
      </w:r>
      <w:r w:rsidRPr="00D55299">
        <w:rPr>
          <w:rFonts w:cs="Arial"/>
          <w:szCs w:val="22"/>
          <w:lang w:val="fr-FR"/>
        </w:rPr>
        <w:t xml:space="preserve">. Les négociations avec la BM ont abouti </w:t>
      </w:r>
      <w:r w:rsidR="00C471C6" w:rsidRPr="00D55299">
        <w:rPr>
          <w:rFonts w:cs="Arial"/>
          <w:szCs w:val="22"/>
          <w:lang w:val="fr-FR"/>
        </w:rPr>
        <w:t>à</w:t>
      </w:r>
      <w:r w:rsidRPr="00D55299">
        <w:rPr>
          <w:rFonts w:cs="Arial"/>
          <w:szCs w:val="22"/>
          <w:lang w:val="fr-FR"/>
        </w:rPr>
        <w:t xml:space="preserve"> l’octroi de dons et de </w:t>
      </w:r>
      <w:r w:rsidR="00C471C6" w:rsidRPr="00D55299">
        <w:rPr>
          <w:rFonts w:cs="Arial"/>
          <w:szCs w:val="22"/>
          <w:lang w:val="fr-FR"/>
        </w:rPr>
        <w:t>prêts</w:t>
      </w:r>
      <w:r w:rsidRPr="00D55299">
        <w:rPr>
          <w:rFonts w:cs="Arial"/>
          <w:szCs w:val="22"/>
          <w:lang w:val="fr-FR"/>
        </w:rPr>
        <w:t xml:space="preserve"> totalisant 110 Million US $. L’appui du PAA a </w:t>
      </w:r>
      <w:r w:rsidR="00C471C6" w:rsidRPr="00D55299">
        <w:rPr>
          <w:rFonts w:cs="Arial"/>
          <w:szCs w:val="22"/>
          <w:lang w:val="fr-FR"/>
        </w:rPr>
        <w:t>à</w:t>
      </w:r>
      <w:r w:rsidRPr="00D55299">
        <w:rPr>
          <w:rFonts w:cs="Arial"/>
          <w:szCs w:val="22"/>
          <w:lang w:val="fr-FR"/>
        </w:rPr>
        <w:t xml:space="preserve"> cet égard surtout été d’ordre logistique et la contribution </w:t>
      </w:r>
      <w:r w:rsidR="00C471C6" w:rsidRPr="00D55299">
        <w:rPr>
          <w:rFonts w:cs="Arial"/>
          <w:szCs w:val="22"/>
          <w:lang w:val="fr-FR"/>
        </w:rPr>
        <w:t>technique</w:t>
      </w:r>
      <w:r w:rsidRPr="00D55299">
        <w:rPr>
          <w:rFonts w:cs="Arial"/>
          <w:szCs w:val="22"/>
          <w:lang w:val="fr-FR"/>
        </w:rPr>
        <w:t xml:space="preserve"> du PAA </w:t>
      </w:r>
      <w:r w:rsidR="00C471C6" w:rsidRPr="00D55299">
        <w:rPr>
          <w:rFonts w:cs="Arial"/>
          <w:szCs w:val="22"/>
          <w:lang w:val="fr-FR"/>
        </w:rPr>
        <w:t>à</w:t>
      </w:r>
      <w:r w:rsidRPr="00D55299">
        <w:rPr>
          <w:rFonts w:cs="Arial"/>
          <w:szCs w:val="22"/>
          <w:lang w:val="fr-FR"/>
        </w:rPr>
        <w:t xml:space="preserve"> ces tractations n’a pu être établie. </w:t>
      </w:r>
    </w:p>
    <w:p w14:paraId="1D1F2B12" w14:textId="77777777" w:rsidR="00C471C6" w:rsidRPr="00D55299" w:rsidRDefault="00C471C6" w:rsidP="00ED229B">
      <w:pPr>
        <w:rPr>
          <w:rFonts w:cs="Arial"/>
          <w:szCs w:val="22"/>
          <w:lang w:val="fr-FR"/>
        </w:rPr>
      </w:pPr>
      <w:r w:rsidRPr="00D55299">
        <w:rPr>
          <w:rFonts w:cs="Arial"/>
          <w:szCs w:val="22"/>
          <w:lang w:val="fr-FR"/>
        </w:rPr>
        <w:t>Les deux formations organisées ont été très bien</w:t>
      </w:r>
      <w:r w:rsidR="00035239" w:rsidRPr="00D55299">
        <w:rPr>
          <w:rFonts w:cs="Arial"/>
          <w:szCs w:val="22"/>
          <w:lang w:val="fr-FR"/>
        </w:rPr>
        <w:t xml:space="preserve"> accueillies par le public ciblé</w:t>
      </w:r>
      <w:r w:rsidRPr="00D55299">
        <w:rPr>
          <w:rFonts w:cs="Arial"/>
          <w:szCs w:val="22"/>
          <w:lang w:val="fr-FR"/>
        </w:rPr>
        <w:t xml:space="preserve">. On déplorera cependant un manque de suivi de ces ateliers, qui s’étaient conclus par des plans d’actions, engageant les participants à monter des projets afin de capitaliser sur ces apprentissages. Or les comités qui devaient être réunis suite à ces ateliers n’ont pas été réunis. </w:t>
      </w:r>
    </w:p>
    <w:p w14:paraId="4FC4119A" w14:textId="77777777" w:rsidR="00B72BF6" w:rsidRPr="00D55299" w:rsidRDefault="00B72BF6" w:rsidP="00B72BF6">
      <w:pPr>
        <w:pStyle w:val="Lgende"/>
      </w:pPr>
      <w:r w:rsidRPr="00D55299">
        <w:rPr>
          <w:rFonts w:cs="Arial"/>
          <w:szCs w:val="22"/>
        </w:rPr>
        <w:t xml:space="preserve">Tableau 4 : </w:t>
      </w:r>
      <w:r w:rsidRPr="00D55299">
        <w:t xml:space="preserve">Analyse des résultats 4 obtenus par le PAA par rapport aux visées du </w:t>
      </w:r>
      <w:proofErr w:type="spellStart"/>
      <w:r w:rsidRPr="00D55299">
        <w:t>Prodoc</w:t>
      </w:r>
      <w:proofErr w:type="spellEnd"/>
      <w:r w:rsidRPr="00D55299">
        <w:t>.</w:t>
      </w:r>
    </w:p>
    <w:tbl>
      <w:tblPr>
        <w:tblStyle w:val="Grilledutableau"/>
        <w:tblW w:w="9214" w:type="dxa"/>
        <w:tblInd w:w="108" w:type="dxa"/>
        <w:tblLook w:val="04A0" w:firstRow="1" w:lastRow="0" w:firstColumn="1" w:lastColumn="0" w:noHBand="0" w:noVBand="1"/>
      </w:tblPr>
      <w:tblGrid>
        <w:gridCol w:w="3544"/>
        <w:gridCol w:w="3876"/>
        <w:gridCol w:w="1794"/>
      </w:tblGrid>
      <w:tr w:rsidR="00D14FE5" w:rsidRPr="00D55299" w14:paraId="796E58F4" w14:textId="77777777" w:rsidTr="002F4390">
        <w:tc>
          <w:tcPr>
            <w:tcW w:w="3544" w:type="dxa"/>
          </w:tcPr>
          <w:p w14:paraId="2FE42666" w14:textId="77777777" w:rsidR="00D14FE5" w:rsidRPr="00D55299" w:rsidRDefault="00D14FE5" w:rsidP="00ED229B">
            <w:pPr>
              <w:rPr>
                <w:rFonts w:cs="Arial"/>
                <w:b/>
                <w:sz w:val="20"/>
                <w:szCs w:val="20"/>
                <w:lang w:val="fr-FR"/>
              </w:rPr>
            </w:pPr>
            <w:r w:rsidRPr="00D55299">
              <w:rPr>
                <w:rFonts w:cs="Arial"/>
                <w:b/>
                <w:sz w:val="20"/>
                <w:szCs w:val="20"/>
                <w:lang w:val="fr-FR"/>
              </w:rPr>
              <w:t xml:space="preserve">Description des activités et résultats dans le </w:t>
            </w:r>
            <w:proofErr w:type="spellStart"/>
            <w:r w:rsidRPr="00D55299">
              <w:rPr>
                <w:rFonts w:cs="Arial"/>
                <w:b/>
                <w:sz w:val="20"/>
                <w:szCs w:val="20"/>
                <w:lang w:val="fr-FR"/>
              </w:rPr>
              <w:t>Prodoc</w:t>
            </w:r>
            <w:proofErr w:type="spellEnd"/>
          </w:p>
        </w:tc>
        <w:tc>
          <w:tcPr>
            <w:tcW w:w="3876" w:type="dxa"/>
          </w:tcPr>
          <w:p w14:paraId="5EA1EEA5" w14:textId="77777777" w:rsidR="00D14FE5" w:rsidRPr="00D55299" w:rsidRDefault="00D14FE5" w:rsidP="00ED229B">
            <w:pPr>
              <w:rPr>
                <w:rFonts w:cs="Arial"/>
                <w:b/>
                <w:sz w:val="20"/>
                <w:szCs w:val="20"/>
                <w:lang w:val="fr-FR"/>
              </w:rPr>
            </w:pPr>
            <w:r w:rsidRPr="00D55299">
              <w:rPr>
                <w:rFonts w:cs="Arial"/>
                <w:b/>
                <w:sz w:val="20"/>
                <w:szCs w:val="20"/>
                <w:lang w:val="fr-FR"/>
              </w:rPr>
              <w:t>Analyse des activités réalisées et des résultats obtenus</w:t>
            </w:r>
          </w:p>
        </w:tc>
        <w:tc>
          <w:tcPr>
            <w:tcW w:w="1794" w:type="dxa"/>
          </w:tcPr>
          <w:p w14:paraId="054D16BF" w14:textId="77777777" w:rsidR="00D14FE5" w:rsidRPr="00D55299" w:rsidRDefault="00D14FE5" w:rsidP="00ED229B">
            <w:pPr>
              <w:rPr>
                <w:rFonts w:cs="Arial"/>
                <w:b/>
                <w:sz w:val="20"/>
                <w:szCs w:val="20"/>
                <w:lang w:val="fr-FR"/>
              </w:rPr>
            </w:pPr>
            <w:r w:rsidRPr="00D55299">
              <w:rPr>
                <w:rFonts w:cs="Arial"/>
                <w:b/>
                <w:sz w:val="20"/>
                <w:szCs w:val="20"/>
                <w:lang w:val="fr-FR"/>
              </w:rPr>
              <w:t>Évaluation de la conformité</w:t>
            </w:r>
          </w:p>
        </w:tc>
      </w:tr>
      <w:tr w:rsidR="00D14FE5" w:rsidRPr="00D55299" w14:paraId="1074EDC2" w14:textId="77777777" w:rsidTr="002F4390">
        <w:tc>
          <w:tcPr>
            <w:tcW w:w="3544" w:type="dxa"/>
          </w:tcPr>
          <w:p w14:paraId="195771FE" w14:textId="77777777" w:rsidR="00D14FE5" w:rsidRPr="00D55299" w:rsidRDefault="00D14FE5" w:rsidP="00ED229B">
            <w:pPr>
              <w:rPr>
                <w:rFonts w:cs="Arial"/>
                <w:iCs/>
                <w:sz w:val="20"/>
                <w:szCs w:val="20"/>
                <w:lang w:val="fr-FR"/>
              </w:rPr>
            </w:pPr>
            <w:r w:rsidRPr="00D55299">
              <w:rPr>
                <w:rFonts w:cs="Arial"/>
                <w:sz w:val="20"/>
                <w:szCs w:val="20"/>
                <w:lang w:val="fr-FR"/>
              </w:rPr>
              <w:t xml:space="preserve">Des instruments financiers innovants et des mécanismes </w:t>
            </w:r>
            <w:r w:rsidRPr="00D55299">
              <w:rPr>
                <w:rFonts w:cs="Arial"/>
                <w:iCs/>
                <w:sz w:val="20"/>
                <w:szCs w:val="20"/>
                <w:lang w:val="fr-FR"/>
              </w:rPr>
              <w:t xml:space="preserve">seront identifiés, développés et introduits, comme une partie d’une stratégie de financement </w:t>
            </w:r>
            <w:r w:rsidRPr="00D55299">
              <w:rPr>
                <w:rFonts w:cs="Arial"/>
                <w:iCs/>
                <w:sz w:val="20"/>
                <w:szCs w:val="20"/>
                <w:lang w:val="fr-FR"/>
              </w:rPr>
              <w:lastRenderedPageBreak/>
              <w:t xml:space="preserve">pour financer l’adaptation à tous les niveaux (national, régional et local) dans le court et long terme. Le CPP sélectionnera les instruments et les mécanismes avec l’engagement de la partie prenante, en suivant les analyses dans l’Extrant 1. </w:t>
            </w:r>
          </w:p>
        </w:tc>
        <w:tc>
          <w:tcPr>
            <w:tcW w:w="3876" w:type="dxa"/>
          </w:tcPr>
          <w:p w14:paraId="4ABCDFBC" w14:textId="77777777" w:rsidR="00D14FE5" w:rsidRPr="00D55299" w:rsidRDefault="00854612" w:rsidP="00ED229B">
            <w:pPr>
              <w:rPr>
                <w:rFonts w:cs="Arial"/>
                <w:sz w:val="20"/>
                <w:szCs w:val="20"/>
                <w:lang w:val="fr-FR"/>
              </w:rPr>
            </w:pPr>
            <w:r w:rsidRPr="00D55299">
              <w:rPr>
                <w:rFonts w:cs="Arial"/>
                <w:sz w:val="20"/>
                <w:szCs w:val="20"/>
                <w:lang w:val="fr-FR"/>
              </w:rPr>
              <w:lastRenderedPageBreak/>
              <w:t xml:space="preserve">Aucun des </w:t>
            </w:r>
            <w:r w:rsidRPr="00D55299">
              <w:rPr>
                <w:rFonts w:cs="Arial"/>
                <w:iCs/>
                <w:sz w:val="20"/>
                <w:szCs w:val="20"/>
                <w:lang w:val="fr-FR"/>
              </w:rPr>
              <w:t xml:space="preserve">instruments et mécanismes proposés dans le </w:t>
            </w:r>
            <w:proofErr w:type="spellStart"/>
            <w:r w:rsidRPr="00D55299">
              <w:rPr>
                <w:rFonts w:cs="Arial"/>
                <w:iCs/>
                <w:sz w:val="20"/>
                <w:szCs w:val="20"/>
                <w:lang w:val="fr-FR"/>
              </w:rPr>
              <w:t>Prodoc</w:t>
            </w:r>
            <w:proofErr w:type="spellEnd"/>
            <w:r w:rsidRPr="00D55299">
              <w:rPr>
                <w:rFonts w:cs="Arial"/>
                <w:iCs/>
                <w:sz w:val="20"/>
                <w:szCs w:val="20"/>
                <w:lang w:val="fr-FR"/>
              </w:rPr>
              <w:t xml:space="preserve"> n’ont été </w:t>
            </w:r>
            <w:r w:rsidR="00ED229B" w:rsidRPr="00D55299">
              <w:rPr>
                <w:rFonts w:cs="Arial"/>
                <w:iCs/>
                <w:sz w:val="20"/>
                <w:szCs w:val="20"/>
                <w:lang w:val="fr-FR"/>
              </w:rPr>
              <w:t>testés</w:t>
            </w:r>
          </w:p>
        </w:tc>
        <w:tc>
          <w:tcPr>
            <w:tcW w:w="1794" w:type="dxa"/>
          </w:tcPr>
          <w:p w14:paraId="4AE00D8E" w14:textId="77777777" w:rsidR="00D14FE5" w:rsidRPr="00D55299" w:rsidRDefault="00854612" w:rsidP="00ED229B">
            <w:pPr>
              <w:rPr>
                <w:rFonts w:cs="Arial"/>
                <w:sz w:val="20"/>
                <w:szCs w:val="20"/>
                <w:lang w:val="fr-FR"/>
              </w:rPr>
            </w:pPr>
            <w:r w:rsidRPr="00D55299">
              <w:rPr>
                <w:rFonts w:cs="Arial"/>
                <w:sz w:val="20"/>
                <w:szCs w:val="20"/>
                <w:lang w:val="fr-FR"/>
              </w:rPr>
              <w:t>Non conforme</w:t>
            </w:r>
          </w:p>
        </w:tc>
      </w:tr>
      <w:tr w:rsidR="00ED229B" w:rsidRPr="000541F9" w14:paraId="69DA7C1E" w14:textId="77777777" w:rsidTr="002F4390">
        <w:tc>
          <w:tcPr>
            <w:tcW w:w="9214" w:type="dxa"/>
            <w:gridSpan w:val="3"/>
          </w:tcPr>
          <w:p w14:paraId="70D1F7E7" w14:textId="77777777" w:rsidR="00ED229B" w:rsidRPr="00D55299" w:rsidRDefault="00ED229B" w:rsidP="00ED229B">
            <w:pPr>
              <w:tabs>
                <w:tab w:val="num" w:pos="540"/>
              </w:tabs>
              <w:rPr>
                <w:rFonts w:cs="Arial"/>
                <w:iCs/>
                <w:sz w:val="20"/>
                <w:szCs w:val="20"/>
                <w:lang w:val="fr-FR"/>
              </w:rPr>
            </w:pPr>
            <w:r w:rsidRPr="00D55299">
              <w:rPr>
                <w:rFonts w:cs="Arial"/>
                <w:iCs/>
                <w:sz w:val="20"/>
                <w:szCs w:val="20"/>
                <w:lang w:val="fr-FR"/>
              </w:rPr>
              <w:lastRenderedPageBreak/>
              <w:t xml:space="preserve">La capacité des principales parties prenantes sera renforcée dans les institutions financières et de planification aux niveaux national, régional et local. </w:t>
            </w:r>
          </w:p>
          <w:p w14:paraId="42203D3F" w14:textId="77777777" w:rsidR="00ED229B" w:rsidRPr="00D55299" w:rsidRDefault="00ED229B" w:rsidP="00035239">
            <w:pPr>
              <w:tabs>
                <w:tab w:val="num" w:pos="540"/>
              </w:tabs>
              <w:rPr>
                <w:rFonts w:cs="Arial"/>
                <w:sz w:val="20"/>
                <w:szCs w:val="20"/>
                <w:lang w:val="fr-FR"/>
              </w:rPr>
            </w:pPr>
            <w:r w:rsidRPr="00D55299">
              <w:rPr>
                <w:rFonts w:cs="Arial"/>
                <w:iCs/>
                <w:sz w:val="20"/>
                <w:szCs w:val="20"/>
                <w:lang w:val="fr-FR"/>
              </w:rPr>
              <w:t>Le renforcement de capacité comprendra:</w:t>
            </w:r>
          </w:p>
        </w:tc>
      </w:tr>
      <w:tr w:rsidR="00D14FE5" w:rsidRPr="00D55299" w14:paraId="227840CE" w14:textId="77777777" w:rsidTr="002F4390">
        <w:tc>
          <w:tcPr>
            <w:tcW w:w="3544" w:type="dxa"/>
          </w:tcPr>
          <w:p w14:paraId="7DD869C1" w14:textId="77777777" w:rsidR="00D14FE5" w:rsidRPr="00D55299" w:rsidRDefault="00D14FE5" w:rsidP="00ED229B">
            <w:pPr>
              <w:tabs>
                <w:tab w:val="num" w:pos="540"/>
              </w:tabs>
              <w:rPr>
                <w:rFonts w:cs="Arial"/>
                <w:iCs/>
                <w:sz w:val="20"/>
                <w:szCs w:val="20"/>
                <w:lang w:val="fr-FR"/>
              </w:rPr>
            </w:pPr>
            <w:r w:rsidRPr="00D55299">
              <w:rPr>
                <w:rFonts w:cs="Arial"/>
                <w:iCs/>
                <w:sz w:val="20"/>
                <w:szCs w:val="20"/>
                <w:lang w:val="fr-FR"/>
              </w:rPr>
              <w:t xml:space="preserve">i) améliorer la prise de conscience sur les impacts économiques du changement climatique, l’adaptation et la gestion des risques climatiques (en utilisant les résultats des évaluations économiques menées dans </w:t>
            </w:r>
            <w:proofErr w:type="gramStart"/>
            <w:r w:rsidRPr="00D55299">
              <w:rPr>
                <w:rFonts w:cs="Arial"/>
                <w:iCs/>
                <w:sz w:val="20"/>
                <w:szCs w:val="20"/>
                <w:lang w:val="fr-FR"/>
              </w:rPr>
              <w:t>l’ Extrant</w:t>
            </w:r>
            <w:proofErr w:type="gramEnd"/>
            <w:r w:rsidRPr="00D55299">
              <w:rPr>
                <w:rFonts w:cs="Arial"/>
                <w:iCs/>
                <w:sz w:val="20"/>
                <w:szCs w:val="20"/>
                <w:lang w:val="fr-FR"/>
              </w:rPr>
              <w:t xml:space="preserve"> 1); </w:t>
            </w:r>
          </w:p>
          <w:p w14:paraId="725E0FAA" w14:textId="77777777" w:rsidR="00D14FE5" w:rsidRPr="00D55299" w:rsidRDefault="00D14FE5" w:rsidP="00ED229B">
            <w:pPr>
              <w:rPr>
                <w:rFonts w:cs="Arial"/>
                <w:sz w:val="20"/>
                <w:szCs w:val="20"/>
                <w:lang w:val="fr-FR"/>
              </w:rPr>
            </w:pPr>
          </w:p>
        </w:tc>
        <w:tc>
          <w:tcPr>
            <w:tcW w:w="3876" w:type="dxa"/>
          </w:tcPr>
          <w:p w14:paraId="1D8BE505" w14:textId="77777777" w:rsidR="00D14FE5" w:rsidRPr="00D55299" w:rsidRDefault="00ED229B" w:rsidP="00ED229B">
            <w:pPr>
              <w:rPr>
                <w:rFonts w:cs="Arial"/>
                <w:sz w:val="20"/>
                <w:szCs w:val="20"/>
                <w:lang w:val="fr-FR"/>
              </w:rPr>
            </w:pPr>
            <w:r w:rsidRPr="00D55299">
              <w:rPr>
                <w:rFonts w:cs="Arial"/>
                <w:sz w:val="20"/>
                <w:szCs w:val="20"/>
                <w:lang w:val="fr-FR"/>
              </w:rPr>
              <w:t xml:space="preserve">Cette thématique a été abordée à travers les études d’impact sectorielles qui ont été partagées sous le R1. </w:t>
            </w:r>
          </w:p>
          <w:p w14:paraId="1ADDB8D3" w14:textId="77777777" w:rsidR="00035239" w:rsidRPr="00D55299" w:rsidRDefault="00035239" w:rsidP="00ED229B">
            <w:pPr>
              <w:rPr>
                <w:rFonts w:cs="Arial"/>
                <w:sz w:val="20"/>
                <w:szCs w:val="20"/>
                <w:lang w:val="fr-FR"/>
              </w:rPr>
            </w:pPr>
          </w:p>
        </w:tc>
        <w:tc>
          <w:tcPr>
            <w:tcW w:w="1794" w:type="dxa"/>
          </w:tcPr>
          <w:p w14:paraId="47083F7C" w14:textId="77777777" w:rsidR="00D14FE5" w:rsidRPr="00D55299" w:rsidRDefault="00ED229B" w:rsidP="00ED229B">
            <w:pPr>
              <w:rPr>
                <w:rFonts w:cs="Arial"/>
                <w:sz w:val="20"/>
                <w:szCs w:val="20"/>
                <w:lang w:val="fr-FR"/>
              </w:rPr>
            </w:pPr>
            <w:r w:rsidRPr="00D55299">
              <w:rPr>
                <w:rFonts w:cs="Arial"/>
                <w:sz w:val="20"/>
                <w:szCs w:val="20"/>
                <w:lang w:val="fr-FR"/>
              </w:rPr>
              <w:t>Non applicable</w:t>
            </w:r>
          </w:p>
        </w:tc>
      </w:tr>
      <w:tr w:rsidR="00D14FE5" w:rsidRPr="00D55299" w14:paraId="3C248DC3" w14:textId="77777777" w:rsidTr="002F4390">
        <w:tc>
          <w:tcPr>
            <w:tcW w:w="3544" w:type="dxa"/>
          </w:tcPr>
          <w:p w14:paraId="7A5AE09F" w14:textId="77777777" w:rsidR="00D14FE5" w:rsidRPr="00D55299" w:rsidRDefault="00D14FE5" w:rsidP="00ED229B">
            <w:pPr>
              <w:rPr>
                <w:rFonts w:cs="Arial"/>
                <w:sz w:val="20"/>
                <w:szCs w:val="20"/>
                <w:lang w:val="fr-FR"/>
              </w:rPr>
            </w:pPr>
            <w:r w:rsidRPr="00D55299">
              <w:rPr>
                <w:rFonts w:cs="Arial"/>
                <w:iCs/>
                <w:sz w:val="20"/>
                <w:szCs w:val="20"/>
                <w:lang w:val="fr-FR"/>
              </w:rPr>
              <w:t xml:space="preserve">ii) le conseil sur les sources de financement alternatif (par exemple, des fonds d’adaptation internationaux, donateurs et éventuellement le marché du carbone); </w:t>
            </w:r>
          </w:p>
        </w:tc>
        <w:tc>
          <w:tcPr>
            <w:tcW w:w="3876" w:type="dxa"/>
          </w:tcPr>
          <w:p w14:paraId="0B682009" w14:textId="77777777" w:rsidR="00D14FE5" w:rsidRPr="00D55299" w:rsidRDefault="00ED229B" w:rsidP="00ED229B">
            <w:pPr>
              <w:rPr>
                <w:rFonts w:cs="Arial"/>
                <w:sz w:val="20"/>
                <w:szCs w:val="20"/>
                <w:lang w:val="fr-FR"/>
              </w:rPr>
            </w:pPr>
            <w:r w:rsidRPr="00D55299">
              <w:rPr>
                <w:rFonts w:cs="Arial"/>
                <w:sz w:val="20"/>
                <w:szCs w:val="20"/>
                <w:lang w:val="fr-FR"/>
              </w:rPr>
              <w:t>Cette thématique n’a pas été abordée</w:t>
            </w:r>
          </w:p>
        </w:tc>
        <w:tc>
          <w:tcPr>
            <w:tcW w:w="1794" w:type="dxa"/>
          </w:tcPr>
          <w:p w14:paraId="34A1BEE1" w14:textId="77777777" w:rsidR="00D14FE5" w:rsidRPr="00D55299" w:rsidRDefault="00ED229B" w:rsidP="00ED229B">
            <w:pPr>
              <w:rPr>
                <w:rFonts w:cs="Arial"/>
                <w:sz w:val="20"/>
                <w:szCs w:val="20"/>
                <w:lang w:val="fr-FR"/>
              </w:rPr>
            </w:pPr>
            <w:r w:rsidRPr="00D55299">
              <w:rPr>
                <w:rFonts w:cs="Arial"/>
                <w:sz w:val="20"/>
                <w:szCs w:val="20"/>
                <w:lang w:val="fr-FR"/>
              </w:rPr>
              <w:t>Non conforme</w:t>
            </w:r>
          </w:p>
        </w:tc>
      </w:tr>
      <w:tr w:rsidR="00D14FE5" w:rsidRPr="00D55299" w14:paraId="7AD3C176" w14:textId="77777777" w:rsidTr="002F4390">
        <w:tc>
          <w:tcPr>
            <w:tcW w:w="3544" w:type="dxa"/>
          </w:tcPr>
          <w:p w14:paraId="615F4B61" w14:textId="77777777" w:rsidR="00D14FE5" w:rsidRPr="00D55299" w:rsidRDefault="00D14FE5" w:rsidP="00ED229B">
            <w:pPr>
              <w:rPr>
                <w:rFonts w:cs="Arial"/>
                <w:sz w:val="20"/>
                <w:szCs w:val="20"/>
                <w:lang w:val="fr-FR"/>
              </w:rPr>
            </w:pPr>
            <w:r w:rsidRPr="00D55299">
              <w:rPr>
                <w:rFonts w:cs="Arial"/>
                <w:iCs/>
                <w:sz w:val="20"/>
                <w:szCs w:val="20"/>
                <w:lang w:val="fr-FR"/>
              </w:rPr>
              <w:t xml:space="preserve">iii) une formation sur la rédaction des propositions qui attireront le financement international; et </w:t>
            </w:r>
          </w:p>
        </w:tc>
        <w:tc>
          <w:tcPr>
            <w:tcW w:w="3876" w:type="dxa"/>
          </w:tcPr>
          <w:p w14:paraId="1FDBA467" w14:textId="77777777" w:rsidR="00ED229B" w:rsidRPr="00D55299" w:rsidRDefault="00ED229B" w:rsidP="00ED229B">
            <w:pPr>
              <w:tabs>
                <w:tab w:val="left" w:pos="142"/>
              </w:tabs>
              <w:rPr>
                <w:rFonts w:cs="Arial"/>
                <w:sz w:val="20"/>
                <w:szCs w:val="20"/>
                <w:lang w:val="fr-FR"/>
              </w:rPr>
            </w:pPr>
            <w:r w:rsidRPr="00D55299">
              <w:rPr>
                <w:rFonts w:cs="Arial"/>
                <w:sz w:val="20"/>
                <w:szCs w:val="20"/>
                <w:lang w:val="fr-FR"/>
              </w:rPr>
              <w:t xml:space="preserve">Atelier de formation sur l’élaboration de Projets en Adaptation Climatique et en Mobilisation de Financements Innovants </w:t>
            </w:r>
            <w:r w:rsidRPr="00D55299">
              <w:rPr>
                <w:rFonts w:eastAsia="Times New Roman" w:cs="Arial"/>
                <w:sz w:val="20"/>
                <w:szCs w:val="20"/>
                <w:lang w:val="fr-FR" w:eastAsia="fr-FR"/>
              </w:rPr>
              <w:t xml:space="preserve">Atelier tenu à </w:t>
            </w:r>
            <w:proofErr w:type="spellStart"/>
            <w:r w:rsidRPr="00D55299">
              <w:rPr>
                <w:rFonts w:eastAsia="Times New Roman" w:cs="Arial"/>
                <w:sz w:val="20"/>
                <w:szCs w:val="20"/>
                <w:lang w:val="fr-FR" w:eastAsia="fr-FR"/>
              </w:rPr>
              <w:t>Kollo</w:t>
            </w:r>
            <w:proofErr w:type="spellEnd"/>
            <w:r w:rsidRPr="00D55299">
              <w:rPr>
                <w:rFonts w:eastAsia="Times New Roman" w:cs="Arial"/>
                <w:sz w:val="20"/>
                <w:szCs w:val="20"/>
                <w:lang w:val="fr-FR" w:eastAsia="fr-FR"/>
              </w:rPr>
              <w:t xml:space="preserve"> les 21-23 </w:t>
            </w:r>
            <w:r w:rsidRPr="00D55299">
              <w:rPr>
                <w:rFonts w:cs="Arial"/>
                <w:sz w:val="20"/>
                <w:szCs w:val="20"/>
                <w:lang w:val="fr-FR"/>
              </w:rPr>
              <w:t>juin  2012</w:t>
            </w:r>
          </w:p>
          <w:p w14:paraId="483EC6EE" w14:textId="77777777" w:rsidR="00ED229B" w:rsidRPr="00D55299" w:rsidRDefault="00ED229B" w:rsidP="00ED229B">
            <w:pPr>
              <w:tabs>
                <w:tab w:val="left" w:pos="142"/>
              </w:tabs>
              <w:rPr>
                <w:rFonts w:cs="Arial"/>
                <w:sz w:val="20"/>
                <w:szCs w:val="20"/>
                <w:lang w:val="fr-FR"/>
              </w:rPr>
            </w:pPr>
            <w:r w:rsidRPr="00D55299">
              <w:rPr>
                <w:rFonts w:cs="Arial"/>
                <w:sz w:val="20"/>
                <w:szCs w:val="20"/>
                <w:lang w:val="fr-FR"/>
              </w:rPr>
              <w:t>participation de 24 personnes</w:t>
            </w:r>
          </w:p>
          <w:p w14:paraId="2B626530" w14:textId="77777777" w:rsidR="00D14FE5" w:rsidRPr="00D55299" w:rsidRDefault="00ED229B" w:rsidP="00ED229B">
            <w:pPr>
              <w:rPr>
                <w:rFonts w:cs="Arial"/>
                <w:sz w:val="20"/>
                <w:szCs w:val="20"/>
                <w:lang w:val="fr-FR"/>
              </w:rPr>
            </w:pPr>
            <w:r w:rsidRPr="00D55299">
              <w:rPr>
                <w:rFonts w:cs="Arial"/>
                <w:sz w:val="20"/>
                <w:szCs w:val="20"/>
                <w:lang w:val="fr-FR"/>
              </w:rPr>
              <w:t xml:space="preserve">cibles : DEP  et UA </w:t>
            </w:r>
          </w:p>
        </w:tc>
        <w:tc>
          <w:tcPr>
            <w:tcW w:w="1794" w:type="dxa"/>
          </w:tcPr>
          <w:p w14:paraId="78D0BC46" w14:textId="77777777" w:rsidR="00D14FE5" w:rsidRPr="00D55299" w:rsidRDefault="00ED229B" w:rsidP="00ED229B">
            <w:pPr>
              <w:rPr>
                <w:rFonts w:cs="Arial"/>
                <w:sz w:val="20"/>
                <w:szCs w:val="20"/>
                <w:lang w:val="fr-FR"/>
              </w:rPr>
            </w:pPr>
            <w:r w:rsidRPr="00D55299">
              <w:rPr>
                <w:rFonts w:cs="Arial"/>
                <w:sz w:val="20"/>
                <w:szCs w:val="20"/>
                <w:lang w:val="fr-FR"/>
              </w:rPr>
              <w:t>conforme</w:t>
            </w:r>
          </w:p>
        </w:tc>
      </w:tr>
      <w:tr w:rsidR="00D14FE5" w:rsidRPr="00D55299" w14:paraId="1DD6890D" w14:textId="77777777" w:rsidTr="002F4390">
        <w:tc>
          <w:tcPr>
            <w:tcW w:w="3544" w:type="dxa"/>
          </w:tcPr>
          <w:p w14:paraId="28B1CBC6" w14:textId="77777777" w:rsidR="00D14FE5" w:rsidRPr="00D55299" w:rsidRDefault="00D14FE5" w:rsidP="00ED229B">
            <w:pPr>
              <w:rPr>
                <w:rFonts w:cs="Arial"/>
                <w:sz w:val="20"/>
                <w:szCs w:val="20"/>
                <w:lang w:val="fr-FR"/>
              </w:rPr>
            </w:pPr>
            <w:r w:rsidRPr="00D55299">
              <w:rPr>
                <w:rFonts w:cs="Arial"/>
                <w:iCs/>
                <w:sz w:val="20"/>
                <w:szCs w:val="20"/>
                <w:lang w:val="fr-FR"/>
              </w:rPr>
              <w:t>iv) la conception des plans d’investissement résistants au climat. L’apprentissage actif sera encouragé en chargeant les parties prenantes formées à utiliser leurs compétences.</w:t>
            </w:r>
          </w:p>
        </w:tc>
        <w:tc>
          <w:tcPr>
            <w:tcW w:w="3876" w:type="dxa"/>
          </w:tcPr>
          <w:p w14:paraId="47E320CE" w14:textId="77777777" w:rsidR="00D14FE5" w:rsidRPr="00D55299" w:rsidRDefault="00ED229B" w:rsidP="00ED229B">
            <w:pPr>
              <w:rPr>
                <w:rFonts w:cs="Arial"/>
                <w:sz w:val="20"/>
                <w:szCs w:val="20"/>
                <w:lang w:val="fr-FR"/>
              </w:rPr>
            </w:pPr>
            <w:r w:rsidRPr="00D55299">
              <w:rPr>
                <w:rFonts w:cs="Arial"/>
                <w:sz w:val="20"/>
                <w:szCs w:val="20"/>
                <w:lang w:val="fr-FR"/>
              </w:rPr>
              <w:t xml:space="preserve">La formation adressée au secteur financier a eu pour intérêt de sensibiliser les banques sur la nécessité de proposer des produits financiers diversifiés qui tiennent compte du CC. </w:t>
            </w:r>
          </w:p>
          <w:p w14:paraId="6F6E4950" w14:textId="77777777" w:rsidR="00ED229B" w:rsidRPr="00D55299" w:rsidRDefault="00ED229B" w:rsidP="00ED229B">
            <w:pPr>
              <w:pStyle w:val="Paragraphedeliste"/>
              <w:tabs>
                <w:tab w:val="left" w:pos="142"/>
              </w:tabs>
              <w:ind w:left="0"/>
              <w:jc w:val="both"/>
              <w:rPr>
                <w:rFonts w:cs="Arial"/>
                <w:sz w:val="20"/>
                <w:szCs w:val="20"/>
                <w:lang w:val="fr-FR"/>
              </w:rPr>
            </w:pPr>
            <w:r w:rsidRPr="00D55299">
              <w:rPr>
                <w:rFonts w:cs="Arial"/>
                <w:sz w:val="20"/>
                <w:szCs w:val="20"/>
                <w:lang w:val="fr-FR"/>
              </w:rPr>
              <w:t>Atelier tenu à Niamey les</w:t>
            </w:r>
          </w:p>
          <w:p w14:paraId="74FF7107" w14:textId="77777777" w:rsidR="00ED229B" w:rsidRPr="00D55299" w:rsidRDefault="00ED229B" w:rsidP="00ED229B">
            <w:pPr>
              <w:pStyle w:val="Paragraphedeliste"/>
              <w:tabs>
                <w:tab w:val="left" w:pos="142"/>
              </w:tabs>
              <w:ind w:left="0"/>
              <w:jc w:val="both"/>
              <w:rPr>
                <w:rFonts w:cs="Arial"/>
                <w:sz w:val="20"/>
                <w:szCs w:val="20"/>
                <w:lang w:val="fr-FR"/>
              </w:rPr>
            </w:pPr>
            <w:r w:rsidRPr="00D55299">
              <w:rPr>
                <w:rFonts w:cs="Arial"/>
                <w:sz w:val="20"/>
                <w:szCs w:val="20"/>
                <w:lang w:val="fr-FR"/>
              </w:rPr>
              <w:t>26 au 28 juin  2012</w:t>
            </w:r>
          </w:p>
          <w:p w14:paraId="06A01A33" w14:textId="77777777" w:rsidR="00ED229B" w:rsidRPr="00D55299" w:rsidRDefault="00ED229B" w:rsidP="00ED229B">
            <w:pPr>
              <w:pStyle w:val="Paragraphedeliste"/>
              <w:tabs>
                <w:tab w:val="left" w:pos="142"/>
              </w:tabs>
              <w:ind w:left="0"/>
              <w:jc w:val="both"/>
              <w:rPr>
                <w:rFonts w:cs="Arial"/>
                <w:sz w:val="20"/>
                <w:szCs w:val="20"/>
                <w:lang w:val="fr-FR"/>
              </w:rPr>
            </w:pPr>
            <w:r w:rsidRPr="00D55299">
              <w:rPr>
                <w:rFonts w:cs="Arial"/>
                <w:sz w:val="20"/>
                <w:szCs w:val="20"/>
                <w:lang w:val="fr-FR"/>
              </w:rPr>
              <w:t>Public : UA et banquiers</w:t>
            </w:r>
          </w:p>
          <w:p w14:paraId="4719C55C" w14:textId="77777777" w:rsidR="00ED229B" w:rsidRPr="00D55299" w:rsidRDefault="00ED229B" w:rsidP="00ED229B">
            <w:pPr>
              <w:pStyle w:val="Paragraphedeliste"/>
              <w:tabs>
                <w:tab w:val="left" w:pos="142"/>
              </w:tabs>
              <w:ind w:left="0"/>
              <w:jc w:val="both"/>
              <w:rPr>
                <w:rFonts w:cs="Arial"/>
                <w:sz w:val="20"/>
                <w:szCs w:val="20"/>
                <w:lang w:val="fr-FR"/>
              </w:rPr>
            </w:pPr>
            <w:r w:rsidRPr="00D55299">
              <w:rPr>
                <w:rFonts w:cs="Arial"/>
                <w:sz w:val="20"/>
                <w:szCs w:val="20"/>
                <w:lang w:val="fr-FR"/>
              </w:rPr>
              <w:t>Participation de 30 personnes.</w:t>
            </w:r>
          </w:p>
          <w:p w14:paraId="42B5220E" w14:textId="77777777" w:rsidR="00ED229B" w:rsidRPr="00D55299" w:rsidRDefault="00ED229B" w:rsidP="00ED229B">
            <w:pPr>
              <w:pStyle w:val="Paragraphedeliste"/>
              <w:tabs>
                <w:tab w:val="left" w:pos="142"/>
              </w:tabs>
              <w:ind w:left="0"/>
              <w:jc w:val="both"/>
              <w:rPr>
                <w:rFonts w:cs="Arial"/>
                <w:sz w:val="20"/>
                <w:szCs w:val="20"/>
                <w:lang w:val="fr-FR"/>
              </w:rPr>
            </w:pPr>
            <w:r w:rsidRPr="00D55299">
              <w:rPr>
                <w:rFonts w:cs="Arial"/>
                <w:sz w:val="20"/>
                <w:szCs w:val="20"/>
                <w:lang w:val="fr-FR"/>
              </w:rPr>
              <w:t>Rapport de l’atelier</w:t>
            </w:r>
          </w:p>
        </w:tc>
        <w:tc>
          <w:tcPr>
            <w:tcW w:w="1794" w:type="dxa"/>
          </w:tcPr>
          <w:p w14:paraId="39E83F70" w14:textId="77777777" w:rsidR="00D14FE5" w:rsidRPr="00D55299" w:rsidRDefault="00ED229B" w:rsidP="00ED229B">
            <w:pPr>
              <w:rPr>
                <w:rFonts w:cs="Arial"/>
                <w:sz w:val="20"/>
                <w:szCs w:val="20"/>
                <w:lang w:val="fr-FR"/>
              </w:rPr>
            </w:pPr>
            <w:r w:rsidRPr="00D55299">
              <w:rPr>
                <w:rFonts w:cs="Arial"/>
                <w:sz w:val="20"/>
                <w:szCs w:val="20"/>
                <w:lang w:val="fr-FR"/>
              </w:rPr>
              <w:t>Activité modifiée</w:t>
            </w:r>
          </w:p>
        </w:tc>
      </w:tr>
    </w:tbl>
    <w:p w14:paraId="4A5477A3" w14:textId="77777777" w:rsidR="000D2A71" w:rsidRPr="00D55299" w:rsidRDefault="000D2A71" w:rsidP="000D2A71">
      <w:pPr>
        <w:rPr>
          <w:lang w:val="fr-FR"/>
        </w:rPr>
      </w:pPr>
    </w:p>
    <w:p w14:paraId="257E7FBC" w14:textId="77777777" w:rsidR="0089052F" w:rsidRPr="00D55299" w:rsidRDefault="00D60912" w:rsidP="00112BB1">
      <w:pPr>
        <w:pStyle w:val="Titre5"/>
        <w:numPr>
          <w:ilvl w:val="2"/>
          <w:numId w:val="18"/>
        </w:numPr>
        <w:rPr>
          <w:rFonts w:cs="Arial"/>
          <w:szCs w:val="22"/>
        </w:rPr>
      </w:pPr>
      <w:r w:rsidRPr="00D55299">
        <w:t>Résumé de l’analyse des produits et résultats du résultat 5</w:t>
      </w:r>
      <w:r w:rsidR="005A5C6D" w:rsidRPr="00D55299">
        <w:t xml:space="preserve"> : </w:t>
      </w:r>
      <w:bookmarkStart w:id="32" w:name="OLE_LINK44"/>
      <w:bookmarkStart w:id="33" w:name="OLE_LINK45"/>
      <w:bookmarkStart w:id="34" w:name="OLE_LINK50"/>
      <w:r w:rsidR="0089052F" w:rsidRPr="00D55299">
        <w:rPr>
          <w:rFonts w:cs="Arial"/>
          <w:szCs w:val="22"/>
        </w:rPr>
        <w:t xml:space="preserve">Les connaissances visant à ajuster les processus de développement national pour intégrer pleinement les risques liés au changement climatique et les opportunités sont </w:t>
      </w:r>
      <w:proofErr w:type="gramStart"/>
      <w:r w:rsidR="0089052F" w:rsidRPr="00D55299">
        <w:rPr>
          <w:rFonts w:cs="Arial"/>
          <w:szCs w:val="22"/>
        </w:rPr>
        <w:t>produites</w:t>
      </w:r>
      <w:proofErr w:type="gramEnd"/>
      <w:r w:rsidR="0089052F" w:rsidRPr="00D55299">
        <w:rPr>
          <w:rFonts w:cs="Arial"/>
          <w:szCs w:val="22"/>
        </w:rPr>
        <w:t xml:space="preserve"> et partagées à tous les niveaux</w:t>
      </w:r>
      <w:bookmarkEnd w:id="32"/>
      <w:bookmarkEnd w:id="33"/>
      <w:bookmarkEnd w:id="34"/>
      <w:r w:rsidR="0089052F" w:rsidRPr="00D55299">
        <w:rPr>
          <w:rFonts w:cs="Arial"/>
          <w:szCs w:val="22"/>
        </w:rPr>
        <w:t>.</w:t>
      </w:r>
    </w:p>
    <w:p w14:paraId="00F708C5" w14:textId="77777777" w:rsidR="00D60912" w:rsidRPr="00D55299" w:rsidRDefault="007032F5" w:rsidP="005A5C6D">
      <w:pPr>
        <w:pStyle w:val="Titre5"/>
      </w:pPr>
      <w:r w:rsidRPr="00D55299">
        <w:rPr>
          <w:i w:val="0"/>
          <w:color w:val="auto"/>
        </w:rPr>
        <w:t>Ce résultat 5 du PAA a été reformulé comme suit </w:t>
      </w:r>
      <w:r w:rsidRPr="00D55299">
        <w:rPr>
          <w:lang w:eastAsia="fr-FR"/>
        </w:rPr>
        <w:t xml:space="preserve">: </w:t>
      </w:r>
      <w:r w:rsidR="005A5C6D" w:rsidRPr="00D55299">
        <w:rPr>
          <w:lang w:eastAsia="fr-FR"/>
        </w:rPr>
        <w:t>Connaissances sur l'adaptation et opportunités liés aux changements climatiques générées et partagées aux niveaux local, régional, national et international</w:t>
      </w:r>
    </w:p>
    <w:p w14:paraId="20182D42" w14:textId="77777777" w:rsidR="00D60912" w:rsidRPr="00D55299" w:rsidRDefault="00D60912" w:rsidP="00854612">
      <w:pPr>
        <w:rPr>
          <w:lang w:val="fr-FR"/>
        </w:rPr>
      </w:pPr>
    </w:p>
    <w:p w14:paraId="5A8CFF96" w14:textId="77777777" w:rsidR="001B1C5A" w:rsidRPr="00D55299" w:rsidRDefault="001B1C5A" w:rsidP="001B1C5A">
      <w:pPr>
        <w:rPr>
          <w:lang w:val="fr-FR"/>
        </w:rPr>
      </w:pPr>
      <w:r w:rsidRPr="00D55299">
        <w:rPr>
          <w:lang w:val="fr-FR"/>
        </w:rPr>
        <w:t xml:space="preserve">Le nombre et la fréquence des activités de formation et de sensibilisation </w:t>
      </w:r>
      <w:proofErr w:type="gramStart"/>
      <w:r w:rsidRPr="00D55299">
        <w:rPr>
          <w:lang w:val="fr-FR"/>
        </w:rPr>
        <w:t>a</w:t>
      </w:r>
      <w:proofErr w:type="gramEnd"/>
      <w:r w:rsidRPr="00D55299">
        <w:rPr>
          <w:lang w:val="fr-FR"/>
        </w:rPr>
        <w:t xml:space="preserve"> indéniablement contribué à pallier à la faible conscience des impacts du changement climatique sur les acquis </w:t>
      </w:r>
      <w:r w:rsidRPr="00D55299">
        <w:rPr>
          <w:lang w:val="fr-FR"/>
        </w:rPr>
        <w:lastRenderedPageBreak/>
        <w:t xml:space="preserve">du développement au Niger. Cette conscientisation est difficilement quantifiable sans scenario de référence mais les parties prenantes concertées ont de manière générale </w:t>
      </w:r>
      <w:proofErr w:type="gramStart"/>
      <w:r w:rsidRPr="00D55299">
        <w:rPr>
          <w:lang w:val="fr-FR"/>
        </w:rPr>
        <w:t>souligné</w:t>
      </w:r>
      <w:proofErr w:type="gramEnd"/>
      <w:r w:rsidRPr="00D55299">
        <w:rPr>
          <w:lang w:val="fr-FR"/>
        </w:rPr>
        <w:t xml:space="preserve"> les bénéfices de ces formations dans leur appréciation de ces risques et l’utilisation des connaissances acquises dans leur secteurs d’activité.  </w:t>
      </w:r>
    </w:p>
    <w:p w14:paraId="6E361530" w14:textId="77777777" w:rsidR="007032F5" w:rsidRPr="00D55299" w:rsidRDefault="007032F5" w:rsidP="001B1C5A">
      <w:pPr>
        <w:rPr>
          <w:lang w:val="fr-FR"/>
        </w:rPr>
      </w:pPr>
      <w:r w:rsidRPr="00D55299">
        <w:rPr>
          <w:lang w:val="fr-FR"/>
        </w:rPr>
        <w:t>Le renforcement du capital de connaissances du secteur universitaire constitue également une percée du PAA-N. Treize étudiants ont reçu des bourses pour financer leurs master ou thèse et de nombreux autres étudiants ont été formés par le CTP, ce qui contribue à renforcer l’expertise de relève sur le CC au Niger. Trois universités ont bénéficié d’un appui en termes d’équipements et il est proposé que cet appui initial consiste une base à partir de laquelle poursuivre les actives de renforcement des capacités, notamment en appuyant chaque université à développer des programmes de formations spécialisées par rapport au CC (recommandation du CTP).</w:t>
      </w:r>
    </w:p>
    <w:p w14:paraId="2BD7C5FA" w14:textId="77777777" w:rsidR="00597C9D" w:rsidRPr="00D55299" w:rsidRDefault="00597C9D" w:rsidP="00597C9D">
      <w:pPr>
        <w:rPr>
          <w:lang w:val="fr-FR"/>
        </w:rPr>
      </w:pPr>
      <w:r w:rsidRPr="00D55299">
        <w:rPr>
          <w:lang w:val="fr-FR"/>
        </w:rPr>
        <w:t xml:space="preserve">Le programme du PAA a été conçu pour assurer un flux continu entre les différentes composantes du programme ; en principe toutes les connaissances et informations générées du résultat 1 au résultat 4 doivent faire l’objet d’une diffusion de masse </w:t>
      </w:r>
      <w:r w:rsidR="00035239" w:rsidRPr="00D55299">
        <w:rPr>
          <w:lang w:val="fr-FR"/>
        </w:rPr>
        <w:t>à</w:t>
      </w:r>
      <w:r w:rsidRPr="00D55299">
        <w:rPr>
          <w:lang w:val="fr-FR"/>
        </w:rPr>
        <w:t xml:space="preserve"> des audiences ciblées. Les modalités de diffusion et de partage </w:t>
      </w:r>
      <w:proofErr w:type="spellStart"/>
      <w:r w:rsidRPr="00D55299">
        <w:rPr>
          <w:lang w:val="fr-FR"/>
        </w:rPr>
        <w:t>des</w:t>
      </w:r>
      <w:proofErr w:type="spellEnd"/>
      <w:r w:rsidRPr="00D55299">
        <w:rPr>
          <w:lang w:val="fr-FR"/>
        </w:rPr>
        <w:t xml:space="preserve"> ces informations et connaissances sont définies par une </w:t>
      </w:r>
      <w:r w:rsidR="00035239" w:rsidRPr="00D55299">
        <w:rPr>
          <w:lang w:val="fr-FR"/>
        </w:rPr>
        <w:t xml:space="preserve">étude qui marque le prélude de la formulation d’une stratégie de communication. </w:t>
      </w:r>
      <w:r w:rsidRPr="00D55299">
        <w:rPr>
          <w:lang w:val="fr-FR"/>
        </w:rPr>
        <w:t xml:space="preserve">Les parties prenantes ont souligné combien cette </w:t>
      </w:r>
      <w:r w:rsidR="00035239" w:rsidRPr="00D55299">
        <w:rPr>
          <w:lang w:val="fr-FR"/>
        </w:rPr>
        <w:t xml:space="preserve">étude </w:t>
      </w:r>
      <w:r w:rsidRPr="00D55299">
        <w:rPr>
          <w:lang w:val="fr-FR"/>
        </w:rPr>
        <w:t>est considéré</w:t>
      </w:r>
      <w:r w:rsidR="00035239" w:rsidRPr="00D55299">
        <w:rPr>
          <w:lang w:val="fr-FR"/>
        </w:rPr>
        <w:t>e</w:t>
      </w:r>
      <w:r w:rsidRPr="00D55299">
        <w:rPr>
          <w:lang w:val="fr-FR"/>
        </w:rPr>
        <w:t xml:space="preserve"> comme un document cadre devant guider la politique de communication du CNEDD et des partenaires en matière de CC, non seulement pour le PAA mais aussi pour tous les autres programmes gérés par le CNEDD.</w:t>
      </w:r>
    </w:p>
    <w:p w14:paraId="0FD2E542" w14:textId="77777777" w:rsidR="00597C9D" w:rsidRPr="00D55299" w:rsidRDefault="00597C9D" w:rsidP="00597C9D">
      <w:pPr>
        <w:rPr>
          <w:lang w:val="fr-FR"/>
        </w:rPr>
      </w:pPr>
      <w:r w:rsidRPr="00D55299">
        <w:rPr>
          <w:lang w:val="fr-FR"/>
        </w:rPr>
        <w:t>Or les résultats attendus de la composante 5 n’ont été que partiellement atteints, dans la mesure où l’ensemble des études</w:t>
      </w:r>
      <w:r w:rsidR="00035239" w:rsidRPr="00D55299">
        <w:rPr>
          <w:lang w:val="fr-FR"/>
        </w:rPr>
        <w:t xml:space="preserve"> et produits qui ont été généré</w:t>
      </w:r>
      <w:r w:rsidRPr="00D55299">
        <w:rPr>
          <w:lang w:val="fr-FR"/>
        </w:rPr>
        <w:t xml:space="preserve">s par le PAA n’ont pas fait l’objet d’une large diffusion. Il sera important que dans le cadre des futures programmations et des fonctions régaliennes du CNEED, ce fossé entre génération et diffusion des informations et connaissances soit résorbé. </w:t>
      </w:r>
    </w:p>
    <w:p w14:paraId="28B1DBDC" w14:textId="77777777" w:rsidR="00597C9D" w:rsidRPr="00D55299" w:rsidRDefault="00597C9D" w:rsidP="00597C9D">
      <w:pPr>
        <w:rPr>
          <w:lang w:val="fr-FR"/>
        </w:rPr>
      </w:pPr>
      <w:r w:rsidRPr="00D55299">
        <w:rPr>
          <w:lang w:val="fr-FR"/>
        </w:rPr>
        <w:t>Il est essentiel que cette démarche de diffusion de l’information aille au-delà d’une simple conscientisation et qu’elle se traduire par des produits pouvant informer l’action des parties prenantes. Les outils de communication devront insister sur la réussite et la faisabilité des mesures d’adaptation.</w:t>
      </w:r>
    </w:p>
    <w:p w14:paraId="4A4C5A51" w14:textId="77777777" w:rsidR="007032F5" w:rsidRPr="00D55299" w:rsidRDefault="00597C9D" w:rsidP="00597C9D">
      <w:pPr>
        <w:rPr>
          <w:szCs w:val="22"/>
          <w:lang w:val="fr-FR"/>
        </w:rPr>
      </w:pPr>
      <w:r w:rsidRPr="00D55299">
        <w:rPr>
          <w:szCs w:val="22"/>
          <w:lang w:val="fr-FR"/>
        </w:rPr>
        <w:t xml:space="preserve">Le fait qu’une plateforme de diffusion des connaissances n’ait pu être mise en place explique les limites de ce résultat, et est notamment liée à l’incapacité du PAA de viabiliser l’exploitation du serveur (résultat 1). </w:t>
      </w:r>
      <w:r w:rsidRPr="00D55299">
        <w:rPr>
          <w:rFonts w:cs="Arial"/>
          <w:szCs w:val="22"/>
          <w:lang w:val="fr-FR"/>
        </w:rPr>
        <w:t xml:space="preserve">L’UGP rapporte qu’elle n’avait pas de connaissance de qui était requis au niveau national, l’impression étant que ce système serait centralisé au niveau de l’IRTSC. Les directives </w:t>
      </w:r>
      <w:r w:rsidR="007032F5" w:rsidRPr="00D55299">
        <w:rPr>
          <w:rFonts w:cs="Arial"/>
          <w:szCs w:val="22"/>
          <w:lang w:val="fr-FR"/>
        </w:rPr>
        <w:t>reçues de l’I</w:t>
      </w:r>
      <w:r w:rsidRPr="00D55299">
        <w:rPr>
          <w:rFonts w:cs="Arial"/>
          <w:szCs w:val="22"/>
          <w:lang w:val="fr-FR"/>
        </w:rPr>
        <w:t xml:space="preserve">RTSC ont pu manquer de </w:t>
      </w:r>
      <w:r w:rsidR="007032F5" w:rsidRPr="00D55299">
        <w:rPr>
          <w:rFonts w:cs="Arial"/>
          <w:szCs w:val="22"/>
          <w:lang w:val="fr-FR"/>
        </w:rPr>
        <w:t>clarté</w:t>
      </w:r>
      <w:r w:rsidRPr="00D55299">
        <w:rPr>
          <w:rFonts w:cs="Arial"/>
          <w:szCs w:val="22"/>
          <w:lang w:val="fr-FR"/>
        </w:rPr>
        <w:t xml:space="preserve"> </w:t>
      </w:r>
      <w:r w:rsidR="007032F5" w:rsidRPr="00D55299">
        <w:rPr>
          <w:rFonts w:cs="Arial"/>
          <w:szCs w:val="22"/>
          <w:lang w:val="fr-FR"/>
        </w:rPr>
        <w:t>à</w:t>
      </w:r>
      <w:r w:rsidRPr="00D55299">
        <w:rPr>
          <w:rFonts w:cs="Arial"/>
          <w:szCs w:val="22"/>
          <w:lang w:val="fr-FR"/>
        </w:rPr>
        <w:t xml:space="preserve"> cet </w:t>
      </w:r>
      <w:r w:rsidR="007032F5" w:rsidRPr="00D55299">
        <w:rPr>
          <w:rFonts w:cs="Arial"/>
          <w:szCs w:val="22"/>
          <w:lang w:val="fr-FR"/>
        </w:rPr>
        <w:t>égard</w:t>
      </w:r>
      <w:r w:rsidRPr="00D55299">
        <w:rPr>
          <w:rFonts w:cs="Arial"/>
          <w:szCs w:val="22"/>
          <w:lang w:val="fr-FR"/>
        </w:rPr>
        <w:t xml:space="preserve"> </w:t>
      </w:r>
      <w:r w:rsidR="007032F5" w:rsidRPr="00D55299">
        <w:rPr>
          <w:rFonts w:cs="Arial"/>
          <w:szCs w:val="22"/>
          <w:lang w:val="fr-FR"/>
        </w:rPr>
        <w:t>mais</w:t>
      </w:r>
      <w:r w:rsidRPr="00D55299">
        <w:rPr>
          <w:rFonts w:cs="Arial"/>
          <w:szCs w:val="22"/>
          <w:lang w:val="fr-FR"/>
        </w:rPr>
        <w:t xml:space="preserve"> il en </w:t>
      </w:r>
      <w:r w:rsidR="007032F5" w:rsidRPr="00D55299">
        <w:rPr>
          <w:rFonts w:cs="Arial"/>
          <w:szCs w:val="22"/>
          <w:lang w:val="fr-FR"/>
        </w:rPr>
        <w:t>revenait</w:t>
      </w:r>
      <w:r w:rsidRPr="00D55299">
        <w:rPr>
          <w:rFonts w:cs="Arial"/>
          <w:szCs w:val="22"/>
          <w:lang w:val="fr-FR"/>
        </w:rPr>
        <w:t xml:space="preserve"> aussi </w:t>
      </w:r>
      <w:r w:rsidR="007032F5" w:rsidRPr="00D55299">
        <w:rPr>
          <w:rFonts w:cs="Arial"/>
          <w:szCs w:val="22"/>
          <w:lang w:val="fr-FR"/>
        </w:rPr>
        <w:t>à</w:t>
      </w:r>
      <w:r w:rsidRPr="00D55299">
        <w:rPr>
          <w:rFonts w:cs="Arial"/>
          <w:szCs w:val="22"/>
          <w:lang w:val="fr-FR"/>
        </w:rPr>
        <w:t xml:space="preserve"> la partie </w:t>
      </w:r>
      <w:r w:rsidR="007032F5" w:rsidRPr="00D55299">
        <w:rPr>
          <w:rFonts w:cs="Arial"/>
          <w:szCs w:val="22"/>
          <w:lang w:val="fr-FR"/>
        </w:rPr>
        <w:t>nationale</w:t>
      </w:r>
      <w:r w:rsidRPr="00D55299">
        <w:rPr>
          <w:rFonts w:cs="Arial"/>
          <w:szCs w:val="22"/>
          <w:lang w:val="fr-FR"/>
        </w:rPr>
        <w:t xml:space="preserve"> de manifester toute demande d’appui; or aucune requête n’a été postée sur le compte de l‘AAP helpdesk de l’IRTSC par le PAA-N. </w:t>
      </w:r>
    </w:p>
    <w:p w14:paraId="6E31B5A2" w14:textId="77777777" w:rsidR="00597C9D" w:rsidRPr="00D55299" w:rsidRDefault="007032F5" w:rsidP="00597C9D">
      <w:pPr>
        <w:rPr>
          <w:szCs w:val="22"/>
          <w:lang w:val="fr-FR"/>
        </w:rPr>
      </w:pPr>
      <w:r w:rsidRPr="00D55299">
        <w:rPr>
          <w:szCs w:val="22"/>
          <w:lang w:val="fr-FR"/>
        </w:rPr>
        <w:t>O</w:t>
      </w:r>
      <w:r w:rsidR="00597C9D" w:rsidRPr="00D55299">
        <w:rPr>
          <w:szCs w:val="22"/>
          <w:lang w:val="fr-FR"/>
        </w:rPr>
        <w:t xml:space="preserve">n note qu’un écueil dans la gestion du PAA a trait au fait que la chargée de communication du CNEDD n’a pas été mise en relation avec la cellule d’expertise en </w:t>
      </w:r>
      <w:r w:rsidRPr="00D55299">
        <w:rPr>
          <w:szCs w:val="22"/>
          <w:lang w:val="fr-FR"/>
        </w:rPr>
        <w:t>information</w:t>
      </w:r>
      <w:r w:rsidR="00597C9D" w:rsidRPr="00D55299">
        <w:rPr>
          <w:szCs w:val="22"/>
          <w:lang w:val="fr-FR"/>
        </w:rPr>
        <w:t xml:space="preserve"> (Luke </w:t>
      </w:r>
      <w:proofErr w:type="spellStart"/>
      <w:r w:rsidR="00597C9D" w:rsidRPr="00D55299">
        <w:rPr>
          <w:szCs w:val="22"/>
          <w:lang w:val="fr-FR"/>
        </w:rPr>
        <w:t>Mawbey</w:t>
      </w:r>
      <w:proofErr w:type="spellEnd"/>
      <w:r w:rsidR="00597C9D" w:rsidRPr="00D55299">
        <w:rPr>
          <w:szCs w:val="22"/>
          <w:lang w:val="fr-FR"/>
        </w:rPr>
        <w:t xml:space="preserve">) ou la cellule d’expertise en </w:t>
      </w:r>
      <w:r w:rsidRPr="00D55299">
        <w:rPr>
          <w:szCs w:val="22"/>
          <w:lang w:val="fr-FR"/>
        </w:rPr>
        <w:t>gestion</w:t>
      </w:r>
      <w:r w:rsidR="00597C9D" w:rsidRPr="00D55299">
        <w:rPr>
          <w:szCs w:val="22"/>
          <w:lang w:val="fr-FR"/>
        </w:rPr>
        <w:t xml:space="preserve"> des </w:t>
      </w:r>
      <w:r w:rsidRPr="00D55299">
        <w:rPr>
          <w:szCs w:val="22"/>
          <w:lang w:val="fr-FR"/>
        </w:rPr>
        <w:t>connaissance</w:t>
      </w:r>
      <w:r w:rsidR="00597C9D" w:rsidRPr="00D55299">
        <w:rPr>
          <w:szCs w:val="22"/>
          <w:lang w:val="fr-FR"/>
        </w:rPr>
        <w:t xml:space="preserve"> (M. Jose Levy)</w:t>
      </w:r>
      <w:r w:rsidRPr="00D55299">
        <w:rPr>
          <w:szCs w:val="22"/>
          <w:lang w:val="fr-FR"/>
        </w:rPr>
        <w:t xml:space="preserve"> de l’IRTSC</w:t>
      </w:r>
      <w:r w:rsidR="00597C9D" w:rsidRPr="00D55299">
        <w:rPr>
          <w:szCs w:val="22"/>
          <w:lang w:val="fr-FR"/>
        </w:rPr>
        <w:t xml:space="preserve">. Son </w:t>
      </w:r>
      <w:r w:rsidRPr="00D55299">
        <w:rPr>
          <w:szCs w:val="22"/>
          <w:lang w:val="fr-FR"/>
        </w:rPr>
        <w:t>association</w:t>
      </w:r>
      <w:r w:rsidR="00597C9D" w:rsidRPr="00D55299">
        <w:rPr>
          <w:szCs w:val="22"/>
          <w:lang w:val="fr-FR"/>
        </w:rPr>
        <w:t xml:space="preserve"> aux ateliers </w:t>
      </w:r>
      <w:r w:rsidRPr="00D55299">
        <w:rPr>
          <w:szCs w:val="22"/>
          <w:lang w:val="fr-FR"/>
        </w:rPr>
        <w:t>régionaux</w:t>
      </w:r>
      <w:r w:rsidR="00597C9D" w:rsidRPr="00D55299">
        <w:rPr>
          <w:szCs w:val="22"/>
          <w:lang w:val="fr-FR"/>
        </w:rPr>
        <w:t xml:space="preserve"> du PAA aurait </w:t>
      </w:r>
      <w:r w:rsidRPr="00D55299">
        <w:rPr>
          <w:szCs w:val="22"/>
          <w:lang w:val="fr-FR"/>
        </w:rPr>
        <w:t>été</w:t>
      </w:r>
      <w:r w:rsidR="00597C9D" w:rsidRPr="00D55299">
        <w:rPr>
          <w:szCs w:val="22"/>
          <w:lang w:val="fr-FR"/>
        </w:rPr>
        <w:t xml:space="preserve"> </w:t>
      </w:r>
      <w:r w:rsidRPr="00D55299">
        <w:rPr>
          <w:szCs w:val="22"/>
          <w:lang w:val="fr-FR"/>
        </w:rPr>
        <w:t>pertinente</w:t>
      </w:r>
      <w:r w:rsidR="00597C9D" w:rsidRPr="00D55299">
        <w:rPr>
          <w:szCs w:val="22"/>
          <w:lang w:val="fr-FR"/>
        </w:rPr>
        <w:t xml:space="preserve"> pour optimiser le partage des connaissances PAA et </w:t>
      </w:r>
      <w:r w:rsidRPr="00D55299">
        <w:rPr>
          <w:szCs w:val="22"/>
          <w:lang w:val="fr-FR"/>
        </w:rPr>
        <w:t>renforcer</w:t>
      </w:r>
      <w:r w:rsidR="00597C9D" w:rsidRPr="00D55299">
        <w:rPr>
          <w:szCs w:val="22"/>
          <w:lang w:val="fr-FR"/>
        </w:rPr>
        <w:t xml:space="preserve"> les </w:t>
      </w:r>
      <w:r w:rsidRPr="00D55299">
        <w:rPr>
          <w:szCs w:val="22"/>
          <w:lang w:val="fr-FR"/>
        </w:rPr>
        <w:t>capacités</w:t>
      </w:r>
      <w:r w:rsidR="00597C9D" w:rsidRPr="00D55299">
        <w:rPr>
          <w:szCs w:val="22"/>
          <w:lang w:val="fr-FR"/>
        </w:rPr>
        <w:t xml:space="preserve"> en </w:t>
      </w:r>
      <w:r w:rsidRPr="00D55299">
        <w:rPr>
          <w:szCs w:val="22"/>
          <w:lang w:val="fr-FR"/>
        </w:rPr>
        <w:t>communication</w:t>
      </w:r>
      <w:r w:rsidR="00597C9D" w:rsidRPr="00D55299">
        <w:rPr>
          <w:szCs w:val="22"/>
          <w:lang w:val="fr-FR"/>
        </w:rPr>
        <w:t xml:space="preserve"> du CNEDD en interne. </w:t>
      </w:r>
    </w:p>
    <w:p w14:paraId="0411EA63" w14:textId="77777777" w:rsidR="00597C9D" w:rsidRPr="00D55299" w:rsidRDefault="00597C9D" w:rsidP="00854612">
      <w:pPr>
        <w:rPr>
          <w:szCs w:val="22"/>
          <w:lang w:val="fr-FR"/>
        </w:rPr>
      </w:pPr>
      <w:r w:rsidRPr="00D55299">
        <w:rPr>
          <w:szCs w:val="22"/>
          <w:lang w:val="fr-FR"/>
        </w:rPr>
        <w:t xml:space="preserve">Une priorité consistera donc </w:t>
      </w:r>
      <w:r w:rsidR="007032F5" w:rsidRPr="00D55299">
        <w:rPr>
          <w:szCs w:val="22"/>
          <w:lang w:val="fr-FR"/>
        </w:rPr>
        <w:t>à</w:t>
      </w:r>
      <w:r w:rsidRPr="00D55299">
        <w:rPr>
          <w:szCs w:val="22"/>
          <w:lang w:val="fr-FR"/>
        </w:rPr>
        <w:t xml:space="preserve"> mettre toutes ces informations en ligne, </w:t>
      </w:r>
      <w:r w:rsidR="007032F5" w:rsidRPr="00D55299">
        <w:rPr>
          <w:rFonts w:cs="Arial"/>
          <w:szCs w:val="22"/>
          <w:lang w:val="fr-FR"/>
        </w:rPr>
        <w:t>à</w:t>
      </w:r>
      <w:r w:rsidRPr="00D55299">
        <w:rPr>
          <w:szCs w:val="22"/>
          <w:lang w:val="fr-FR"/>
        </w:rPr>
        <w:t xml:space="preserve"> commencer par le site internet du CNEDD</w:t>
      </w:r>
      <w:r w:rsidR="00035239" w:rsidRPr="00D55299">
        <w:rPr>
          <w:szCs w:val="22"/>
          <w:lang w:val="fr-FR"/>
        </w:rPr>
        <w:t xml:space="preserve"> (NB : le lien url pour les publications du PAA sur le site du CNEDD </w:t>
      </w:r>
      <w:hyperlink r:id="rId25" w:history="1">
        <w:r w:rsidR="00035239" w:rsidRPr="00D55299">
          <w:rPr>
            <w:rStyle w:val="Lienhypertexte"/>
            <w:szCs w:val="22"/>
            <w:lang w:val="fr-FR"/>
          </w:rPr>
          <w:t>http://www.cnedd.ne/pub_APP.htm</w:t>
        </w:r>
      </w:hyperlink>
      <w:r w:rsidR="00035239" w:rsidRPr="00D55299">
        <w:rPr>
          <w:szCs w:val="22"/>
          <w:lang w:val="fr-FR"/>
        </w:rPr>
        <w:t xml:space="preserve"> n’est pas fonctionnel)</w:t>
      </w:r>
      <w:r w:rsidRPr="00D55299">
        <w:rPr>
          <w:szCs w:val="22"/>
          <w:lang w:val="fr-FR"/>
        </w:rPr>
        <w:t>. Un webmaster vient d’</w:t>
      </w:r>
      <w:proofErr w:type="spellStart"/>
      <w:r w:rsidR="007032F5" w:rsidRPr="00D55299">
        <w:rPr>
          <w:szCs w:val="22"/>
          <w:lang w:val="fr-FR"/>
        </w:rPr>
        <w:t>entre</w:t>
      </w:r>
      <w:proofErr w:type="spellEnd"/>
      <w:r w:rsidRPr="00D55299">
        <w:rPr>
          <w:szCs w:val="22"/>
          <w:lang w:val="fr-FR"/>
        </w:rPr>
        <w:t xml:space="preserve"> </w:t>
      </w:r>
      <w:r w:rsidR="007032F5" w:rsidRPr="00D55299">
        <w:rPr>
          <w:szCs w:val="22"/>
          <w:lang w:val="fr-FR"/>
        </w:rPr>
        <w:t>recruté</w:t>
      </w:r>
      <w:r w:rsidRPr="00D55299">
        <w:rPr>
          <w:szCs w:val="22"/>
          <w:lang w:val="fr-FR"/>
        </w:rPr>
        <w:t xml:space="preserve"> et </w:t>
      </w:r>
      <w:r w:rsidRPr="00D55299">
        <w:rPr>
          <w:szCs w:val="22"/>
          <w:lang w:val="fr-FR"/>
        </w:rPr>
        <w:lastRenderedPageBreak/>
        <w:t xml:space="preserve">il sera essentiel que les informations et connaissances générées par le PAA soient mises en ligne de manière cohérente, et de manière différenciée pour chaque public cible. </w:t>
      </w:r>
    </w:p>
    <w:p w14:paraId="3E59860C" w14:textId="77777777" w:rsidR="00A43AB4" w:rsidRPr="00D55299" w:rsidRDefault="00597C9D" w:rsidP="00854612">
      <w:pPr>
        <w:rPr>
          <w:lang w:val="fr-FR"/>
        </w:rPr>
      </w:pPr>
      <w:r w:rsidRPr="00D55299">
        <w:rPr>
          <w:lang w:val="fr-FR"/>
        </w:rPr>
        <w:t>L</w:t>
      </w:r>
      <w:r w:rsidR="000B76EF" w:rsidRPr="00D55299">
        <w:rPr>
          <w:rFonts w:eastAsia="Times New Roman"/>
          <w:lang w:val="fr-FR" w:eastAsia="fr-FR"/>
        </w:rPr>
        <w:t xml:space="preserve">’évaluation </w:t>
      </w:r>
      <w:r w:rsidRPr="00D55299">
        <w:rPr>
          <w:rFonts w:eastAsia="Times New Roman"/>
          <w:lang w:val="fr-FR" w:eastAsia="fr-FR"/>
        </w:rPr>
        <w:t xml:space="preserve">PAA </w:t>
      </w:r>
      <w:r w:rsidR="000B76EF" w:rsidRPr="00D55299">
        <w:rPr>
          <w:rFonts w:eastAsia="Times New Roman"/>
          <w:lang w:val="fr-FR" w:eastAsia="fr-FR"/>
        </w:rPr>
        <w:t>des besoins en renforcement des capacités des parties prenantes des secteurs clés</w:t>
      </w:r>
      <w:r w:rsidR="001B1C5A" w:rsidRPr="00D55299">
        <w:rPr>
          <w:lang w:val="fr-FR"/>
        </w:rPr>
        <w:t xml:space="preserve"> de</w:t>
      </w:r>
      <w:r w:rsidR="000B76EF" w:rsidRPr="00D55299">
        <w:rPr>
          <w:rFonts w:eastAsia="Times New Roman"/>
          <w:lang w:val="fr-FR" w:eastAsia="fr-FR"/>
        </w:rPr>
        <w:t xml:space="preserve"> </w:t>
      </w:r>
      <w:r w:rsidR="000B76EF" w:rsidRPr="00D55299">
        <w:rPr>
          <w:lang w:val="fr-FR"/>
        </w:rPr>
        <w:t xml:space="preserve">Mr Abba </w:t>
      </w:r>
      <w:proofErr w:type="spellStart"/>
      <w:r w:rsidR="000B76EF" w:rsidRPr="00D55299">
        <w:rPr>
          <w:lang w:val="fr-FR"/>
        </w:rPr>
        <w:t>Mallam</w:t>
      </w:r>
      <w:proofErr w:type="spellEnd"/>
      <w:r w:rsidR="000B76EF" w:rsidRPr="00D55299">
        <w:rPr>
          <w:lang w:val="fr-FR"/>
        </w:rPr>
        <w:t xml:space="preserve"> Boukar </w:t>
      </w:r>
      <w:r w:rsidR="001B1C5A" w:rsidRPr="00D55299">
        <w:rPr>
          <w:lang w:val="fr-FR"/>
        </w:rPr>
        <w:t>(</w:t>
      </w:r>
      <w:r w:rsidR="001B1C5A" w:rsidRPr="00D55299">
        <w:rPr>
          <w:rFonts w:eastAsia="Times New Roman"/>
          <w:lang w:val="fr-FR" w:eastAsia="fr-FR"/>
        </w:rPr>
        <w:t xml:space="preserve">Aout 2011) </w:t>
      </w:r>
      <w:r w:rsidR="001B1C5A" w:rsidRPr="00D55299">
        <w:rPr>
          <w:lang w:val="fr-FR"/>
        </w:rPr>
        <w:t>suggère</w:t>
      </w:r>
      <w:r w:rsidR="000B76EF" w:rsidRPr="00D55299">
        <w:rPr>
          <w:lang w:val="fr-FR"/>
        </w:rPr>
        <w:t xml:space="preserve"> par ailleurs la mise en réseau des cadres de concertation</w:t>
      </w:r>
      <w:r w:rsidRPr="00D55299">
        <w:rPr>
          <w:lang w:val="fr-FR"/>
        </w:rPr>
        <w:t xml:space="preserve"> établi sous le résultat 2</w:t>
      </w:r>
      <w:r w:rsidR="000B76EF" w:rsidRPr="00D55299">
        <w:rPr>
          <w:lang w:val="fr-FR"/>
        </w:rPr>
        <w:t xml:space="preserve"> pour ériger le changement climatique en  priorité et pour encourager les recherches de financement      </w:t>
      </w:r>
    </w:p>
    <w:p w14:paraId="0B78490A" w14:textId="77777777" w:rsidR="00BA7314" w:rsidRPr="00D55299" w:rsidRDefault="00D60912" w:rsidP="00D60912">
      <w:pPr>
        <w:rPr>
          <w:lang w:val="fr-FR"/>
        </w:rPr>
      </w:pPr>
      <w:proofErr w:type="spellStart"/>
      <w:r w:rsidRPr="00D55299">
        <w:rPr>
          <w:lang w:val="fr-FR"/>
        </w:rPr>
        <w:t>Teamworks</w:t>
      </w:r>
      <w:proofErr w:type="spellEnd"/>
      <w:r w:rsidRPr="00D55299">
        <w:rPr>
          <w:lang w:val="fr-FR"/>
        </w:rPr>
        <w:t xml:space="preserve"> a été considéré comme un outil de partage et de gestion des connaissances qui pourrait venir combler l’absence de tels outils au niveau interministériel. On peut toutefois s’interroger sur la pertinence d’adopter un outil propre au PNUD pour gérer les informations et connaissances au niveau de l’administration, mais ceci consiste clairement un besoin auquel répondre. </w:t>
      </w:r>
    </w:p>
    <w:p w14:paraId="2096AD79" w14:textId="77777777" w:rsidR="00B72BF6" w:rsidRPr="00D55299" w:rsidRDefault="00B72BF6" w:rsidP="00B72BF6">
      <w:pPr>
        <w:pStyle w:val="Lgende"/>
      </w:pPr>
      <w:r w:rsidRPr="00D55299">
        <w:t xml:space="preserve">Tableau 5 : Analyse des résultats 5 obtenus par le PAA par rapport aux visées du </w:t>
      </w:r>
      <w:proofErr w:type="spellStart"/>
      <w:r w:rsidRPr="00D55299">
        <w:t>Prodoc</w:t>
      </w:r>
      <w:proofErr w:type="spellEnd"/>
      <w:r w:rsidRPr="00D55299">
        <w:t>.</w:t>
      </w:r>
    </w:p>
    <w:tbl>
      <w:tblPr>
        <w:tblStyle w:val="Grilledutableau"/>
        <w:tblW w:w="9214" w:type="dxa"/>
        <w:tblInd w:w="108" w:type="dxa"/>
        <w:tblLook w:val="04A0" w:firstRow="1" w:lastRow="0" w:firstColumn="1" w:lastColumn="0" w:noHBand="0" w:noVBand="1"/>
      </w:tblPr>
      <w:tblGrid>
        <w:gridCol w:w="3084"/>
        <w:gridCol w:w="4408"/>
        <w:gridCol w:w="1722"/>
      </w:tblGrid>
      <w:tr w:rsidR="00D14FE5" w:rsidRPr="00D55299" w14:paraId="63BC6B4F" w14:textId="77777777" w:rsidTr="002F4390">
        <w:tc>
          <w:tcPr>
            <w:tcW w:w="3084" w:type="dxa"/>
          </w:tcPr>
          <w:p w14:paraId="4F89AE35" w14:textId="77777777" w:rsidR="00D14FE5" w:rsidRPr="00D55299" w:rsidRDefault="00D14FE5" w:rsidP="00D14FE5">
            <w:pPr>
              <w:rPr>
                <w:rFonts w:cs="Arial"/>
                <w:b/>
                <w:sz w:val="20"/>
                <w:szCs w:val="20"/>
                <w:lang w:val="fr-FR"/>
              </w:rPr>
            </w:pPr>
            <w:r w:rsidRPr="00D55299">
              <w:rPr>
                <w:rFonts w:cs="Arial"/>
                <w:b/>
                <w:sz w:val="20"/>
                <w:szCs w:val="20"/>
                <w:lang w:val="fr-FR"/>
              </w:rPr>
              <w:t xml:space="preserve">Description des activités et résultats dans le </w:t>
            </w:r>
            <w:proofErr w:type="spellStart"/>
            <w:r w:rsidRPr="00D55299">
              <w:rPr>
                <w:rFonts w:cs="Arial"/>
                <w:b/>
                <w:sz w:val="20"/>
                <w:szCs w:val="20"/>
                <w:lang w:val="fr-FR"/>
              </w:rPr>
              <w:t>Prodoc</w:t>
            </w:r>
            <w:proofErr w:type="spellEnd"/>
          </w:p>
        </w:tc>
        <w:tc>
          <w:tcPr>
            <w:tcW w:w="4408" w:type="dxa"/>
          </w:tcPr>
          <w:p w14:paraId="6FED0A62" w14:textId="77777777" w:rsidR="00D14FE5" w:rsidRPr="00D55299" w:rsidRDefault="00D14FE5" w:rsidP="00D14FE5">
            <w:pPr>
              <w:rPr>
                <w:rFonts w:cs="Arial"/>
                <w:b/>
                <w:sz w:val="20"/>
                <w:szCs w:val="20"/>
                <w:lang w:val="fr-FR"/>
              </w:rPr>
            </w:pPr>
            <w:r w:rsidRPr="00D55299">
              <w:rPr>
                <w:rFonts w:cs="Arial"/>
                <w:b/>
                <w:sz w:val="20"/>
                <w:szCs w:val="20"/>
                <w:lang w:val="fr-FR"/>
              </w:rPr>
              <w:t>Analyse des activités réalisées et des résultats obtenus</w:t>
            </w:r>
          </w:p>
        </w:tc>
        <w:tc>
          <w:tcPr>
            <w:tcW w:w="1722" w:type="dxa"/>
          </w:tcPr>
          <w:p w14:paraId="73B4375A" w14:textId="77777777" w:rsidR="00D14FE5" w:rsidRPr="00D55299" w:rsidRDefault="00D14FE5" w:rsidP="00D14FE5">
            <w:pPr>
              <w:rPr>
                <w:rFonts w:cs="Arial"/>
                <w:b/>
                <w:sz w:val="20"/>
                <w:szCs w:val="20"/>
                <w:lang w:val="fr-FR"/>
              </w:rPr>
            </w:pPr>
            <w:r w:rsidRPr="00D55299">
              <w:rPr>
                <w:rFonts w:cs="Arial"/>
                <w:b/>
                <w:sz w:val="20"/>
                <w:szCs w:val="20"/>
                <w:lang w:val="fr-FR"/>
              </w:rPr>
              <w:t>Évaluation de la conformité</w:t>
            </w:r>
          </w:p>
        </w:tc>
      </w:tr>
      <w:tr w:rsidR="00D14FE5" w:rsidRPr="00D55299" w14:paraId="0AEEB5B0" w14:textId="77777777" w:rsidTr="002F4390">
        <w:tc>
          <w:tcPr>
            <w:tcW w:w="3084" w:type="dxa"/>
          </w:tcPr>
          <w:p w14:paraId="4E6D9A07" w14:textId="77777777" w:rsidR="00D14FE5" w:rsidRPr="00D55299" w:rsidRDefault="00A43AB4" w:rsidP="00D14FE5">
            <w:pPr>
              <w:rPr>
                <w:rFonts w:cs="Arial"/>
                <w:sz w:val="20"/>
                <w:szCs w:val="20"/>
                <w:lang w:val="fr-FR"/>
              </w:rPr>
            </w:pPr>
            <w:r w:rsidRPr="00D55299">
              <w:rPr>
                <w:rFonts w:cs="Arial"/>
                <w:sz w:val="20"/>
                <w:szCs w:val="20"/>
                <w:lang w:val="fr-FR"/>
              </w:rPr>
              <w:t xml:space="preserve">Ces leçons tirées doivent être largement diffusées pour être gratuitement disponibles et accessibles à la population du Niger et la communauté internationale. Différentes formes de communication doivent être utilisées pour assurer l’accès pour tous, comprenant l’Internet, les brochures, les séminaires, la radio, la télévision, les affiches et les programmes d’éducation dans les écoles (primaires et secondaires) et l’Université </w:t>
            </w:r>
            <w:r w:rsidRPr="00D55299">
              <w:rPr>
                <w:rFonts w:eastAsia="Times New Roman" w:cs="Arial"/>
                <w:bCs/>
                <w:sz w:val="20"/>
                <w:szCs w:val="20"/>
                <w:lang w:val="fr-FR"/>
              </w:rPr>
              <w:t>Abdou Moumouni de Niamey</w:t>
            </w:r>
            <w:r w:rsidRPr="00D55299">
              <w:rPr>
                <w:rFonts w:cs="Arial"/>
                <w:sz w:val="20"/>
                <w:szCs w:val="20"/>
                <w:lang w:val="fr-FR"/>
              </w:rPr>
              <w:t>.</w:t>
            </w:r>
          </w:p>
        </w:tc>
        <w:tc>
          <w:tcPr>
            <w:tcW w:w="4408" w:type="dxa"/>
          </w:tcPr>
          <w:p w14:paraId="5DBAE0B3" w14:textId="77777777" w:rsidR="00D14FE5" w:rsidRPr="00D55299" w:rsidRDefault="007032F5" w:rsidP="00D14FE5">
            <w:pPr>
              <w:rPr>
                <w:rFonts w:cs="Arial"/>
                <w:sz w:val="20"/>
                <w:szCs w:val="20"/>
                <w:lang w:val="fr-FR"/>
              </w:rPr>
            </w:pPr>
            <w:r w:rsidRPr="00D55299">
              <w:rPr>
                <w:rFonts w:cs="Arial"/>
                <w:sz w:val="20"/>
                <w:szCs w:val="20"/>
                <w:lang w:val="fr-FR"/>
              </w:rPr>
              <w:t xml:space="preserve">Les supports de communication ont été identifiées dans la stratégie de communication mais celle-ci n’a pas encore été exploitée et </w:t>
            </w:r>
            <w:proofErr w:type="gramStart"/>
            <w:r w:rsidRPr="00D55299">
              <w:rPr>
                <w:rFonts w:cs="Arial"/>
                <w:sz w:val="20"/>
                <w:szCs w:val="20"/>
                <w:lang w:val="fr-FR"/>
              </w:rPr>
              <w:t>les apprentissage</w:t>
            </w:r>
            <w:proofErr w:type="gramEnd"/>
            <w:r w:rsidRPr="00D55299">
              <w:rPr>
                <w:rFonts w:cs="Arial"/>
                <w:sz w:val="20"/>
                <w:szCs w:val="20"/>
                <w:lang w:val="fr-FR"/>
              </w:rPr>
              <w:t xml:space="preserve"> du PAA n’ont pas fait l’objet d’une vaste diffusion, hormis via les 4 bulletins du CNEDD.</w:t>
            </w:r>
          </w:p>
        </w:tc>
        <w:tc>
          <w:tcPr>
            <w:tcW w:w="1722" w:type="dxa"/>
          </w:tcPr>
          <w:p w14:paraId="654B0AEB" w14:textId="77777777" w:rsidR="00D14FE5" w:rsidRPr="00D55299" w:rsidRDefault="007032F5" w:rsidP="00D14FE5">
            <w:pPr>
              <w:rPr>
                <w:rFonts w:cs="Arial"/>
                <w:sz w:val="20"/>
                <w:szCs w:val="20"/>
                <w:lang w:val="fr-FR"/>
              </w:rPr>
            </w:pPr>
            <w:r w:rsidRPr="00D55299">
              <w:rPr>
                <w:rFonts w:cs="Arial"/>
                <w:sz w:val="20"/>
                <w:szCs w:val="20"/>
                <w:lang w:val="fr-FR"/>
              </w:rPr>
              <w:t>Non conforme</w:t>
            </w:r>
          </w:p>
        </w:tc>
      </w:tr>
      <w:tr w:rsidR="00D14FE5" w:rsidRPr="00D55299" w14:paraId="2400EEFF" w14:textId="77777777" w:rsidTr="002F4390">
        <w:tc>
          <w:tcPr>
            <w:tcW w:w="3084" w:type="dxa"/>
          </w:tcPr>
          <w:p w14:paraId="02BCCC06" w14:textId="77777777" w:rsidR="00D14FE5" w:rsidRPr="00D55299" w:rsidRDefault="00A43AB4" w:rsidP="00D14FE5">
            <w:pPr>
              <w:rPr>
                <w:rFonts w:cs="Arial"/>
                <w:sz w:val="20"/>
                <w:szCs w:val="20"/>
                <w:lang w:val="fr-FR"/>
              </w:rPr>
            </w:pPr>
            <w:r w:rsidRPr="00D55299">
              <w:rPr>
                <w:rFonts w:cs="Arial"/>
                <w:sz w:val="20"/>
                <w:szCs w:val="20"/>
                <w:lang w:val="fr-FR"/>
              </w:rPr>
              <w:t xml:space="preserve">Le Mécanisme d’Apprentissage d’Adaptation </w:t>
            </w:r>
            <w:r w:rsidRPr="00D55299">
              <w:rPr>
                <w:rFonts w:cs="Arial"/>
                <w:iCs/>
                <w:sz w:val="20"/>
                <w:szCs w:val="20"/>
                <w:lang w:val="fr-FR"/>
              </w:rPr>
              <w:t xml:space="preserve">(MAA) </w:t>
            </w:r>
            <w:r w:rsidRPr="00D55299">
              <w:rPr>
                <w:rFonts w:cs="Arial"/>
                <w:sz w:val="20"/>
                <w:szCs w:val="20"/>
                <w:lang w:val="fr-FR"/>
              </w:rPr>
              <w:t>du PNUD</w:t>
            </w:r>
            <w:r w:rsidRPr="00D55299">
              <w:rPr>
                <w:rFonts w:cs="Arial"/>
                <w:iCs/>
                <w:sz w:val="20"/>
                <w:szCs w:val="20"/>
                <w:lang w:val="fr-FR"/>
              </w:rPr>
              <w:t xml:space="preserve"> et le </w:t>
            </w:r>
            <w:proofErr w:type="spellStart"/>
            <w:r w:rsidRPr="00D55299">
              <w:rPr>
                <w:rFonts w:cs="Arial"/>
                <w:iCs/>
                <w:sz w:val="20"/>
                <w:szCs w:val="20"/>
                <w:lang w:val="fr-FR"/>
              </w:rPr>
              <w:t>wikiADAPT</w:t>
            </w:r>
            <w:proofErr w:type="spellEnd"/>
            <w:r w:rsidRPr="00D55299">
              <w:rPr>
                <w:rFonts w:cs="Arial"/>
                <w:iCs/>
                <w:sz w:val="20"/>
                <w:szCs w:val="20"/>
                <w:lang w:val="fr-FR"/>
              </w:rPr>
              <w:t xml:space="preserve"> (ressources obtenues sur le web) seront utilisées pour diffuser les leçons tirées où elles sont facilement accessibles à la fois à la communauté nationale et internationale.</w:t>
            </w:r>
          </w:p>
        </w:tc>
        <w:tc>
          <w:tcPr>
            <w:tcW w:w="4408" w:type="dxa"/>
          </w:tcPr>
          <w:p w14:paraId="1FEBC6AB" w14:textId="77777777" w:rsidR="007032F5" w:rsidRPr="00D55299" w:rsidRDefault="00035239" w:rsidP="007032F5">
            <w:pPr>
              <w:rPr>
                <w:sz w:val="20"/>
                <w:szCs w:val="20"/>
                <w:lang w:val="fr-FR"/>
              </w:rPr>
            </w:pPr>
            <w:r w:rsidRPr="00D55299">
              <w:rPr>
                <w:sz w:val="20"/>
                <w:szCs w:val="20"/>
                <w:lang w:val="fr-FR"/>
              </w:rPr>
              <w:t xml:space="preserve">Des informations relatives au PAA sont accessibles sur le site du CNEDD mais le lien url pour les publications du PAA sur le site du CNEDD </w:t>
            </w:r>
            <w:hyperlink r:id="rId26" w:history="1">
              <w:r w:rsidRPr="00D55299">
                <w:rPr>
                  <w:rStyle w:val="Lienhypertexte"/>
                  <w:sz w:val="20"/>
                  <w:szCs w:val="20"/>
                  <w:lang w:val="fr-FR"/>
                </w:rPr>
                <w:t>http://www.cnedd.ne/pub_APP.htm</w:t>
              </w:r>
            </w:hyperlink>
            <w:r w:rsidRPr="00D55299">
              <w:rPr>
                <w:sz w:val="20"/>
                <w:szCs w:val="20"/>
                <w:lang w:val="fr-FR"/>
              </w:rPr>
              <w:t xml:space="preserve"> n’est pas fonctionnel.</w:t>
            </w:r>
          </w:p>
          <w:p w14:paraId="33314259" w14:textId="77777777" w:rsidR="000620FE" w:rsidRPr="00D55299" w:rsidRDefault="000620FE" w:rsidP="000620FE">
            <w:pPr>
              <w:rPr>
                <w:rFonts w:eastAsia="Times New Roman" w:cs="Arial"/>
                <w:sz w:val="20"/>
                <w:szCs w:val="20"/>
                <w:lang w:val="fr-FR"/>
              </w:rPr>
            </w:pPr>
            <w:r w:rsidRPr="00D55299">
              <w:rPr>
                <w:rFonts w:eastAsia="Times New Roman" w:cs="Arial"/>
                <w:sz w:val="20"/>
                <w:szCs w:val="20"/>
                <w:lang w:val="fr-FR"/>
              </w:rPr>
              <w:t xml:space="preserve">Aucun des résultats du PAA-N n’ont été postés sur le site </w:t>
            </w:r>
            <w:hyperlink r:id="rId27" w:history="1">
              <w:r w:rsidRPr="00D55299">
                <w:rPr>
                  <w:rStyle w:val="Lienhypertexte"/>
                  <w:rFonts w:eastAsia="Times New Roman" w:cs="Arial"/>
                  <w:sz w:val="20"/>
                  <w:szCs w:val="20"/>
                  <w:lang w:val="fr-FR"/>
                </w:rPr>
                <w:t>www.undp-aap.org</w:t>
              </w:r>
            </w:hyperlink>
            <w:r w:rsidRPr="00D55299">
              <w:rPr>
                <w:rFonts w:eastAsia="Times New Roman" w:cs="Arial"/>
                <w:sz w:val="20"/>
                <w:szCs w:val="20"/>
                <w:lang w:val="fr-FR"/>
              </w:rPr>
              <w:t xml:space="preserve"> ou sur </w:t>
            </w:r>
            <w:hyperlink r:id="rId28" w:history="1">
              <w:r w:rsidRPr="00D55299">
                <w:rPr>
                  <w:rStyle w:val="Lienhypertexte"/>
                  <w:rFonts w:eastAsia="Times New Roman" w:cs="Arial"/>
                  <w:sz w:val="20"/>
                  <w:szCs w:val="20"/>
                  <w:lang w:val="fr-FR"/>
                </w:rPr>
                <w:t>www.wikiADAPT.org</w:t>
              </w:r>
            </w:hyperlink>
            <w:r w:rsidRPr="00D55299">
              <w:rPr>
                <w:rFonts w:eastAsia="Times New Roman" w:cs="Arial"/>
                <w:sz w:val="20"/>
                <w:szCs w:val="20"/>
                <w:lang w:val="fr-FR"/>
              </w:rPr>
              <w:t xml:space="preserve"> </w:t>
            </w:r>
          </w:p>
          <w:p w14:paraId="03CB31F8" w14:textId="77777777" w:rsidR="000620FE" w:rsidRPr="00D55299" w:rsidRDefault="000620FE" w:rsidP="000620FE">
            <w:pPr>
              <w:rPr>
                <w:rFonts w:eastAsia="Times New Roman" w:cs="Arial"/>
                <w:sz w:val="20"/>
                <w:szCs w:val="20"/>
                <w:lang w:val="fr-FR"/>
              </w:rPr>
            </w:pPr>
            <w:r w:rsidRPr="00D55299">
              <w:rPr>
                <w:rFonts w:eastAsia="Times New Roman" w:cs="Arial"/>
                <w:sz w:val="20"/>
                <w:szCs w:val="20"/>
                <w:lang w:val="fr-FR"/>
              </w:rPr>
              <w:t xml:space="preserve">Les informations relatives aux extrants et résultats du PAA postes sur le site de l’ALM n’ont pas été mis à jours et aucun document posté  (voir </w:t>
            </w:r>
            <w:hyperlink r:id="rId29" w:history="1">
              <w:r w:rsidRPr="00D55299">
                <w:rPr>
                  <w:rStyle w:val="Lienhypertexte"/>
                  <w:rFonts w:eastAsia="Times New Roman" w:cs="Arial"/>
                  <w:sz w:val="20"/>
                  <w:szCs w:val="20"/>
                  <w:lang w:val="fr-FR"/>
                </w:rPr>
                <w:t>http://www.adaptationlearning.net/project/niger-–-supporting-integrated-and-comprehensive-approaches-climate-change-adaptation-africa</w:t>
              </w:r>
            </w:hyperlink>
            <w:r w:rsidRPr="00D55299">
              <w:rPr>
                <w:rFonts w:eastAsia="Times New Roman" w:cs="Arial"/>
                <w:sz w:val="20"/>
                <w:szCs w:val="20"/>
                <w:lang w:val="fr-FR"/>
              </w:rPr>
              <w:t>)</w:t>
            </w:r>
          </w:p>
          <w:p w14:paraId="25489E35" w14:textId="77777777" w:rsidR="007032F5" w:rsidRPr="00D55299" w:rsidRDefault="007032F5" w:rsidP="007032F5">
            <w:pPr>
              <w:rPr>
                <w:sz w:val="20"/>
                <w:szCs w:val="20"/>
                <w:lang w:val="fr-FR"/>
              </w:rPr>
            </w:pPr>
            <w:r w:rsidRPr="00D55299">
              <w:rPr>
                <w:sz w:val="20"/>
                <w:szCs w:val="20"/>
                <w:lang w:val="fr-FR"/>
              </w:rPr>
              <w:t xml:space="preserve">L’espace </w:t>
            </w:r>
            <w:proofErr w:type="spellStart"/>
            <w:r w:rsidRPr="00D55299">
              <w:rPr>
                <w:sz w:val="20"/>
                <w:szCs w:val="20"/>
                <w:lang w:val="fr-FR"/>
              </w:rPr>
              <w:t>Teamworks</w:t>
            </w:r>
            <w:proofErr w:type="spellEnd"/>
            <w:r w:rsidRPr="00D55299">
              <w:rPr>
                <w:sz w:val="20"/>
                <w:szCs w:val="20"/>
                <w:lang w:val="fr-FR"/>
              </w:rPr>
              <w:t xml:space="preserve"> n’a que peu été utilisée par les parties prenantes, y compris par le PNUD. Les produits du PAA n’ont pas été postés sur l’espace </w:t>
            </w:r>
            <w:proofErr w:type="spellStart"/>
            <w:r w:rsidRPr="00D55299">
              <w:rPr>
                <w:sz w:val="20"/>
                <w:szCs w:val="20"/>
                <w:lang w:val="fr-FR"/>
              </w:rPr>
              <w:t>Teamworks</w:t>
            </w:r>
            <w:proofErr w:type="spellEnd"/>
            <w:r w:rsidRPr="00D55299">
              <w:rPr>
                <w:sz w:val="20"/>
                <w:szCs w:val="20"/>
                <w:lang w:val="fr-FR"/>
              </w:rPr>
              <w:t xml:space="preserve"> </w:t>
            </w:r>
            <w:proofErr w:type="gramStart"/>
            <w:r w:rsidRPr="00D55299">
              <w:rPr>
                <w:sz w:val="20"/>
                <w:szCs w:val="20"/>
                <w:lang w:val="fr-FR"/>
              </w:rPr>
              <w:t>du AAP</w:t>
            </w:r>
            <w:proofErr w:type="gramEnd"/>
            <w:r w:rsidRPr="00D55299">
              <w:rPr>
                <w:sz w:val="20"/>
                <w:szCs w:val="20"/>
                <w:lang w:val="fr-FR"/>
              </w:rPr>
              <w:t xml:space="preserve"> Niger. Les autres plateformes de partage de l’information et de diffusion des connaissances </w:t>
            </w:r>
            <w:r w:rsidRPr="00D55299">
              <w:rPr>
                <w:sz w:val="20"/>
                <w:szCs w:val="20"/>
                <w:lang w:val="fr-FR"/>
              </w:rPr>
              <w:lastRenderedPageBreak/>
              <w:t xml:space="preserve">recommandées par le PAA n’ont été que marginalement utilisées. </w:t>
            </w:r>
          </w:p>
          <w:p w14:paraId="6DEA2A0C" w14:textId="77777777" w:rsidR="00D14FE5" w:rsidRPr="00D55299" w:rsidRDefault="00D14FE5" w:rsidP="00D14FE5">
            <w:pPr>
              <w:rPr>
                <w:rFonts w:cs="Arial"/>
                <w:sz w:val="20"/>
                <w:szCs w:val="20"/>
                <w:lang w:val="fr-FR"/>
              </w:rPr>
            </w:pPr>
          </w:p>
        </w:tc>
        <w:tc>
          <w:tcPr>
            <w:tcW w:w="1722" w:type="dxa"/>
          </w:tcPr>
          <w:p w14:paraId="4B5C038C" w14:textId="77777777" w:rsidR="00D14FE5" w:rsidRPr="00D55299" w:rsidRDefault="000620FE" w:rsidP="00D14FE5">
            <w:pPr>
              <w:rPr>
                <w:rFonts w:cs="Arial"/>
                <w:sz w:val="20"/>
                <w:szCs w:val="20"/>
                <w:lang w:val="fr-FR"/>
              </w:rPr>
            </w:pPr>
            <w:r w:rsidRPr="00D55299">
              <w:rPr>
                <w:rFonts w:cs="Arial"/>
                <w:sz w:val="20"/>
                <w:szCs w:val="20"/>
                <w:lang w:val="fr-FR"/>
              </w:rPr>
              <w:lastRenderedPageBreak/>
              <w:t>Non conforme</w:t>
            </w:r>
          </w:p>
        </w:tc>
      </w:tr>
      <w:tr w:rsidR="00D14FE5" w:rsidRPr="00D55299" w14:paraId="1F6EC513" w14:textId="77777777" w:rsidTr="002F4390">
        <w:tc>
          <w:tcPr>
            <w:tcW w:w="3084" w:type="dxa"/>
          </w:tcPr>
          <w:p w14:paraId="52DD7E02" w14:textId="77777777" w:rsidR="00D14FE5" w:rsidRPr="00D55299" w:rsidRDefault="00A43AB4" w:rsidP="000620FE">
            <w:pPr>
              <w:tabs>
                <w:tab w:val="left" w:pos="360"/>
                <w:tab w:val="left" w:pos="540"/>
              </w:tabs>
              <w:rPr>
                <w:rFonts w:eastAsia="Times New Roman" w:cs="Arial"/>
                <w:bCs/>
                <w:i/>
                <w:iCs/>
                <w:sz w:val="20"/>
                <w:szCs w:val="20"/>
                <w:lang w:val="fr-FR"/>
              </w:rPr>
            </w:pPr>
            <w:r w:rsidRPr="00D55299">
              <w:rPr>
                <w:rFonts w:cs="Arial"/>
                <w:iCs/>
                <w:sz w:val="20"/>
                <w:szCs w:val="20"/>
                <w:lang w:val="fr-FR"/>
              </w:rPr>
              <w:lastRenderedPageBreak/>
              <w:t xml:space="preserve">L’UA sera aussi chargée de la création d’un bulletin mensuel (envoyé par email et sur papier aux parties prenantes), décrivant les activités et l’avancée du projet. </w:t>
            </w:r>
          </w:p>
        </w:tc>
        <w:tc>
          <w:tcPr>
            <w:tcW w:w="4408" w:type="dxa"/>
          </w:tcPr>
          <w:p w14:paraId="1637F69C" w14:textId="77777777" w:rsidR="00D14FE5" w:rsidRPr="00D55299" w:rsidRDefault="00035239" w:rsidP="00035239">
            <w:pPr>
              <w:rPr>
                <w:rFonts w:cs="Arial"/>
                <w:sz w:val="20"/>
                <w:szCs w:val="20"/>
                <w:lang w:val="fr-FR"/>
              </w:rPr>
            </w:pPr>
            <w:r w:rsidRPr="00D55299">
              <w:rPr>
                <w:rFonts w:cs="Arial"/>
                <w:sz w:val="20"/>
                <w:szCs w:val="20"/>
                <w:lang w:val="fr-FR"/>
              </w:rPr>
              <w:t>4 bulletins CNEDD publié</w:t>
            </w:r>
            <w:r w:rsidR="000620FE" w:rsidRPr="00D55299">
              <w:rPr>
                <w:rFonts w:cs="Arial"/>
                <w:sz w:val="20"/>
                <w:szCs w:val="20"/>
                <w:lang w:val="fr-FR"/>
              </w:rPr>
              <w:t xml:space="preserve">s (sur 10 programmés) </w:t>
            </w:r>
          </w:p>
        </w:tc>
        <w:tc>
          <w:tcPr>
            <w:tcW w:w="1722" w:type="dxa"/>
          </w:tcPr>
          <w:p w14:paraId="7BFC7704" w14:textId="77777777" w:rsidR="00D14FE5" w:rsidRPr="00D55299" w:rsidRDefault="000620FE" w:rsidP="00D14FE5">
            <w:pPr>
              <w:rPr>
                <w:rFonts w:cs="Arial"/>
                <w:sz w:val="20"/>
                <w:szCs w:val="20"/>
                <w:lang w:val="fr-FR"/>
              </w:rPr>
            </w:pPr>
            <w:r w:rsidRPr="00D55299">
              <w:rPr>
                <w:rFonts w:cs="Arial"/>
                <w:sz w:val="20"/>
                <w:szCs w:val="20"/>
                <w:lang w:val="fr-FR"/>
              </w:rPr>
              <w:t>Partiellement conforme</w:t>
            </w:r>
          </w:p>
        </w:tc>
      </w:tr>
      <w:tr w:rsidR="00D14FE5" w:rsidRPr="00D55299" w14:paraId="2B02970C" w14:textId="77777777" w:rsidTr="002F4390">
        <w:tc>
          <w:tcPr>
            <w:tcW w:w="3084" w:type="dxa"/>
          </w:tcPr>
          <w:p w14:paraId="778B1DAD" w14:textId="77777777" w:rsidR="00D14FE5" w:rsidRPr="00D55299" w:rsidRDefault="00A43AB4" w:rsidP="000620FE">
            <w:pPr>
              <w:rPr>
                <w:rFonts w:cs="Arial"/>
                <w:sz w:val="20"/>
                <w:szCs w:val="20"/>
                <w:lang w:val="fr-FR"/>
              </w:rPr>
            </w:pPr>
            <w:r w:rsidRPr="00D55299">
              <w:rPr>
                <w:rFonts w:cs="Arial"/>
                <w:iCs/>
                <w:sz w:val="20"/>
                <w:szCs w:val="20"/>
                <w:lang w:val="fr-FR"/>
              </w:rPr>
              <w:t>Pour améliorer l’accessibilité des résultats scientifiques des évaluations, tous les chercheurs qui conduisent des études et évaluations spécifiques seront chargés de produire un rapport ‘Résumé pour les Décideurs’ en plus du rapport scientifique entier.</w:t>
            </w:r>
          </w:p>
        </w:tc>
        <w:tc>
          <w:tcPr>
            <w:tcW w:w="4408" w:type="dxa"/>
          </w:tcPr>
          <w:p w14:paraId="2EFE6365" w14:textId="77777777" w:rsidR="00D14FE5" w:rsidRPr="00D55299" w:rsidRDefault="000620FE" w:rsidP="00D14FE5">
            <w:pPr>
              <w:rPr>
                <w:rFonts w:cs="Arial"/>
                <w:sz w:val="20"/>
                <w:szCs w:val="20"/>
                <w:lang w:val="fr-FR"/>
              </w:rPr>
            </w:pPr>
            <w:r w:rsidRPr="00D55299">
              <w:rPr>
                <w:rFonts w:cs="Arial"/>
                <w:sz w:val="20"/>
                <w:szCs w:val="20"/>
                <w:lang w:val="fr-FR"/>
              </w:rPr>
              <w:t xml:space="preserve">Cette section aurait été très bénéfique mais aucun des études réalisées par le PAA n’inclut un tel intitulé, bien que les recommandations finales des rapports puissent être adressées aux décideurs.  </w:t>
            </w:r>
          </w:p>
        </w:tc>
        <w:tc>
          <w:tcPr>
            <w:tcW w:w="1722" w:type="dxa"/>
          </w:tcPr>
          <w:p w14:paraId="7037E2BE" w14:textId="77777777" w:rsidR="00D14FE5" w:rsidRPr="00D55299" w:rsidRDefault="000620FE" w:rsidP="00D14FE5">
            <w:pPr>
              <w:rPr>
                <w:rFonts w:cs="Arial"/>
                <w:sz w:val="20"/>
                <w:szCs w:val="20"/>
                <w:lang w:val="fr-FR"/>
              </w:rPr>
            </w:pPr>
            <w:r w:rsidRPr="00D55299">
              <w:rPr>
                <w:rFonts w:cs="Arial"/>
                <w:sz w:val="20"/>
                <w:szCs w:val="20"/>
                <w:lang w:val="fr-FR"/>
              </w:rPr>
              <w:t>Non conforme</w:t>
            </w:r>
          </w:p>
        </w:tc>
      </w:tr>
      <w:tr w:rsidR="00A43AB4" w:rsidRPr="00D55299" w14:paraId="138E5F5A" w14:textId="77777777" w:rsidTr="002F4390">
        <w:tc>
          <w:tcPr>
            <w:tcW w:w="3084" w:type="dxa"/>
          </w:tcPr>
          <w:p w14:paraId="1D69834C" w14:textId="77777777" w:rsidR="00A43AB4" w:rsidRPr="00D55299" w:rsidRDefault="000620FE" w:rsidP="00D14FE5">
            <w:pPr>
              <w:rPr>
                <w:rFonts w:cs="Arial"/>
                <w:sz w:val="20"/>
                <w:szCs w:val="20"/>
                <w:lang w:val="fr-FR"/>
              </w:rPr>
            </w:pPr>
            <w:r w:rsidRPr="00D55299">
              <w:rPr>
                <w:rFonts w:cs="Arial"/>
                <w:iCs/>
                <w:sz w:val="20"/>
                <w:szCs w:val="20"/>
                <w:lang w:val="fr-FR"/>
              </w:rPr>
              <w:t>L</w:t>
            </w:r>
            <w:r w:rsidR="00A43AB4" w:rsidRPr="00D55299">
              <w:rPr>
                <w:rFonts w:cs="Arial"/>
                <w:iCs/>
                <w:sz w:val="20"/>
                <w:szCs w:val="20"/>
                <w:lang w:val="fr-FR"/>
              </w:rPr>
              <w:t>a recherche sur l’adaptation et la gestion des risques climatiques sera financée pour augmenter la variété des mesures d’adaptation disponibles, et donc la capacité d’adaptation du Niger.</w:t>
            </w:r>
          </w:p>
        </w:tc>
        <w:tc>
          <w:tcPr>
            <w:tcW w:w="4408" w:type="dxa"/>
          </w:tcPr>
          <w:p w14:paraId="73DECF93" w14:textId="77777777" w:rsidR="00A43AB4" w:rsidRPr="00D55299" w:rsidRDefault="000620FE" w:rsidP="00D14FE5">
            <w:pPr>
              <w:rPr>
                <w:rFonts w:cs="Arial"/>
                <w:sz w:val="20"/>
                <w:szCs w:val="20"/>
                <w:lang w:val="fr-FR"/>
              </w:rPr>
            </w:pPr>
            <w:r w:rsidRPr="00D55299">
              <w:rPr>
                <w:rFonts w:cs="Arial"/>
                <w:sz w:val="20"/>
                <w:szCs w:val="20"/>
                <w:lang w:val="fr-FR"/>
              </w:rPr>
              <w:t>13 bourses d’études consacrées à ces thématiques ont été allouées à des étudiants.</w:t>
            </w:r>
          </w:p>
        </w:tc>
        <w:tc>
          <w:tcPr>
            <w:tcW w:w="1722" w:type="dxa"/>
          </w:tcPr>
          <w:p w14:paraId="45CE39DB" w14:textId="77777777" w:rsidR="00A43AB4" w:rsidRPr="00D55299" w:rsidRDefault="000620FE" w:rsidP="00D14FE5">
            <w:pPr>
              <w:rPr>
                <w:rFonts w:cs="Arial"/>
                <w:sz w:val="20"/>
                <w:szCs w:val="20"/>
                <w:lang w:val="fr-FR"/>
              </w:rPr>
            </w:pPr>
            <w:r w:rsidRPr="00D55299">
              <w:rPr>
                <w:rFonts w:cs="Arial"/>
                <w:sz w:val="20"/>
                <w:szCs w:val="20"/>
                <w:lang w:val="fr-FR"/>
              </w:rPr>
              <w:t>conforme</w:t>
            </w:r>
          </w:p>
        </w:tc>
      </w:tr>
      <w:tr w:rsidR="00A43AB4" w:rsidRPr="000541F9" w14:paraId="534E44CE" w14:textId="77777777" w:rsidTr="002F4390">
        <w:tc>
          <w:tcPr>
            <w:tcW w:w="3084" w:type="dxa"/>
          </w:tcPr>
          <w:p w14:paraId="57ECBC89" w14:textId="77777777" w:rsidR="00A43AB4" w:rsidRPr="00D55299" w:rsidRDefault="000620FE" w:rsidP="000620FE">
            <w:pPr>
              <w:rPr>
                <w:rFonts w:cs="Arial"/>
                <w:sz w:val="20"/>
                <w:szCs w:val="20"/>
                <w:lang w:val="fr-FR"/>
              </w:rPr>
            </w:pPr>
            <w:r w:rsidRPr="00D55299">
              <w:rPr>
                <w:rFonts w:cs="Arial"/>
                <w:iCs/>
                <w:sz w:val="20"/>
                <w:szCs w:val="20"/>
                <w:lang w:val="fr-FR"/>
              </w:rPr>
              <w:t>L</w:t>
            </w:r>
            <w:r w:rsidR="00A43AB4" w:rsidRPr="00D55299">
              <w:rPr>
                <w:rFonts w:cs="Arial"/>
                <w:iCs/>
                <w:sz w:val="20"/>
                <w:szCs w:val="20"/>
                <w:lang w:val="fr-FR"/>
              </w:rPr>
              <w:t>a sensibilisation du grand public sur les effets du changement climatique et l’adaptation nécessite le renforcement pour réduire la vuln</w:t>
            </w:r>
            <w:r w:rsidRPr="00D55299">
              <w:rPr>
                <w:rFonts w:cs="Arial"/>
                <w:iCs/>
                <w:sz w:val="20"/>
                <w:szCs w:val="20"/>
                <w:lang w:val="fr-FR"/>
              </w:rPr>
              <w:t>érabilité</w:t>
            </w:r>
          </w:p>
        </w:tc>
        <w:tc>
          <w:tcPr>
            <w:tcW w:w="4408" w:type="dxa"/>
          </w:tcPr>
          <w:p w14:paraId="3009C07E" w14:textId="77777777" w:rsidR="00A43AB4" w:rsidRPr="00D55299" w:rsidRDefault="000620FE" w:rsidP="000620FE">
            <w:pPr>
              <w:rPr>
                <w:rFonts w:cs="Arial"/>
                <w:sz w:val="20"/>
                <w:szCs w:val="20"/>
                <w:lang w:val="fr-FR"/>
              </w:rPr>
            </w:pPr>
            <w:r w:rsidRPr="00D55299">
              <w:rPr>
                <w:rFonts w:cs="Arial"/>
                <w:sz w:val="20"/>
                <w:szCs w:val="20"/>
                <w:lang w:val="fr-FR"/>
              </w:rPr>
              <w:t xml:space="preserve">Le PAA-N n’a pas mis en œuvre d’activité visant à sensibiliser le </w:t>
            </w:r>
            <w:r w:rsidRPr="00D55299">
              <w:rPr>
                <w:rFonts w:cs="Arial"/>
                <w:iCs/>
                <w:sz w:val="20"/>
                <w:szCs w:val="20"/>
                <w:lang w:val="fr-FR"/>
              </w:rPr>
              <w:t xml:space="preserve">grand public, hormis l’appui a une radio communautaire dans le cadre des micro-projet.  Or une activité dérivée des résultats du PAA concerne le débat télévisé sur le CC diffusé en juin 2012 auquel des étudiants financés par le PAA ont </w:t>
            </w:r>
            <w:proofErr w:type="spellStart"/>
            <w:r w:rsidRPr="00D55299">
              <w:rPr>
                <w:rFonts w:cs="Arial"/>
                <w:iCs/>
                <w:sz w:val="20"/>
                <w:szCs w:val="20"/>
                <w:lang w:val="fr-FR"/>
              </w:rPr>
              <w:t>participe</w:t>
            </w:r>
            <w:proofErr w:type="spellEnd"/>
            <w:r w:rsidRPr="00D55299">
              <w:rPr>
                <w:rFonts w:cs="Arial"/>
                <w:iCs/>
                <w:sz w:val="20"/>
                <w:szCs w:val="20"/>
                <w:lang w:val="fr-FR"/>
              </w:rPr>
              <w:t xml:space="preserve">. </w:t>
            </w:r>
          </w:p>
        </w:tc>
        <w:tc>
          <w:tcPr>
            <w:tcW w:w="1722" w:type="dxa"/>
          </w:tcPr>
          <w:p w14:paraId="012A6AC2" w14:textId="77777777" w:rsidR="00A43AB4" w:rsidRPr="00D55299" w:rsidRDefault="000620FE" w:rsidP="00D14FE5">
            <w:pPr>
              <w:rPr>
                <w:rFonts w:cs="Arial"/>
                <w:sz w:val="20"/>
                <w:szCs w:val="20"/>
                <w:lang w:val="fr-FR"/>
              </w:rPr>
            </w:pPr>
            <w:r w:rsidRPr="00D55299">
              <w:rPr>
                <w:rFonts w:cs="Arial"/>
                <w:sz w:val="20"/>
                <w:szCs w:val="20"/>
                <w:lang w:val="fr-FR"/>
              </w:rPr>
              <w:t>Non conforme mais résultat partiellement atteint</w:t>
            </w:r>
          </w:p>
        </w:tc>
      </w:tr>
      <w:tr w:rsidR="00A43AB4" w:rsidRPr="00D55299" w14:paraId="4C622CAD" w14:textId="77777777" w:rsidTr="002F4390">
        <w:tc>
          <w:tcPr>
            <w:tcW w:w="3084" w:type="dxa"/>
          </w:tcPr>
          <w:p w14:paraId="7CB272BE" w14:textId="77777777" w:rsidR="00A43AB4" w:rsidRPr="00D55299" w:rsidRDefault="00A43AB4" w:rsidP="000620FE">
            <w:pPr>
              <w:rPr>
                <w:rFonts w:cs="Arial"/>
                <w:sz w:val="20"/>
                <w:szCs w:val="20"/>
                <w:lang w:val="fr-FR"/>
              </w:rPr>
            </w:pPr>
            <w:r w:rsidRPr="00D55299">
              <w:rPr>
                <w:rFonts w:cs="Arial"/>
                <w:iCs/>
                <w:sz w:val="20"/>
                <w:szCs w:val="20"/>
                <w:lang w:val="fr-FR"/>
              </w:rPr>
              <w:t>Il est donc important qu’une campagne de sensibilisation soit entreprise, en collaboration avec la di</w:t>
            </w:r>
            <w:r w:rsidR="000620FE" w:rsidRPr="00D55299">
              <w:rPr>
                <w:rFonts w:cs="Arial"/>
                <w:iCs/>
                <w:sz w:val="20"/>
                <w:szCs w:val="20"/>
                <w:lang w:val="fr-FR"/>
              </w:rPr>
              <w:t xml:space="preserve">ffusion des leçons tirées, </w:t>
            </w:r>
            <w:r w:rsidRPr="00D55299">
              <w:rPr>
                <w:rFonts w:cs="Arial"/>
                <w:iCs/>
                <w:sz w:val="20"/>
                <w:szCs w:val="20"/>
                <w:lang w:val="fr-FR"/>
              </w:rPr>
              <w:t xml:space="preserve"> la publicité sur les im</w:t>
            </w:r>
            <w:r w:rsidR="000620FE" w:rsidRPr="00D55299">
              <w:rPr>
                <w:rFonts w:cs="Arial"/>
                <w:iCs/>
                <w:sz w:val="20"/>
                <w:szCs w:val="20"/>
                <w:lang w:val="fr-FR"/>
              </w:rPr>
              <w:t xml:space="preserve">pacts du changement climatique et </w:t>
            </w:r>
            <w:r w:rsidRPr="00D55299">
              <w:rPr>
                <w:rFonts w:cs="Arial"/>
                <w:iCs/>
                <w:sz w:val="20"/>
                <w:szCs w:val="20"/>
                <w:lang w:val="fr-FR"/>
              </w:rPr>
              <w:t>les effets des mesures d’adaptation sur l’augmentation de la résilience aux risques climatiques.</w:t>
            </w:r>
          </w:p>
        </w:tc>
        <w:tc>
          <w:tcPr>
            <w:tcW w:w="4408" w:type="dxa"/>
          </w:tcPr>
          <w:p w14:paraId="64E8DB82" w14:textId="77777777" w:rsidR="00A43AB4" w:rsidRPr="00D55299" w:rsidRDefault="000620FE" w:rsidP="00D14FE5">
            <w:pPr>
              <w:rPr>
                <w:rFonts w:cs="Arial"/>
                <w:sz w:val="20"/>
                <w:szCs w:val="20"/>
                <w:lang w:val="fr-FR"/>
              </w:rPr>
            </w:pPr>
            <w:r w:rsidRPr="00D55299">
              <w:rPr>
                <w:rFonts w:cs="Arial"/>
                <w:sz w:val="20"/>
                <w:szCs w:val="20"/>
                <w:lang w:val="fr-FR"/>
              </w:rPr>
              <w:t>Voir ci-dessus</w:t>
            </w:r>
          </w:p>
        </w:tc>
        <w:tc>
          <w:tcPr>
            <w:tcW w:w="1722" w:type="dxa"/>
          </w:tcPr>
          <w:p w14:paraId="5439E710" w14:textId="77777777" w:rsidR="00A43AB4" w:rsidRPr="00D55299" w:rsidRDefault="00A43AB4" w:rsidP="00D14FE5">
            <w:pPr>
              <w:rPr>
                <w:rFonts w:cs="Arial"/>
                <w:sz w:val="20"/>
                <w:szCs w:val="20"/>
                <w:lang w:val="fr-FR"/>
              </w:rPr>
            </w:pPr>
          </w:p>
        </w:tc>
      </w:tr>
      <w:tr w:rsidR="00D14FE5" w:rsidRPr="00D55299" w14:paraId="32DE03F5" w14:textId="77777777" w:rsidTr="002F4390">
        <w:tc>
          <w:tcPr>
            <w:tcW w:w="3084" w:type="dxa"/>
          </w:tcPr>
          <w:p w14:paraId="6D58B6D8" w14:textId="77777777" w:rsidR="00A43AB4" w:rsidRPr="00D55299" w:rsidRDefault="00A43AB4" w:rsidP="00A43AB4">
            <w:pPr>
              <w:tabs>
                <w:tab w:val="left" w:pos="360"/>
                <w:tab w:val="left" w:pos="540"/>
              </w:tabs>
              <w:rPr>
                <w:rFonts w:cs="Arial"/>
                <w:iCs/>
                <w:sz w:val="20"/>
                <w:szCs w:val="20"/>
                <w:lang w:val="fr-FR"/>
              </w:rPr>
            </w:pPr>
            <w:r w:rsidRPr="00D55299">
              <w:rPr>
                <w:rFonts w:cs="Arial"/>
                <w:iCs/>
                <w:sz w:val="20"/>
                <w:szCs w:val="20"/>
                <w:lang w:val="fr-FR"/>
              </w:rPr>
              <w:t xml:space="preserve">Le changement climatique et l’adaptation seront inclus dans les programmes scolaire et universitaire. </w:t>
            </w:r>
          </w:p>
          <w:p w14:paraId="7F6B800A" w14:textId="77777777" w:rsidR="00D14FE5" w:rsidRPr="00D55299" w:rsidRDefault="00D14FE5" w:rsidP="00A43AB4">
            <w:pPr>
              <w:tabs>
                <w:tab w:val="left" w:pos="360"/>
                <w:tab w:val="left" w:pos="540"/>
              </w:tabs>
              <w:rPr>
                <w:rFonts w:cs="Arial"/>
                <w:sz w:val="20"/>
                <w:szCs w:val="20"/>
                <w:lang w:val="fr-FR"/>
              </w:rPr>
            </w:pPr>
          </w:p>
        </w:tc>
        <w:tc>
          <w:tcPr>
            <w:tcW w:w="4408" w:type="dxa"/>
          </w:tcPr>
          <w:p w14:paraId="5A1BFE56" w14:textId="77777777" w:rsidR="00D14FE5" w:rsidRPr="00D55299" w:rsidRDefault="000D343B" w:rsidP="000D343B">
            <w:pPr>
              <w:rPr>
                <w:rFonts w:cs="Arial"/>
                <w:sz w:val="20"/>
                <w:szCs w:val="20"/>
                <w:lang w:val="fr-FR"/>
              </w:rPr>
            </w:pPr>
            <w:r w:rsidRPr="00D55299">
              <w:rPr>
                <w:rFonts w:cs="Arial"/>
                <w:sz w:val="20"/>
                <w:szCs w:val="20"/>
                <w:lang w:val="fr-FR"/>
              </w:rPr>
              <w:t>Deux études de base (1 et 2) et deux modules de formation en matière de changements (modules pour les écoles et un pour formation des formateurs) ont été réalisés et sont disponibles.</w:t>
            </w:r>
          </w:p>
        </w:tc>
        <w:tc>
          <w:tcPr>
            <w:tcW w:w="1722" w:type="dxa"/>
          </w:tcPr>
          <w:p w14:paraId="7EF90912" w14:textId="77777777" w:rsidR="00D14FE5" w:rsidRPr="00D55299" w:rsidRDefault="000D343B" w:rsidP="00D14FE5">
            <w:pPr>
              <w:rPr>
                <w:rFonts w:cs="Arial"/>
                <w:sz w:val="20"/>
                <w:szCs w:val="20"/>
                <w:lang w:val="fr-FR"/>
              </w:rPr>
            </w:pPr>
            <w:r w:rsidRPr="00D55299">
              <w:rPr>
                <w:rFonts w:cs="Arial"/>
                <w:sz w:val="20"/>
                <w:szCs w:val="20"/>
                <w:lang w:val="fr-FR"/>
              </w:rPr>
              <w:t>conforme</w:t>
            </w:r>
          </w:p>
        </w:tc>
      </w:tr>
    </w:tbl>
    <w:p w14:paraId="0A4A90C5" w14:textId="77777777" w:rsidR="00A43AB4" w:rsidRPr="00D55299" w:rsidRDefault="00A43AB4" w:rsidP="00A43AB4">
      <w:pPr>
        <w:tabs>
          <w:tab w:val="left" w:pos="360"/>
          <w:tab w:val="left" w:pos="540"/>
        </w:tabs>
        <w:spacing w:after="0"/>
        <w:rPr>
          <w:rFonts w:cs="Arial"/>
          <w:iCs/>
          <w:sz w:val="20"/>
          <w:szCs w:val="20"/>
          <w:lang w:val="fr-FR"/>
        </w:rPr>
      </w:pPr>
    </w:p>
    <w:p w14:paraId="69A082F9" w14:textId="77777777" w:rsidR="00542EAC" w:rsidRPr="00D55299" w:rsidRDefault="00035239" w:rsidP="00D14FE5">
      <w:pPr>
        <w:tabs>
          <w:tab w:val="num" w:pos="0"/>
          <w:tab w:val="left" w:pos="360"/>
          <w:tab w:val="left" w:pos="540"/>
        </w:tabs>
        <w:rPr>
          <w:rFonts w:cs="Arial"/>
          <w:szCs w:val="22"/>
          <w:lang w:val="fr-FR"/>
        </w:rPr>
      </w:pPr>
      <w:r w:rsidRPr="00D55299">
        <w:rPr>
          <w:rFonts w:cs="Arial"/>
          <w:iCs/>
          <w:szCs w:val="22"/>
          <w:lang w:val="fr-FR"/>
        </w:rPr>
        <w:t>Le</w:t>
      </w:r>
      <w:r w:rsidRPr="00D55299">
        <w:rPr>
          <w:rFonts w:cs="Arial"/>
          <w:szCs w:val="22"/>
          <w:lang w:val="fr-FR"/>
        </w:rPr>
        <w:t xml:space="preserve"> </w:t>
      </w:r>
      <w:r w:rsidR="000D343B" w:rsidRPr="00D55299">
        <w:rPr>
          <w:rFonts w:cs="Arial"/>
          <w:szCs w:val="22"/>
          <w:lang w:val="fr-FR"/>
        </w:rPr>
        <w:t xml:space="preserve">tableau </w:t>
      </w:r>
      <w:r w:rsidRPr="00D55299">
        <w:rPr>
          <w:rFonts w:cs="Arial"/>
          <w:szCs w:val="22"/>
          <w:lang w:val="fr-FR"/>
        </w:rPr>
        <w:t>6</w:t>
      </w:r>
      <w:r w:rsidR="000D343B" w:rsidRPr="00D55299">
        <w:rPr>
          <w:rFonts w:cs="Arial"/>
          <w:szCs w:val="22"/>
          <w:lang w:val="fr-FR"/>
        </w:rPr>
        <w:t xml:space="preserve"> </w:t>
      </w:r>
      <w:r w:rsidR="00345B62" w:rsidRPr="00D55299">
        <w:rPr>
          <w:rFonts w:cs="Arial"/>
          <w:szCs w:val="22"/>
          <w:lang w:val="fr-FR"/>
        </w:rPr>
        <w:t>récapitule</w:t>
      </w:r>
      <w:r w:rsidR="000D343B" w:rsidRPr="00D55299">
        <w:rPr>
          <w:rFonts w:cs="Arial"/>
          <w:szCs w:val="22"/>
          <w:lang w:val="fr-FR"/>
        </w:rPr>
        <w:t xml:space="preserve"> </w:t>
      </w:r>
      <w:r w:rsidRPr="00D55299">
        <w:rPr>
          <w:rFonts w:cs="Arial"/>
          <w:szCs w:val="22"/>
          <w:lang w:val="fr-FR"/>
        </w:rPr>
        <w:t>la satisfaction des parties prenantes par rapport aux</w:t>
      </w:r>
      <w:r w:rsidR="000D343B" w:rsidRPr="00D55299">
        <w:rPr>
          <w:rFonts w:cs="Arial"/>
          <w:szCs w:val="22"/>
          <w:lang w:val="fr-FR"/>
        </w:rPr>
        <w:t xml:space="preserve"> </w:t>
      </w:r>
      <w:r w:rsidR="00345B62" w:rsidRPr="00D55299">
        <w:rPr>
          <w:rFonts w:cs="Arial"/>
          <w:szCs w:val="22"/>
          <w:lang w:val="fr-FR"/>
        </w:rPr>
        <w:t>résultats</w:t>
      </w:r>
      <w:r w:rsidR="000D343B" w:rsidRPr="00D55299">
        <w:rPr>
          <w:rFonts w:cs="Arial"/>
          <w:szCs w:val="22"/>
          <w:lang w:val="fr-FR"/>
        </w:rPr>
        <w:t xml:space="preserve"> du PAA par </w:t>
      </w:r>
      <w:r w:rsidR="00345B62" w:rsidRPr="00D55299">
        <w:rPr>
          <w:rFonts w:cs="Arial"/>
          <w:szCs w:val="22"/>
          <w:lang w:val="fr-FR"/>
        </w:rPr>
        <w:t>activité</w:t>
      </w:r>
      <w:r w:rsidR="000D343B" w:rsidRPr="00D55299">
        <w:rPr>
          <w:rFonts w:cs="Arial"/>
          <w:szCs w:val="22"/>
          <w:lang w:val="fr-FR"/>
        </w:rPr>
        <w:t xml:space="preserve">. </w:t>
      </w:r>
    </w:p>
    <w:p w14:paraId="4DCD6725" w14:textId="77777777" w:rsidR="00542EAC" w:rsidRPr="00D55299" w:rsidRDefault="002F4390" w:rsidP="00B72BF6">
      <w:pPr>
        <w:pStyle w:val="Lgende"/>
      </w:pPr>
      <w:r w:rsidRPr="00D55299">
        <w:t xml:space="preserve">Tableau </w:t>
      </w:r>
      <w:r w:rsidR="00B72BF6" w:rsidRPr="00D55299">
        <w:t>6</w:t>
      </w:r>
      <w:r w:rsidRPr="00D55299">
        <w:t xml:space="preserve"> : </w:t>
      </w:r>
      <w:r w:rsidR="00542EAC" w:rsidRPr="00D55299">
        <w:t>Satisfaction des parties prenantes aux résultats du PAA.</w:t>
      </w:r>
    </w:p>
    <w:tbl>
      <w:tblPr>
        <w:tblW w:w="8780" w:type="dxa"/>
        <w:tblInd w:w="93" w:type="dxa"/>
        <w:tblLook w:val="04A0" w:firstRow="1" w:lastRow="0" w:firstColumn="1" w:lastColumn="0" w:noHBand="0" w:noVBand="1"/>
      </w:tblPr>
      <w:tblGrid>
        <w:gridCol w:w="2000"/>
        <w:gridCol w:w="1300"/>
        <w:gridCol w:w="1300"/>
        <w:gridCol w:w="1580"/>
        <w:gridCol w:w="1300"/>
        <w:gridCol w:w="1300"/>
      </w:tblGrid>
      <w:tr w:rsidR="008A2B9F" w:rsidRPr="00D55299" w14:paraId="141086CC" w14:textId="77777777" w:rsidTr="008A2B9F">
        <w:trPr>
          <w:trHeight w:val="780"/>
        </w:trPr>
        <w:tc>
          <w:tcPr>
            <w:tcW w:w="20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5BFAC45E"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lastRenderedPageBreak/>
              <w:t> </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3E4C2064" w14:textId="77777777" w:rsidR="008A2B9F" w:rsidRPr="00D55299" w:rsidRDefault="002F4390"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Totalement</w:t>
            </w:r>
            <w:r w:rsidR="008A2B9F" w:rsidRPr="00D55299">
              <w:rPr>
                <w:rFonts w:eastAsia="Times New Roman" w:cs="Arial"/>
                <w:color w:val="000000"/>
                <w:sz w:val="20"/>
                <w:szCs w:val="20"/>
                <w:lang w:val="fr-FR"/>
              </w:rPr>
              <w:t xml:space="preserve">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098378CB"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Satisfait</w:t>
            </w:r>
          </w:p>
        </w:tc>
        <w:tc>
          <w:tcPr>
            <w:tcW w:w="1580" w:type="dxa"/>
            <w:tcBorders>
              <w:top w:val="single" w:sz="8" w:space="0" w:color="auto"/>
              <w:left w:val="nil"/>
              <w:bottom w:val="single" w:sz="4" w:space="0" w:color="auto"/>
              <w:right w:val="single" w:sz="4" w:space="0" w:color="auto"/>
            </w:tcBorders>
            <w:shd w:val="clear" w:color="000000" w:fill="DA9694"/>
            <w:vAlign w:val="bottom"/>
            <w:hideMark/>
          </w:tcPr>
          <w:p w14:paraId="13BDBCC5"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Moyennement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70FF8DCE"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Non Satisfait</w:t>
            </w:r>
          </w:p>
        </w:tc>
        <w:tc>
          <w:tcPr>
            <w:tcW w:w="1300" w:type="dxa"/>
            <w:tcBorders>
              <w:top w:val="single" w:sz="8" w:space="0" w:color="auto"/>
              <w:left w:val="nil"/>
              <w:bottom w:val="single" w:sz="4" w:space="0" w:color="auto"/>
              <w:right w:val="single" w:sz="8" w:space="0" w:color="auto"/>
            </w:tcBorders>
            <w:shd w:val="clear" w:color="000000" w:fill="DA9694"/>
            <w:vAlign w:val="bottom"/>
            <w:hideMark/>
          </w:tcPr>
          <w:p w14:paraId="16F0198A"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TOTAL VOTES</w:t>
            </w:r>
          </w:p>
        </w:tc>
      </w:tr>
      <w:tr w:rsidR="008A2B9F" w:rsidRPr="00D55299" w14:paraId="21673D5B" w14:textId="77777777" w:rsidTr="008A2B9F">
        <w:trPr>
          <w:trHeight w:val="5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590FF468"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xml:space="preserve">Atteinte  des </w:t>
            </w:r>
            <w:r w:rsidR="002F4390" w:rsidRPr="00D55299">
              <w:rPr>
                <w:rFonts w:eastAsia="Times New Roman" w:cs="Arial"/>
                <w:color w:val="000000"/>
                <w:sz w:val="20"/>
                <w:szCs w:val="20"/>
                <w:lang w:val="fr-FR"/>
              </w:rPr>
              <w:t>résultats</w:t>
            </w:r>
          </w:p>
        </w:tc>
        <w:tc>
          <w:tcPr>
            <w:tcW w:w="1300" w:type="dxa"/>
            <w:tcBorders>
              <w:top w:val="nil"/>
              <w:left w:val="nil"/>
              <w:bottom w:val="single" w:sz="4" w:space="0" w:color="auto"/>
              <w:right w:val="single" w:sz="4" w:space="0" w:color="auto"/>
            </w:tcBorders>
            <w:shd w:val="clear" w:color="000000" w:fill="F2F2F2"/>
            <w:noWrap/>
            <w:vAlign w:val="bottom"/>
            <w:hideMark/>
          </w:tcPr>
          <w:p w14:paraId="542031BE"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300" w:type="dxa"/>
            <w:tcBorders>
              <w:top w:val="nil"/>
              <w:left w:val="nil"/>
              <w:bottom w:val="single" w:sz="4" w:space="0" w:color="auto"/>
              <w:right w:val="single" w:sz="4" w:space="0" w:color="auto"/>
            </w:tcBorders>
            <w:shd w:val="clear" w:color="000000" w:fill="F2F2F2"/>
            <w:noWrap/>
            <w:vAlign w:val="bottom"/>
            <w:hideMark/>
          </w:tcPr>
          <w:p w14:paraId="72211871"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580" w:type="dxa"/>
            <w:tcBorders>
              <w:top w:val="nil"/>
              <w:left w:val="nil"/>
              <w:bottom w:val="single" w:sz="4" w:space="0" w:color="auto"/>
              <w:right w:val="single" w:sz="4" w:space="0" w:color="auto"/>
            </w:tcBorders>
            <w:shd w:val="clear" w:color="000000" w:fill="F2F2F2"/>
            <w:noWrap/>
            <w:vAlign w:val="bottom"/>
            <w:hideMark/>
          </w:tcPr>
          <w:p w14:paraId="7AB39FC2"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300" w:type="dxa"/>
            <w:tcBorders>
              <w:top w:val="nil"/>
              <w:left w:val="nil"/>
              <w:bottom w:val="single" w:sz="4" w:space="0" w:color="auto"/>
              <w:right w:val="single" w:sz="4" w:space="0" w:color="auto"/>
            </w:tcBorders>
            <w:shd w:val="clear" w:color="000000" w:fill="F2F2F2"/>
            <w:noWrap/>
            <w:vAlign w:val="bottom"/>
            <w:hideMark/>
          </w:tcPr>
          <w:p w14:paraId="5804C74B"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300" w:type="dxa"/>
            <w:tcBorders>
              <w:top w:val="nil"/>
              <w:left w:val="nil"/>
              <w:bottom w:val="single" w:sz="4" w:space="0" w:color="auto"/>
              <w:right w:val="single" w:sz="8" w:space="0" w:color="auto"/>
            </w:tcBorders>
            <w:shd w:val="clear" w:color="000000" w:fill="F2F2F2"/>
            <w:noWrap/>
            <w:vAlign w:val="bottom"/>
            <w:hideMark/>
          </w:tcPr>
          <w:p w14:paraId="4A5E5ECA"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r>
      <w:tr w:rsidR="008A2B9F" w:rsidRPr="00D55299" w14:paraId="69D78527" w14:textId="77777777" w:rsidTr="008A2B9F">
        <w:trPr>
          <w:trHeight w:val="3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10A99AF6"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Résultat 1</w:t>
            </w:r>
          </w:p>
        </w:tc>
        <w:tc>
          <w:tcPr>
            <w:tcW w:w="1300" w:type="dxa"/>
            <w:tcBorders>
              <w:top w:val="nil"/>
              <w:left w:val="nil"/>
              <w:bottom w:val="single" w:sz="4" w:space="0" w:color="auto"/>
              <w:right w:val="single" w:sz="4" w:space="0" w:color="auto"/>
            </w:tcBorders>
            <w:shd w:val="clear" w:color="auto" w:fill="auto"/>
            <w:noWrap/>
            <w:vAlign w:val="bottom"/>
            <w:hideMark/>
          </w:tcPr>
          <w:p w14:paraId="55AA8D1B"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33</w:t>
            </w:r>
          </w:p>
        </w:tc>
        <w:tc>
          <w:tcPr>
            <w:tcW w:w="1300" w:type="dxa"/>
            <w:tcBorders>
              <w:top w:val="nil"/>
              <w:left w:val="nil"/>
              <w:bottom w:val="single" w:sz="4" w:space="0" w:color="auto"/>
              <w:right w:val="single" w:sz="4" w:space="0" w:color="auto"/>
            </w:tcBorders>
            <w:shd w:val="clear" w:color="auto" w:fill="auto"/>
            <w:noWrap/>
            <w:vAlign w:val="bottom"/>
            <w:hideMark/>
          </w:tcPr>
          <w:p w14:paraId="0AF4386D" w14:textId="77777777" w:rsidR="008A2B9F" w:rsidRPr="00D55299" w:rsidRDefault="008A2B9F" w:rsidP="008A2B9F">
            <w:pPr>
              <w:spacing w:after="0"/>
              <w:jc w:val="right"/>
              <w:rPr>
                <w:rFonts w:eastAsia="Times New Roman" w:cs="Arial"/>
                <w:b/>
                <w:bCs/>
                <w:sz w:val="20"/>
                <w:szCs w:val="20"/>
                <w:lang w:val="fr-FR"/>
              </w:rPr>
            </w:pPr>
            <w:r w:rsidRPr="00D55299">
              <w:rPr>
                <w:rFonts w:eastAsia="Times New Roman" w:cs="Arial"/>
                <w:b/>
                <w:bCs/>
                <w:sz w:val="20"/>
                <w:szCs w:val="20"/>
                <w:lang w:val="fr-FR"/>
              </w:rPr>
              <w:t>58</w:t>
            </w:r>
          </w:p>
        </w:tc>
        <w:tc>
          <w:tcPr>
            <w:tcW w:w="1580" w:type="dxa"/>
            <w:tcBorders>
              <w:top w:val="nil"/>
              <w:left w:val="nil"/>
              <w:bottom w:val="single" w:sz="4" w:space="0" w:color="auto"/>
              <w:right w:val="single" w:sz="4" w:space="0" w:color="auto"/>
            </w:tcBorders>
            <w:shd w:val="clear" w:color="auto" w:fill="auto"/>
            <w:noWrap/>
            <w:vAlign w:val="bottom"/>
            <w:hideMark/>
          </w:tcPr>
          <w:p w14:paraId="56256B7D"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9</w:t>
            </w:r>
          </w:p>
        </w:tc>
        <w:tc>
          <w:tcPr>
            <w:tcW w:w="1300" w:type="dxa"/>
            <w:tcBorders>
              <w:top w:val="nil"/>
              <w:left w:val="nil"/>
              <w:bottom w:val="single" w:sz="4" w:space="0" w:color="auto"/>
              <w:right w:val="single" w:sz="4" w:space="0" w:color="auto"/>
            </w:tcBorders>
            <w:shd w:val="clear" w:color="auto" w:fill="auto"/>
            <w:noWrap/>
            <w:vAlign w:val="bottom"/>
            <w:hideMark/>
          </w:tcPr>
          <w:p w14:paraId="74997598"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300" w:type="dxa"/>
            <w:tcBorders>
              <w:top w:val="nil"/>
              <w:left w:val="nil"/>
              <w:bottom w:val="single" w:sz="4" w:space="0" w:color="auto"/>
              <w:right w:val="single" w:sz="8" w:space="0" w:color="auto"/>
            </w:tcBorders>
            <w:shd w:val="clear" w:color="auto" w:fill="auto"/>
            <w:noWrap/>
            <w:vAlign w:val="bottom"/>
            <w:hideMark/>
          </w:tcPr>
          <w:p w14:paraId="3E414A98"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r w:rsidR="008A2B9F" w:rsidRPr="00D55299" w14:paraId="2E46788F" w14:textId="77777777" w:rsidTr="008A2B9F">
        <w:trPr>
          <w:trHeight w:val="3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0C1C2481"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Résultat 2</w:t>
            </w:r>
          </w:p>
        </w:tc>
        <w:tc>
          <w:tcPr>
            <w:tcW w:w="1300" w:type="dxa"/>
            <w:tcBorders>
              <w:top w:val="nil"/>
              <w:left w:val="nil"/>
              <w:bottom w:val="single" w:sz="4" w:space="0" w:color="auto"/>
              <w:right w:val="single" w:sz="4" w:space="0" w:color="auto"/>
            </w:tcBorders>
            <w:shd w:val="clear" w:color="auto" w:fill="auto"/>
            <w:noWrap/>
            <w:vAlign w:val="bottom"/>
            <w:hideMark/>
          </w:tcPr>
          <w:p w14:paraId="2EB11B97"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8</w:t>
            </w:r>
          </w:p>
        </w:tc>
        <w:tc>
          <w:tcPr>
            <w:tcW w:w="1300" w:type="dxa"/>
            <w:tcBorders>
              <w:top w:val="nil"/>
              <w:left w:val="nil"/>
              <w:bottom w:val="single" w:sz="4" w:space="0" w:color="auto"/>
              <w:right w:val="single" w:sz="4" w:space="0" w:color="auto"/>
            </w:tcBorders>
            <w:shd w:val="clear" w:color="auto" w:fill="auto"/>
            <w:noWrap/>
            <w:vAlign w:val="bottom"/>
            <w:hideMark/>
          </w:tcPr>
          <w:p w14:paraId="5B7C4892" w14:textId="77777777" w:rsidR="008A2B9F" w:rsidRPr="00D55299" w:rsidRDefault="008A2B9F" w:rsidP="008A2B9F">
            <w:pPr>
              <w:spacing w:after="0"/>
              <w:jc w:val="right"/>
              <w:rPr>
                <w:rFonts w:eastAsia="Times New Roman" w:cs="Arial"/>
                <w:b/>
                <w:bCs/>
                <w:sz w:val="20"/>
                <w:szCs w:val="20"/>
                <w:lang w:val="fr-FR"/>
              </w:rPr>
            </w:pPr>
            <w:r w:rsidRPr="00D55299">
              <w:rPr>
                <w:rFonts w:eastAsia="Times New Roman" w:cs="Arial"/>
                <w:b/>
                <w:bCs/>
                <w:sz w:val="20"/>
                <w:szCs w:val="20"/>
                <w:lang w:val="fr-FR"/>
              </w:rPr>
              <w:t>67</w:t>
            </w:r>
          </w:p>
        </w:tc>
        <w:tc>
          <w:tcPr>
            <w:tcW w:w="1580" w:type="dxa"/>
            <w:tcBorders>
              <w:top w:val="nil"/>
              <w:left w:val="nil"/>
              <w:bottom w:val="single" w:sz="4" w:space="0" w:color="auto"/>
              <w:right w:val="single" w:sz="4" w:space="0" w:color="auto"/>
            </w:tcBorders>
            <w:shd w:val="clear" w:color="auto" w:fill="auto"/>
            <w:noWrap/>
            <w:vAlign w:val="bottom"/>
            <w:hideMark/>
          </w:tcPr>
          <w:p w14:paraId="49F8E547"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17</w:t>
            </w:r>
          </w:p>
        </w:tc>
        <w:tc>
          <w:tcPr>
            <w:tcW w:w="1300" w:type="dxa"/>
            <w:tcBorders>
              <w:top w:val="nil"/>
              <w:left w:val="nil"/>
              <w:bottom w:val="single" w:sz="4" w:space="0" w:color="auto"/>
              <w:right w:val="single" w:sz="4" w:space="0" w:color="auto"/>
            </w:tcBorders>
            <w:shd w:val="clear" w:color="auto" w:fill="auto"/>
            <w:noWrap/>
            <w:vAlign w:val="bottom"/>
            <w:hideMark/>
          </w:tcPr>
          <w:p w14:paraId="6C809F45"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8</w:t>
            </w:r>
          </w:p>
        </w:tc>
        <w:tc>
          <w:tcPr>
            <w:tcW w:w="1300" w:type="dxa"/>
            <w:tcBorders>
              <w:top w:val="nil"/>
              <w:left w:val="nil"/>
              <w:bottom w:val="single" w:sz="4" w:space="0" w:color="auto"/>
              <w:right w:val="single" w:sz="8" w:space="0" w:color="auto"/>
            </w:tcBorders>
            <w:shd w:val="clear" w:color="auto" w:fill="auto"/>
            <w:noWrap/>
            <w:vAlign w:val="bottom"/>
            <w:hideMark/>
          </w:tcPr>
          <w:p w14:paraId="1D6B090A"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r w:rsidR="008A2B9F" w:rsidRPr="00D55299" w14:paraId="37BF59A6" w14:textId="77777777" w:rsidTr="008A2B9F">
        <w:trPr>
          <w:trHeight w:val="3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608BDB11"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Résultat 3</w:t>
            </w:r>
          </w:p>
        </w:tc>
        <w:tc>
          <w:tcPr>
            <w:tcW w:w="1300" w:type="dxa"/>
            <w:tcBorders>
              <w:top w:val="nil"/>
              <w:left w:val="nil"/>
              <w:bottom w:val="single" w:sz="4" w:space="0" w:color="auto"/>
              <w:right w:val="single" w:sz="4" w:space="0" w:color="auto"/>
            </w:tcBorders>
            <w:shd w:val="clear" w:color="auto" w:fill="auto"/>
            <w:noWrap/>
            <w:vAlign w:val="bottom"/>
            <w:hideMark/>
          </w:tcPr>
          <w:p w14:paraId="70600233"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8</w:t>
            </w:r>
          </w:p>
        </w:tc>
        <w:tc>
          <w:tcPr>
            <w:tcW w:w="1300" w:type="dxa"/>
            <w:tcBorders>
              <w:top w:val="nil"/>
              <w:left w:val="nil"/>
              <w:bottom w:val="single" w:sz="4" w:space="0" w:color="auto"/>
              <w:right w:val="single" w:sz="4" w:space="0" w:color="auto"/>
            </w:tcBorders>
            <w:shd w:val="clear" w:color="auto" w:fill="auto"/>
            <w:noWrap/>
            <w:vAlign w:val="bottom"/>
            <w:hideMark/>
          </w:tcPr>
          <w:p w14:paraId="2E41555D"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34</w:t>
            </w:r>
          </w:p>
        </w:tc>
        <w:tc>
          <w:tcPr>
            <w:tcW w:w="1580" w:type="dxa"/>
            <w:tcBorders>
              <w:top w:val="nil"/>
              <w:left w:val="nil"/>
              <w:bottom w:val="single" w:sz="4" w:space="0" w:color="auto"/>
              <w:right w:val="single" w:sz="4" w:space="0" w:color="auto"/>
            </w:tcBorders>
            <w:shd w:val="clear" w:color="auto" w:fill="auto"/>
            <w:noWrap/>
            <w:vAlign w:val="bottom"/>
            <w:hideMark/>
          </w:tcPr>
          <w:p w14:paraId="1B74ADEC" w14:textId="77777777" w:rsidR="008A2B9F" w:rsidRPr="00D55299" w:rsidRDefault="008A2B9F" w:rsidP="008A2B9F">
            <w:pPr>
              <w:spacing w:after="0"/>
              <w:jc w:val="right"/>
              <w:rPr>
                <w:rFonts w:eastAsia="Times New Roman" w:cs="Arial"/>
                <w:b/>
                <w:bCs/>
                <w:sz w:val="20"/>
                <w:szCs w:val="20"/>
                <w:lang w:val="fr-FR"/>
              </w:rPr>
            </w:pPr>
            <w:r w:rsidRPr="00D55299">
              <w:rPr>
                <w:rFonts w:eastAsia="Times New Roman" w:cs="Arial"/>
                <w:b/>
                <w:bCs/>
                <w:sz w:val="20"/>
                <w:szCs w:val="20"/>
                <w:lang w:val="fr-FR"/>
              </w:rPr>
              <w:t>50</w:t>
            </w:r>
          </w:p>
        </w:tc>
        <w:tc>
          <w:tcPr>
            <w:tcW w:w="1300" w:type="dxa"/>
            <w:tcBorders>
              <w:top w:val="nil"/>
              <w:left w:val="nil"/>
              <w:bottom w:val="single" w:sz="4" w:space="0" w:color="auto"/>
              <w:right w:val="single" w:sz="4" w:space="0" w:color="auto"/>
            </w:tcBorders>
            <w:shd w:val="clear" w:color="auto" w:fill="auto"/>
            <w:noWrap/>
            <w:vAlign w:val="bottom"/>
            <w:hideMark/>
          </w:tcPr>
          <w:p w14:paraId="6641081B"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8</w:t>
            </w:r>
          </w:p>
        </w:tc>
        <w:tc>
          <w:tcPr>
            <w:tcW w:w="1300" w:type="dxa"/>
            <w:tcBorders>
              <w:top w:val="nil"/>
              <w:left w:val="nil"/>
              <w:bottom w:val="single" w:sz="4" w:space="0" w:color="auto"/>
              <w:right w:val="single" w:sz="8" w:space="0" w:color="auto"/>
            </w:tcBorders>
            <w:shd w:val="clear" w:color="auto" w:fill="auto"/>
            <w:noWrap/>
            <w:vAlign w:val="bottom"/>
            <w:hideMark/>
          </w:tcPr>
          <w:p w14:paraId="67E0D7B0"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r w:rsidR="008A2B9F" w:rsidRPr="00D55299" w14:paraId="3ADC0CB2" w14:textId="77777777" w:rsidTr="008A2B9F">
        <w:trPr>
          <w:trHeight w:val="3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42DEFF8F"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Résultat 4</w:t>
            </w:r>
          </w:p>
        </w:tc>
        <w:tc>
          <w:tcPr>
            <w:tcW w:w="1300" w:type="dxa"/>
            <w:tcBorders>
              <w:top w:val="nil"/>
              <w:left w:val="nil"/>
              <w:bottom w:val="single" w:sz="4" w:space="0" w:color="auto"/>
              <w:right w:val="single" w:sz="4" w:space="0" w:color="auto"/>
            </w:tcBorders>
            <w:shd w:val="clear" w:color="auto" w:fill="auto"/>
            <w:noWrap/>
            <w:vAlign w:val="bottom"/>
            <w:hideMark/>
          </w:tcPr>
          <w:p w14:paraId="7FFEEB02"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14</w:t>
            </w:r>
          </w:p>
        </w:tc>
        <w:tc>
          <w:tcPr>
            <w:tcW w:w="1300" w:type="dxa"/>
            <w:tcBorders>
              <w:top w:val="nil"/>
              <w:left w:val="nil"/>
              <w:bottom w:val="single" w:sz="4" w:space="0" w:color="auto"/>
              <w:right w:val="single" w:sz="4" w:space="0" w:color="auto"/>
            </w:tcBorders>
            <w:shd w:val="clear" w:color="auto" w:fill="auto"/>
            <w:noWrap/>
            <w:vAlign w:val="bottom"/>
            <w:hideMark/>
          </w:tcPr>
          <w:p w14:paraId="718AB8AA" w14:textId="77777777" w:rsidR="008A2B9F" w:rsidRPr="00D55299" w:rsidRDefault="008A2B9F" w:rsidP="008A2B9F">
            <w:pPr>
              <w:spacing w:after="0"/>
              <w:jc w:val="right"/>
              <w:rPr>
                <w:rFonts w:eastAsia="Times New Roman" w:cs="Arial"/>
                <w:b/>
                <w:bCs/>
                <w:sz w:val="20"/>
                <w:szCs w:val="20"/>
                <w:lang w:val="fr-FR"/>
              </w:rPr>
            </w:pPr>
            <w:r w:rsidRPr="00D55299">
              <w:rPr>
                <w:rFonts w:eastAsia="Times New Roman" w:cs="Arial"/>
                <w:b/>
                <w:bCs/>
                <w:sz w:val="20"/>
                <w:szCs w:val="20"/>
                <w:lang w:val="fr-FR"/>
              </w:rPr>
              <w:t>43</w:t>
            </w:r>
          </w:p>
        </w:tc>
        <w:tc>
          <w:tcPr>
            <w:tcW w:w="1580" w:type="dxa"/>
            <w:tcBorders>
              <w:top w:val="nil"/>
              <w:left w:val="nil"/>
              <w:bottom w:val="single" w:sz="4" w:space="0" w:color="auto"/>
              <w:right w:val="single" w:sz="4" w:space="0" w:color="auto"/>
            </w:tcBorders>
            <w:shd w:val="clear" w:color="auto" w:fill="auto"/>
            <w:noWrap/>
            <w:vAlign w:val="bottom"/>
            <w:hideMark/>
          </w:tcPr>
          <w:p w14:paraId="71DB4538" w14:textId="77777777" w:rsidR="008A2B9F" w:rsidRPr="00D55299" w:rsidRDefault="008A2B9F" w:rsidP="008A2B9F">
            <w:pPr>
              <w:spacing w:after="0"/>
              <w:jc w:val="right"/>
              <w:rPr>
                <w:rFonts w:eastAsia="Times New Roman" w:cs="Arial"/>
                <w:b/>
                <w:bCs/>
                <w:sz w:val="20"/>
                <w:szCs w:val="20"/>
                <w:lang w:val="fr-FR"/>
              </w:rPr>
            </w:pPr>
            <w:r w:rsidRPr="00D55299">
              <w:rPr>
                <w:rFonts w:eastAsia="Times New Roman" w:cs="Arial"/>
                <w:b/>
                <w:bCs/>
                <w:sz w:val="20"/>
                <w:szCs w:val="20"/>
                <w:lang w:val="fr-FR"/>
              </w:rPr>
              <w:t>43</w:t>
            </w:r>
          </w:p>
        </w:tc>
        <w:tc>
          <w:tcPr>
            <w:tcW w:w="1300" w:type="dxa"/>
            <w:tcBorders>
              <w:top w:val="nil"/>
              <w:left w:val="nil"/>
              <w:bottom w:val="single" w:sz="4" w:space="0" w:color="auto"/>
              <w:right w:val="single" w:sz="4" w:space="0" w:color="auto"/>
            </w:tcBorders>
            <w:shd w:val="clear" w:color="auto" w:fill="auto"/>
            <w:noWrap/>
            <w:vAlign w:val="bottom"/>
            <w:hideMark/>
          </w:tcPr>
          <w:p w14:paraId="03FB721A"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300" w:type="dxa"/>
            <w:tcBorders>
              <w:top w:val="nil"/>
              <w:left w:val="nil"/>
              <w:bottom w:val="single" w:sz="4" w:space="0" w:color="auto"/>
              <w:right w:val="single" w:sz="8" w:space="0" w:color="auto"/>
            </w:tcBorders>
            <w:shd w:val="clear" w:color="auto" w:fill="auto"/>
            <w:noWrap/>
            <w:vAlign w:val="bottom"/>
            <w:hideMark/>
          </w:tcPr>
          <w:p w14:paraId="6055138E"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r w:rsidR="008A2B9F" w:rsidRPr="00D55299" w14:paraId="79E0523D" w14:textId="77777777" w:rsidTr="008A2B9F">
        <w:trPr>
          <w:trHeight w:val="3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26DFE7E6"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Résultat 5</w:t>
            </w:r>
          </w:p>
        </w:tc>
        <w:tc>
          <w:tcPr>
            <w:tcW w:w="1300" w:type="dxa"/>
            <w:tcBorders>
              <w:top w:val="nil"/>
              <w:left w:val="nil"/>
              <w:bottom w:val="single" w:sz="4" w:space="0" w:color="auto"/>
              <w:right w:val="single" w:sz="4" w:space="0" w:color="auto"/>
            </w:tcBorders>
            <w:shd w:val="clear" w:color="auto" w:fill="auto"/>
            <w:noWrap/>
            <w:vAlign w:val="bottom"/>
            <w:hideMark/>
          </w:tcPr>
          <w:p w14:paraId="76D03738"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17</w:t>
            </w:r>
          </w:p>
        </w:tc>
        <w:tc>
          <w:tcPr>
            <w:tcW w:w="1300" w:type="dxa"/>
            <w:tcBorders>
              <w:top w:val="nil"/>
              <w:left w:val="nil"/>
              <w:bottom w:val="single" w:sz="4" w:space="0" w:color="auto"/>
              <w:right w:val="single" w:sz="4" w:space="0" w:color="auto"/>
            </w:tcBorders>
            <w:shd w:val="clear" w:color="auto" w:fill="auto"/>
            <w:noWrap/>
            <w:vAlign w:val="bottom"/>
            <w:hideMark/>
          </w:tcPr>
          <w:p w14:paraId="2CE3694A" w14:textId="77777777" w:rsidR="008A2B9F" w:rsidRPr="00D55299" w:rsidRDefault="008A2B9F" w:rsidP="008A2B9F">
            <w:pPr>
              <w:spacing w:after="0"/>
              <w:jc w:val="right"/>
              <w:rPr>
                <w:rFonts w:eastAsia="Times New Roman" w:cs="Arial"/>
                <w:b/>
                <w:bCs/>
                <w:sz w:val="20"/>
                <w:szCs w:val="20"/>
                <w:lang w:val="fr-FR"/>
              </w:rPr>
            </w:pPr>
            <w:r w:rsidRPr="00D55299">
              <w:rPr>
                <w:rFonts w:eastAsia="Times New Roman" w:cs="Arial"/>
                <w:b/>
                <w:bCs/>
                <w:sz w:val="20"/>
                <w:szCs w:val="20"/>
                <w:lang w:val="fr-FR"/>
              </w:rPr>
              <w:t>75</w:t>
            </w:r>
          </w:p>
        </w:tc>
        <w:tc>
          <w:tcPr>
            <w:tcW w:w="1580" w:type="dxa"/>
            <w:tcBorders>
              <w:top w:val="nil"/>
              <w:left w:val="nil"/>
              <w:bottom w:val="single" w:sz="4" w:space="0" w:color="auto"/>
              <w:right w:val="single" w:sz="4" w:space="0" w:color="auto"/>
            </w:tcBorders>
            <w:shd w:val="clear" w:color="auto" w:fill="auto"/>
            <w:noWrap/>
            <w:vAlign w:val="bottom"/>
            <w:hideMark/>
          </w:tcPr>
          <w:p w14:paraId="2B4AFECC"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8</w:t>
            </w:r>
          </w:p>
        </w:tc>
        <w:tc>
          <w:tcPr>
            <w:tcW w:w="1300" w:type="dxa"/>
            <w:tcBorders>
              <w:top w:val="nil"/>
              <w:left w:val="nil"/>
              <w:bottom w:val="single" w:sz="4" w:space="0" w:color="auto"/>
              <w:right w:val="single" w:sz="4" w:space="0" w:color="auto"/>
            </w:tcBorders>
            <w:shd w:val="clear" w:color="auto" w:fill="auto"/>
            <w:noWrap/>
            <w:vAlign w:val="bottom"/>
            <w:hideMark/>
          </w:tcPr>
          <w:p w14:paraId="771D9373" w14:textId="77777777" w:rsidR="008A2B9F" w:rsidRPr="00D55299" w:rsidRDefault="008A2B9F" w:rsidP="008A2B9F">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300" w:type="dxa"/>
            <w:tcBorders>
              <w:top w:val="nil"/>
              <w:left w:val="nil"/>
              <w:bottom w:val="single" w:sz="4" w:space="0" w:color="auto"/>
              <w:right w:val="single" w:sz="8" w:space="0" w:color="auto"/>
            </w:tcBorders>
            <w:shd w:val="clear" w:color="auto" w:fill="auto"/>
            <w:noWrap/>
            <w:vAlign w:val="bottom"/>
            <w:hideMark/>
          </w:tcPr>
          <w:p w14:paraId="44AE9D96" w14:textId="77777777" w:rsidR="008A2B9F" w:rsidRPr="00D55299" w:rsidRDefault="008A2B9F" w:rsidP="008A2B9F">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bl>
    <w:p w14:paraId="2DBFEAB1" w14:textId="77777777" w:rsidR="00542EAC" w:rsidRPr="00D55299" w:rsidRDefault="00542EAC" w:rsidP="00D14FE5">
      <w:pPr>
        <w:tabs>
          <w:tab w:val="num" w:pos="0"/>
          <w:tab w:val="left" w:pos="360"/>
          <w:tab w:val="left" w:pos="540"/>
        </w:tabs>
        <w:rPr>
          <w:rFonts w:cs="Arial"/>
          <w:szCs w:val="22"/>
          <w:lang w:val="fr-FR"/>
        </w:rPr>
      </w:pPr>
    </w:p>
    <w:p w14:paraId="369B5DF2" w14:textId="77777777" w:rsidR="00542EAC" w:rsidRPr="00D55299" w:rsidRDefault="00542EAC" w:rsidP="002F4390">
      <w:pPr>
        <w:rPr>
          <w:lang w:val="fr-FR"/>
        </w:rPr>
      </w:pPr>
      <w:r w:rsidRPr="00D55299">
        <w:rPr>
          <w:lang w:val="fr-FR"/>
        </w:rPr>
        <w:t xml:space="preserve">Sur la base des appréciations des acteurs et en pondérant ces notations en fonction du pourcentage de répondant ayant </w:t>
      </w:r>
      <w:proofErr w:type="spellStart"/>
      <w:r w:rsidRPr="00D55299">
        <w:rPr>
          <w:lang w:val="fr-FR"/>
        </w:rPr>
        <w:t>indique</w:t>
      </w:r>
      <w:proofErr w:type="spellEnd"/>
      <w:r w:rsidRPr="00D55299">
        <w:rPr>
          <w:lang w:val="fr-FR"/>
        </w:rPr>
        <w:t xml:space="preserve"> qu’ils trouvaient le résultat Très Satisfaisant (TS). Satisfaisant (S), Moyennement Satisfaisant (MS) et Pas satis</w:t>
      </w:r>
      <w:r w:rsidR="008A2B9F" w:rsidRPr="00D55299">
        <w:rPr>
          <w:lang w:val="fr-FR"/>
        </w:rPr>
        <w:t xml:space="preserve">faisant (PA), on en déduit que la majeure partie sont satisfaits des résultats du R1, R2 et R5, et moyennement satisfaits des résultats du R3 et R4. </w:t>
      </w:r>
    </w:p>
    <w:p w14:paraId="016FD7FF" w14:textId="77777777" w:rsidR="00345B62" w:rsidRPr="00D55299" w:rsidRDefault="00345B62" w:rsidP="005B66F3">
      <w:pPr>
        <w:rPr>
          <w:rFonts w:cs="Arial"/>
          <w:szCs w:val="22"/>
          <w:lang w:val="fr-FR"/>
        </w:rPr>
      </w:pPr>
      <w:r w:rsidRPr="00D55299">
        <w:rPr>
          <w:rFonts w:cs="Arial"/>
          <w:szCs w:val="22"/>
          <w:lang w:val="fr-FR"/>
        </w:rPr>
        <w:t xml:space="preserve">En guise de conclusion de la section 3, le tableau </w:t>
      </w:r>
      <w:r w:rsidR="00B72BF6" w:rsidRPr="00D55299">
        <w:rPr>
          <w:rFonts w:cs="Arial"/>
          <w:szCs w:val="22"/>
          <w:lang w:val="fr-FR"/>
        </w:rPr>
        <w:t>7</w:t>
      </w:r>
      <w:r w:rsidR="00035239" w:rsidRPr="00D55299">
        <w:rPr>
          <w:rFonts w:cs="Arial"/>
          <w:szCs w:val="22"/>
          <w:lang w:val="fr-FR"/>
        </w:rPr>
        <w:t xml:space="preserve"> propose un inventaire des c</w:t>
      </w:r>
      <w:r w:rsidRPr="00D55299">
        <w:rPr>
          <w:rFonts w:cs="Arial"/>
          <w:szCs w:val="22"/>
          <w:lang w:val="fr-FR"/>
        </w:rPr>
        <w:t xml:space="preserve">ontributions PAA Niger aux politiques nationales permettant liens et synergies stratégiques, ainsi que l’analyse des contributions du PAA au CEPAP et UNDAF. </w:t>
      </w:r>
    </w:p>
    <w:p w14:paraId="3ABE0543" w14:textId="77777777" w:rsidR="005B66F3" w:rsidRPr="00D55299" w:rsidRDefault="00345B62" w:rsidP="00B72BF6">
      <w:pPr>
        <w:pStyle w:val="Lgende"/>
      </w:pPr>
      <w:r w:rsidRPr="00D55299">
        <w:t xml:space="preserve">Tableau </w:t>
      </w:r>
      <w:r w:rsidR="00B72BF6" w:rsidRPr="00D55299">
        <w:t>7.</w:t>
      </w:r>
      <w:r w:rsidRPr="00D55299">
        <w:t xml:space="preserve"> </w:t>
      </w:r>
      <w:r w:rsidR="005B66F3" w:rsidRPr="00D55299">
        <w:t>Contributions PAA Niger aux politiques nationales permettant liens et synergies stratégiques</w:t>
      </w:r>
      <w:r w:rsidRPr="00D55299">
        <w:t xml:space="preserve">, ainsi que l’analyse des contributions du PAA au CEPAP et UNDAF. </w:t>
      </w:r>
    </w:p>
    <w:tbl>
      <w:tblPr>
        <w:tblStyle w:val="Grilledutableau"/>
        <w:tblW w:w="9923" w:type="dxa"/>
        <w:tblInd w:w="-601" w:type="dxa"/>
        <w:tblLook w:val="04A0" w:firstRow="1" w:lastRow="0" w:firstColumn="1" w:lastColumn="0" w:noHBand="0" w:noVBand="1"/>
      </w:tblPr>
      <w:tblGrid>
        <w:gridCol w:w="1702"/>
        <w:gridCol w:w="2835"/>
        <w:gridCol w:w="5386"/>
      </w:tblGrid>
      <w:tr w:rsidR="005B66F3" w:rsidRPr="00D55299" w14:paraId="68FC1E75" w14:textId="77777777" w:rsidTr="00345B62">
        <w:tc>
          <w:tcPr>
            <w:tcW w:w="1702" w:type="dxa"/>
          </w:tcPr>
          <w:p w14:paraId="26DCBAF4" w14:textId="77777777" w:rsidR="005B66F3" w:rsidRPr="00D55299" w:rsidRDefault="005B66F3" w:rsidP="005B66F3">
            <w:pPr>
              <w:rPr>
                <w:rFonts w:cs="Arial"/>
                <w:b/>
                <w:bCs/>
                <w:sz w:val="20"/>
                <w:szCs w:val="20"/>
                <w:lang w:val="fr-FR"/>
              </w:rPr>
            </w:pPr>
          </w:p>
        </w:tc>
        <w:tc>
          <w:tcPr>
            <w:tcW w:w="2835" w:type="dxa"/>
          </w:tcPr>
          <w:p w14:paraId="7CFCD8E3" w14:textId="77777777" w:rsidR="005B66F3" w:rsidRPr="00D55299" w:rsidRDefault="005B66F3" w:rsidP="005B66F3">
            <w:pPr>
              <w:rPr>
                <w:rFonts w:cs="Arial"/>
                <w:b/>
                <w:bCs/>
                <w:sz w:val="20"/>
                <w:szCs w:val="20"/>
                <w:lang w:val="fr-FR"/>
              </w:rPr>
            </w:pPr>
            <w:r w:rsidRPr="00D55299">
              <w:rPr>
                <w:rFonts w:cs="Arial"/>
                <w:b/>
                <w:bCs/>
                <w:sz w:val="20"/>
                <w:szCs w:val="20"/>
                <w:lang w:val="fr-FR"/>
              </w:rPr>
              <w:t>Description</w:t>
            </w:r>
          </w:p>
        </w:tc>
        <w:tc>
          <w:tcPr>
            <w:tcW w:w="5386" w:type="dxa"/>
          </w:tcPr>
          <w:p w14:paraId="0B1969CA" w14:textId="77777777" w:rsidR="005B66F3" w:rsidRPr="00D55299" w:rsidRDefault="005B66F3" w:rsidP="005B66F3">
            <w:pPr>
              <w:rPr>
                <w:rFonts w:cs="Arial"/>
                <w:b/>
                <w:bCs/>
                <w:sz w:val="20"/>
                <w:szCs w:val="20"/>
                <w:lang w:val="fr-FR"/>
              </w:rPr>
            </w:pPr>
            <w:r w:rsidRPr="00D55299">
              <w:rPr>
                <w:rFonts w:eastAsia="Arial Unicode MS" w:cs="Arial"/>
                <w:b/>
                <w:sz w:val="20"/>
                <w:szCs w:val="20"/>
                <w:lang w:val="fr-FR"/>
              </w:rPr>
              <w:t>Résultat PAA-N</w:t>
            </w:r>
          </w:p>
        </w:tc>
      </w:tr>
      <w:tr w:rsidR="00345B62" w:rsidRPr="00D55299" w14:paraId="6B2AB9BB" w14:textId="77777777" w:rsidTr="00345B62">
        <w:tc>
          <w:tcPr>
            <w:tcW w:w="9923" w:type="dxa"/>
            <w:gridSpan w:val="3"/>
          </w:tcPr>
          <w:p w14:paraId="2B295190" w14:textId="77777777" w:rsidR="00345B62" w:rsidRPr="00D55299" w:rsidRDefault="00345B62" w:rsidP="005B66F3">
            <w:pPr>
              <w:rPr>
                <w:rFonts w:eastAsia="Arial Unicode MS" w:cs="Arial"/>
                <w:b/>
                <w:sz w:val="20"/>
                <w:szCs w:val="20"/>
                <w:lang w:val="fr-FR"/>
              </w:rPr>
            </w:pPr>
            <w:r w:rsidRPr="00D55299">
              <w:rPr>
                <w:rFonts w:cs="Arial"/>
                <w:b/>
                <w:bCs/>
                <w:sz w:val="20"/>
                <w:szCs w:val="20"/>
                <w:lang w:val="fr-FR"/>
              </w:rPr>
              <w:t>Priorités nationales</w:t>
            </w:r>
          </w:p>
        </w:tc>
      </w:tr>
      <w:tr w:rsidR="005B66F3" w:rsidRPr="000541F9" w14:paraId="3BE93684" w14:textId="77777777" w:rsidTr="005B66F3">
        <w:tc>
          <w:tcPr>
            <w:tcW w:w="1702" w:type="dxa"/>
          </w:tcPr>
          <w:p w14:paraId="61243284" w14:textId="77777777" w:rsidR="005B66F3" w:rsidRPr="00D55299" w:rsidRDefault="005B66F3" w:rsidP="005B66F3">
            <w:pPr>
              <w:rPr>
                <w:rFonts w:eastAsia="Calibri" w:cs="Arial"/>
                <w:sz w:val="20"/>
                <w:szCs w:val="20"/>
                <w:lang w:val="fr-FR"/>
              </w:rPr>
            </w:pPr>
            <w:r w:rsidRPr="00D55299">
              <w:rPr>
                <w:rFonts w:cs="Arial"/>
                <w:i/>
                <w:iCs/>
                <w:sz w:val="20"/>
                <w:szCs w:val="20"/>
                <w:lang w:val="fr-FR"/>
              </w:rPr>
              <w:t>Plan National de l’Environnement pour un Développement durable (PNEDD)</w:t>
            </w:r>
          </w:p>
        </w:tc>
        <w:tc>
          <w:tcPr>
            <w:tcW w:w="2835" w:type="dxa"/>
          </w:tcPr>
          <w:p w14:paraId="44B2EE42" w14:textId="77777777" w:rsidR="005B66F3" w:rsidRPr="00D55299" w:rsidRDefault="005B66F3" w:rsidP="005B66F3">
            <w:pPr>
              <w:rPr>
                <w:rFonts w:cs="Arial"/>
                <w:sz w:val="20"/>
                <w:szCs w:val="20"/>
                <w:lang w:val="fr-FR"/>
              </w:rPr>
            </w:pPr>
            <w:r w:rsidRPr="00D55299">
              <w:rPr>
                <w:rFonts w:cs="Arial"/>
                <w:iCs/>
                <w:sz w:val="20"/>
                <w:szCs w:val="20"/>
                <w:lang w:val="fr-FR"/>
              </w:rPr>
              <w:t>Le</w:t>
            </w:r>
            <w:r w:rsidRPr="00D55299">
              <w:rPr>
                <w:rFonts w:cs="Arial"/>
                <w:i/>
                <w:iCs/>
                <w:sz w:val="20"/>
                <w:szCs w:val="20"/>
                <w:lang w:val="fr-FR"/>
              </w:rPr>
              <w:t xml:space="preserve"> </w:t>
            </w:r>
            <w:r w:rsidRPr="00D55299">
              <w:rPr>
                <w:rFonts w:eastAsia="Times New Roman" w:cs="Arial"/>
                <w:sz w:val="20"/>
                <w:szCs w:val="20"/>
                <w:lang w:val="fr-FR"/>
              </w:rPr>
              <w:t xml:space="preserve">cadre de référence qui est le </w:t>
            </w:r>
            <w:r w:rsidRPr="00D55299">
              <w:rPr>
                <w:rFonts w:eastAsia="Times New Roman" w:cs="Arial"/>
                <w:spacing w:val="-3"/>
                <w:sz w:val="20"/>
                <w:szCs w:val="20"/>
                <w:lang w:val="fr-FR"/>
              </w:rPr>
              <w:t xml:space="preserve"> Plan National de l’Environnement pour un Développement Durable (PNEDD)</w:t>
            </w:r>
            <w:r w:rsidRPr="00D55299">
              <w:rPr>
                <w:rFonts w:eastAsia="Times New Roman" w:cs="Arial"/>
                <w:sz w:val="20"/>
                <w:szCs w:val="20"/>
                <w:lang w:val="fr-FR"/>
              </w:rPr>
              <w:t xml:space="preserve"> a été élaboré et validé en avril 1998, puis adopté comme politique nationale par le Gouvernement en avril 2000</w:t>
            </w:r>
            <w:r w:rsidRPr="00D55299">
              <w:rPr>
                <w:rFonts w:cs="Arial"/>
                <w:sz w:val="20"/>
                <w:szCs w:val="20"/>
                <w:lang w:val="fr-FR"/>
              </w:rPr>
              <w:t xml:space="preserve">. </w:t>
            </w:r>
          </w:p>
          <w:p w14:paraId="1F6B40EE" w14:textId="77777777" w:rsidR="005B66F3" w:rsidRPr="00D55299" w:rsidRDefault="005B66F3" w:rsidP="005B66F3">
            <w:pPr>
              <w:rPr>
                <w:rFonts w:eastAsia="Calibri" w:cs="Arial"/>
                <w:sz w:val="20"/>
                <w:szCs w:val="20"/>
                <w:lang w:val="fr-FR"/>
              </w:rPr>
            </w:pPr>
            <w:r w:rsidRPr="00D55299">
              <w:rPr>
                <w:rFonts w:cs="Arial"/>
                <w:sz w:val="20"/>
                <w:szCs w:val="20"/>
                <w:lang w:val="fr-FR"/>
              </w:rPr>
              <w:t>Ce plan</w:t>
            </w:r>
            <w:r w:rsidRPr="00D55299">
              <w:rPr>
                <w:rFonts w:eastAsia="Times New Roman" w:cs="Arial"/>
                <w:sz w:val="20"/>
                <w:szCs w:val="20"/>
                <w:lang w:val="fr-FR"/>
              </w:rPr>
              <w:t xml:space="preserve"> comprend six programmes prioritaires dont les trois programmes relatifs aux trois conventions post RIO</w:t>
            </w:r>
            <w:r w:rsidRPr="00D55299">
              <w:rPr>
                <w:rFonts w:cs="Arial"/>
                <w:sz w:val="20"/>
                <w:szCs w:val="20"/>
                <w:lang w:val="fr-FR"/>
              </w:rPr>
              <w:t xml:space="preserve">. Par la suite, des </w:t>
            </w:r>
            <w:r w:rsidRPr="00D55299">
              <w:rPr>
                <w:rFonts w:eastAsia="Calibri" w:cs="Arial"/>
                <w:sz w:val="20"/>
                <w:szCs w:val="20"/>
                <w:lang w:val="fr-FR"/>
              </w:rPr>
              <w:t xml:space="preserve"> stratégies relatives à ces conventions ont été élaborées ainsi que leurs plans d’actions : Stratégie Nationale et Plan d’Action sur la Diversité Biologique (SN/PA/DB), le Plan d’Action National sur la Lutte Contre la Désertification et la Gestion des Ressources Naturelles (PAN/LCD/GRN), </w:t>
            </w:r>
            <w:r w:rsidRPr="00D55299">
              <w:rPr>
                <w:rFonts w:eastAsia="Calibri" w:cs="Arial"/>
                <w:sz w:val="20"/>
                <w:szCs w:val="20"/>
                <w:lang w:val="fr-FR"/>
              </w:rPr>
              <w:lastRenderedPageBreak/>
              <w:t xml:space="preserve">la Stratégie Nationale et Plan d’Action en matière de Changements et Variabilités Climatiques (SN/PA/CVC), le Plan d’Action National d’Adaptation aux changements climatiques (PANA), les premières et deuxièmes Communications Nationales sur les changements climatiques, etc. </w:t>
            </w:r>
          </w:p>
          <w:p w14:paraId="70A6B3F7" w14:textId="77777777" w:rsidR="005B66F3" w:rsidRPr="00D55299" w:rsidRDefault="005B66F3" w:rsidP="005B66F3">
            <w:pPr>
              <w:rPr>
                <w:rFonts w:eastAsia="Calibri" w:cs="Arial"/>
                <w:sz w:val="20"/>
                <w:szCs w:val="20"/>
                <w:lang w:val="fr-FR"/>
              </w:rPr>
            </w:pPr>
          </w:p>
        </w:tc>
        <w:tc>
          <w:tcPr>
            <w:tcW w:w="5386" w:type="dxa"/>
          </w:tcPr>
          <w:p w14:paraId="4652EBD6" w14:textId="77777777" w:rsidR="005B66F3" w:rsidRPr="00D55299" w:rsidRDefault="005B66F3" w:rsidP="005B66F3">
            <w:pPr>
              <w:rPr>
                <w:rFonts w:cs="Arial"/>
                <w:sz w:val="20"/>
                <w:szCs w:val="20"/>
                <w:lang w:val="fr-FR"/>
              </w:rPr>
            </w:pPr>
          </w:p>
          <w:p w14:paraId="762E5A2A" w14:textId="77777777" w:rsidR="005B66F3" w:rsidRPr="00D55299" w:rsidRDefault="005B66F3" w:rsidP="005B66F3">
            <w:pPr>
              <w:rPr>
                <w:rFonts w:eastAsia="Calibri" w:cs="Arial"/>
                <w:sz w:val="20"/>
                <w:szCs w:val="20"/>
                <w:lang w:val="fr-FR"/>
              </w:rPr>
            </w:pPr>
            <w:r w:rsidRPr="00D55299">
              <w:rPr>
                <w:rFonts w:eastAsia="Calibri" w:cs="Arial"/>
                <w:sz w:val="20"/>
                <w:szCs w:val="20"/>
                <w:lang w:val="fr-FR"/>
              </w:rPr>
              <w:t xml:space="preserve">De </w:t>
            </w:r>
            <w:proofErr w:type="spellStart"/>
            <w:r w:rsidRPr="00D55299">
              <w:rPr>
                <w:rFonts w:eastAsia="Calibri" w:cs="Arial"/>
                <w:sz w:val="20"/>
                <w:szCs w:val="20"/>
                <w:lang w:val="fr-FR"/>
              </w:rPr>
              <w:t>part</w:t>
            </w:r>
            <w:proofErr w:type="spellEnd"/>
            <w:r w:rsidRPr="00D55299">
              <w:rPr>
                <w:rFonts w:eastAsia="Calibri" w:cs="Arial"/>
                <w:sz w:val="20"/>
                <w:szCs w:val="20"/>
                <w:lang w:val="fr-FR"/>
              </w:rPr>
              <w:t xml:space="preserve"> ses activités, le PAA a contribué aux éléments d</w:t>
            </w:r>
            <w:r w:rsidR="00B71C29" w:rsidRPr="00D55299">
              <w:rPr>
                <w:rFonts w:eastAsia="Calibri" w:cs="Arial"/>
                <w:sz w:val="20"/>
                <w:szCs w:val="20"/>
                <w:lang w:val="fr-FR"/>
              </w:rPr>
              <w:t>u</w:t>
            </w:r>
            <w:r w:rsidRPr="00D55299">
              <w:rPr>
                <w:rFonts w:eastAsia="Calibri" w:cs="Arial"/>
                <w:sz w:val="20"/>
                <w:szCs w:val="20"/>
                <w:lang w:val="fr-FR"/>
              </w:rPr>
              <w:t xml:space="preserve"> </w:t>
            </w:r>
            <w:r w:rsidR="00B71C29" w:rsidRPr="00D55299">
              <w:rPr>
                <w:rFonts w:eastAsia="Calibri" w:cs="Arial"/>
                <w:sz w:val="20"/>
                <w:szCs w:val="20"/>
                <w:lang w:val="fr-FR"/>
              </w:rPr>
              <w:t xml:space="preserve">PNEDD </w:t>
            </w:r>
            <w:r w:rsidRPr="00D55299">
              <w:rPr>
                <w:rFonts w:eastAsia="Calibri" w:cs="Arial"/>
                <w:sz w:val="20"/>
                <w:szCs w:val="20"/>
                <w:lang w:val="fr-FR"/>
              </w:rPr>
              <w:t xml:space="preserve">relatifs : </w:t>
            </w:r>
          </w:p>
          <w:p w14:paraId="6B45ECE6" w14:textId="77777777" w:rsidR="005B66F3" w:rsidRPr="00D55299" w:rsidRDefault="005B66F3" w:rsidP="005B66F3">
            <w:pPr>
              <w:rPr>
                <w:rFonts w:eastAsia="Calibri" w:cs="Arial"/>
                <w:sz w:val="20"/>
                <w:szCs w:val="20"/>
                <w:lang w:val="fr-FR"/>
              </w:rPr>
            </w:pPr>
          </w:p>
          <w:p w14:paraId="749E2644" w14:textId="77777777" w:rsidR="005B66F3" w:rsidRPr="00D55299" w:rsidRDefault="005B66F3" w:rsidP="005B66F3">
            <w:pPr>
              <w:rPr>
                <w:rFonts w:eastAsia="Calibri" w:cs="Arial"/>
                <w:sz w:val="20"/>
                <w:szCs w:val="20"/>
                <w:lang w:val="fr-FR"/>
              </w:rPr>
            </w:pPr>
            <w:r w:rsidRPr="00D55299">
              <w:rPr>
                <w:rFonts w:eastAsia="Calibri" w:cs="Arial"/>
                <w:sz w:val="20"/>
                <w:szCs w:val="20"/>
                <w:lang w:val="fr-FR"/>
              </w:rPr>
              <w:t>- Au plan d’Action National sur la Lutte Contre la Désertification et la Gestion des Ressources Naturelles </w:t>
            </w:r>
          </w:p>
          <w:p w14:paraId="722F0280" w14:textId="77777777" w:rsidR="005B66F3" w:rsidRPr="00D55299" w:rsidRDefault="005B66F3" w:rsidP="00112BB1">
            <w:pPr>
              <w:pStyle w:val="Paragraphedeliste"/>
              <w:numPr>
                <w:ilvl w:val="0"/>
                <w:numId w:val="28"/>
              </w:numPr>
              <w:spacing w:after="0"/>
              <w:jc w:val="both"/>
              <w:rPr>
                <w:rFonts w:eastAsia="Calibri" w:cs="Arial"/>
                <w:sz w:val="20"/>
                <w:szCs w:val="20"/>
                <w:lang w:val="fr-FR"/>
              </w:rPr>
            </w:pPr>
            <w:r w:rsidRPr="00D55299">
              <w:rPr>
                <w:rFonts w:eastAsia="Calibri" w:cs="Arial"/>
                <w:sz w:val="20"/>
                <w:szCs w:val="20"/>
                <w:lang w:val="fr-FR"/>
              </w:rPr>
              <w:t xml:space="preserve">Le plan appelle à une analyse et </w:t>
            </w:r>
            <w:r w:rsidR="00345B62" w:rsidRPr="00D55299">
              <w:rPr>
                <w:rFonts w:eastAsia="Calibri" w:cs="Arial"/>
                <w:sz w:val="20"/>
                <w:szCs w:val="20"/>
                <w:lang w:val="fr-FR"/>
              </w:rPr>
              <w:t>à</w:t>
            </w:r>
            <w:r w:rsidRPr="00D55299">
              <w:rPr>
                <w:rFonts w:eastAsia="Calibri" w:cs="Arial"/>
                <w:sz w:val="20"/>
                <w:szCs w:val="20"/>
                <w:lang w:val="fr-FR"/>
              </w:rPr>
              <w:t xml:space="preserve"> un suivi des facteurs de la sècheresse =&gt; l’études de scenario climatique permet de contribuer </w:t>
            </w:r>
            <w:proofErr w:type="spellStart"/>
            <w:proofErr w:type="gramStart"/>
            <w:r w:rsidRPr="00D55299">
              <w:rPr>
                <w:rFonts w:eastAsia="Calibri" w:cs="Arial"/>
                <w:sz w:val="20"/>
                <w:szCs w:val="20"/>
                <w:lang w:val="fr-FR"/>
              </w:rPr>
              <w:t>a</w:t>
            </w:r>
            <w:proofErr w:type="spellEnd"/>
            <w:proofErr w:type="gramEnd"/>
            <w:r w:rsidRPr="00D55299">
              <w:rPr>
                <w:rFonts w:eastAsia="Calibri" w:cs="Arial"/>
                <w:sz w:val="20"/>
                <w:szCs w:val="20"/>
                <w:lang w:val="fr-FR"/>
              </w:rPr>
              <w:t xml:space="preserve"> l’analyse des causes et du suivi de la sècheresse</w:t>
            </w:r>
          </w:p>
          <w:p w14:paraId="107FD5D3" w14:textId="77777777" w:rsidR="005B66F3" w:rsidRPr="00D55299" w:rsidRDefault="005B66F3" w:rsidP="00112BB1">
            <w:pPr>
              <w:pStyle w:val="Paragraphedeliste"/>
              <w:numPr>
                <w:ilvl w:val="0"/>
                <w:numId w:val="28"/>
              </w:numPr>
              <w:spacing w:after="0"/>
              <w:jc w:val="both"/>
              <w:rPr>
                <w:rFonts w:eastAsia="Calibri" w:cs="Arial"/>
                <w:sz w:val="20"/>
                <w:szCs w:val="20"/>
                <w:lang w:val="fr-FR"/>
              </w:rPr>
            </w:pPr>
            <w:r w:rsidRPr="00D55299">
              <w:rPr>
                <w:rFonts w:eastAsia="Calibri" w:cs="Arial"/>
                <w:sz w:val="20"/>
                <w:szCs w:val="20"/>
                <w:lang w:val="fr-FR"/>
              </w:rPr>
              <w:t>Faire participer les populations rurales dans la gestion durable des ressources naturelles =&gt; projets banques céréalières du PAA/PANA</w:t>
            </w:r>
          </w:p>
          <w:p w14:paraId="133AB3BB" w14:textId="77777777" w:rsidR="005B66F3" w:rsidRPr="00D55299" w:rsidRDefault="005B66F3" w:rsidP="00112BB1">
            <w:pPr>
              <w:pStyle w:val="Paragraphedeliste"/>
              <w:numPr>
                <w:ilvl w:val="0"/>
                <w:numId w:val="28"/>
              </w:numPr>
              <w:spacing w:after="0"/>
              <w:jc w:val="both"/>
              <w:rPr>
                <w:rFonts w:eastAsia="Calibri" w:cs="Arial"/>
                <w:sz w:val="20"/>
                <w:szCs w:val="20"/>
                <w:lang w:val="fr-FR"/>
              </w:rPr>
            </w:pPr>
            <w:r w:rsidRPr="00D55299">
              <w:rPr>
                <w:rFonts w:eastAsia="Calibri" w:cs="Arial"/>
                <w:sz w:val="20"/>
                <w:szCs w:val="20"/>
                <w:lang w:val="fr-FR"/>
              </w:rPr>
              <w:t>Améliorer la production rural =&gt; projets semences, embouche, maraichage du PANA/PAA</w:t>
            </w:r>
          </w:p>
          <w:p w14:paraId="4E0DC9A0" w14:textId="77777777" w:rsidR="005B66F3" w:rsidRPr="00D55299" w:rsidRDefault="005B66F3" w:rsidP="005B66F3">
            <w:pPr>
              <w:rPr>
                <w:rFonts w:cs="Arial"/>
                <w:sz w:val="20"/>
                <w:szCs w:val="20"/>
                <w:lang w:val="fr-FR"/>
              </w:rPr>
            </w:pPr>
          </w:p>
          <w:p w14:paraId="01FCDDEA" w14:textId="77777777" w:rsidR="005B66F3" w:rsidRPr="00D55299" w:rsidRDefault="005B66F3" w:rsidP="00345B62">
            <w:pPr>
              <w:rPr>
                <w:rFonts w:eastAsia="Calibri" w:cs="Arial"/>
                <w:sz w:val="20"/>
                <w:szCs w:val="20"/>
                <w:lang w:val="fr-FR"/>
              </w:rPr>
            </w:pPr>
            <w:r w:rsidRPr="00D55299">
              <w:rPr>
                <w:rFonts w:eastAsia="Calibri" w:cs="Arial"/>
                <w:sz w:val="20"/>
                <w:szCs w:val="20"/>
                <w:lang w:val="fr-FR"/>
              </w:rPr>
              <w:t>- Au programme de développement durable</w:t>
            </w:r>
            <w:r w:rsidR="00345B62" w:rsidRPr="00D55299">
              <w:rPr>
                <w:rFonts w:eastAsia="Calibri" w:cs="Arial"/>
                <w:sz w:val="20"/>
                <w:szCs w:val="20"/>
                <w:lang w:val="fr-FR"/>
              </w:rPr>
              <w:t xml:space="preserve"> et énergie qui se centre sur :</w:t>
            </w:r>
          </w:p>
          <w:p w14:paraId="5CDA04DE" w14:textId="77777777" w:rsidR="005B66F3" w:rsidRPr="00D55299" w:rsidRDefault="005B66F3" w:rsidP="00112BB1">
            <w:pPr>
              <w:pStyle w:val="Paragraphedeliste"/>
              <w:numPr>
                <w:ilvl w:val="0"/>
                <w:numId w:val="27"/>
              </w:numPr>
              <w:spacing w:after="0"/>
              <w:jc w:val="both"/>
              <w:rPr>
                <w:rFonts w:cs="Arial"/>
                <w:sz w:val="20"/>
                <w:szCs w:val="20"/>
                <w:lang w:val="fr-FR"/>
              </w:rPr>
            </w:pPr>
            <w:r w:rsidRPr="00D55299">
              <w:rPr>
                <w:rFonts w:cs="Arial"/>
                <w:sz w:val="20"/>
                <w:szCs w:val="20"/>
                <w:lang w:val="fr-FR"/>
              </w:rPr>
              <w:t>assurer une gestion rationnelle du bois-énergie =&gt; projet foyers améliorés du PAA, même s’il requiert bien plus d’accompagnement</w:t>
            </w:r>
          </w:p>
          <w:p w14:paraId="32F98E98" w14:textId="77777777" w:rsidR="005B66F3" w:rsidRPr="00D55299" w:rsidRDefault="005B66F3" w:rsidP="00112BB1">
            <w:pPr>
              <w:pStyle w:val="Paragraphedeliste"/>
              <w:numPr>
                <w:ilvl w:val="0"/>
                <w:numId w:val="27"/>
              </w:numPr>
              <w:spacing w:after="0"/>
              <w:jc w:val="both"/>
              <w:rPr>
                <w:rFonts w:cs="Arial"/>
                <w:sz w:val="20"/>
                <w:szCs w:val="20"/>
                <w:lang w:val="fr-FR"/>
              </w:rPr>
            </w:pPr>
            <w:r w:rsidRPr="00D55299">
              <w:rPr>
                <w:rFonts w:cs="Arial"/>
                <w:sz w:val="20"/>
                <w:szCs w:val="20"/>
                <w:lang w:val="fr-FR"/>
              </w:rPr>
              <w:t>élaborer des mesures d’accompagnement pour faciliter l’adoption de technologie nouvelles =&gt; projets énergie solaire du PAA, même s’il requiert bien plus d’accompagnement</w:t>
            </w:r>
          </w:p>
          <w:p w14:paraId="2AE034D0" w14:textId="77777777" w:rsidR="005B66F3" w:rsidRPr="00D55299" w:rsidRDefault="005B66F3" w:rsidP="005B66F3">
            <w:pPr>
              <w:rPr>
                <w:rFonts w:cs="Arial"/>
                <w:sz w:val="20"/>
                <w:szCs w:val="20"/>
                <w:lang w:val="fr-FR"/>
              </w:rPr>
            </w:pPr>
          </w:p>
          <w:p w14:paraId="7656CFFF" w14:textId="77777777" w:rsidR="005B66F3" w:rsidRPr="00D55299" w:rsidRDefault="005B66F3" w:rsidP="005B66F3">
            <w:pPr>
              <w:rPr>
                <w:rFonts w:cs="Arial"/>
                <w:sz w:val="20"/>
                <w:szCs w:val="20"/>
                <w:lang w:val="fr-FR"/>
              </w:rPr>
            </w:pPr>
            <w:r w:rsidRPr="00D55299">
              <w:rPr>
                <w:rFonts w:cs="Arial"/>
                <w:sz w:val="20"/>
                <w:szCs w:val="20"/>
                <w:lang w:val="fr-FR"/>
              </w:rPr>
              <w:t xml:space="preserve">- Le programme prioritaire </w:t>
            </w:r>
            <w:proofErr w:type="gramStart"/>
            <w:r w:rsidRPr="00D55299">
              <w:rPr>
                <w:rFonts w:cs="Arial"/>
                <w:sz w:val="20"/>
                <w:szCs w:val="20"/>
                <w:lang w:val="fr-FR"/>
              </w:rPr>
              <w:t>liée</w:t>
            </w:r>
            <w:proofErr w:type="gramEnd"/>
            <w:r w:rsidRPr="00D55299">
              <w:rPr>
                <w:rFonts w:cs="Arial"/>
                <w:sz w:val="20"/>
                <w:szCs w:val="20"/>
                <w:lang w:val="fr-FR"/>
              </w:rPr>
              <w:t xml:space="preserve"> aux changements et variabilité climatique porte essentiellement sur l’atténuation et la mise en </w:t>
            </w:r>
            <w:proofErr w:type="spellStart"/>
            <w:r w:rsidRPr="00D55299">
              <w:rPr>
                <w:rFonts w:cs="Arial"/>
                <w:sz w:val="20"/>
                <w:szCs w:val="20"/>
                <w:lang w:val="fr-FR"/>
              </w:rPr>
              <w:t>oeuvre</w:t>
            </w:r>
            <w:proofErr w:type="spellEnd"/>
            <w:r w:rsidRPr="00D55299">
              <w:rPr>
                <w:rFonts w:cs="Arial"/>
                <w:sz w:val="20"/>
                <w:szCs w:val="20"/>
                <w:lang w:val="fr-FR"/>
              </w:rPr>
              <w:t xml:space="preserve"> de convention cadre; à l’époque la réflexion sur l’adaptation étant en effet peu avancée, ce volet ne figure pas dans la politique nationale.</w:t>
            </w:r>
          </w:p>
          <w:p w14:paraId="7B7671EE" w14:textId="77777777" w:rsidR="005B66F3" w:rsidRPr="00D55299" w:rsidRDefault="005B66F3" w:rsidP="005B66F3">
            <w:pPr>
              <w:rPr>
                <w:rFonts w:eastAsia="Calibri" w:cs="Arial"/>
                <w:sz w:val="20"/>
                <w:szCs w:val="20"/>
                <w:lang w:val="fr-FR"/>
              </w:rPr>
            </w:pPr>
          </w:p>
          <w:p w14:paraId="09FDA0E4" w14:textId="77777777" w:rsidR="005B66F3" w:rsidRPr="00D55299" w:rsidRDefault="005B66F3" w:rsidP="00345B62">
            <w:pPr>
              <w:rPr>
                <w:rFonts w:cs="Arial"/>
                <w:sz w:val="20"/>
                <w:szCs w:val="20"/>
                <w:lang w:val="fr-FR"/>
              </w:rPr>
            </w:pPr>
            <w:r w:rsidRPr="00D55299">
              <w:rPr>
                <w:rFonts w:cs="Arial"/>
                <w:sz w:val="20"/>
                <w:szCs w:val="20"/>
                <w:lang w:val="fr-FR"/>
              </w:rPr>
              <w:t>- Le dernier programme prioritaire est transversale et touche aux actions d’accompagnement – il consiste en un programme central de développement des capacités dans le domaine de l’environnement et inclut les volets suivants que le PAA a appuyés:</w:t>
            </w:r>
          </w:p>
          <w:p w14:paraId="6211EDD1" w14:textId="77777777" w:rsidR="005B66F3" w:rsidRPr="00D55299" w:rsidRDefault="005B66F3" w:rsidP="00112BB1">
            <w:pPr>
              <w:pStyle w:val="Paragraphedeliste"/>
              <w:numPr>
                <w:ilvl w:val="0"/>
                <w:numId w:val="26"/>
              </w:numPr>
              <w:spacing w:after="0"/>
              <w:jc w:val="both"/>
              <w:rPr>
                <w:rFonts w:cs="Arial"/>
                <w:sz w:val="20"/>
                <w:szCs w:val="20"/>
                <w:lang w:val="fr-FR"/>
              </w:rPr>
            </w:pPr>
            <w:r w:rsidRPr="00D55299">
              <w:rPr>
                <w:rFonts w:cs="Arial"/>
                <w:sz w:val="20"/>
                <w:szCs w:val="20"/>
                <w:lang w:val="fr-FR"/>
              </w:rPr>
              <w:t xml:space="preserve">renforcement des capacités des institutions gouvernementales et non gouvernementales dans le domaine de l’environnement. Ce volet souligne le besoin de renforcer les capacités institutionnelles des structure étatiques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remplir leur mandate, mais aussi au renforcement des capacitives de la société civile </w:t>
            </w:r>
            <w:proofErr w:type="spellStart"/>
            <w:r w:rsidRPr="00D55299">
              <w:rPr>
                <w:rFonts w:cs="Arial"/>
                <w:sz w:val="20"/>
                <w:szCs w:val="20"/>
                <w:lang w:val="fr-FR"/>
              </w:rPr>
              <w:t>a</w:t>
            </w:r>
            <w:proofErr w:type="spellEnd"/>
            <w:r w:rsidRPr="00D55299">
              <w:rPr>
                <w:rFonts w:cs="Arial"/>
                <w:sz w:val="20"/>
                <w:szCs w:val="20"/>
                <w:lang w:val="fr-FR"/>
              </w:rPr>
              <w:t xml:space="preserve"> mettre en </w:t>
            </w:r>
            <w:proofErr w:type="spellStart"/>
            <w:r w:rsidRPr="00D55299">
              <w:rPr>
                <w:rFonts w:cs="Arial"/>
                <w:sz w:val="20"/>
                <w:szCs w:val="20"/>
                <w:lang w:val="fr-FR"/>
              </w:rPr>
              <w:t>oeuvre</w:t>
            </w:r>
            <w:proofErr w:type="spellEnd"/>
            <w:r w:rsidRPr="00D55299">
              <w:rPr>
                <w:rFonts w:cs="Arial"/>
                <w:sz w:val="20"/>
                <w:szCs w:val="20"/>
                <w:lang w:val="fr-FR"/>
              </w:rPr>
              <w:t xml:space="preserve"> le PNEDD =&gt; le PAA a contribué à ces objectifs à travers le recours à des OCB et ONGS dans la mise en </w:t>
            </w:r>
            <w:proofErr w:type="spellStart"/>
            <w:r w:rsidRPr="00D55299">
              <w:rPr>
                <w:rFonts w:cs="Arial"/>
                <w:sz w:val="20"/>
                <w:szCs w:val="20"/>
                <w:lang w:val="fr-FR"/>
              </w:rPr>
              <w:t>oeuvre</w:t>
            </w:r>
            <w:proofErr w:type="spellEnd"/>
            <w:r w:rsidRPr="00D55299">
              <w:rPr>
                <w:rFonts w:cs="Arial"/>
                <w:sz w:val="20"/>
                <w:szCs w:val="20"/>
                <w:lang w:val="fr-FR"/>
              </w:rPr>
              <w:t xml:space="preserve"> des projets pilotes. Toutes les ONG ont par exemple reçu une formation sur la gestion communautaire de projets (non les </w:t>
            </w:r>
            <w:proofErr w:type="spellStart"/>
            <w:r w:rsidRPr="00D55299">
              <w:rPr>
                <w:rFonts w:cs="Arial"/>
                <w:sz w:val="20"/>
                <w:szCs w:val="20"/>
                <w:lang w:val="fr-FR"/>
              </w:rPr>
              <w:t>OCBs</w:t>
            </w:r>
            <w:proofErr w:type="spellEnd"/>
            <w:r w:rsidRPr="00D55299">
              <w:rPr>
                <w:rFonts w:cs="Arial"/>
                <w:sz w:val="20"/>
                <w:szCs w:val="20"/>
                <w:lang w:val="fr-FR"/>
              </w:rPr>
              <w:t>) =&gt; le PAA a fortement appuyé le renforcement des structures publiques au niveau national.</w:t>
            </w:r>
          </w:p>
          <w:p w14:paraId="64DD6475" w14:textId="77777777" w:rsidR="005B66F3" w:rsidRPr="00D55299" w:rsidRDefault="005B66F3" w:rsidP="00112BB1">
            <w:pPr>
              <w:pStyle w:val="Paragraphedeliste"/>
              <w:numPr>
                <w:ilvl w:val="0"/>
                <w:numId w:val="26"/>
              </w:numPr>
              <w:spacing w:after="0"/>
              <w:jc w:val="both"/>
              <w:rPr>
                <w:rFonts w:cs="Arial"/>
                <w:sz w:val="20"/>
                <w:szCs w:val="20"/>
                <w:lang w:val="fr-FR"/>
              </w:rPr>
            </w:pPr>
            <w:r w:rsidRPr="00D55299">
              <w:rPr>
                <w:rFonts w:cs="Arial"/>
                <w:sz w:val="20"/>
                <w:szCs w:val="20"/>
                <w:lang w:val="fr-FR"/>
              </w:rPr>
              <w:t xml:space="preserve">Le volet éducation et sensibilisation souligne la nécessite de viser particulièrement la jeunesse, surtout celle qui </w:t>
            </w:r>
            <w:proofErr w:type="spellStart"/>
            <w:r w:rsidRPr="00D55299">
              <w:rPr>
                <w:rFonts w:cs="Arial"/>
                <w:sz w:val="20"/>
                <w:szCs w:val="20"/>
                <w:lang w:val="fr-FR"/>
              </w:rPr>
              <w:t>n est</w:t>
            </w:r>
            <w:proofErr w:type="spellEnd"/>
            <w:r w:rsidRPr="00D55299">
              <w:rPr>
                <w:rFonts w:cs="Arial"/>
                <w:sz w:val="20"/>
                <w:szCs w:val="20"/>
                <w:lang w:val="fr-FR"/>
              </w:rPr>
              <w:t xml:space="preserve"> pas scolaire, mais aussi les adultes avec des formations diverses qui sied </w:t>
            </w:r>
            <w:proofErr w:type="spellStart"/>
            <w:r w:rsidRPr="00D55299">
              <w:rPr>
                <w:rFonts w:cs="Arial"/>
                <w:sz w:val="20"/>
                <w:szCs w:val="20"/>
                <w:lang w:val="fr-FR"/>
              </w:rPr>
              <w:t>a</w:t>
            </w:r>
            <w:proofErr w:type="spellEnd"/>
            <w:r w:rsidRPr="00D55299">
              <w:rPr>
                <w:rFonts w:cs="Arial"/>
                <w:sz w:val="20"/>
                <w:szCs w:val="20"/>
                <w:lang w:val="fr-FR"/>
              </w:rPr>
              <w:t xml:space="preserve"> leurs circonstances =&gt; les manuel PAA Base I et II sur le CC appuient cette orientation. </w:t>
            </w:r>
          </w:p>
          <w:p w14:paraId="1C63CE2C" w14:textId="77777777" w:rsidR="005B66F3" w:rsidRPr="00D55299" w:rsidRDefault="005B66F3" w:rsidP="005B66F3">
            <w:pPr>
              <w:rPr>
                <w:rFonts w:cs="Arial"/>
                <w:i/>
                <w:iCs/>
                <w:sz w:val="20"/>
                <w:szCs w:val="20"/>
                <w:lang w:val="fr-FR"/>
              </w:rPr>
            </w:pPr>
          </w:p>
        </w:tc>
      </w:tr>
      <w:tr w:rsidR="005B66F3" w:rsidRPr="000541F9" w14:paraId="5627D8C1" w14:textId="77777777" w:rsidTr="00345B62">
        <w:tc>
          <w:tcPr>
            <w:tcW w:w="1702" w:type="dxa"/>
          </w:tcPr>
          <w:p w14:paraId="7CDD3932" w14:textId="77777777" w:rsidR="005B66F3" w:rsidRPr="00D55299" w:rsidRDefault="005B66F3" w:rsidP="005B66F3">
            <w:pPr>
              <w:rPr>
                <w:rFonts w:eastAsia="Calibri" w:cs="Arial"/>
                <w:i/>
                <w:sz w:val="20"/>
                <w:szCs w:val="20"/>
                <w:lang w:val="fr-FR"/>
              </w:rPr>
            </w:pPr>
            <w:r w:rsidRPr="00D55299">
              <w:rPr>
                <w:rFonts w:eastAsia="Calibri" w:cs="Arial"/>
                <w:i/>
                <w:sz w:val="20"/>
                <w:szCs w:val="20"/>
                <w:lang w:val="fr-FR"/>
              </w:rPr>
              <w:lastRenderedPageBreak/>
              <w:t>PDES 2012-2015</w:t>
            </w:r>
          </w:p>
          <w:p w14:paraId="4DE82BCC" w14:textId="77777777" w:rsidR="005B66F3" w:rsidRPr="00D55299" w:rsidRDefault="005B66F3" w:rsidP="005B66F3">
            <w:pPr>
              <w:rPr>
                <w:rFonts w:eastAsia="Calibri" w:cs="Arial"/>
                <w:sz w:val="20"/>
                <w:szCs w:val="20"/>
                <w:lang w:val="fr-FR"/>
              </w:rPr>
            </w:pPr>
            <w:r w:rsidRPr="00D55299">
              <w:rPr>
                <w:rFonts w:eastAsia="Calibri" w:cs="Arial"/>
                <w:i/>
                <w:sz w:val="20"/>
                <w:szCs w:val="20"/>
                <w:lang w:val="fr-FR"/>
              </w:rPr>
              <w:t>Plan développement économique et social</w:t>
            </w:r>
            <w:r w:rsidRPr="00D55299">
              <w:rPr>
                <w:rFonts w:eastAsia="Calibri" w:cs="Arial"/>
                <w:sz w:val="20"/>
                <w:szCs w:val="20"/>
                <w:lang w:val="fr-FR"/>
              </w:rPr>
              <w:t xml:space="preserve"> </w:t>
            </w:r>
          </w:p>
        </w:tc>
        <w:tc>
          <w:tcPr>
            <w:tcW w:w="2835" w:type="dxa"/>
          </w:tcPr>
          <w:p w14:paraId="5EE51C08" w14:textId="77777777" w:rsidR="005B66F3" w:rsidRPr="00D55299" w:rsidRDefault="005B66F3" w:rsidP="005B66F3">
            <w:pPr>
              <w:rPr>
                <w:rFonts w:cs="Arial"/>
                <w:sz w:val="20"/>
                <w:szCs w:val="20"/>
                <w:lang w:val="fr-FR"/>
              </w:rPr>
            </w:pPr>
            <w:r w:rsidRPr="00D55299">
              <w:rPr>
                <w:rFonts w:eastAsia="Calibri" w:cs="Arial"/>
                <w:sz w:val="20"/>
                <w:szCs w:val="20"/>
                <w:lang w:val="fr-FR"/>
              </w:rPr>
              <w:t xml:space="preserve">Le PDES (2012-2015) est le programme d’action  opérationnalisant la vision du Président  dans le cadre de son Programme de renaissance du Niger. </w:t>
            </w:r>
          </w:p>
          <w:p w14:paraId="16714077" w14:textId="77777777" w:rsidR="005B66F3" w:rsidRPr="00D55299" w:rsidRDefault="005B66F3" w:rsidP="005B66F3">
            <w:pPr>
              <w:rPr>
                <w:rFonts w:cs="Arial"/>
                <w:sz w:val="20"/>
                <w:szCs w:val="20"/>
                <w:lang w:val="fr-FR"/>
              </w:rPr>
            </w:pPr>
          </w:p>
          <w:p w14:paraId="11C2DBBE" w14:textId="77777777" w:rsidR="005B66F3" w:rsidRPr="00D55299" w:rsidRDefault="005B66F3" w:rsidP="005B66F3">
            <w:pPr>
              <w:rPr>
                <w:rFonts w:eastAsia="Calibri" w:cs="Arial"/>
                <w:sz w:val="20"/>
                <w:szCs w:val="20"/>
                <w:lang w:val="fr-FR"/>
              </w:rPr>
            </w:pPr>
          </w:p>
        </w:tc>
        <w:tc>
          <w:tcPr>
            <w:tcW w:w="5386" w:type="dxa"/>
          </w:tcPr>
          <w:p w14:paraId="7B74B893" w14:textId="77777777" w:rsidR="005B66F3" w:rsidRPr="00D55299" w:rsidRDefault="005B66F3" w:rsidP="005B66F3">
            <w:pPr>
              <w:rPr>
                <w:rFonts w:eastAsia="Calibri" w:cs="Arial"/>
                <w:sz w:val="20"/>
                <w:szCs w:val="20"/>
                <w:lang w:val="fr-FR"/>
              </w:rPr>
            </w:pPr>
            <w:r w:rsidRPr="00D55299">
              <w:rPr>
                <w:rFonts w:eastAsia="Calibri" w:cs="Arial"/>
                <w:sz w:val="20"/>
                <w:szCs w:val="20"/>
                <w:lang w:val="fr-FR"/>
              </w:rPr>
              <w:t>Les contributions du PAA au PDES n’ont été que minimes, en raison du retard accusé dans la formulation de la PNCC.</w:t>
            </w:r>
          </w:p>
          <w:p w14:paraId="47D9D437" w14:textId="77777777" w:rsidR="005B66F3" w:rsidRPr="00D55299" w:rsidRDefault="005B66F3" w:rsidP="005B66F3">
            <w:pPr>
              <w:rPr>
                <w:rFonts w:eastAsia="Calibri" w:cs="Arial"/>
                <w:sz w:val="20"/>
                <w:szCs w:val="20"/>
                <w:lang w:val="fr-FR"/>
              </w:rPr>
            </w:pPr>
            <w:r w:rsidRPr="00D55299">
              <w:rPr>
                <w:rFonts w:eastAsia="Calibri" w:cs="Arial"/>
                <w:sz w:val="20"/>
                <w:szCs w:val="20"/>
                <w:lang w:val="fr-FR"/>
              </w:rPr>
              <w:t xml:space="preserve">Néanmoins l’UGP rapporte que les produits relatifs aux impacts du CC produits par le PAA ont été mis </w:t>
            </w:r>
            <w:r w:rsidR="00345B62" w:rsidRPr="00D55299">
              <w:rPr>
                <w:rFonts w:eastAsia="Calibri" w:cs="Arial"/>
                <w:sz w:val="20"/>
                <w:szCs w:val="20"/>
                <w:lang w:val="fr-FR"/>
              </w:rPr>
              <w:t>à</w:t>
            </w:r>
            <w:r w:rsidRPr="00D55299">
              <w:rPr>
                <w:rFonts w:eastAsia="Calibri" w:cs="Arial"/>
                <w:sz w:val="20"/>
                <w:szCs w:val="20"/>
                <w:lang w:val="fr-FR"/>
              </w:rPr>
              <w:t xml:space="preserve"> disposition de la commission travaillant sur le volet environnemental et de développement durable et </w:t>
            </w:r>
            <w:r w:rsidRPr="00D55299">
              <w:rPr>
                <w:rFonts w:cs="Arial"/>
                <w:sz w:val="20"/>
                <w:szCs w:val="20"/>
                <w:lang w:val="fr-FR"/>
              </w:rPr>
              <w:t xml:space="preserve">Les études d’impact sectorielles ont </w:t>
            </w:r>
            <w:r w:rsidR="00345B62" w:rsidRPr="00D55299">
              <w:rPr>
                <w:rFonts w:cs="Arial"/>
                <w:sz w:val="20"/>
                <w:szCs w:val="20"/>
                <w:lang w:val="fr-FR"/>
              </w:rPr>
              <w:t>été</w:t>
            </w:r>
            <w:r w:rsidRPr="00D55299">
              <w:rPr>
                <w:rFonts w:cs="Arial"/>
                <w:sz w:val="20"/>
                <w:szCs w:val="20"/>
                <w:lang w:val="fr-FR"/>
              </w:rPr>
              <w:t xml:space="preserve"> incorporées a la partie diagnostic du PDES.</w:t>
            </w:r>
          </w:p>
          <w:p w14:paraId="0AAF22B7" w14:textId="77777777" w:rsidR="00790778" w:rsidRPr="00D55299" w:rsidRDefault="005B66F3" w:rsidP="005B66F3">
            <w:pPr>
              <w:rPr>
                <w:rFonts w:eastAsia="Calibri" w:cs="Arial"/>
                <w:sz w:val="20"/>
                <w:szCs w:val="20"/>
                <w:lang w:val="fr-FR"/>
              </w:rPr>
            </w:pPr>
            <w:r w:rsidRPr="00D55299">
              <w:rPr>
                <w:rFonts w:eastAsia="Calibri" w:cs="Arial"/>
                <w:sz w:val="20"/>
                <w:szCs w:val="20"/>
                <w:lang w:val="fr-FR"/>
              </w:rPr>
              <w:t>Les références au CC demeurent minimales dans le PDES. L</w:t>
            </w:r>
            <w:r w:rsidR="00790778" w:rsidRPr="00D55299">
              <w:rPr>
                <w:rFonts w:eastAsia="Calibri" w:cs="Arial"/>
                <w:sz w:val="20"/>
                <w:szCs w:val="20"/>
                <w:lang w:val="fr-FR"/>
              </w:rPr>
              <w:t>e chapitre 1.4.4. inclut un chapitre consacré au CC et l</w:t>
            </w:r>
            <w:r w:rsidRPr="00D55299">
              <w:rPr>
                <w:rFonts w:eastAsia="Calibri" w:cs="Arial"/>
                <w:sz w:val="20"/>
                <w:szCs w:val="20"/>
                <w:lang w:val="fr-FR"/>
              </w:rPr>
              <w:t xml:space="preserve">a vulnérabilité du pays au CC est brièvement mentionnée (p24). </w:t>
            </w:r>
          </w:p>
          <w:p w14:paraId="7BD38D0F" w14:textId="77777777" w:rsidR="005B66F3" w:rsidRPr="00D55299" w:rsidRDefault="00790778" w:rsidP="005B66F3">
            <w:pPr>
              <w:rPr>
                <w:rFonts w:eastAsia="Calibri" w:cs="Arial"/>
                <w:sz w:val="20"/>
                <w:szCs w:val="20"/>
                <w:lang w:val="fr-FR"/>
              </w:rPr>
            </w:pPr>
            <w:r w:rsidRPr="00D55299">
              <w:rPr>
                <w:lang w:val="fr-FR"/>
              </w:rPr>
              <w:t xml:space="preserve">Le CC est listé comme un défi prioritaire dans le PDES Le renforcement de la résilience face au CC est un des programmes prioritaires dans l’axe 2 du PDES, où il est fait mention de la PNCC qui sera mise en œuvre. </w:t>
            </w:r>
            <w:r w:rsidRPr="00D55299">
              <w:rPr>
                <w:rFonts w:eastAsia="Calibri" w:cs="Arial"/>
                <w:sz w:val="20"/>
                <w:szCs w:val="20"/>
                <w:lang w:val="fr-FR"/>
              </w:rPr>
              <w:t>L</w:t>
            </w:r>
            <w:r w:rsidR="005B66F3" w:rsidRPr="00D55299">
              <w:rPr>
                <w:rFonts w:eastAsia="Calibri" w:cs="Arial"/>
                <w:sz w:val="20"/>
                <w:szCs w:val="20"/>
                <w:lang w:val="fr-FR"/>
              </w:rPr>
              <w:t>es interventions définies dans ce doucement stratégique pourront faire usage des produits du PAA, notamment :</w:t>
            </w:r>
          </w:p>
          <w:p w14:paraId="7DD77CB2" w14:textId="77777777" w:rsidR="005B66F3" w:rsidRPr="00D55299" w:rsidRDefault="005B66F3" w:rsidP="00112BB1">
            <w:pPr>
              <w:pStyle w:val="Paragraphedeliste"/>
              <w:numPr>
                <w:ilvl w:val="0"/>
                <w:numId w:val="25"/>
              </w:numPr>
              <w:spacing w:after="0"/>
              <w:jc w:val="both"/>
              <w:rPr>
                <w:rFonts w:cs="Arial"/>
                <w:sz w:val="20"/>
                <w:szCs w:val="20"/>
                <w:lang w:val="fr-FR"/>
              </w:rPr>
            </w:pPr>
            <w:r w:rsidRPr="00D55299">
              <w:rPr>
                <w:rFonts w:eastAsia="Calibri" w:cs="Arial"/>
                <w:sz w:val="20"/>
                <w:szCs w:val="20"/>
                <w:lang w:val="fr-FR"/>
              </w:rPr>
              <w:t xml:space="preserve">l’intention de </w:t>
            </w:r>
            <w:r w:rsidRPr="00D55299">
              <w:rPr>
                <w:rFonts w:cs="Arial"/>
                <w:sz w:val="20"/>
                <w:szCs w:val="20"/>
                <w:lang w:val="fr-FR"/>
              </w:rPr>
              <w:t xml:space="preserve"> développer des outils de </w:t>
            </w:r>
            <w:r w:rsidRPr="00D55299">
              <w:rPr>
                <w:rFonts w:cs="Arial"/>
                <w:sz w:val="20"/>
                <w:szCs w:val="20"/>
                <w:lang w:val="fr-FR"/>
              </w:rPr>
              <w:lastRenderedPageBreak/>
              <w:t xml:space="preserve">planification spatiale permettant la mise en place d’une  politique d’aménagement du territoire afin de guider l’utilisation de l’espace et d’assurer la cohérence dans l’implantation des grands projets d’infrastructures, d’équipements publics et des agglomérations. </w:t>
            </w:r>
          </w:p>
          <w:p w14:paraId="4ED7A96E" w14:textId="77777777" w:rsidR="005B66F3" w:rsidRPr="00D55299" w:rsidRDefault="005B66F3" w:rsidP="00112BB1">
            <w:pPr>
              <w:pStyle w:val="Paragraphedeliste"/>
              <w:numPr>
                <w:ilvl w:val="0"/>
                <w:numId w:val="25"/>
              </w:numPr>
              <w:spacing w:after="0"/>
              <w:jc w:val="both"/>
              <w:rPr>
                <w:rFonts w:cs="Arial"/>
                <w:sz w:val="20"/>
                <w:szCs w:val="20"/>
                <w:lang w:val="fr-FR"/>
              </w:rPr>
            </w:pPr>
            <w:r w:rsidRPr="00D55299">
              <w:rPr>
                <w:rFonts w:cs="Arial"/>
                <w:sz w:val="20"/>
                <w:szCs w:val="20"/>
                <w:lang w:val="fr-FR"/>
              </w:rPr>
              <w:t>L’élaboration des Schéma National d’Aménagement du Territoire</w:t>
            </w:r>
            <w:r w:rsidRPr="00D55299">
              <w:rPr>
                <w:rFonts w:eastAsia="Calibri" w:cs="Arial"/>
                <w:sz w:val="20"/>
                <w:szCs w:val="20"/>
                <w:lang w:val="fr-FR"/>
              </w:rPr>
              <w:t xml:space="preserve"> </w:t>
            </w:r>
            <w:r w:rsidRPr="00D55299">
              <w:rPr>
                <w:rFonts w:cs="Arial"/>
                <w:sz w:val="20"/>
                <w:szCs w:val="20"/>
                <w:lang w:val="fr-FR"/>
              </w:rPr>
              <w:t>(SNAT), 6 Schémas Régionaux d’Aménagement du Territoire (SRAT) et 4</w:t>
            </w:r>
          </w:p>
          <w:p w14:paraId="428BC909" w14:textId="77777777" w:rsidR="005B66F3" w:rsidRPr="00D55299" w:rsidRDefault="005B66F3" w:rsidP="00112BB1">
            <w:pPr>
              <w:pStyle w:val="Paragraphedeliste"/>
              <w:numPr>
                <w:ilvl w:val="0"/>
                <w:numId w:val="25"/>
              </w:numPr>
              <w:spacing w:after="0"/>
              <w:jc w:val="both"/>
              <w:rPr>
                <w:rFonts w:cs="Arial"/>
                <w:sz w:val="20"/>
                <w:szCs w:val="20"/>
                <w:lang w:val="fr-FR"/>
              </w:rPr>
            </w:pPr>
            <w:r w:rsidRPr="00D55299">
              <w:rPr>
                <w:rFonts w:cs="Arial"/>
                <w:sz w:val="20"/>
                <w:szCs w:val="20"/>
                <w:lang w:val="fr-FR"/>
              </w:rPr>
              <w:t>Schémas Directeurs d’Aménagement et d’Urbanisme (SDAU) seront appuyés par un système d’information géographique (SIG). Il est fortement recommandé que le site internet SIG mentionné dans le rapport soit exploité à cette fin.</w:t>
            </w:r>
          </w:p>
          <w:p w14:paraId="07AC4394" w14:textId="77777777" w:rsidR="005B66F3" w:rsidRPr="00D55299" w:rsidRDefault="005B66F3" w:rsidP="005B66F3">
            <w:pPr>
              <w:rPr>
                <w:rFonts w:eastAsia="Calibri" w:cs="Arial"/>
                <w:sz w:val="20"/>
                <w:szCs w:val="20"/>
                <w:lang w:val="fr-FR"/>
              </w:rPr>
            </w:pPr>
          </w:p>
          <w:p w14:paraId="76A9280E" w14:textId="77777777" w:rsidR="005B66F3" w:rsidRPr="00D55299" w:rsidRDefault="005B66F3" w:rsidP="005B66F3">
            <w:pPr>
              <w:rPr>
                <w:rFonts w:cs="Arial"/>
                <w:sz w:val="20"/>
                <w:szCs w:val="20"/>
                <w:lang w:val="fr-FR"/>
              </w:rPr>
            </w:pPr>
            <w:r w:rsidRPr="00D55299">
              <w:rPr>
                <w:rFonts w:eastAsia="Calibri" w:cs="Arial"/>
                <w:sz w:val="20"/>
                <w:szCs w:val="20"/>
                <w:lang w:val="fr-FR"/>
              </w:rPr>
              <w:t xml:space="preserve">Le PAA a du fait de son appui </w:t>
            </w:r>
            <w:r w:rsidR="00035239" w:rsidRPr="00D55299">
              <w:rPr>
                <w:rFonts w:eastAsia="Calibri" w:cs="Arial"/>
                <w:sz w:val="20"/>
                <w:szCs w:val="20"/>
                <w:lang w:val="fr-FR"/>
              </w:rPr>
              <w:t>à</w:t>
            </w:r>
            <w:r w:rsidRPr="00D55299">
              <w:rPr>
                <w:rFonts w:eastAsia="Calibri" w:cs="Arial"/>
                <w:sz w:val="20"/>
                <w:szCs w:val="20"/>
                <w:lang w:val="fr-FR"/>
              </w:rPr>
              <w:t xml:space="preserve"> l’ICC dans le SAP appuyé une des orientations du PDES concernant l’ « </w:t>
            </w:r>
            <w:r w:rsidRPr="00D55299">
              <w:rPr>
                <w:rFonts w:cs="Arial"/>
                <w:sz w:val="20"/>
                <w:szCs w:val="20"/>
                <w:lang w:val="fr-FR"/>
              </w:rPr>
              <w:t xml:space="preserve">Amélioration de la résilience des groupes vulnérables” (p26) qui prévoit </w:t>
            </w:r>
          </w:p>
          <w:p w14:paraId="52729021" w14:textId="77777777" w:rsidR="005B66F3" w:rsidRPr="00D55299" w:rsidRDefault="005B66F3" w:rsidP="005B66F3">
            <w:pPr>
              <w:rPr>
                <w:rFonts w:cs="Arial"/>
                <w:b/>
                <w:bCs/>
                <w:sz w:val="20"/>
                <w:szCs w:val="20"/>
                <w:lang w:val="fr-FR"/>
              </w:rPr>
            </w:pPr>
            <w:r w:rsidRPr="00D55299">
              <w:rPr>
                <w:rFonts w:cs="Arial"/>
                <w:bCs/>
                <w:sz w:val="20"/>
                <w:szCs w:val="20"/>
                <w:lang w:val="fr-FR"/>
              </w:rPr>
              <w:t xml:space="preserve"> (i) l’amélioration de l’efficacité des mécanismes d’anticipation et de coordination des interventions en situation d’urgence, (ii) la mise en place des réponses adaptées aux situations d’urgence et (iii) le renforcement des</w:t>
            </w:r>
            <w:r w:rsidRPr="00D55299">
              <w:rPr>
                <w:rFonts w:cs="Arial"/>
                <w:b/>
                <w:bCs/>
                <w:sz w:val="20"/>
                <w:szCs w:val="20"/>
                <w:lang w:val="fr-FR"/>
              </w:rPr>
              <w:t xml:space="preserve"> </w:t>
            </w:r>
            <w:r w:rsidRPr="00D55299">
              <w:rPr>
                <w:rFonts w:cs="Arial"/>
                <w:sz w:val="20"/>
                <w:szCs w:val="20"/>
                <w:lang w:val="fr-FR"/>
              </w:rPr>
              <w:t xml:space="preserve">dispositifs et mécanismes de gestion des risques. </w:t>
            </w:r>
          </w:p>
          <w:p w14:paraId="10102353" w14:textId="77777777" w:rsidR="005B66F3" w:rsidRPr="00D55299" w:rsidRDefault="005B66F3" w:rsidP="005B66F3">
            <w:pPr>
              <w:rPr>
                <w:rFonts w:eastAsia="Calibri" w:cs="Arial"/>
                <w:sz w:val="20"/>
                <w:szCs w:val="20"/>
                <w:lang w:val="fr-FR"/>
              </w:rPr>
            </w:pPr>
          </w:p>
        </w:tc>
      </w:tr>
      <w:tr w:rsidR="005B66F3" w:rsidRPr="000541F9" w14:paraId="7CA4E888" w14:textId="77777777" w:rsidTr="00345B62">
        <w:tc>
          <w:tcPr>
            <w:tcW w:w="1702" w:type="dxa"/>
          </w:tcPr>
          <w:p w14:paraId="51B34764" w14:textId="77777777" w:rsidR="005B66F3" w:rsidRPr="00D55299" w:rsidRDefault="005B66F3" w:rsidP="005B66F3">
            <w:pPr>
              <w:rPr>
                <w:rFonts w:cs="Arial"/>
                <w:b/>
                <w:bCs/>
                <w:sz w:val="20"/>
                <w:szCs w:val="20"/>
                <w:lang w:val="fr-FR"/>
              </w:rPr>
            </w:pPr>
            <w:r w:rsidRPr="00D55299">
              <w:rPr>
                <w:rFonts w:cs="Arial"/>
                <w:sz w:val="20"/>
                <w:szCs w:val="20"/>
                <w:lang w:val="fr-FR"/>
              </w:rPr>
              <w:lastRenderedPageBreak/>
              <w:t xml:space="preserve">Stratégie de Développement Rural (SDR) </w:t>
            </w:r>
          </w:p>
          <w:p w14:paraId="65C6BB04" w14:textId="77777777" w:rsidR="005B66F3" w:rsidRPr="00D55299" w:rsidRDefault="005B66F3" w:rsidP="005B66F3">
            <w:pPr>
              <w:rPr>
                <w:rFonts w:cs="Arial"/>
                <w:b/>
                <w:bCs/>
                <w:sz w:val="20"/>
                <w:szCs w:val="20"/>
                <w:lang w:val="fr-FR"/>
              </w:rPr>
            </w:pPr>
          </w:p>
        </w:tc>
        <w:tc>
          <w:tcPr>
            <w:tcW w:w="2835" w:type="dxa"/>
          </w:tcPr>
          <w:p w14:paraId="140173AE" w14:textId="77777777" w:rsidR="005B66F3" w:rsidRPr="00D55299" w:rsidRDefault="005B66F3" w:rsidP="005B66F3">
            <w:pPr>
              <w:rPr>
                <w:rFonts w:eastAsia="Calibri" w:cs="Arial"/>
                <w:sz w:val="20"/>
                <w:szCs w:val="20"/>
                <w:lang w:val="fr-FR"/>
              </w:rPr>
            </w:pPr>
            <w:r w:rsidRPr="00D55299">
              <w:rPr>
                <w:rFonts w:cs="Arial"/>
                <w:bCs/>
                <w:sz w:val="20"/>
                <w:szCs w:val="20"/>
                <w:lang w:val="fr-FR"/>
              </w:rPr>
              <w:t xml:space="preserve">Le PAA a en 2011 effectue de nombreux travaux pour appuyer l’ICC dans la SDR. Or cette </w:t>
            </w:r>
            <w:r w:rsidR="00345B62" w:rsidRPr="00D55299">
              <w:rPr>
                <w:rFonts w:cs="Arial"/>
                <w:bCs/>
                <w:sz w:val="20"/>
                <w:szCs w:val="20"/>
                <w:lang w:val="fr-FR"/>
              </w:rPr>
              <w:t>stratégie</w:t>
            </w:r>
            <w:r w:rsidRPr="00D55299">
              <w:rPr>
                <w:rFonts w:cs="Arial"/>
                <w:bCs/>
                <w:sz w:val="20"/>
                <w:szCs w:val="20"/>
                <w:lang w:val="fr-FR"/>
              </w:rPr>
              <w:t xml:space="preserve"> a </w:t>
            </w:r>
            <w:r w:rsidR="00345B62" w:rsidRPr="00D55299">
              <w:rPr>
                <w:rFonts w:cs="Arial"/>
                <w:bCs/>
                <w:sz w:val="20"/>
                <w:szCs w:val="20"/>
                <w:lang w:val="fr-FR"/>
              </w:rPr>
              <w:t>été</w:t>
            </w:r>
            <w:r w:rsidRPr="00D55299">
              <w:rPr>
                <w:rFonts w:cs="Arial"/>
                <w:bCs/>
                <w:sz w:val="20"/>
                <w:szCs w:val="20"/>
                <w:lang w:val="fr-FR"/>
              </w:rPr>
              <w:t xml:space="preserve"> </w:t>
            </w:r>
            <w:proofErr w:type="spellStart"/>
            <w:r w:rsidRPr="00D55299">
              <w:rPr>
                <w:rFonts w:cs="Arial"/>
                <w:bCs/>
                <w:sz w:val="20"/>
                <w:szCs w:val="20"/>
                <w:lang w:val="fr-FR"/>
              </w:rPr>
              <w:t>abandonne</w:t>
            </w:r>
            <w:proofErr w:type="spellEnd"/>
            <w:r w:rsidRPr="00D55299">
              <w:rPr>
                <w:rFonts w:cs="Arial"/>
                <w:bCs/>
                <w:sz w:val="20"/>
                <w:szCs w:val="20"/>
                <w:lang w:val="fr-FR"/>
              </w:rPr>
              <w:t xml:space="preserve"> au </w:t>
            </w:r>
            <w:r w:rsidR="00345B62" w:rsidRPr="00D55299">
              <w:rPr>
                <w:rFonts w:cs="Arial"/>
                <w:bCs/>
                <w:sz w:val="20"/>
                <w:szCs w:val="20"/>
                <w:lang w:val="fr-FR"/>
              </w:rPr>
              <w:t>début de l’année</w:t>
            </w:r>
            <w:r w:rsidRPr="00D55299">
              <w:rPr>
                <w:rFonts w:cs="Arial"/>
                <w:bCs/>
                <w:sz w:val="20"/>
                <w:szCs w:val="20"/>
                <w:lang w:val="fr-FR"/>
              </w:rPr>
              <w:t xml:space="preserve"> 2012 au profit de</w:t>
            </w:r>
            <w:r w:rsidRPr="00D55299">
              <w:rPr>
                <w:rFonts w:cs="Arial"/>
                <w:b/>
                <w:bCs/>
                <w:sz w:val="20"/>
                <w:szCs w:val="20"/>
                <w:lang w:val="fr-FR"/>
              </w:rPr>
              <w:t xml:space="preserve"> l</w:t>
            </w:r>
            <w:r w:rsidRPr="00D55299">
              <w:rPr>
                <w:rFonts w:eastAsia="Calibri" w:cs="Arial"/>
                <w:sz w:val="20"/>
                <w:szCs w:val="20"/>
                <w:lang w:val="fr-FR"/>
              </w:rPr>
              <w:t xml:space="preserve">’initiative 3 N qui  représente la déclinaison sectorielle pour les domaines du développement agricole, de la sécurité alimentaire et </w:t>
            </w:r>
            <w:proofErr w:type="gramStart"/>
            <w:r w:rsidRPr="00D55299">
              <w:rPr>
                <w:rFonts w:eastAsia="Calibri" w:cs="Arial"/>
                <w:sz w:val="20"/>
                <w:szCs w:val="20"/>
                <w:lang w:val="fr-FR"/>
              </w:rPr>
              <w:t>nutritionnelle ,</w:t>
            </w:r>
            <w:proofErr w:type="gramEnd"/>
            <w:r w:rsidRPr="00D55299">
              <w:rPr>
                <w:rFonts w:eastAsia="Calibri" w:cs="Arial"/>
                <w:sz w:val="20"/>
                <w:szCs w:val="20"/>
                <w:lang w:val="fr-FR"/>
              </w:rPr>
              <w:t xml:space="preserve"> adoptée par décret le 18 avril 2012 et publiée au journal officiel le 18 juillet 2012, alors que le PAA entamait son dernier semestre d’activités.</w:t>
            </w:r>
          </w:p>
          <w:p w14:paraId="16BF8AEB" w14:textId="77777777" w:rsidR="005B66F3" w:rsidRPr="00D55299" w:rsidRDefault="005B66F3" w:rsidP="005B66F3">
            <w:pPr>
              <w:rPr>
                <w:rFonts w:cs="Arial"/>
                <w:b/>
                <w:bCs/>
                <w:sz w:val="20"/>
                <w:szCs w:val="20"/>
                <w:lang w:val="fr-FR"/>
              </w:rPr>
            </w:pPr>
          </w:p>
        </w:tc>
        <w:tc>
          <w:tcPr>
            <w:tcW w:w="5386" w:type="dxa"/>
          </w:tcPr>
          <w:p w14:paraId="4D410F65" w14:textId="77777777" w:rsidR="005B66F3" w:rsidRPr="00D55299" w:rsidRDefault="005B66F3" w:rsidP="005B66F3">
            <w:pPr>
              <w:rPr>
                <w:rFonts w:eastAsia="Calibri" w:cs="Arial"/>
                <w:sz w:val="20"/>
                <w:szCs w:val="20"/>
                <w:lang w:val="fr-FR"/>
              </w:rPr>
            </w:pPr>
            <w:r w:rsidRPr="00D55299">
              <w:rPr>
                <w:rFonts w:cs="Arial"/>
                <w:bCs/>
                <w:sz w:val="20"/>
                <w:szCs w:val="20"/>
                <w:lang w:val="fr-FR"/>
              </w:rPr>
              <w:t xml:space="preserve">Les efforts d’ICC </w:t>
            </w:r>
            <w:r w:rsidR="00345B62" w:rsidRPr="00D55299">
              <w:rPr>
                <w:rFonts w:cs="Arial"/>
                <w:bCs/>
                <w:sz w:val="20"/>
                <w:szCs w:val="20"/>
                <w:lang w:val="fr-FR"/>
              </w:rPr>
              <w:t>à</w:t>
            </w:r>
            <w:r w:rsidRPr="00D55299">
              <w:rPr>
                <w:rFonts w:cs="Arial"/>
                <w:bCs/>
                <w:sz w:val="20"/>
                <w:szCs w:val="20"/>
                <w:lang w:val="fr-FR"/>
              </w:rPr>
              <w:t xml:space="preserve"> la SDR pourront être </w:t>
            </w:r>
            <w:proofErr w:type="gramStart"/>
            <w:r w:rsidR="00345B62" w:rsidRPr="00D55299">
              <w:rPr>
                <w:rFonts w:cs="Arial"/>
                <w:bCs/>
                <w:sz w:val="20"/>
                <w:szCs w:val="20"/>
                <w:lang w:val="fr-FR"/>
              </w:rPr>
              <w:t>capitalisées</w:t>
            </w:r>
            <w:proofErr w:type="gramEnd"/>
            <w:r w:rsidRPr="00D55299">
              <w:rPr>
                <w:rFonts w:cs="Arial"/>
                <w:bCs/>
                <w:sz w:val="20"/>
                <w:szCs w:val="20"/>
                <w:lang w:val="fr-FR"/>
              </w:rPr>
              <w:t xml:space="preserve"> dans l’I3N.</w:t>
            </w:r>
            <w:r w:rsidRPr="00D55299">
              <w:rPr>
                <w:rFonts w:cs="Arial"/>
                <w:b/>
                <w:bCs/>
                <w:sz w:val="20"/>
                <w:szCs w:val="20"/>
                <w:lang w:val="fr-FR"/>
              </w:rPr>
              <w:t xml:space="preserve"> </w:t>
            </w:r>
            <w:r w:rsidRPr="00D55299">
              <w:rPr>
                <w:rFonts w:eastAsia="Calibri" w:cs="Arial"/>
                <w:sz w:val="20"/>
                <w:szCs w:val="20"/>
                <w:lang w:val="fr-FR"/>
              </w:rPr>
              <w:t xml:space="preserve">L’initiative 3 N est composée de six programmes d’investissements Prioritaires (PIP). Les </w:t>
            </w:r>
            <w:r w:rsidR="00345B62" w:rsidRPr="00D55299">
              <w:rPr>
                <w:rFonts w:eastAsia="Calibri" w:cs="Arial"/>
                <w:sz w:val="20"/>
                <w:szCs w:val="20"/>
                <w:lang w:val="fr-FR"/>
              </w:rPr>
              <w:t>activités</w:t>
            </w:r>
            <w:r w:rsidRPr="00D55299">
              <w:rPr>
                <w:rFonts w:eastAsia="Calibri" w:cs="Arial"/>
                <w:sz w:val="20"/>
                <w:szCs w:val="20"/>
                <w:lang w:val="fr-FR"/>
              </w:rPr>
              <w:t xml:space="preserve"> pilotes du PANA/PAA appuient les aspects stratégiques définis dans l’I3N. </w:t>
            </w:r>
          </w:p>
          <w:p w14:paraId="53F86E1B" w14:textId="77777777" w:rsidR="005B66F3" w:rsidRPr="00D55299" w:rsidRDefault="005B66F3" w:rsidP="005B66F3">
            <w:pPr>
              <w:rPr>
                <w:rFonts w:cs="Arial"/>
                <w:b/>
                <w:bCs/>
                <w:sz w:val="20"/>
                <w:szCs w:val="20"/>
                <w:lang w:val="fr-FR"/>
              </w:rPr>
            </w:pPr>
          </w:p>
        </w:tc>
      </w:tr>
      <w:tr w:rsidR="005B66F3" w:rsidRPr="000541F9" w14:paraId="3659BD4E" w14:textId="77777777" w:rsidTr="00345B62">
        <w:tc>
          <w:tcPr>
            <w:tcW w:w="1702" w:type="dxa"/>
          </w:tcPr>
          <w:p w14:paraId="5D79AABB" w14:textId="77777777" w:rsidR="005B66F3" w:rsidRPr="00D55299" w:rsidRDefault="005B66F3" w:rsidP="005B66F3">
            <w:pPr>
              <w:rPr>
                <w:rFonts w:cs="Arial"/>
                <w:sz w:val="20"/>
                <w:szCs w:val="20"/>
                <w:lang w:val="fr-FR"/>
              </w:rPr>
            </w:pPr>
            <w:r w:rsidRPr="00D55299">
              <w:rPr>
                <w:rFonts w:cs="Arial"/>
                <w:sz w:val="20"/>
                <w:szCs w:val="20"/>
                <w:lang w:val="fr-FR"/>
              </w:rPr>
              <w:t>Programme d’action National pour l’Adaptation aux Changements</w:t>
            </w:r>
          </w:p>
          <w:p w14:paraId="1F97B58E" w14:textId="77777777" w:rsidR="005B66F3" w:rsidRPr="00D55299" w:rsidRDefault="005B66F3" w:rsidP="005B66F3">
            <w:pPr>
              <w:rPr>
                <w:rFonts w:cs="Arial"/>
                <w:sz w:val="20"/>
                <w:szCs w:val="20"/>
                <w:lang w:val="fr-FR"/>
              </w:rPr>
            </w:pPr>
            <w:r w:rsidRPr="00D55299">
              <w:rPr>
                <w:rFonts w:cs="Arial"/>
                <w:sz w:val="20"/>
                <w:szCs w:val="20"/>
                <w:lang w:val="fr-FR"/>
              </w:rPr>
              <w:t>Climatiques (PANA)</w:t>
            </w:r>
          </w:p>
          <w:p w14:paraId="1A1CD876" w14:textId="77777777" w:rsidR="005B66F3" w:rsidRPr="00D55299" w:rsidRDefault="005B66F3" w:rsidP="005B66F3">
            <w:pPr>
              <w:rPr>
                <w:rFonts w:cs="Arial"/>
                <w:sz w:val="20"/>
                <w:szCs w:val="20"/>
                <w:lang w:val="fr-FR"/>
              </w:rPr>
            </w:pPr>
          </w:p>
          <w:p w14:paraId="5FA8F278" w14:textId="77777777" w:rsidR="005B66F3" w:rsidRPr="00D55299" w:rsidRDefault="005B66F3" w:rsidP="005B66F3">
            <w:pPr>
              <w:rPr>
                <w:rFonts w:cs="Arial"/>
                <w:sz w:val="20"/>
                <w:szCs w:val="20"/>
                <w:lang w:val="fr-FR"/>
              </w:rPr>
            </w:pPr>
          </w:p>
          <w:p w14:paraId="6F6AC9FF" w14:textId="77777777" w:rsidR="005B66F3" w:rsidRPr="00D55299" w:rsidRDefault="005B66F3" w:rsidP="005B66F3">
            <w:pPr>
              <w:rPr>
                <w:rFonts w:cs="Arial"/>
                <w:sz w:val="20"/>
                <w:szCs w:val="20"/>
                <w:lang w:val="fr-FR"/>
              </w:rPr>
            </w:pPr>
          </w:p>
        </w:tc>
        <w:tc>
          <w:tcPr>
            <w:tcW w:w="2835" w:type="dxa"/>
          </w:tcPr>
          <w:p w14:paraId="6ED424C2" w14:textId="77777777" w:rsidR="005B66F3" w:rsidRPr="00D55299" w:rsidRDefault="00345B62" w:rsidP="00345B62">
            <w:pPr>
              <w:rPr>
                <w:rFonts w:cs="Arial"/>
                <w:bCs/>
                <w:sz w:val="20"/>
                <w:szCs w:val="20"/>
                <w:lang w:val="fr-FR"/>
              </w:rPr>
            </w:pPr>
            <w:r w:rsidRPr="00D55299">
              <w:rPr>
                <w:rFonts w:cs="Arial"/>
                <w:sz w:val="20"/>
                <w:szCs w:val="20"/>
                <w:lang w:val="fr-FR"/>
              </w:rPr>
              <w:t>Le PANA est composé d’un volet résilience agricole devant faire l’objet d’une synergie avec le PAA.</w:t>
            </w:r>
          </w:p>
        </w:tc>
        <w:tc>
          <w:tcPr>
            <w:tcW w:w="5386" w:type="dxa"/>
          </w:tcPr>
          <w:p w14:paraId="5B9320AF" w14:textId="77777777" w:rsidR="005B66F3" w:rsidRPr="00D55299" w:rsidRDefault="00345B62" w:rsidP="005B66F3">
            <w:pPr>
              <w:rPr>
                <w:rFonts w:cs="Arial"/>
                <w:bCs/>
                <w:sz w:val="20"/>
                <w:szCs w:val="20"/>
                <w:lang w:val="fr-FR"/>
              </w:rPr>
            </w:pPr>
            <w:r w:rsidRPr="00D55299">
              <w:rPr>
                <w:rFonts w:cs="Arial"/>
                <w:bCs/>
                <w:sz w:val="20"/>
                <w:szCs w:val="20"/>
                <w:lang w:val="fr-FR"/>
              </w:rPr>
              <w:t>Le PAA a fait l’objet d’une mise en œuvre conjointe avec le PANA. 17 projets du PANA ont fait l’objet d’un cofinancement par le PAA.</w:t>
            </w:r>
          </w:p>
        </w:tc>
      </w:tr>
    </w:tbl>
    <w:p w14:paraId="2BC02A1C" w14:textId="77777777" w:rsidR="00345B62" w:rsidRPr="00D55299" w:rsidRDefault="00345B62" w:rsidP="00C03E2C">
      <w:pPr>
        <w:rPr>
          <w:rFonts w:cs="Arial"/>
          <w:sz w:val="20"/>
          <w:szCs w:val="20"/>
          <w:lang w:val="fr-FR"/>
        </w:rPr>
      </w:pPr>
      <w:r w:rsidRPr="00D55299">
        <w:rPr>
          <w:rFonts w:cs="Arial"/>
          <w:sz w:val="20"/>
          <w:szCs w:val="20"/>
          <w:lang w:val="fr-FR"/>
        </w:rPr>
        <w:br w:type="page"/>
      </w:r>
    </w:p>
    <w:p w14:paraId="061C46AC" w14:textId="77777777" w:rsidR="005B66F3" w:rsidRPr="00D55299" w:rsidRDefault="005B66F3" w:rsidP="00C03E2C">
      <w:pPr>
        <w:rPr>
          <w:rFonts w:cs="Arial"/>
          <w:sz w:val="20"/>
          <w:szCs w:val="20"/>
          <w:lang w:val="fr-FR"/>
        </w:rPr>
      </w:pPr>
    </w:p>
    <w:p w14:paraId="05CFE771" w14:textId="77777777" w:rsidR="00DA643F" w:rsidRPr="00D55299" w:rsidRDefault="00E664BD" w:rsidP="003A6EF6">
      <w:pPr>
        <w:pStyle w:val="Titre1"/>
        <w:rPr>
          <w:rFonts w:ascii="Arial" w:hAnsi="Arial" w:cs="Arial"/>
          <w:lang w:val="fr-FR" w:eastAsia="fr-FR"/>
        </w:rPr>
      </w:pPr>
      <w:bookmarkStart w:id="35" w:name="_Toc367950797"/>
      <w:r w:rsidRPr="00D55299">
        <w:rPr>
          <w:rFonts w:ascii="Arial" w:hAnsi="Arial" w:cs="Arial"/>
          <w:lang w:val="fr-FR" w:eastAsia="fr-FR"/>
        </w:rPr>
        <w:t xml:space="preserve">4. </w:t>
      </w:r>
      <w:r w:rsidR="00DC788C" w:rsidRPr="00D55299">
        <w:rPr>
          <w:rFonts w:ascii="Arial" w:hAnsi="Arial" w:cs="Arial"/>
          <w:lang w:val="fr-FR" w:eastAsia="fr-FR"/>
        </w:rPr>
        <w:t>Analyse des processus/cycle de projet</w:t>
      </w:r>
      <w:bookmarkEnd w:id="35"/>
    </w:p>
    <w:p w14:paraId="13EE7AF3" w14:textId="77777777" w:rsidR="004911C6" w:rsidRPr="00D55299" w:rsidRDefault="004911C6" w:rsidP="00DA643F">
      <w:pPr>
        <w:rPr>
          <w:lang w:val="fr-FR" w:eastAsia="fr-FR"/>
        </w:rPr>
      </w:pPr>
    </w:p>
    <w:p w14:paraId="3EEF65CA" w14:textId="77777777" w:rsidR="00355797" w:rsidRPr="00D55299" w:rsidRDefault="00355797" w:rsidP="00DA643F">
      <w:pPr>
        <w:rPr>
          <w:lang w:val="fr-FR" w:eastAsia="fr-FR"/>
        </w:rPr>
      </w:pPr>
      <w:r w:rsidRPr="00D55299">
        <w:rPr>
          <w:lang w:val="fr-FR" w:eastAsia="fr-FR"/>
        </w:rPr>
        <w:t>Une analyse générale de cycle de projet fait état d’un démarrage en bonne et due forme des activités en 2010, avec un rythme soutenu des activités en 2011, malgré le faible taux de décaissement constaté en septembre 2011</w:t>
      </w:r>
      <w:r w:rsidR="00C95541" w:rsidRPr="00D55299">
        <w:rPr>
          <w:lang w:val="fr-FR" w:eastAsia="fr-FR"/>
        </w:rPr>
        <w:t xml:space="preserve"> qui se montait </w:t>
      </w:r>
      <w:r w:rsidR="00E45E69" w:rsidRPr="00D55299">
        <w:rPr>
          <w:lang w:val="fr-FR" w:eastAsia="fr-FR"/>
        </w:rPr>
        <w:t>à</w:t>
      </w:r>
      <w:r w:rsidR="00C95541" w:rsidRPr="00D55299">
        <w:rPr>
          <w:lang w:val="fr-FR" w:eastAsia="fr-FR"/>
        </w:rPr>
        <w:t xml:space="preserve"> 1,26 million US$, soit 42% du budget</w:t>
      </w:r>
      <w:r w:rsidR="00C95541" w:rsidRPr="00D55299">
        <w:rPr>
          <w:rStyle w:val="Appelnotedebasdep"/>
          <w:lang w:val="fr-FR" w:eastAsia="fr-FR"/>
        </w:rPr>
        <w:footnoteReference w:id="7"/>
      </w:r>
      <w:r w:rsidRPr="00D55299">
        <w:rPr>
          <w:lang w:val="fr-FR" w:eastAsia="fr-FR"/>
        </w:rPr>
        <w:t xml:space="preserve">. Les activités ont ensuite significativement ralenti en 2012, certaines activités n’ayant pu être réalisées. Le PAA a </w:t>
      </w:r>
      <w:r w:rsidR="004911C6" w:rsidRPr="00D55299">
        <w:rPr>
          <w:lang w:val="fr-FR" w:eastAsia="fr-FR"/>
        </w:rPr>
        <w:t xml:space="preserve">néanmoins </w:t>
      </w:r>
      <w:r w:rsidRPr="00D55299">
        <w:rPr>
          <w:lang w:val="fr-FR" w:eastAsia="fr-FR"/>
        </w:rPr>
        <w:t xml:space="preserve">été clôturé avec un total de décaissement de </w:t>
      </w:r>
      <w:r w:rsidR="004911C6" w:rsidRPr="00D55299">
        <w:rPr>
          <w:lang w:val="fr-FR" w:eastAsia="fr-FR"/>
        </w:rPr>
        <w:t>94</w:t>
      </w:r>
      <w:r w:rsidRPr="00D55299">
        <w:rPr>
          <w:lang w:val="fr-FR" w:eastAsia="fr-FR"/>
        </w:rPr>
        <w:t>%</w:t>
      </w:r>
      <w:r w:rsidR="004911C6" w:rsidRPr="00D55299">
        <w:rPr>
          <w:lang w:val="fr-FR" w:eastAsia="fr-FR"/>
        </w:rPr>
        <w:t xml:space="preserve">, ce qui constitue globalement une bonne performance. L’efficience de l’utilisation des ressources fera l’objet d’une analyse dans la </w:t>
      </w:r>
      <w:r w:rsidR="00035239" w:rsidRPr="00D55299">
        <w:rPr>
          <w:lang w:val="fr-FR" w:eastAsia="fr-FR"/>
        </w:rPr>
        <w:t>section 4.4.</w:t>
      </w:r>
    </w:p>
    <w:p w14:paraId="0120C1FD" w14:textId="77777777" w:rsidR="00777BEA" w:rsidRPr="00D55299" w:rsidRDefault="00DA643F" w:rsidP="0028377F">
      <w:pPr>
        <w:rPr>
          <w:lang w:val="fr-FR" w:eastAsia="fr-FR"/>
        </w:rPr>
      </w:pPr>
      <w:r w:rsidRPr="00D55299">
        <w:rPr>
          <w:lang w:val="fr-FR" w:eastAsia="fr-FR"/>
        </w:rPr>
        <w:t>La revue à mi-parcours</w:t>
      </w:r>
      <w:r w:rsidR="00C95541" w:rsidRPr="00D55299">
        <w:rPr>
          <w:lang w:val="fr-FR" w:eastAsia="fr-FR"/>
        </w:rPr>
        <w:t xml:space="preserve"> (RMP)</w:t>
      </w:r>
      <w:r w:rsidRPr="00D55299">
        <w:rPr>
          <w:lang w:val="fr-FR" w:eastAsia="fr-FR"/>
        </w:rPr>
        <w:t xml:space="preserve"> souligne que le PAA – reprenant les éléments de la première revue conduite en novembre 2010 – avait démarré en bonne et due forme mais que par la suite la mise en </w:t>
      </w:r>
      <w:proofErr w:type="spellStart"/>
      <w:r w:rsidRPr="00D55299">
        <w:rPr>
          <w:lang w:val="fr-FR" w:eastAsia="fr-FR"/>
        </w:rPr>
        <w:t>oeuvre</w:t>
      </w:r>
      <w:proofErr w:type="spellEnd"/>
      <w:r w:rsidRPr="00D55299">
        <w:rPr>
          <w:lang w:val="fr-FR" w:eastAsia="fr-FR"/>
        </w:rPr>
        <w:t xml:space="preserve"> avait ralenti. Etayant sur </w:t>
      </w:r>
      <w:r w:rsidR="00C95541" w:rsidRPr="00D55299">
        <w:rPr>
          <w:lang w:val="fr-FR" w:eastAsia="fr-FR"/>
        </w:rPr>
        <w:t>cette analyse de la RMP</w:t>
      </w:r>
      <w:r w:rsidRPr="00D55299">
        <w:rPr>
          <w:lang w:val="fr-FR" w:eastAsia="fr-FR"/>
        </w:rPr>
        <w:t xml:space="preserve">, l’évaluation révèle qu’un ralentissement d’autant plus marqué a caractérisé la dernière année de mise en </w:t>
      </w:r>
      <w:proofErr w:type="spellStart"/>
      <w:r w:rsidRPr="00D55299">
        <w:rPr>
          <w:lang w:val="fr-FR" w:eastAsia="fr-FR"/>
        </w:rPr>
        <w:t>oeuvre</w:t>
      </w:r>
      <w:proofErr w:type="spellEnd"/>
      <w:r w:rsidRPr="00D55299">
        <w:rPr>
          <w:lang w:val="fr-FR" w:eastAsia="fr-FR"/>
        </w:rPr>
        <w:t xml:space="preserve"> du programme. Ceci est visible tant au niveau des activités menées qu’au niveau du rythme de décaissement et s’explique en grande partie par le changement de modalités de décaissements. L’audit de l’exercice 2011 a globalement fait état des insuffisances relatives à la gestion des fonds faisant l’objet d’une avance</w:t>
      </w:r>
      <w:r w:rsidR="002E0484" w:rsidRPr="00D55299">
        <w:rPr>
          <w:lang w:val="fr-FR" w:eastAsia="fr-FR"/>
        </w:rPr>
        <w:t xml:space="preserve"> trimestrielle auprès de l’UGP, suite </w:t>
      </w:r>
      <w:r w:rsidR="002E0484" w:rsidRPr="00D55299">
        <w:rPr>
          <w:lang w:val="fr-FR"/>
        </w:rPr>
        <w:t>à</w:t>
      </w:r>
      <w:r w:rsidR="002E0484" w:rsidRPr="00D55299">
        <w:rPr>
          <w:lang w:val="fr-FR" w:eastAsia="fr-FR"/>
        </w:rPr>
        <w:t xml:space="preserve">  quoi </w:t>
      </w:r>
      <w:r w:rsidRPr="00D55299">
        <w:rPr>
          <w:lang w:val="fr-FR" w:eastAsia="fr-FR"/>
        </w:rPr>
        <w:t xml:space="preserve">le </w:t>
      </w:r>
      <w:r w:rsidR="002E0484" w:rsidRPr="00D55299">
        <w:rPr>
          <w:lang w:val="fr-FR" w:eastAsia="fr-FR"/>
        </w:rPr>
        <w:t>système</w:t>
      </w:r>
      <w:r w:rsidRPr="00D55299">
        <w:rPr>
          <w:lang w:val="fr-FR" w:eastAsia="fr-FR"/>
        </w:rPr>
        <w:t xml:space="preserve"> d’avances de fonds trimestriels </w:t>
      </w:r>
      <w:r w:rsidR="00C95541" w:rsidRPr="00D55299">
        <w:rPr>
          <w:lang w:val="fr-FR" w:eastAsia="fr-FR"/>
        </w:rPr>
        <w:t>a été</w:t>
      </w:r>
      <w:r w:rsidR="002E0484" w:rsidRPr="00D55299">
        <w:rPr>
          <w:lang w:val="fr-FR" w:eastAsia="fr-FR"/>
        </w:rPr>
        <w:t xml:space="preserve"> interrompu </w:t>
      </w:r>
      <w:r w:rsidRPr="00D55299">
        <w:rPr>
          <w:lang w:val="fr-FR" w:eastAsia="fr-FR"/>
        </w:rPr>
        <w:t xml:space="preserve">au profit du système de demande de paiement direct (DPD). </w:t>
      </w:r>
      <w:r w:rsidR="00C95541" w:rsidRPr="00D55299">
        <w:rPr>
          <w:lang w:val="fr-FR" w:eastAsia="fr-FR"/>
        </w:rPr>
        <w:t xml:space="preserve">La mise en œuvre du programme, </w:t>
      </w:r>
      <w:proofErr w:type="spellStart"/>
      <w:r w:rsidR="00C95541" w:rsidRPr="00D55299">
        <w:rPr>
          <w:lang w:val="fr-FR" w:eastAsia="fr-FR"/>
        </w:rPr>
        <w:t>jusque la</w:t>
      </w:r>
      <w:proofErr w:type="spellEnd"/>
      <w:r w:rsidR="00C95541" w:rsidRPr="00D55299">
        <w:rPr>
          <w:lang w:val="fr-FR" w:eastAsia="fr-FR"/>
        </w:rPr>
        <w:t xml:space="preserve"> essentielleme</w:t>
      </w:r>
      <w:r w:rsidR="00E96EC9" w:rsidRPr="00D55299">
        <w:rPr>
          <w:lang w:val="fr-FR" w:eastAsia="fr-FR"/>
        </w:rPr>
        <w:t xml:space="preserve">nt portée par l’UGP, a nécessité </w:t>
      </w:r>
      <w:r w:rsidR="00C95541" w:rsidRPr="00D55299">
        <w:rPr>
          <w:lang w:val="fr-FR" w:eastAsia="fr-FR"/>
        </w:rPr>
        <w:t xml:space="preserve">dès le second semestre de 2012 un plus grand investissement du PNUD. </w:t>
      </w:r>
    </w:p>
    <w:p w14:paraId="60BEC4F3" w14:textId="77777777" w:rsidR="002D45F1" w:rsidRPr="00D55299" w:rsidRDefault="00B542B1" w:rsidP="006A51FE">
      <w:pPr>
        <w:pStyle w:val="Titre3"/>
        <w:numPr>
          <w:ilvl w:val="1"/>
          <w:numId w:val="5"/>
        </w:numPr>
        <w:rPr>
          <w:u w:val="single"/>
        </w:rPr>
      </w:pPr>
      <w:bookmarkStart w:id="36" w:name="_Toc367950798"/>
      <w:r w:rsidRPr="00D55299">
        <w:rPr>
          <w:u w:val="single"/>
        </w:rPr>
        <w:t xml:space="preserve">Les </w:t>
      </w:r>
      <w:r w:rsidR="009C698D" w:rsidRPr="00D55299">
        <w:rPr>
          <w:u w:val="single"/>
        </w:rPr>
        <w:t>mécanismes de gestion</w:t>
      </w:r>
      <w:bookmarkEnd w:id="36"/>
    </w:p>
    <w:p w14:paraId="11968768" w14:textId="77777777" w:rsidR="00323B59" w:rsidRPr="00D55299" w:rsidRDefault="00B542B1" w:rsidP="006A51FE">
      <w:pPr>
        <w:pStyle w:val="Titre3"/>
        <w:numPr>
          <w:ilvl w:val="2"/>
          <w:numId w:val="5"/>
        </w:numPr>
      </w:pPr>
      <w:bookmarkStart w:id="37" w:name="_Toc367950799"/>
      <w:r w:rsidRPr="00D55299">
        <w:t>Conceptualisation</w:t>
      </w:r>
      <w:r w:rsidR="001907C6" w:rsidRPr="00D55299">
        <w:t>/</w:t>
      </w:r>
      <w:r w:rsidRPr="00D55299">
        <w:t>formulation</w:t>
      </w:r>
      <w:r w:rsidR="001907C6" w:rsidRPr="00D55299">
        <w:t xml:space="preserve"> du projet</w:t>
      </w:r>
      <w:bookmarkEnd w:id="37"/>
    </w:p>
    <w:p w14:paraId="56D559A7" w14:textId="77777777" w:rsidR="0028377F" w:rsidRPr="00D55299" w:rsidRDefault="0028377F" w:rsidP="0028377F">
      <w:pPr>
        <w:pStyle w:val="Paragraphedeliste"/>
        <w:jc w:val="both"/>
        <w:rPr>
          <w:rFonts w:cs="Arial"/>
          <w:sz w:val="24"/>
          <w:lang w:val="fr-FR"/>
        </w:rPr>
      </w:pPr>
    </w:p>
    <w:p w14:paraId="51DD3056" w14:textId="77777777" w:rsidR="00E96EC9" w:rsidRPr="00D55299" w:rsidRDefault="003B07CE" w:rsidP="003C02E7">
      <w:pPr>
        <w:rPr>
          <w:rFonts w:cs="Arial"/>
          <w:szCs w:val="22"/>
          <w:lang w:val="fr-FR" w:eastAsia="fr-FR"/>
        </w:rPr>
      </w:pPr>
      <w:r w:rsidRPr="00D55299">
        <w:rPr>
          <w:rFonts w:cs="Arial"/>
          <w:szCs w:val="22"/>
          <w:lang w:val="fr-FR"/>
        </w:rPr>
        <w:t xml:space="preserve">La qualité de tout programme est définie en amont par la pertinence et l’exhaustivité du processus de planification et le </w:t>
      </w:r>
      <w:proofErr w:type="spellStart"/>
      <w:r w:rsidRPr="00D55299">
        <w:rPr>
          <w:rFonts w:cs="Arial"/>
          <w:szCs w:val="22"/>
          <w:lang w:val="fr-FR"/>
        </w:rPr>
        <w:t>Prodoc</w:t>
      </w:r>
      <w:proofErr w:type="spellEnd"/>
      <w:r w:rsidRPr="00D55299">
        <w:rPr>
          <w:rFonts w:cs="Arial"/>
          <w:szCs w:val="22"/>
          <w:lang w:val="fr-FR"/>
        </w:rPr>
        <w:t xml:space="preserve"> qui en </w:t>
      </w:r>
      <w:r w:rsidR="00D02A2F" w:rsidRPr="00D55299">
        <w:rPr>
          <w:rFonts w:cs="Arial"/>
          <w:szCs w:val="22"/>
          <w:lang w:val="fr-FR"/>
        </w:rPr>
        <w:t>découle</w:t>
      </w:r>
      <w:r w:rsidRPr="00D55299">
        <w:rPr>
          <w:rFonts w:cs="Arial"/>
          <w:szCs w:val="22"/>
          <w:lang w:val="fr-FR"/>
        </w:rPr>
        <w:t>. Il ressort de l’</w:t>
      </w:r>
      <w:r w:rsidR="003A6EF6" w:rsidRPr="00D55299">
        <w:rPr>
          <w:rFonts w:cs="Arial"/>
          <w:szCs w:val="22"/>
          <w:lang w:val="fr-FR"/>
        </w:rPr>
        <w:t>évaluation</w:t>
      </w:r>
      <w:r w:rsidRPr="00D55299">
        <w:rPr>
          <w:rFonts w:cs="Arial"/>
          <w:szCs w:val="22"/>
          <w:lang w:val="fr-FR"/>
        </w:rPr>
        <w:t xml:space="preserve"> que certaines faiblesses de la mise en œuvre du programme sont en partie attribuables </w:t>
      </w:r>
      <w:r w:rsidR="00D02A2F" w:rsidRPr="00D55299">
        <w:rPr>
          <w:rFonts w:cs="Arial"/>
          <w:szCs w:val="22"/>
          <w:lang w:val="fr-FR" w:eastAsia="fr-FR"/>
        </w:rPr>
        <w:t>aux</w:t>
      </w:r>
      <w:r w:rsidRPr="00D55299">
        <w:rPr>
          <w:rFonts w:cs="Arial"/>
          <w:szCs w:val="22"/>
          <w:lang w:val="fr-FR" w:eastAsia="fr-FR"/>
        </w:rPr>
        <w:t xml:space="preserve"> </w:t>
      </w:r>
      <w:r w:rsidR="00D02A2F" w:rsidRPr="00D55299">
        <w:rPr>
          <w:rFonts w:cs="Arial"/>
          <w:szCs w:val="22"/>
          <w:lang w:val="fr-FR" w:eastAsia="fr-FR"/>
        </w:rPr>
        <w:t>déficiences en amon</w:t>
      </w:r>
      <w:r w:rsidRPr="00D55299">
        <w:rPr>
          <w:rFonts w:cs="Arial"/>
          <w:szCs w:val="22"/>
          <w:lang w:val="fr-FR" w:eastAsia="fr-FR"/>
        </w:rPr>
        <w:t>t au niveau d</w:t>
      </w:r>
      <w:r w:rsidR="00D02A2F" w:rsidRPr="00D55299">
        <w:rPr>
          <w:rFonts w:cs="Arial"/>
          <w:szCs w:val="22"/>
          <w:lang w:val="fr-FR" w:eastAsia="fr-FR"/>
        </w:rPr>
        <w:t xml:space="preserve">e la planification. Le </w:t>
      </w:r>
      <w:proofErr w:type="spellStart"/>
      <w:r w:rsidR="00D02A2F" w:rsidRPr="00D55299">
        <w:rPr>
          <w:rFonts w:cs="Arial"/>
          <w:szCs w:val="22"/>
          <w:lang w:val="fr-FR" w:eastAsia="fr-FR"/>
        </w:rPr>
        <w:t>Prodoc</w:t>
      </w:r>
      <w:proofErr w:type="spellEnd"/>
      <w:r w:rsidR="00D02A2F" w:rsidRPr="00D55299">
        <w:rPr>
          <w:rFonts w:cs="Arial"/>
          <w:szCs w:val="22"/>
          <w:lang w:val="fr-FR" w:eastAsia="fr-FR"/>
        </w:rPr>
        <w:t xml:space="preserve"> </w:t>
      </w:r>
      <w:r w:rsidR="00A5544F" w:rsidRPr="00D55299">
        <w:rPr>
          <w:rFonts w:cs="Arial"/>
          <w:szCs w:val="22"/>
          <w:lang w:val="fr-FR" w:eastAsia="fr-FR"/>
        </w:rPr>
        <w:t>constitue</w:t>
      </w:r>
      <w:r w:rsidR="00D02A2F" w:rsidRPr="00D55299">
        <w:rPr>
          <w:rFonts w:cs="Arial"/>
          <w:szCs w:val="22"/>
          <w:lang w:val="fr-FR" w:eastAsia="fr-FR"/>
        </w:rPr>
        <w:t xml:space="preserve"> un document cadre avec des activités assez largement définies, </w:t>
      </w:r>
      <w:r w:rsidR="00E96EC9" w:rsidRPr="00D55299">
        <w:rPr>
          <w:rFonts w:cs="Arial"/>
          <w:szCs w:val="22"/>
          <w:lang w:val="fr-FR" w:eastAsia="fr-FR"/>
        </w:rPr>
        <w:t>lesquelles ont été sujettes à interprétation</w:t>
      </w:r>
      <w:r w:rsidR="0016076D" w:rsidRPr="00D55299">
        <w:rPr>
          <w:rFonts w:cs="Arial"/>
          <w:szCs w:val="22"/>
          <w:lang w:val="fr-FR" w:eastAsia="fr-FR"/>
        </w:rPr>
        <w:t xml:space="preserve"> par l’équipe de mise en œuvre. Cet aspect a constitué un obstacle dans la mise en </w:t>
      </w:r>
      <w:r w:rsidR="00E96EC9" w:rsidRPr="00D55299">
        <w:rPr>
          <w:rFonts w:cs="Arial"/>
          <w:szCs w:val="22"/>
          <w:lang w:val="fr-FR" w:eastAsia="fr-FR"/>
        </w:rPr>
        <w:t>œuvre</w:t>
      </w:r>
      <w:r w:rsidR="0016076D" w:rsidRPr="00D55299">
        <w:rPr>
          <w:rFonts w:cs="Arial"/>
          <w:szCs w:val="22"/>
          <w:lang w:val="fr-FR" w:eastAsia="fr-FR"/>
        </w:rPr>
        <w:t xml:space="preserve"> du programme en aval. </w:t>
      </w:r>
    </w:p>
    <w:p w14:paraId="2D9436D3" w14:textId="77777777" w:rsidR="0016076D" w:rsidRPr="00D55299" w:rsidRDefault="0016076D" w:rsidP="003C02E7">
      <w:pPr>
        <w:rPr>
          <w:rFonts w:cs="Arial"/>
          <w:szCs w:val="22"/>
          <w:lang w:val="fr-FR" w:eastAsia="fr-FR"/>
        </w:rPr>
      </w:pPr>
      <w:r w:rsidRPr="00D55299">
        <w:rPr>
          <w:rFonts w:cs="Arial"/>
          <w:szCs w:val="22"/>
          <w:lang w:val="fr-FR" w:eastAsia="fr-FR"/>
        </w:rPr>
        <w:t>Aussi, il est impo</w:t>
      </w:r>
      <w:r w:rsidR="00E96EC9" w:rsidRPr="00D55299">
        <w:rPr>
          <w:rFonts w:cs="Arial"/>
          <w:szCs w:val="22"/>
          <w:lang w:val="fr-FR" w:eastAsia="fr-FR"/>
        </w:rPr>
        <w:t xml:space="preserve">rtant de noter que le </w:t>
      </w:r>
      <w:proofErr w:type="spellStart"/>
      <w:r w:rsidR="00E96EC9" w:rsidRPr="00D55299">
        <w:rPr>
          <w:rFonts w:cs="Arial"/>
          <w:szCs w:val="22"/>
          <w:lang w:val="fr-FR" w:eastAsia="fr-FR"/>
        </w:rPr>
        <w:t>Prodoc</w:t>
      </w:r>
      <w:proofErr w:type="spellEnd"/>
      <w:r w:rsidR="00E96EC9" w:rsidRPr="00D55299">
        <w:rPr>
          <w:rFonts w:cs="Arial"/>
          <w:szCs w:val="22"/>
          <w:lang w:val="fr-FR" w:eastAsia="fr-FR"/>
        </w:rPr>
        <w:t xml:space="preserve"> a à</w:t>
      </w:r>
      <w:r w:rsidRPr="00D55299">
        <w:rPr>
          <w:rFonts w:cs="Arial"/>
          <w:szCs w:val="22"/>
          <w:lang w:val="fr-FR" w:eastAsia="fr-FR"/>
        </w:rPr>
        <w:t xml:space="preserve"> l’origine été </w:t>
      </w:r>
      <w:r w:rsidR="00E96EC9" w:rsidRPr="00D55299">
        <w:rPr>
          <w:rFonts w:cs="Arial"/>
          <w:szCs w:val="22"/>
          <w:lang w:val="fr-FR" w:eastAsia="fr-FR"/>
        </w:rPr>
        <w:t>rédigé</w:t>
      </w:r>
      <w:r w:rsidRPr="00D55299">
        <w:rPr>
          <w:rFonts w:cs="Arial"/>
          <w:szCs w:val="22"/>
          <w:lang w:val="fr-FR" w:eastAsia="fr-FR"/>
        </w:rPr>
        <w:t xml:space="preserve"> en anglais, ce</w:t>
      </w:r>
      <w:r w:rsidR="00E96EC9" w:rsidRPr="00D55299">
        <w:rPr>
          <w:rFonts w:cs="Arial"/>
          <w:szCs w:val="22"/>
          <w:lang w:val="fr-FR" w:eastAsia="fr-FR"/>
        </w:rPr>
        <w:t xml:space="preserve"> qui pose problème</w:t>
      </w:r>
      <w:r w:rsidRPr="00D55299">
        <w:rPr>
          <w:rFonts w:cs="Arial"/>
          <w:szCs w:val="22"/>
          <w:lang w:val="fr-FR" w:eastAsia="fr-FR"/>
        </w:rPr>
        <w:t xml:space="preserve"> dans un pays francophone. Le </w:t>
      </w:r>
      <w:proofErr w:type="spellStart"/>
      <w:r w:rsidRPr="00D55299">
        <w:rPr>
          <w:rFonts w:cs="Arial"/>
          <w:szCs w:val="22"/>
          <w:lang w:val="fr-FR" w:eastAsia="fr-FR"/>
        </w:rPr>
        <w:t>Prodoc</w:t>
      </w:r>
      <w:proofErr w:type="spellEnd"/>
      <w:r w:rsidRPr="00D55299">
        <w:rPr>
          <w:rFonts w:cs="Arial"/>
          <w:szCs w:val="22"/>
          <w:lang w:val="fr-FR" w:eastAsia="fr-FR"/>
        </w:rPr>
        <w:t xml:space="preserve"> a par la suite été traduit mais la traduction est parfois approximative. Le recrutement d’un consultant non fra</w:t>
      </w:r>
      <w:r w:rsidR="00E96EC9" w:rsidRPr="00D55299">
        <w:rPr>
          <w:rFonts w:cs="Arial"/>
          <w:szCs w:val="22"/>
          <w:lang w:val="fr-FR" w:eastAsia="fr-FR"/>
        </w:rPr>
        <w:t>ncophone pour rédiger un tel docu</w:t>
      </w:r>
      <w:r w:rsidRPr="00D55299">
        <w:rPr>
          <w:rFonts w:cs="Arial"/>
          <w:szCs w:val="22"/>
          <w:lang w:val="fr-FR" w:eastAsia="fr-FR"/>
        </w:rPr>
        <w:t xml:space="preserve">ment stratégique paraît </w:t>
      </w:r>
      <w:proofErr w:type="gramStart"/>
      <w:r w:rsidRPr="00D55299">
        <w:rPr>
          <w:rFonts w:cs="Arial"/>
          <w:szCs w:val="22"/>
          <w:lang w:val="fr-FR" w:eastAsia="fr-FR"/>
        </w:rPr>
        <w:t>surprenante</w:t>
      </w:r>
      <w:proofErr w:type="gramEnd"/>
      <w:r w:rsidRPr="00D55299">
        <w:rPr>
          <w:rFonts w:cs="Arial"/>
          <w:szCs w:val="22"/>
          <w:lang w:val="fr-FR" w:eastAsia="fr-FR"/>
        </w:rPr>
        <w:t xml:space="preserve">. Les parties prenantes ont aussi souligné la perte de mémoire institutionnelle liée </w:t>
      </w:r>
      <w:r w:rsidR="00E96EC9" w:rsidRPr="00D55299">
        <w:rPr>
          <w:rFonts w:cs="Arial"/>
          <w:szCs w:val="22"/>
          <w:lang w:val="fr-FR" w:eastAsia="fr-FR"/>
        </w:rPr>
        <w:t>à</w:t>
      </w:r>
      <w:r w:rsidRPr="00D55299">
        <w:rPr>
          <w:rFonts w:cs="Arial"/>
          <w:szCs w:val="22"/>
          <w:lang w:val="fr-FR" w:eastAsia="fr-FR"/>
        </w:rPr>
        <w:t xml:space="preserve"> la discontinuité entre les personnes chargée de rédiger le </w:t>
      </w:r>
      <w:proofErr w:type="spellStart"/>
      <w:r w:rsidRPr="00D55299">
        <w:rPr>
          <w:rFonts w:cs="Arial"/>
          <w:szCs w:val="22"/>
          <w:lang w:val="fr-FR" w:eastAsia="fr-FR"/>
        </w:rPr>
        <w:t>Prodoc</w:t>
      </w:r>
      <w:proofErr w:type="spellEnd"/>
      <w:r w:rsidRPr="00D55299">
        <w:rPr>
          <w:rFonts w:cs="Arial"/>
          <w:szCs w:val="22"/>
          <w:lang w:val="fr-FR" w:eastAsia="fr-FR"/>
        </w:rPr>
        <w:t xml:space="preserve"> et les personnes chargées de son élaboration. </w:t>
      </w:r>
    </w:p>
    <w:p w14:paraId="2A07FF7D" w14:textId="77777777" w:rsidR="0016076D" w:rsidRPr="00D55299" w:rsidRDefault="0016076D" w:rsidP="003C02E7">
      <w:pPr>
        <w:rPr>
          <w:rFonts w:cs="Arial"/>
          <w:szCs w:val="22"/>
          <w:lang w:val="fr-FR" w:eastAsia="fr-FR"/>
        </w:rPr>
      </w:pPr>
      <w:r w:rsidRPr="00D55299">
        <w:rPr>
          <w:rFonts w:cs="Arial"/>
          <w:szCs w:val="22"/>
          <w:lang w:val="fr-FR" w:eastAsia="fr-FR"/>
        </w:rPr>
        <w:lastRenderedPageBreak/>
        <w:t xml:space="preserve">Le </w:t>
      </w:r>
      <w:proofErr w:type="spellStart"/>
      <w:r w:rsidR="00D02A2F" w:rsidRPr="00D55299">
        <w:rPr>
          <w:rFonts w:cs="Arial"/>
          <w:szCs w:val="22"/>
          <w:lang w:val="fr-FR" w:eastAsia="fr-FR"/>
        </w:rPr>
        <w:t>Prodoc</w:t>
      </w:r>
      <w:proofErr w:type="spellEnd"/>
      <w:r w:rsidR="00D02A2F" w:rsidRPr="00D55299">
        <w:rPr>
          <w:rFonts w:cs="Arial"/>
          <w:szCs w:val="22"/>
          <w:lang w:val="fr-FR" w:eastAsia="fr-FR"/>
        </w:rPr>
        <w:t xml:space="preserve"> a relégué à la phase de mise en œuvre la </w:t>
      </w:r>
      <w:r w:rsidRPr="00D55299">
        <w:rPr>
          <w:rFonts w:cs="Arial"/>
          <w:szCs w:val="22"/>
          <w:lang w:val="fr-FR" w:eastAsia="fr-FR"/>
        </w:rPr>
        <w:t>nécessité</w:t>
      </w:r>
      <w:r w:rsidR="00A5544F" w:rsidRPr="00D55299">
        <w:rPr>
          <w:rFonts w:cs="Arial"/>
          <w:szCs w:val="22"/>
          <w:lang w:val="fr-FR" w:eastAsia="fr-FR"/>
        </w:rPr>
        <w:t xml:space="preserve"> de faire un diagnostic</w:t>
      </w:r>
      <w:r w:rsidR="00D02A2F" w:rsidRPr="00D55299">
        <w:rPr>
          <w:rFonts w:cs="Arial"/>
          <w:szCs w:val="22"/>
          <w:lang w:val="fr-FR" w:eastAsia="fr-FR"/>
        </w:rPr>
        <w:t xml:space="preserve"> institutionnel sur les besoins des entités (ministères, agences) qui sont parties prenantes du PAA. Cette approche a eu pour résultante de compromettre les visées globales du programme dans son architecture globale, dans la mesure </w:t>
      </w:r>
      <w:r w:rsidR="00A5544F" w:rsidRPr="00D55299">
        <w:rPr>
          <w:rFonts w:cs="Arial"/>
          <w:szCs w:val="22"/>
          <w:lang w:val="fr-FR" w:eastAsia="fr-FR"/>
        </w:rPr>
        <w:t>où</w:t>
      </w:r>
      <w:r w:rsidR="00D02A2F" w:rsidRPr="00D55299">
        <w:rPr>
          <w:rFonts w:cs="Arial"/>
          <w:szCs w:val="22"/>
          <w:lang w:val="fr-FR" w:eastAsia="fr-FR"/>
        </w:rPr>
        <w:t xml:space="preserve"> les agences concertées ont fini par recevoir un appui en équipements de bureautique. Cet apport d’équipement n’est pas négligeable</w:t>
      </w:r>
      <w:r w:rsidR="00E96EC9" w:rsidRPr="00D55299">
        <w:rPr>
          <w:rFonts w:cs="Arial"/>
          <w:szCs w:val="22"/>
          <w:lang w:val="fr-FR" w:eastAsia="fr-FR"/>
        </w:rPr>
        <w:t xml:space="preserve"> dans le cadre d’un renforcement global des capacités</w:t>
      </w:r>
      <w:r w:rsidR="00D02A2F" w:rsidRPr="00D55299">
        <w:rPr>
          <w:rFonts w:cs="Arial"/>
          <w:szCs w:val="22"/>
          <w:lang w:val="fr-FR" w:eastAsia="fr-FR"/>
        </w:rPr>
        <w:t xml:space="preserve">, mais dénature la </w:t>
      </w:r>
      <w:r w:rsidR="009632F5" w:rsidRPr="00D55299">
        <w:rPr>
          <w:rFonts w:cs="Arial"/>
          <w:szCs w:val="22"/>
          <w:lang w:val="fr-FR" w:eastAsia="fr-FR"/>
        </w:rPr>
        <w:t>visée</w:t>
      </w:r>
      <w:r w:rsidR="00D02A2F" w:rsidRPr="00D55299">
        <w:rPr>
          <w:rFonts w:cs="Arial"/>
          <w:szCs w:val="22"/>
          <w:lang w:val="fr-FR" w:eastAsia="fr-FR"/>
        </w:rPr>
        <w:t xml:space="preserve"> du PAA qui était de faire un diagnosti</w:t>
      </w:r>
      <w:r w:rsidR="00A5544F" w:rsidRPr="00D55299">
        <w:rPr>
          <w:rFonts w:cs="Arial"/>
          <w:szCs w:val="22"/>
          <w:lang w:val="fr-FR" w:eastAsia="fr-FR"/>
        </w:rPr>
        <w:t>c</w:t>
      </w:r>
      <w:r w:rsidR="00D02A2F" w:rsidRPr="00D55299">
        <w:rPr>
          <w:rFonts w:cs="Arial"/>
          <w:szCs w:val="22"/>
          <w:lang w:val="fr-FR" w:eastAsia="fr-FR"/>
        </w:rPr>
        <w:t xml:space="preserve"> sur les dysfonctionnements institutionnels ou les manquements critiques en besoin de </w:t>
      </w:r>
      <w:r w:rsidR="009632F5" w:rsidRPr="00D55299">
        <w:rPr>
          <w:rFonts w:cs="Arial"/>
          <w:szCs w:val="22"/>
          <w:lang w:val="fr-FR" w:eastAsia="fr-FR"/>
        </w:rPr>
        <w:t>données</w:t>
      </w:r>
      <w:r w:rsidR="00D02A2F" w:rsidRPr="00D55299">
        <w:rPr>
          <w:rFonts w:cs="Arial"/>
          <w:szCs w:val="22"/>
          <w:lang w:val="fr-FR" w:eastAsia="fr-FR"/>
        </w:rPr>
        <w:t xml:space="preserve"> afin d’aligner les </w:t>
      </w:r>
      <w:r w:rsidR="009632F5" w:rsidRPr="00D55299">
        <w:rPr>
          <w:rFonts w:cs="Arial"/>
          <w:szCs w:val="22"/>
          <w:lang w:val="fr-FR" w:eastAsia="fr-FR"/>
        </w:rPr>
        <w:t>activités</w:t>
      </w:r>
      <w:r w:rsidR="00D02A2F" w:rsidRPr="00D55299">
        <w:rPr>
          <w:rFonts w:cs="Arial"/>
          <w:szCs w:val="22"/>
          <w:lang w:val="fr-FR" w:eastAsia="fr-FR"/>
        </w:rPr>
        <w:t xml:space="preserve"> sur des interventions </w:t>
      </w:r>
      <w:r w:rsidR="009632F5" w:rsidRPr="00D55299">
        <w:rPr>
          <w:rFonts w:cs="Arial"/>
          <w:szCs w:val="22"/>
          <w:lang w:val="fr-FR" w:eastAsia="fr-FR"/>
        </w:rPr>
        <w:t>stratégiques</w:t>
      </w:r>
      <w:r w:rsidR="00D02A2F" w:rsidRPr="00D55299">
        <w:rPr>
          <w:rFonts w:cs="Arial"/>
          <w:szCs w:val="22"/>
          <w:lang w:val="fr-FR" w:eastAsia="fr-FR"/>
        </w:rPr>
        <w:t xml:space="preserve">. Le fait que cette phase </w:t>
      </w:r>
      <w:r w:rsidR="009632F5" w:rsidRPr="00D55299">
        <w:rPr>
          <w:rFonts w:cs="Arial"/>
          <w:szCs w:val="22"/>
          <w:lang w:val="fr-FR" w:eastAsia="fr-FR"/>
        </w:rPr>
        <w:t>diagnostique</w:t>
      </w:r>
      <w:r w:rsidR="00D02A2F" w:rsidRPr="00D55299">
        <w:rPr>
          <w:rFonts w:cs="Arial"/>
          <w:szCs w:val="22"/>
          <w:lang w:val="fr-FR" w:eastAsia="fr-FR"/>
        </w:rPr>
        <w:t xml:space="preserve"> approfondie n’est pas </w:t>
      </w:r>
      <w:r w:rsidR="009632F5" w:rsidRPr="00D55299">
        <w:rPr>
          <w:rFonts w:cs="Arial"/>
          <w:szCs w:val="22"/>
          <w:lang w:val="fr-FR" w:eastAsia="fr-FR"/>
        </w:rPr>
        <w:t>été</w:t>
      </w:r>
      <w:r w:rsidR="00D02A2F" w:rsidRPr="00D55299">
        <w:rPr>
          <w:rFonts w:cs="Arial"/>
          <w:szCs w:val="22"/>
          <w:lang w:val="fr-FR" w:eastAsia="fr-FR"/>
        </w:rPr>
        <w:t xml:space="preserve"> incluse dans le </w:t>
      </w:r>
      <w:proofErr w:type="spellStart"/>
      <w:r w:rsidR="00D02A2F" w:rsidRPr="00D55299">
        <w:rPr>
          <w:rFonts w:cs="Arial"/>
          <w:szCs w:val="22"/>
          <w:lang w:val="fr-FR" w:eastAsia="fr-FR"/>
        </w:rPr>
        <w:t>Prodoc</w:t>
      </w:r>
      <w:proofErr w:type="spellEnd"/>
      <w:r w:rsidR="00D02A2F" w:rsidRPr="00D55299">
        <w:rPr>
          <w:rFonts w:cs="Arial"/>
          <w:szCs w:val="22"/>
          <w:lang w:val="fr-FR" w:eastAsia="fr-FR"/>
        </w:rPr>
        <w:t xml:space="preserve"> est une </w:t>
      </w:r>
      <w:r w:rsidR="009632F5" w:rsidRPr="00D55299">
        <w:rPr>
          <w:rFonts w:cs="Arial"/>
          <w:szCs w:val="22"/>
          <w:lang w:val="fr-FR" w:eastAsia="fr-FR"/>
        </w:rPr>
        <w:t>réelle</w:t>
      </w:r>
      <w:r w:rsidR="00D02A2F" w:rsidRPr="00D55299">
        <w:rPr>
          <w:rFonts w:cs="Arial"/>
          <w:szCs w:val="22"/>
          <w:lang w:val="fr-FR" w:eastAsia="fr-FR"/>
        </w:rPr>
        <w:t xml:space="preserve"> faille technique. Un diagnosti</w:t>
      </w:r>
      <w:r w:rsidR="00E96EC9" w:rsidRPr="00D55299">
        <w:rPr>
          <w:rFonts w:cs="Arial"/>
          <w:szCs w:val="22"/>
          <w:lang w:val="fr-FR" w:eastAsia="fr-FR"/>
        </w:rPr>
        <w:t>c</w:t>
      </w:r>
      <w:r w:rsidR="00D02A2F" w:rsidRPr="00D55299">
        <w:rPr>
          <w:rFonts w:cs="Arial"/>
          <w:szCs w:val="22"/>
          <w:lang w:val="fr-FR" w:eastAsia="fr-FR"/>
        </w:rPr>
        <w:t xml:space="preserve"> de cette nature aurait simplement requis une concertation avec les parties prenantes clés qui aille </w:t>
      </w:r>
      <w:proofErr w:type="spellStart"/>
      <w:r w:rsidR="00D02A2F" w:rsidRPr="00D55299">
        <w:rPr>
          <w:rFonts w:cs="Arial"/>
          <w:szCs w:val="22"/>
          <w:lang w:val="fr-FR" w:eastAsia="fr-FR"/>
        </w:rPr>
        <w:t>au delà</w:t>
      </w:r>
      <w:proofErr w:type="spellEnd"/>
      <w:r w:rsidR="00D02A2F" w:rsidRPr="00D55299">
        <w:rPr>
          <w:rFonts w:cs="Arial"/>
          <w:szCs w:val="22"/>
          <w:lang w:val="fr-FR" w:eastAsia="fr-FR"/>
        </w:rPr>
        <w:t xml:space="preserve"> de l’inventaire en équipements légers. </w:t>
      </w:r>
    </w:p>
    <w:p w14:paraId="0FE13927" w14:textId="77777777" w:rsidR="006B746C" w:rsidRPr="00D55299" w:rsidRDefault="00D02A2F" w:rsidP="003C02E7">
      <w:pPr>
        <w:rPr>
          <w:rFonts w:cs="Arial"/>
          <w:szCs w:val="22"/>
          <w:lang w:val="fr-FR" w:eastAsia="fr-FR"/>
        </w:rPr>
      </w:pPr>
      <w:r w:rsidRPr="00D55299">
        <w:rPr>
          <w:rFonts w:cs="Arial"/>
          <w:szCs w:val="22"/>
          <w:lang w:val="fr-FR" w:eastAsia="fr-FR"/>
        </w:rPr>
        <w:t>Le PAA Niger a essentiellement permis l’achat d’équipements informatiques et de véhicules</w:t>
      </w:r>
      <w:r w:rsidRPr="00D55299">
        <w:rPr>
          <w:rStyle w:val="Appelnotedebasdep"/>
          <w:rFonts w:cs="Arial"/>
          <w:szCs w:val="22"/>
          <w:lang w:val="fr-FR" w:eastAsia="fr-FR"/>
        </w:rPr>
        <w:footnoteReference w:id="8"/>
      </w:r>
      <w:r w:rsidRPr="00D55299">
        <w:rPr>
          <w:rFonts w:cs="Arial"/>
          <w:szCs w:val="22"/>
          <w:lang w:val="fr-FR" w:eastAsia="fr-FR"/>
        </w:rPr>
        <w:t>, en contraste avec de nombr</w:t>
      </w:r>
      <w:r w:rsidR="00E96EC9" w:rsidRPr="00D55299">
        <w:rPr>
          <w:rFonts w:cs="Arial"/>
          <w:szCs w:val="22"/>
          <w:lang w:val="fr-FR" w:eastAsia="fr-FR"/>
        </w:rPr>
        <w:t>eux pays du PAA qui ont mobilisé</w:t>
      </w:r>
      <w:r w:rsidRPr="00D55299">
        <w:rPr>
          <w:rFonts w:cs="Arial"/>
          <w:szCs w:val="22"/>
          <w:lang w:val="fr-FR" w:eastAsia="fr-FR"/>
        </w:rPr>
        <w:t xml:space="preserve"> ces fonds pour l’achat de stations </w:t>
      </w:r>
      <w:r w:rsidR="009632F5" w:rsidRPr="00D55299">
        <w:rPr>
          <w:rFonts w:cs="Arial"/>
          <w:szCs w:val="22"/>
          <w:lang w:val="fr-FR" w:eastAsia="fr-FR"/>
        </w:rPr>
        <w:t xml:space="preserve">météorologiques. Cet argument est justifié par le fait qu’a regard des parties prenantes le PAA était considéré comme la clé de </w:t>
      </w:r>
      <w:r w:rsidR="00A5544F" w:rsidRPr="00D55299">
        <w:rPr>
          <w:rFonts w:cs="Arial"/>
          <w:szCs w:val="22"/>
          <w:lang w:val="fr-FR" w:eastAsia="fr-FR"/>
        </w:rPr>
        <w:t>voûte</w:t>
      </w:r>
      <w:r w:rsidR="009632F5" w:rsidRPr="00D55299">
        <w:rPr>
          <w:rFonts w:cs="Arial"/>
          <w:szCs w:val="22"/>
          <w:lang w:val="fr-FR" w:eastAsia="fr-FR"/>
        </w:rPr>
        <w:t xml:space="preserve"> sur lequel d’autres programmes tels que le PCCR de la BM devaient se greffer. Si l’étude de scenario climatique est une première au Niger, elle demeure un compromis au niveau de l’incertitude des scenarios, et cette étud</w:t>
      </w:r>
      <w:r w:rsidR="00A5544F" w:rsidRPr="00D55299">
        <w:rPr>
          <w:rFonts w:cs="Arial"/>
          <w:szCs w:val="22"/>
          <w:lang w:val="fr-FR" w:eastAsia="fr-FR"/>
        </w:rPr>
        <w:t>e aurait gagnée à être enrichie</w:t>
      </w:r>
      <w:r w:rsidR="009632F5" w:rsidRPr="00D55299">
        <w:rPr>
          <w:rFonts w:cs="Arial"/>
          <w:szCs w:val="22"/>
          <w:lang w:val="fr-FR" w:eastAsia="fr-FR"/>
        </w:rPr>
        <w:t xml:space="preserve"> de données plus complexes issues d’autres stations météo</w:t>
      </w:r>
      <w:r w:rsidR="00A5544F" w:rsidRPr="00D55299">
        <w:rPr>
          <w:rFonts w:cs="Arial"/>
          <w:szCs w:val="22"/>
          <w:lang w:val="fr-FR" w:eastAsia="fr-FR"/>
        </w:rPr>
        <w:t>rologiques</w:t>
      </w:r>
      <w:r w:rsidR="009632F5" w:rsidRPr="00D55299">
        <w:rPr>
          <w:rFonts w:cs="Arial"/>
          <w:szCs w:val="22"/>
          <w:lang w:val="fr-FR" w:eastAsia="fr-FR"/>
        </w:rPr>
        <w:t>. Cependant l’extension du parc météo</w:t>
      </w:r>
      <w:r w:rsidR="00A5544F" w:rsidRPr="00D55299">
        <w:rPr>
          <w:rFonts w:cs="Arial"/>
          <w:szCs w:val="22"/>
          <w:lang w:val="fr-FR" w:eastAsia="fr-FR"/>
        </w:rPr>
        <w:t>rologique</w:t>
      </w:r>
      <w:r w:rsidR="009632F5" w:rsidRPr="00D55299">
        <w:rPr>
          <w:rFonts w:cs="Arial"/>
          <w:szCs w:val="22"/>
          <w:lang w:val="fr-FR" w:eastAsia="fr-FR"/>
        </w:rPr>
        <w:t xml:space="preserve"> n’aurait pas nécessairement permis l’exploitation des données </w:t>
      </w:r>
      <w:r w:rsidR="00A5544F" w:rsidRPr="00D55299">
        <w:rPr>
          <w:rFonts w:cs="Arial"/>
          <w:szCs w:val="22"/>
          <w:lang w:val="fr-FR" w:eastAsia="fr-FR"/>
        </w:rPr>
        <w:t xml:space="preserve">de manière </w:t>
      </w:r>
      <w:r w:rsidR="009632F5" w:rsidRPr="00D55299">
        <w:rPr>
          <w:rFonts w:cs="Arial"/>
          <w:szCs w:val="22"/>
          <w:lang w:val="fr-FR" w:eastAsia="fr-FR"/>
        </w:rPr>
        <w:t>immédia</w:t>
      </w:r>
      <w:r w:rsidR="00A5544F" w:rsidRPr="00D55299">
        <w:rPr>
          <w:rFonts w:cs="Arial"/>
          <w:szCs w:val="22"/>
          <w:lang w:val="fr-FR" w:eastAsia="fr-FR"/>
        </w:rPr>
        <w:t>te,</w:t>
      </w:r>
      <w:r w:rsidR="009632F5" w:rsidRPr="00D55299">
        <w:rPr>
          <w:rFonts w:cs="Arial"/>
          <w:szCs w:val="22"/>
          <w:lang w:val="fr-FR" w:eastAsia="fr-FR"/>
        </w:rPr>
        <w:t xml:space="preserve"> mais il est important de souligner cet écueil. </w:t>
      </w:r>
    </w:p>
    <w:p w14:paraId="4E5A3F5F" w14:textId="77777777" w:rsidR="005157FD" w:rsidRPr="00D55299" w:rsidRDefault="00E664BD" w:rsidP="006A51FE">
      <w:pPr>
        <w:pStyle w:val="Titre3"/>
        <w:numPr>
          <w:ilvl w:val="2"/>
          <w:numId w:val="5"/>
        </w:numPr>
      </w:pPr>
      <w:bookmarkStart w:id="38" w:name="_Toc367950800"/>
      <w:r w:rsidRPr="00D55299">
        <w:t>Les étapes de formulation et de mise en œuvre</w:t>
      </w:r>
      <w:bookmarkEnd w:id="38"/>
    </w:p>
    <w:p w14:paraId="773DEDCF" w14:textId="77777777" w:rsidR="005157FD" w:rsidRPr="00D55299" w:rsidRDefault="005157FD" w:rsidP="005157FD">
      <w:pPr>
        <w:rPr>
          <w:lang w:val="fr-FR"/>
        </w:rPr>
      </w:pPr>
    </w:p>
    <w:p w14:paraId="1DD91749" w14:textId="77777777" w:rsidR="005157FD" w:rsidRPr="00D55299" w:rsidRDefault="00A5544F" w:rsidP="00F1306F">
      <w:pPr>
        <w:rPr>
          <w:lang w:val="fr-FR"/>
        </w:rPr>
      </w:pPr>
      <w:r w:rsidRPr="00D55299">
        <w:rPr>
          <w:lang w:val="fr-FR"/>
        </w:rPr>
        <w:t xml:space="preserve">La formulation des activités </w:t>
      </w:r>
      <w:r w:rsidR="005157FD" w:rsidRPr="00D55299">
        <w:rPr>
          <w:lang w:val="fr-FR"/>
        </w:rPr>
        <w:t>a</w:t>
      </w:r>
      <w:r w:rsidRPr="00D55299">
        <w:rPr>
          <w:lang w:val="fr-FR"/>
        </w:rPr>
        <w:t xml:space="preserve"> fait l’objet d’une programmation annuelle et trimestrielle. Les </w:t>
      </w:r>
      <w:r w:rsidR="005157FD" w:rsidRPr="00D55299">
        <w:rPr>
          <w:lang w:val="fr-FR"/>
        </w:rPr>
        <w:t>activités</w:t>
      </w:r>
      <w:r w:rsidRPr="00D55299">
        <w:rPr>
          <w:lang w:val="fr-FR"/>
        </w:rPr>
        <w:t xml:space="preserve"> </w:t>
      </w:r>
      <w:r w:rsidR="005157FD" w:rsidRPr="00D55299">
        <w:rPr>
          <w:lang w:val="fr-FR"/>
        </w:rPr>
        <w:t>étaient</w:t>
      </w:r>
      <w:r w:rsidRPr="00D55299">
        <w:rPr>
          <w:lang w:val="fr-FR"/>
        </w:rPr>
        <w:t xml:space="preserve"> </w:t>
      </w:r>
      <w:r w:rsidR="005157FD" w:rsidRPr="00D55299">
        <w:rPr>
          <w:lang w:val="fr-FR"/>
        </w:rPr>
        <w:t>généralement</w:t>
      </w:r>
      <w:r w:rsidRPr="00D55299">
        <w:rPr>
          <w:lang w:val="fr-FR"/>
        </w:rPr>
        <w:t xml:space="preserve"> </w:t>
      </w:r>
      <w:r w:rsidR="005157FD" w:rsidRPr="00D55299">
        <w:rPr>
          <w:lang w:val="fr-FR"/>
        </w:rPr>
        <w:t>définies</w:t>
      </w:r>
      <w:r w:rsidRPr="00D55299">
        <w:rPr>
          <w:lang w:val="fr-FR"/>
        </w:rPr>
        <w:t xml:space="preserve"> au </w:t>
      </w:r>
      <w:r w:rsidR="005157FD" w:rsidRPr="00D55299">
        <w:rPr>
          <w:lang w:val="fr-FR"/>
        </w:rPr>
        <w:t>niveau</w:t>
      </w:r>
      <w:r w:rsidRPr="00D55299">
        <w:rPr>
          <w:lang w:val="fr-FR"/>
        </w:rPr>
        <w:t xml:space="preserve"> </w:t>
      </w:r>
      <w:r w:rsidR="005157FD" w:rsidRPr="00D55299">
        <w:rPr>
          <w:lang w:val="fr-FR"/>
        </w:rPr>
        <w:t>technique par l’UGP, a</w:t>
      </w:r>
      <w:r w:rsidRPr="00D55299">
        <w:rPr>
          <w:lang w:val="fr-FR"/>
        </w:rPr>
        <w:t xml:space="preserve">vec l’appui du PNUD, puis </w:t>
      </w:r>
      <w:r w:rsidR="005157FD" w:rsidRPr="00D55299">
        <w:rPr>
          <w:lang w:val="fr-FR"/>
        </w:rPr>
        <w:t xml:space="preserve">le PTA validé été </w:t>
      </w:r>
      <w:r w:rsidRPr="00D55299">
        <w:rPr>
          <w:lang w:val="fr-FR"/>
        </w:rPr>
        <w:t xml:space="preserve">soumis </w:t>
      </w:r>
      <w:r w:rsidR="005157FD" w:rsidRPr="00D55299">
        <w:rPr>
          <w:lang w:val="fr-FR"/>
        </w:rPr>
        <w:t>au</w:t>
      </w:r>
      <w:r w:rsidRPr="00D55299">
        <w:rPr>
          <w:lang w:val="fr-FR"/>
        </w:rPr>
        <w:t xml:space="preserve"> CPP. Le CPP a req</w:t>
      </w:r>
      <w:r w:rsidR="005157FD" w:rsidRPr="00D55299">
        <w:rPr>
          <w:lang w:val="fr-FR"/>
        </w:rPr>
        <w:t>uis une concertation en aval qui permettait au CPP d’influer davantage la planification des activités mais ceci n’a jamais été fait.</w:t>
      </w:r>
    </w:p>
    <w:p w14:paraId="2C5F1361" w14:textId="77777777" w:rsidR="003C02E7" w:rsidRPr="00D55299" w:rsidRDefault="004E5238" w:rsidP="00F1306F">
      <w:pPr>
        <w:rPr>
          <w:lang w:val="fr-FR"/>
        </w:rPr>
      </w:pPr>
      <w:r w:rsidRPr="00D55299">
        <w:rPr>
          <w:lang w:val="fr-FR"/>
        </w:rPr>
        <w:t>Six</w:t>
      </w:r>
      <w:r w:rsidR="0083467D" w:rsidRPr="00D55299">
        <w:rPr>
          <w:lang w:val="fr-FR"/>
        </w:rPr>
        <w:t xml:space="preserve"> </w:t>
      </w:r>
      <w:r w:rsidR="00A5544F" w:rsidRPr="00D55299">
        <w:rPr>
          <w:lang w:val="fr-FR"/>
        </w:rPr>
        <w:t xml:space="preserve">activités non planifiées ont été rétroactivement insérées dans la planification – c’est le cas par exemple de l’atelier </w:t>
      </w:r>
      <w:r w:rsidR="009202CA" w:rsidRPr="00D55299">
        <w:rPr>
          <w:lang w:val="fr-FR"/>
        </w:rPr>
        <w:t xml:space="preserve">PAC-RC de la </w:t>
      </w:r>
      <w:r w:rsidR="00A5544F" w:rsidRPr="00D55299">
        <w:rPr>
          <w:lang w:val="fr-FR"/>
        </w:rPr>
        <w:t xml:space="preserve">BM </w:t>
      </w:r>
      <w:r w:rsidR="008D3671" w:rsidRPr="00D55299">
        <w:rPr>
          <w:lang w:val="fr-FR"/>
        </w:rPr>
        <w:t>financé</w:t>
      </w:r>
      <w:r w:rsidR="00A5544F" w:rsidRPr="00D55299">
        <w:rPr>
          <w:lang w:val="fr-FR"/>
        </w:rPr>
        <w:t xml:space="preserve"> par le PAA en 2010. La plupart </w:t>
      </w:r>
      <w:r w:rsidR="005157FD" w:rsidRPr="00D55299">
        <w:rPr>
          <w:lang w:val="fr-FR"/>
        </w:rPr>
        <w:t xml:space="preserve">des ateliers régionaux </w:t>
      </w:r>
      <w:r w:rsidRPr="00D55299">
        <w:rPr>
          <w:lang w:val="fr-FR"/>
        </w:rPr>
        <w:t>(</w:t>
      </w:r>
      <w:r w:rsidR="00E96EC9" w:rsidRPr="00D55299">
        <w:rPr>
          <w:lang w:val="fr-FR"/>
        </w:rPr>
        <w:t>dix</w:t>
      </w:r>
      <w:r w:rsidRPr="00D55299">
        <w:rPr>
          <w:lang w:val="fr-FR"/>
        </w:rPr>
        <w:t xml:space="preserve"> en tout) </w:t>
      </w:r>
      <w:r w:rsidR="005157FD" w:rsidRPr="00D55299">
        <w:rPr>
          <w:lang w:val="fr-FR"/>
        </w:rPr>
        <w:t>organisé</w:t>
      </w:r>
      <w:r w:rsidR="00A5544F" w:rsidRPr="00D55299">
        <w:rPr>
          <w:lang w:val="fr-FR"/>
        </w:rPr>
        <w:t xml:space="preserve">s par </w:t>
      </w:r>
      <w:r w:rsidR="00E96EC9" w:rsidRPr="00D55299">
        <w:rPr>
          <w:lang w:val="fr-FR"/>
        </w:rPr>
        <w:t>l’IRTSC étaient souvent annoncé</w:t>
      </w:r>
      <w:r w:rsidR="00A5544F" w:rsidRPr="00D55299">
        <w:rPr>
          <w:lang w:val="fr-FR"/>
        </w:rPr>
        <w:t>s tardi</w:t>
      </w:r>
      <w:r w:rsidR="008D3671" w:rsidRPr="00D55299">
        <w:rPr>
          <w:lang w:val="fr-FR"/>
        </w:rPr>
        <w:t>vement, ce qui a également donné</w:t>
      </w:r>
      <w:r w:rsidR="00A5544F" w:rsidRPr="00D55299">
        <w:rPr>
          <w:lang w:val="fr-FR"/>
        </w:rPr>
        <w:t xml:space="preserve"> lieu </w:t>
      </w:r>
      <w:r w:rsidR="005157FD" w:rsidRPr="00D55299">
        <w:rPr>
          <w:lang w:val="fr-FR"/>
        </w:rPr>
        <w:t>à une planification rétroactive</w:t>
      </w:r>
      <w:r w:rsidR="00A5544F" w:rsidRPr="00D55299">
        <w:rPr>
          <w:lang w:val="fr-FR"/>
        </w:rPr>
        <w:t xml:space="preserve">  (voir l’annexe </w:t>
      </w:r>
      <w:r w:rsidR="00E96EC9" w:rsidRPr="00D55299">
        <w:rPr>
          <w:lang w:val="fr-FR"/>
        </w:rPr>
        <w:t>A</w:t>
      </w:r>
      <w:r w:rsidR="00A5544F" w:rsidRPr="00D55299">
        <w:rPr>
          <w:lang w:val="fr-FR"/>
        </w:rPr>
        <w:t xml:space="preserve"> pour l’inventaire des activités retro-</w:t>
      </w:r>
      <w:r w:rsidR="005157FD" w:rsidRPr="00D55299">
        <w:rPr>
          <w:lang w:val="fr-FR"/>
        </w:rPr>
        <w:t>planifiées</w:t>
      </w:r>
      <w:r w:rsidR="00A5544F" w:rsidRPr="00D55299">
        <w:rPr>
          <w:lang w:val="fr-FR"/>
        </w:rPr>
        <w:t xml:space="preserve">).    </w:t>
      </w:r>
      <w:r w:rsidRPr="00D55299">
        <w:rPr>
          <w:lang w:val="fr-FR"/>
        </w:rPr>
        <w:t>Sept</w:t>
      </w:r>
      <w:r w:rsidR="00A5544F" w:rsidRPr="00D55299">
        <w:rPr>
          <w:lang w:val="fr-FR"/>
        </w:rPr>
        <w:t xml:space="preserve"> activités </w:t>
      </w:r>
      <w:r w:rsidRPr="00D55299">
        <w:rPr>
          <w:lang w:val="fr-FR"/>
        </w:rPr>
        <w:t xml:space="preserve">ont </w:t>
      </w:r>
      <w:r w:rsidR="0083467D" w:rsidRPr="00D55299">
        <w:rPr>
          <w:lang w:val="fr-FR"/>
        </w:rPr>
        <w:t>accusé</w:t>
      </w:r>
      <w:r w:rsidRPr="00D55299">
        <w:rPr>
          <w:lang w:val="fr-FR"/>
        </w:rPr>
        <w:t xml:space="preserve"> un retard et </w:t>
      </w:r>
      <w:r w:rsidR="00A5544F" w:rsidRPr="00D55299">
        <w:rPr>
          <w:lang w:val="fr-FR"/>
        </w:rPr>
        <w:t xml:space="preserve">n’ont pas été réalisées dans la </w:t>
      </w:r>
      <w:r w:rsidR="00F1306F" w:rsidRPr="00D55299">
        <w:rPr>
          <w:lang w:val="fr-FR"/>
        </w:rPr>
        <w:t>première</w:t>
      </w:r>
      <w:r w:rsidR="00A5544F" w:rsidRPr="00D55299">
        <w:rPr>
          <w:lang w:val="fr-FR"/>
        </w:rPr>
        <w:t xml:space="preserve"> année ou la </w:t>
      </w:r>
      <w:r w:rsidR="005157FD" w:rsidRPr="00D55299">
        <w:rPr>
          <w:lang w:val="fr-FR"/>
        </w:rPr>
        <w:t>deuxième</w:t>
      </w:r>
      <w:r w:rsidR="00A5544F" w:rsidRPr="00D55299">
        <w:rPr>
          <w:lang w:val="fr-FR"/>
        </w:rPr>
        <w:t xml:space="preserve"> </w:t>
      </w:r>
      <w:r w:rsidR="00E96EC9" w:rsidRPr="00D55299">
        <w:rPr>
          <w:lang w:val="fr-FR"/>
        </w:rPr>
        <w:t>année</w:t>
      </w:r>
      <w:r w:rsidR="00A5544F" w:rsidRPr="00D55299">
        <w:rPr>
          <w:lang w:val="fr-FR"/>
        </w:rPr>
        <w:t xml:space="preserve"> d’</w:t>
      </w:r>
      <w:r w:rsidR="005157FD" w:rsidRPr="00D55299">
        <w:rPr>
          <w:lang w:val="fr-FR"/>
        </w:rPr>
        <w:t>exercice</w:t>
      </w:r>
      <w:r w:rsidRPr="00D55299">
        <w:rPr>
          <w:lang w:val="fr-FR"/>
        </w:rPr>
        <w:t> ; elles</w:t>
      </w:r>
      <w:r w:rsidR="005157FD" w:rsidRPr="00D55299">
        <w:rPr>
          <w:lang w:val="fr-FR"/>
        </w:rPr>
        <w:t xml:space="preserve"> </w:t>
      </w:r>
      <w:r w:rsidR="00A5544F" w:rsidRPr="00D55299">
        <w:rPr>
          <w:lang w:val="fr-FR"/>
        </w:rPr>
        <w:t xml:space="preserve">ont </w:t>
      </w:r>
      <w:r w:rsidR="005157FD" w:rsidRPr="00D55299">
        <w:rPr>
          <w:lang w:val="fr-FR"/>
        </w:rPr>
        <w:t>généralement</w:t>
      </w:r>
      <w:r w:rsidR="00A5544F" w:rsidRPr="00D55299">
        <w:rPr>
          <w:lang w:val="fr-FR"/>
        </w:rPr>
        <w:t xml:space="preserve"> </w:t>
      </w:r>
      <w:r w:rsidR="005157FD" w:rsidRPr="00D55299">
        <w:rPr>
          <w:lang w:val="fr-FR"/>
        </w:rPr>
        <w:t>été</w:t>
      </w:r>
      <w:r w:rsidR="00A5544F" w:rsidRPr="00D55299">
        <w:rPr>
          <w:lang w:val="fr-FR"/>
        </w:rPr>
        <w:t xml:space="preserve"> </w:t>
      </w:r>
      <w:r w:rsidR="005157FD" w:rsidRPr="00D55299">
        <w:rPr>
          <w:lang w:val="fr-FR"/>
        </w:rPr>
        <w:t>reportées</w:t>
      </w:r>
      <w:r w:rsidR="00A5544F" w:rsidRPr="00D55299">
        <w:rPr>
          <w:lang w:val="fr-FR"/>
        </w:rPr>
        <w:t xml:space="preserve"> </w:t>
      </w:r>
      <w:r w:rsidR="005157FD" w:rsidRPr="00D55299">
        <w:rPr>
          <w:lang w:val="fr-FR"/>
        </w:rPr>
        <w:t>à</w:t>
      </w:r>
      <w:r w:rsidR="00A5544F" w:rsidRPr="00D55299">
        <w:rPr>
          <w:lang w:val="fr-FR"/>
        </w:rPr>
        <w:t xml:space="preserve"> l’année suivante. </w:t>
      </w:r>
    </w:p>
    <w:p w14:paraId="56772B22" w14:textId="77777777" w:rsidR="008D3671" w:rsidRPr="00D55299" w:rsidRDefault="008D3671" w:rsidP="00F1306F">
      <w:pPr>
        <w:rPr>
          <w:lang w:val="fr-FR"/>
        </w:rPr>
      </w:pPr>
      <w:r w:rsidRPr="00D55299">
        <w:rPr>
          <w:lang w:val="fr-FR"/>
        </w:rPr>
        <w:t>En 2011, le management du PNUD a, en concertation avec la partie nationale, pris la décision de rationaliser les projets appuyés par le PNUD. Toutes les initiatives d’appui institutionnel à l’égard du CNEED ont alors été transférées sur le</w:t>
      </w:r>
      <w:r w:rsidR="00F1306F" w:rsidRPr="00D55299">
        <w:rPr>
          <w:lang w:val="fr-FR"/>
        </w:rPr>
        <w:t xml:space="preserve"> PTA du</w:t>
      </w:r>
      <w:r w:rsidRPr="00D55299">
        <w:rPr>
          <w:lang w:val="fr-FR"/>
        </w:rPr>
        <w:t xml:space="preserve"> PAA. La volonté de rationalisation et d’optimisation du point de vue d’une organisation comme le PNUD est compréhensible et importante, et l’on verra que cette thématique est récurrente au sein du PNUD Niger. Cependant cette « sectorisation » des activités de renforcement des capacités du CNEDD a aussi eu pour conséquence d’a</w:t>
      </w:r>
      <w:r w:rsidR="00F1306F" w:rsidRPr="00D55299">
        <w:rPr>
          <w:lang w:val="fr-FR"/>
        </w:rPr>
        <w:t xml:space="preserve">moindrir la portée du programme, cantonnant trop souvent le PAA à un programme de « renforcement des capacités », alors que le programme a essentiellement la vocation d’assurer l’intégration du CC et de l’adaptation dans la planification sur le long terme pour un développement résilient. </w:t>
      </w:r>
    </w:p>
    <w:p w14:paraId="34BE885A" w14:textId="77777777" w:rsidR="008D3671" w:rsidRPr="00D55299" w:rsidRDefault="008D3671" w:rsidP="00943C89">
      <w:pPr>
        <w:rPr>
          <w:lang w:val="fr-FR"/>
        </w:rPr>
      </w:pPr>
      <w:r w:rsidRPr="00D55299">
        <w:rPr>
          <w:rFonts w:eastAsia="Times New Roman"/>
          <w:lang w:val="fr-FR"/>
        </w:rPr>
        <w:lastRenderedPageBreak/>
        <w:t xml:space="preserve">Face aux </w:t>
      </w:r>
      <w:r w:rsidR="00F1306F" w:rsidRPr="00D55299">
        <w:rPr>
          <w:rFonts w:eastAsia="Times New Roman"/>
          <w:lang w:val="fr-FR"/>
        </w:rPr>
        <w:t>délais</w:t>
      </w:r>
      <w:r w:rsidRPr="00D55299">
        <w:rPr>
          <w:rFonts w:eastAsia="Times New Roman"/>
          <w:lang w:val="fr-FR"/>
        </w:rPr>
        <w:t xml:space="preserve"> dans la mise en œuvre du programme en 2012, le CPP recommanda de </w:t>
      </w:r>
      <w:r w:rsidRPr="00D55299">
        <w:rPr>
          <w:lang w:val="fr-FR"/>
        </w:rPr>
        <w:t xml:space="preserve">formuler des propositions concrètes d’activités à poursuivre et de réaffecter des fonds à la réalisation de </w:t>
      </w:r>
      <w:proofErr w:type="spellStart"/>
      <w:r w:rsidRPr="00D55299">
        <w:rPr>
          <w:lang w:val="fr-FR"/>
        </w:rPr>
        <w:t>micro projets</w:t>
      </w:r>
      <w:proofErr w:type="spellEnd"/>
      <w:r w:rsidRPr="00D55299">
        <w:rPr>
          <w:lang w:val="fr-FR"/>
        </w:rPr>
        <w:t xml:space="preserve"> communautaires d’adaptation. </w:t>
      </w:r>
      <w:r w:rsidR="00355797" w:rsidRPr="00D55299">
        <w:rPr>
          <w:lang w:val="fr-FR"/>
        </w:rPr>
        <w:t>Cette approche ne pu</w:t>
      </w:r>
      <w:r w:rsidR="00E45E69" w:rsidRPr="00D55299">
        <w:rPr>
          <w:lang w:val="fr-FR"/>
        </w:rPr>
        <w:t>t</w:t>
      </w:r>
      <w:r w:rsidR="00355797" w:rsidRPr="00D55299">
        <w:rPr>
          <w:lang w:val="fr-FR"/>
        </w:rPr>
        <w:t xml:space="preserve"> être adoptée, car elle aurait dérogé aux procédures de gestion de projet du PNUD.</w:t>
      </w:r>
    </w:p>
    <w:p w14:paraId="0C81A5BD" w14:textId="77777777" w:rsidR="00B542B1" w:rsidRPr="00D55299" w:rsidRDefault="006B746C" w:rsidP="006A51FE">
      <w:pPr>
        <w:pStyle w:val="Titre3"/>
        <w:numPr>
          <w:ilvl w:val="2"/>
          <w:numId w:val="5"/>
        </w:numPr>
      </w:pPr>
      <w:bookmarkStart w:id="39" w:name="_Toc367950801"/>
      <w:r w:rsidRPr="00D55299">
        <w:t xml:space="preserve">Les étapes </w:t>
      </w:r>
      <w:r w:rsidR="003C02E7" w:rsidRPr="00D55299">
        <w:t xml:space="preserve">et outils </w:t>
      </w:r>
      <w:r w:rsidRPr="00D55299">
        <w:t>de planification</w:t>
      </w:r>
      <w:bookmarkEnd w:id="39"/>
      <w:r w:rsidR="00B542B1" w:rsidRPr="00D55299">
        <w:t xml:space="preserve"> </w:t>
      </w:r>
    </w:p>
    <w:p w14:paraId="64BFEA3F" w14:textId="77777777" w:rsidR="005157FD" w:rsidRPr="00D55299" w:rsidRDefault="005157FD" w:rsidP="005157FD">
      <w:pPr>
        <w:rPr>
          <w:lang w:val="fr-FR"/>
        </w:rPr>
      </w:pPr>
    </w:p>
    <w:p w14:paraId="318A61A2" w14:textId="77777777" w:rsidR="00E96EC9" w:rsidRPr="00D55299" w:rsidRDefault="003C02E7" w:rsidP="003C02E7">
      <w:pPr>
        <w:rPr>
          <w:szCs w:val="22"/>
          <w:lang w:val="fr-FR"/>
        </w:rPr>
      </w:pPr>
      <w:r w:rsidRPr="00D55299">
        <w:rPr>
          <w:szCs w:val="22"/>
          <w:lang w:val="fr-FR"/>
        </w:rPr>
        <w:t xml:space="preserve">Les plans de travail annuels (PTA) et trimestriels (PTT) du PAA ont constitué un outil de planification dynamique. Le PTA basé sur le </w:t>
      </w:r>
      <w:proofErr w:type="spellStart"/>
      <w:r w:rsidRPr="00D55299">
        <w:rPr>
          <w:szCs w:val="22"/>
          <w:lang w:val="fr-FR"/>
        </w:rPr>
        <w:t>Prodoc</w:t>
      </w:r>
      <w:proofErr w:type="spellEnd"/>
      <w:r w:rsidRPr="00D55299">
        <w:rPr>
          <w:szCs w:val="22"/>
          <w:lang w:val="fr-FR"/>
        </w:rPr>
        <w:t xml:space="preserve"> a en l’occurrence été quelque peu altéré d’une année sur l’autre. Ces altérations ont toutefois pu rendre problématique l’inventaire des produits et résultats du PAA ; il a été décidé pour les fins de l’étude d’évaluer l’intégralité des activités cumulées dans les PTA de 2010 à 2012, afin de permettre une interprétation global</w:t>
      </w:r>
      <w:r w:rsidR="005157FD" w:rsidRPr="00D55299">
        <w:rPr>
          <w:szCs w:val="22"/>
          <w:lang w:val="fr-FR"/>
        </w:rPr>
        <w:t xml:space="preserve">e des produits et livrables. </w:t>
      </w:r>
    </w:p>
    <w:p w14:paraId="24D0492A" w14:textId="77777777" w:rsidR="003C02E7" w:rsidRPr="00D55299" w:rsidRDefault="005157FD" w:rsidP="003C02E7">
      <w:pPr>
        <w:rPr>
          <w:szCs w:val="22"/>
          <w:lang w:val="fr-FR"/>
        </w:rPr>
      </w:pPr>
      <w:r w:rsidRPr="00D55299">
        <w:rPr>
          <w:szCs w:val="22"/>
          <w:lang w:val="fr-FR"/>
        </w:rPr>
        <w:t>Sur</w:t>
      </w:r>
      <w:r w:rsidR="003C02E7" w:rsidRPr="00D55299">
        <w:rPr>
          <w:szCs w:val="22"/>
          <w:lang w:val="fr-FR"/>
        </w:rPr>
        <w:t xml:space="preserve"> une totalité de </w:t>
      </w:r>
      <w:r w:rsidRPr="00D55299">
        <w:rPr>
          <w:szCs w:val="22"/>
          <w:lang w:val="fr-FR"/>
        </w:rPr>
        <w:t>47</w:t>
      </w:r>
      <w:r w:rsidR="003C02E7" w:rsidRPr="00D55299">
        <w:rPr>
          <w:szCs w:val="22"/>
          <w:lang w:val="fr-FR"/>
        </w:rPr>
        <w:t xml:space="preserve"> activités planifiées</w:t>
      </w:r>
      <w:r w:rsidRPr="00D55299">
        <w:rPr>
          <w:szCs w:val="22"/>
          <w:lang w:val="fr-FR"/>
        </w:rPr>
        <w:t xml:space="preserve"> sur les </w:t>
      </w:r>
      <w:r w:rsidR="004E5238" w:rsidRPr="00D55299">
        <w:rPr>
          <w:szCs w:val="22"/>
          <w:lang w:val="fr-FR"/>
        </w:rPr>
        <w:t>cinq</w:t>
      </w:r>
      <w:r w:rsidRPr="00D55299">
        <w:rPr>
          <w:szCs w:val="22"/>
          <w:lang w:val="fr-FR"/>
        </w:rPr>
        <w:t xml:space="preserve"> </w:t>
      </w:r>
      <w:r w:rsidR="004E5238" w:rsidRPr="00D55299">
        <w:rPr>
          <w:szCs w:val="22"/>
          <w:lang w:val="fr-FR"/>
        </w:rPr>
        <w:t>résultats</w:t>
      </w:r>
      <w:r w:rsidR="003C02E7" w:rsidRPr="00D55299">
        <w:rPr>
          <w:szCs w:val="22"/>
          <w:lang w:val="fr-FR"/>
        </w:rPr>
        <w:t xml:space="preserve">, un total de </w:t>
      </w:r>
      <w:r w:rsidR="004E5238" w:rsidRPr="00D55299">
        <w:rPr>
          <w:szCs w:val="22"/>
          <w:lang w:val="fr-FR"/>
        </w:rPr>
        <w:t>38</w:t>
      </w:r>
      <w:r w:rsidR="003C02E7" w:rsidRPr="00D55299">
        <w:rPr>
          <w:szCs w:val="22"/>
          <w:lang w:val="fr-FR"/>
        </w:rPr>
        <w:t xml:space="preserve"> ont été réalisées, ce qui correspond </w:t>
      </w:r>
      <w:r w:rsidR="00E96EC9" w:rsidRPr="00D55299">
        <w:rPr>
          <w:szCs w:val="22"/>
          <w:lang w:val="fr-FR"/>
        </w:rPr>
        <w:t>à</w:t>
      </w:r>
      <w:r w:rsidR="003C02E7" w:rsidRPr="00D55299">
        <w:rPr>
          <w:szCs w:val="22"/>
          <w:lang w:val="fr-FR"/>
        </w:rPr>
        <w:t xml:space="preserve"> une réalisation de </w:t>
      </w:r>
      <w:r w:rsidR="004E5238" w:rsidRPr="00D55299">
        <w:rPr>
          <w:szCs w:val="22"/>
          <w:lang w:val="fr-FR"/>
        </w:rPr>
        <w:t>80%</w:t>
      </w:r>
      <w:r w:rsidR="003C02E7" w:rsidRPr="00D55299">
        <w:rPr>
          <w:szCs w:val="22"/>
          <w:lang w:val="fr-FR"/>
        </w:rPr>
        <w:t xml:space="preserve"> des activités (voir </w:t>
      </w:r>
      <w:r w:rsidR="004E5238" w:rsidRPr="00D55299">
        <w:rPr>
          <w:szCs w:val="22"/>
          <w:lang w:val="fr-FR"/>
        </w:rPr>
        <w:t xml:space="preserve">les annexes </w:t>
      </w:r>
      <w:r w:rsidR="00E96EC9" w:rsidRPr="00D55299">
        <w:rPr>
          <w:szCs w:val="22"/>
          <w:lang w:val="fr-FR"/>
        </w:rPr>
        <w:t>A et C</w:t>
      </w:r>
      <w:r w:rsidR="003C02E7" w:rsidRPr="00D55299">
        <w:rPr>
          <w:szCs w:val="22"/>
          <w:lang w:val="fr-FR"/>
        </w:rPr>
        <w:t xml:space="preserve"> pour le détail analytique des livrables et résultats). </w:t>
      </w:r>
      <w:r w:rsidR="004E5238" w:rsidRPr="00D55299">
        <w:rPr>
          <w:szCs w:val="22"/>
          <w:lang w:val="fr-FR"/>
        </w:rPr>
        <w:t xml:space="preserve">Les neuf activités annulées l’ont été soit par manque de temps, par manque d’expertise pour réaliser l’activité (résultat 4 notamment) ou bien les activités ont été révisées pour mieux s’adapter aux circonstances du moment. </w:t>
      </w:r>
      <w:r w:rsidR="003C02E7" w:rsidRPr="00D55299">
        <w:rPr>
          <w:szCs w:val="22"/>
          <w:lang w:val="fr-FR"/>
        </w:rPr>
        <w:t>Contrastées avec l’analyse des résultats émanant du PAA, on s’aperçoit que ce taux relativement élevé de réalisations de</w:t>
      </w:r>
      <w:r w:rsidR="00E96EC9" w:rsidRPr="00D55299">
        <w:rPr>
          <w:szCs w:val="22"/>
          <w:lang w:val="fr-FR"/>
        </w:rPr>
        <w:t>s activités – et produits dérivé</w:t>
      </w:r>
      <w:r w:rsidR="003C02E7" w:rsidRPr="00D55299">
        <w:rPr>
          <w:szCs w:val="22"/>
          <w:lang w:val="fr-FR"/>
        </w:rPr>
        <w:t>s – n’est p</w:t>
      </w:r>
      <w:r w:rsidR="00E96EC9" w:rsidRPr="00D55299">
        <w:rPr>
          <w:szCs w:val="22"/>
          <w:lang w:val="fr-FR"/>
        </w:rPr>
        <w:t>as corollaire à</w:t>
      </w:r>
      <w:r w:rsidR="003C02E7" w:rsidRPr="00D55299">
        <w:rPr>
          <w:szCs w:val="22"/>
          <w:lang w:val="fr-FR"/>
        </w:rPr>
        <w:t xml:space="preserve"> un taux similairement élevé de réalisation des résultats attendus. </w:t>
      </w:r>
    </w:p>
    <w:p w14:paraId="65938468" w14:textId="77777777" w:rsidR="003C02E7" w:rsidRPr="00D55299" w:rsidRDefault="003C02E7" w:rsidP="003C02E7">
      <w:pPr>
        <w:rPr>
          <w:rFonts w:cs="Arial"/>
          <w:szCs w:val="22"/>
          <w:lang w:val="fr-FR"/>
        </w:rPr>
      </w:pPr>
      <w:r w:rsidRPr="00D55299">
        <w:rPr>
          <w:rFonts w:cs="Arial"/>
          <w:szCs w:val="22"/>
          <w:lang w:val="fr-FR"/>
        </w:rPr>
        <w:t>La personne chargée de suivi et d’évaluation du CPAP Niger-PNUD reporte avoir reçu les rapports trim</w:t>
      </w:r>
      <w:r w:rsidR="004E5238" w:rsidRPr="00D55299">
        <w:rPr>
          <w:rFonts w:cs="Arial"/>
          <w:szCs w:val="22"/>
          <w:lang w:val="fr-FR"/>
        </w:rPr>
        <w:t xml:space="preserve">estriels du PAA, mais a indiqué </w:t>
      </w:r>
      <w:r w:rsidRPr="00D55299">
        <w:rPr>
          <w:rFonts w:cs="Arial"/>
          <w:szCs w:val="22"/>
          <w:lang w:val="fr-FR"/>
        </w:rPr>
        <w:t>ne pas avoir été satisfait des canevas des rapports. Une interaction avec le charg</w:t>
      </w:r>
      <w:r w:rsidR="004E5238" w:rsidRPr="00D55299">
        <w:rPr>
          <w:rFonts w:cs="Arial"/>
          <w:szCs w:val="22"/>
          <w:lang w:val="fr-FR"/>
        </w:rPr>
        <w:t>é</w:t>
      </w:r>
      <w:r w:rsidRPr="00D55299">
        <w:rPr>
          <w:rFonts w:cs="Arial"/>
          <w:szCs w:val="22"/>
          <w:lang w:val="fr-FR"/>
        </w:rPr>
        <w:t xml:space="preserve"> du suivi et évaluation de l’unité énergie et environnement a confirm</w:t>
      </w:r>
      <w:r w:rsidR="004E5238" w:rsidRPr="00D55299">
        <w:rPr>
          <w:rFonts w:cs="Arial"/>
          <w:szCs w:val="22"/>
          <w:lang w:val="fr-FR"/>
        </w:rPr>
        <w:t>é</w:t>
      </w:r>
      <w:r w:rsidRPr="00D55299">
        <w:rPr>
          <w:rFonts w:cs="Arial"/>
          <w:szCs w:val="22"/>
          <w:lang w:val="fr-FR"/>
        </w:rPr>
        <w:t xml:space="preserve"> que le PNUD n’était également pas satisfait du canevas</w:t>
      </w:r>
      <w:r w:rsidR="004E5238" w:rsidRPr="00D55299">
        <w:rPr>
          <w:rFonts w:cs="Arial"/>
          <w:szCs w:val="22"/>
          <w:lang w:val="fr-FR"/>
        </w:rPr>
        <w:t xml:space="preserve"> usité en 2010 et 2011. </w:t>
      </w:r>
      <w:r w:rsidRPr="00D55299">
        <w:rPr>
          <w:rFonts w:cs="Arial"/>
          <w:szCs w:val="22"/>
          <w:lang w:val="fr-FR"/>
        </w:rPr>
        <w:t xml:space="preserve"> </w:t>
      </w:r>
      <w:r w:rsidR="004E5238" w:rsidRPr="00D55299">
        <w:rPr>
          <w:rFonts w:cs="Arial"/>
          <w:szCs w:val="22"/>
          <w:lang w:val="fr-FR"/>
        </w:rPr>
        <w:t>U</w:t>
      </w:r>
      <w:r w:rsidRPr="00D55299">
        <w:rPr>
          <w:rFonts w:cs="Arial"/>
          <w:szCs w:val="22"/>
          <w:lang w:val="fr-FR"/>
        </w:rPr>
        <w:t xml:space="preserve">n canevas définitif </w:t>
      </w:r>
      <w:r w:rsidR="004E5238" w:rsidRPr="00D55299">
        <w:rPr>
          <w:rFonts w:cs="Arial"/>
          <w:szCs w:val="22"/>
          <w:lang w:val="fr-FR"/>
        </w:rPr>
        <w:t xml:space="preserve">de reddition des comptes a été </w:t>
      </w:r>
      <w:r w:rsidRPr="00D55299">
        <w:rPr>
          <w:rFonts w:cs="Arial"/>
          <w:szCs w:val="22"/>
          <w:lang w:val="fr-FR"/>
        </w:rPr>
        <w:t>adopt</w:t>
      </w:r>
      <w:r w:rsidR="004E5238" w:rsidRPr="00D55299">
        <w:rPr>
          <w:rFonts w:cs="Arial"/>
          <w:szCs w:val="22"/>
          <w:lang w:val="fr-FR"/>
        </w:rPr>
        <w:t>é</w:t>
      </w:r>
      <w:r w:rsidRPr="00D55299">
        <w:rPr>
          <w:rFonts w:cs="Arial"/>
          <w:szCs w:val="22"/>
          <w:lang w:val="fr-FR"/>
        </w:rPr>
        <w:t xml:space="preserve"> en 2012.  </w:t>
      </w:r>
    </w:p>
    <w:p w14:paraId="674B73CD" w14:textId="77777777" w:rsidR="003C02E7" w:rsidRPr="00D55299" w:rsidRDefault="003C02E7" w:rsidP="003C02E7">
      <w:pPr>
        <w:rPr>
          <w:rFonts w:cs="Arial"/>
          <w:szCs w:val="22"/>
          <w:lang w:val="fr-FR"/>
        </w:rPr>
      </w:pPr>
      <w:r w:rsidRPr="00D55299">
        <w:rPr>
          <w:rFonts w:cs="Arial"/>
          <w:szCs w:val="22"/>
          <w:lang w:val="fr-FR"/>
        </w:rPr>
        <w:t>Un problème récurrent au niveau de la programmation a concerné la signature tardive des PTA ; le PTA 2012 ne fut par exemple sign</w:t>
      </w:r>
      <w:r w:rsidR="004E5238" w:rsidRPr="00D55299">
        <w:rPr>
          <w:rFonts w:cs="Arial"/>
          <w:szCs w:val="22"/>
          <w:lang w:val="fr-FR"/>
        </w:rPr>
        <w:t>é</w:t>
      </w:r>
      <w:r w:rsidRPr="00D55299">
        <w:rPr>
          <w:rFonts w:cs="Arial"/>
          <w:szCs w:val="22"/>
          <w:lang w:val="fr-FR"/>
        </w:rPr>
        <w:t xml:space="preserve"> qu’au début d</w:t>
      </w:r>
      <w:r w:rsidR="004E5238" w:rsidRPr="00D55299">
        <w:rPr>
          <w:rFonts w:cs="Arial"/>
          <w:szCs w:val="22"/>
          <w:lang w:val="fr-FR"/>
        </w:rPr>
        <w:t>u</w:t>
      </w:r>
      <w:r w:rsidRPr="00D55299">
        <w:rPr>
          <w:rFonts w:cs="Arial"/>
          <w:szCs w:val="22"/>
          <w:lang w:val="fr-FR"/>
        </w:rPr>
        <w:t xml:space="preserve"> deuxième trimestre</w:t>
      </w:r>
      <w:r w:rsidR="004E5238" w:rsidRPr="00D55299">
        <w:rPr>
          <w:rFonts w:cs="Arial"/>
          <w:szCs w:val="22"/>
          <w:lang w:val="fr-FR"/>
        </w:rPr>
        <w:t>,</w:t>
      </w:r>
      <w:r w:rsidRPr="00D55299">
        <w:rPr>
          <w:rFonts w:cs="Arial"/>
          <w:szCs w:val="22"/>
          <w:lang w:val="fr-FR"/>
        </w:rPr>
        <w:t xml:space="preserve"> ce qui causa un retard sérieux </w:t>
      </w:r>
      <w:r w:rsidR="004E5238" w:rsidRPr="00D55299">
        <w:rPr>
          <w:rFonts w:cs="Arial"/>
          <w:szCs w:val="22"/>
          <w:lang w:val="fr-FR"/>
        </w:rPr>
        <w:t xml:space="preserve">à la réalisation des </w:t>
      </w:r>
      <w:r w:rsidRPr="00D55299">
        <w:rPr>
          <w:rFonts w:cs="Arial"/>
          <w:szCs w:val="22"/>
          <w:lang w:val="fr-FR"/>
        </w:rPr>
        <w:t xml:space="preserve">activités. </w:t>
      </w:r>
    </w:p>
    <w:p w14:paraId="54A68080" w14:textId="77777777" w:rsidR="003C02E7" w:rsidRPr="00D55299" w:rsidRDefault="003C02E7" w:rsidP="003C02E7">
      <w:pPr>
        <w:rPr>
          <w:rFonts w:cs="Arial"/>
          <w:szCs w:val="22"/>
          <w:lang w:val="fr-FR"/>
        </w:rPr>
      </w:pPr>
      <w:r w:rsidRPr="00D55299">
        <w:rPr>
          <w:rFonts w:cs="Arial"/>
          <w:szCs w:val="22"/>
          <w:lang w:val="fr-FR"/>
        </w:rPr>
        <w:t>Les échanges avec les informateurs ont révélé que ces retards de signatures</w:t>
      </w:r>
      <w:r w:rsidR="004E5238" w:rsidRPr="00D55299">
        <w:rPr>
          <w:rFonts w:cs="Arial"/>
          <w:szCs w:val="22"/>
          <w:lang w:val="fr-FR"/>
        </w:rPr>
        <w:t xml:space="preserve"> étaient généralement</w:t>
      </w:r>
      <w:r w:rsidRPr="00D55299">
        <w:rPr>
          <w:rFonts w:cs="Arial"/>
          <w:szCs w:val="22"/>
          <w:lang w:val="fr-FR"/>
        </w:rPr>
        <w:t xml:space="preserve"> causés à </w:t>
      </w:r>
      <w:r w:rsidR="004E5238" w:rsidRPr="00D55299">
        <w:rPr>
          <w:rFonts w:cs="Arial"/>
          <w:szCs w:val="22"/>
          <w:lang w:val="fr-FR"/>
        </w:rPr>
        <w:t>deux</w:t>
      </w:r>
      <w:r w:rsidRPr="00D55299">
        <w:rPr>
          <w:rFonts w:cs="Arial"/>
          <w:szCs w:val="22"/>
          <w:lang w:val="fr-FR"/>
        </w:rPr>
        <w:t xml:space="preserve"> niveaux. D’une part, d’aucun estiment que les programmes dans lesquels le gouvernement s’engage sont trop ambitieux et que l’administration manque des ressources et des capacités </w:t>
      </w:r>
      <w:r w:rsidR="004E5238" w:rsidRPr="00D55299">
        <w:rPr>
          <w:rFonts w:cs="Arial"/>
          <w:szCs w:val="22"/>
          <w:lang w:val="fr-FR"/>
        </w:rPr>
        <w:t>à</w:t>
      </w:r>
      <w:r w:rsidRPr="00D55299">
        <w:rPr>
          <w:rFonts w:cs="Arial"/>
          <w:szCs w:val="22"/>
          <w:lang w:val="fr-FR"/>
        </w:rPr>
        <w:t xml:space="preserve"> les mettre en œuvre. Il est vrai qu’un programme tel que le PAA, conçu selon un canevas fixe, permettait difficilement aux signataires d’en altérer le contenu.</w:t>
      </w:r>
      <w:r w:rsidR="004E5238" w:rsidRPr="00D55299">
        <w:rPr>
          <w:rFonts w:cs="Arial"/>
          <w:szCs w:val="22"/>
          <w:lang w:val="fr-FR"/>
        </w:rPr>
        <w:t xml:space="preserve"> D’autre part, le retard est</w:t>
      </w:r>
      <w:r w:rsidRPr="00D55299">
        <w:rPr>
          <w:rFonts w:cs="Arial"/>
          <w:szCs w:val="22"/>
          <w:lang w:val="fr-FR"/>
        </w:rPr>
        <w:t xml:space="preserve"> également </w:t>
      </w:r>
      <w:r w:rsidR="004E5238" w:rsidRPr="00D55299">
        <w:rPr>
          <w:rFonts w:cs="Arial"/>
          <w:szCs w:val="22"/>
          <w:lang w:val="fr-FR"/>
        </w:rPr>
        <w:t xml:space="preserve">accusé </w:t>
      </w:r>
      <w:r w:rsidRPr="00D55299">
        <w:rPr>
          <w:rFonts w:cs="Arial"/>
          <w:szCs w:val="22"/>
          <w:lang w:val="fr-FR"/>
        </w:rPr>
        <w:t xml:space="preserve">au niveau des procédures administratives. Certains fonctionnaires associent ces retards </w:t>
      </w:r>
      <w:r w:rsidR="004E5238" w:rsidRPr="00D55299">
        <w:rPr>
          <w:rFonts w:cs="Arial"/>
          <w:szCs w:val="22"/>
          <w:lang w:val="fr-FR"/>
        </w:rPr>
        <w:t>à</w:t>
      </w:r>
      <w:r w:rsidRPr="00D55299">
        <w:rPr>
          <w:rFonts w:cs="Arial"/>
          <w:szCs w:val="22"/>
          <w:lang w:val="fr-FR"/>
        </w:rPr>
        <w:t xml:space="preserve"> la difficulté pour le PNUD d’accéder aux ressources financières et</w:t>
      </w:r>
      <w:r w:rsidR="004E5238" w:rsidRPr="00D55299">
        <w:rPr>
          <w:rFonts w:cs="Arial"/>
          <w:szCs w:val="22"/>
          <w:lang w:val="fr-FR"/>
        </w:rPr>
        <w:t xml:space="preserve"> pensent</w:t>
      </w:r>
      <w:r w:rsidRPr="00D55299">
        <w:rPr>
          <w:rFonts w:cs="Arial"/>
          <w:szCs w:val="22"/>
          <w:lang w:val="fr-FR"/>
        </w:rPr>
        <w:t xml:space="preserve"> que ceci serait la cause du retard de signature. Il serait important </w:t>
      </w:r>
      <w:r w:rsidR="004E5238" w:rsidRPr="00D55299">
        <w:rPr>
          <w:rFonts w:cs="Arial"/>
          <w:szCs w:val="22"/>
          <w:lang w:val="fr-FR"/>
        </w:rPr>
        <w:t>que</w:t>
      </w:r>
      <w:r w:rsidRPr="00D55299">
        <w:rPr>
          <w:rFonts w:cs="Arial"/>
          <w:szCs w:val="22"/>
          <w:lang w:val="fr-FR"/>
        </w:rPr>
        <w:t xml:space="preserve"> le PNUD</w:t>
      </w:r>
      <w:r w:rsidR="004E5238" w:rsidRPr="00D55299">
        <w:rPr>
          <w:rFonts w:cs="Arial"/>
          <w:szCs w:val="22"/>
          <w:lang w:val="fr-FR"/>
        </w:rPr>
        <w:t xml:space="preserve"> dissipe ces impressions </w:t>
      </w:r>
      <w:r w:rsidRPr="00D55299">
        <w:rPr>
          <w:rFonts w:cs="Arial"/>
          <w:szCs w:val="22"/>
          <w:lang w:val="fr-FR"/>
        </w:rPr>
        <w:t>dans ses communications avec la partie gouvernementale</w:t>
      </w:r>
      <w:r w:rsidR="004E5238" w:rsidRPr="00D55299">
        <w:rPr>
          <w:rFonts w:cs="Arial"/>
          <w:szCs w:val="22"/>
          <w:lang w:val="fr-FR"/>
        </w:rPr>
        <w:t>.</w:t>
      </w:r>
      <w:r w:rsidRPr="00D55299">
        <w:rPr>
          <w:rFonts w:cs="Arial"/>
          <w:szCs w:val="22"/>
          <w:lang w:val="fr-FR"/>
        </w:rPr>
        <w:t xml:space="preserve"> </w:t>
      </w:r>
    </w:p>
    <w:p w14:paraId="129C801A" w14:textId="77777777" w:rsidR="003C02E7" w:rsidRPr="00D55299" w:rsidRDefault="003C02E7" w:rsidP="003C02E7">
      <w:pPr>
        <w:rPr>
          <w:rFonts w:cs="Arial"/>
          <w:szCs w:val="22"/>
          <w:lang w:val="fr-FR"/>
        </w:rPr>
      </w:pPr>
      <w:r w:rsidRPr="00D55299">
        <w:rPr>
          <w:rFonts w:cs="Arial"/>
          <w:szCs w:val="22"/>
          <w:lang w:val="fr-FR"/>
        </w:rPr>
        <w:t xml:space="preserve">Or il est important de souligner que ces retards de signature ont affecté </w:t>
      </w:r>
      <w:r w:rsidR="00E45E69" w:rsidRPr="00D55299">
        <w:rPr>
          <w:rFonts w:cs="Arial"/>
          <w:szCs w:val="22"/>
          <w:lang w:val="fr-FR"/>
        </w:rPr>
        <w:t xml:space="preserve">tous les </w:t>
      </w:r>
      <w:r w:rsidRPr="00D55299">
        <w:rPr>
          <w:rFonts w:cs="Arial"/>
          <w:szCs w:val="22"/>
          <w:lang w:val="fr-FR"/>
        </w:rPr>
        <w:t xml:space="preserve">projets conjoints entre le gouvernement et le PNUD et les parties se sont accordées pour laisser place </w:t>
      </w:r>
      <w:r w:rsidR="004E5238" w:rsidRPr="00D55299">
        <w:rPr>
          <w:rFonts w:cs="Arial"/>
          <w:szCs w:val="22"/>
          <w:lang w:val="fr-FR"/>
        </w:rPr>
        <w:t>à</w:t>
      </w:r>
      <w:r w:rsidRPr="00D55299">
        <w:rPr>
          <w:rFonts w:cs="Arial"/>
          <w:szCs w:val="22"/>
          <w:lang w:val="fr-FR"/>
        </w:rPr>
        <w:t xml:space="preserve"> une planification biannuelle des 2012 (non applicable au PAA qui se terminait fin 2012).</w:t>
      </w:r>
    </w:p>
    <w:p w14:paraId="18EB1182" w14:textId="77777777" w:rsidR="00EA3FCB" w:rsidRPr="00D55299" w:rsidRDefault="00EA3FCB" w:rsidP="00F9376A">
      <w:pPr>
        <w:pStyle w:val="Titre4"/>
        <w:rPr>
          <w:lang w:val="fr-FR"/>
        </w:rPr>
      </w:pPr>
      <w:r w:rsidRPr="00D55299">
        <w:rPr>
          <w:lang w:val="fr-FR"/>
        </w:rPr>
        <w:t>Clarté des mandats</w:t>
      </w:r>
    </w:p>
    <w:p w14:paraId="0D0B5437" w14:textId="77777777" w:rsidR="00EA3FCB" w:rsidRPr="00D55299" w:rsidRDefault="00F1237D" w:rsidP="00F9376A">
      <w:pPr>
        <w:rPr>
          <w:rFonts w:cs="Arial"/>
          <w:szCs w:val="22"/>
          <w:lang w:val="fr-FR"/>
        </w:rPr>
      </w:pPr>
      <w:r w:rsidRPr="00D55299">
        <w:rPr>
          <w:rFonts w:cs="Arial"/>
          <w:szCs w:val="22"/>
          <w:lang w:val="fr-FR"/>
        </w:rPr>
        <w:t>Les structures décisionnelles au sein du PAA ont été mises en place</w:t>
      </w:r>
      <w:r w:rsidR="00916447" w:rsidRPr="00D55299">
        <w:rPr>
          <w:rFonts w:cs="Arial"/>
          <w:szCs w:val="22"/>
          <w:lang w:val="fr-FR"/>
        </w:rPr>
        <w:t xml:space="preserve"> d’une</w:t>
      </w:r>
      <w:r w:rsidRPr="00D55299">
        <w:rPr>
          <w:rFonts w:cs="Arial"/>
          <w:szCs w:val="22"/>
          <w:lang w:val="fr-FR"/>
        </w:rPr>
        <w:t xml:space="preserve"> manière fonctionnelle </w:t>
      </w:r>
      <w:r w:rsidR="00943C89" w:rsidRPr="00D55299">
        <w:rPr>
          <w:rFonts w:cs="Arial"/>
          <w:szCs w:val="22"/>
          <w:lang w:val="fr-FR"/>
        </w:rPr>
        <w:t>dès</w:t>
      </w:r>
      <w:r w:rsidRPr="00D55299">
        <w:rPr>
          <w:rFonts w:cs="Arial"/>
          <w:szCs w:val="22"/>
          <w:lang w:val="fr-FR"/>
        </w:rPr>
        <w:t xml:space="preserve"> le debout du programme. Les mandats et attributions et toutes les instances </w:t>
      </w:r>
      <w:r w:rsidRPr="00D55299">
        <w:rPr>
          <w:rFonts w:cs="Arial"/>
          <w:szCs w:val="22"/>
          <w:lang w:val="fr-FR"/>
        </w:rPr>
        <w:lastRenderedPageBreak/>
        <w:t xml:space="preserve">de mise en œuvre ont été </w:t>
      </w:r>
      <w:r w:rsidR="00916447" w:rsidRPr="00D55299">
        <w:rPr>
          <w:rFonts w:cs="Arial"/>
          <w:szCs w:val="22"/>
          <w:lang w:val="fr-FR"/>
        </w:rPr>
        <w:t>assimilés</w:t>
      </w:r>
      <w:r w:rsidRPr="00D55299">
        <w:rPr>
          <w:rFonts w:cs="Arial"/>
          <w:szCs w:val="22"/>
          <w:lang w:val="fr-FR"/>
        </w:rPr>
        <w:t xml:space="preserve"> de manière consensuelle, ce qui illustre la maturité du PNUD et du CNEED </w:t>
      </w:r>
      <w:r w:rsidR="00E96EC9" w:rsidRPr="00D55299">
        <w:rPr>
          <w:rFonts w:cs="Arial"/>
          <w:szCs w:val="22"/>
          <w:lang w:val="fr-FR"/>
        </w:rPr>
        <w:t>en matière de</w:t>
      </w:r>
      <w:r w:rsidRPr="00D55299">
        <w:rPr>
          <w:rFonts w:cs="Arial"/>
          <w:szCs w:val="22"/>
          <w:lang w:val="fr-FR"/>
        </w:rPr>
        <w:t xml:space="preserve"> gestion de projets NIM, </w:t>
      </w:r>
      <w:r w:rsidR="00EA3FCB" w:rsidRPr="00D55299">
        <w:rPr>
          <w:rFonts w:cs="Arial"/>
          <w:szCs w:val="22"/>
          <w:lang w:val="fr-FR"/>
        </w:rPr>
        <w:t xml:space="preserve">ce </w:t>
      </w:r>
      <w:r w:rsidRPr="00D55299">
        <w:rPr>
          <w:rFonts w:cs="Arial"/>
          <w:szCs w:val="22"/>
          <w:lang w:val="fr-FR"/>
        </w:rPr>
        <w:t xml:space="preserve">qui ne constitue pas nécessairement un acquis dans d’autres pays du PAA. </w:t>
      </w:r>
    </w:p>
    <w:p w14:paraId="06AA6700" w14:textId="77777777" w:rsidR="00EA3FCB" w:rsidRPr="00D55299" w:rsidRDefault="00EA3FCB" w:rsidP="00F9376A">
      <w:pPr>
        <w:rPr>
          <w:rFonts w:cs="Arial"/>
          <w:szCs w:val="22"/>
          <w:lang w:val="fr-FR"/>
        </w:rPr>
      </w:pPr>
      <w:r w:rsidRPr="00D55299">
        <w:rPr>
          <w:rFonts w:cs="Arial"/>
          <w:szCs w:val="22"/>
          <w:lang w:val="fr-FR"/>
        </w:rPr>
        <w:t xml:space="preserve">Cependant il est apparu que les responsabilités de l’UGP en matière de gestion n’ont pas toujours été </w:t>
      </w:r>
      <w:r w:rsidR="00943C89" w:rsidRPr="00D55299">
        <w:rPr>
          <w:rFonts w:cs="Arial"/>
          <w:szCs w:val="22"/>
          <w:lang w:val="fr-FR"/>
        </w:rPr>
        <w:t>assumées</w:t>
      </w:r>
      <w:r w:rsidRPr="00D55299">
        <w:rPr>
          <w:rFonts w:cs="Arial"/>
          <w:szCs w:val="22"/>
          <w:lang w:val="fr-FR"/>
        </w:rPr>
        <w:t xml:space="preserve">, comme il est mentionné dans la section </w:t>
      </w:r>
      <w:r w:rsidR="00E96EC9" w:rsidRPr="00D55299">
        <w:rPr>
          <w:rFonts w:cs="Arial"/>
          <w:szCs w:val="22"/>
          <w:lang w:val="fr-FR"/>
        </w:rPr>
        <w:t xml:space="preserve">4.5 </w:t>
      </w:r>
      <w:r w:rsidRPr="00D55299">
        <w:rPr>
          <w:rFonts w:cs="Arial"/>
          <w:szCs w:val="22"/>
          <w:lang w:val="fr-FR"/>
        </w:rPr>
        <w:t>sur le suivi et l’évaluation. Les budgets préliminaires dé</w:t>
      </w:r>
      <w:r w:rsidR="0025687E" w:rsidRPr="00D55299">
        <w:rPr>
          <w:rFonts w:cs="Arial"/>
          <w:szCs w:val="22"/>
          <w:lang w:val="fr-FR"/>
        </w:rPr>
        <w:t>finis par l’UGP manquaient</w:t>
      </w:r>
      <w:r w:rsidRPr="00D55299">
        <w:rPr>
          <w:rFonts w:cs="Arial"/>
          <w:szCs w:val="22"/>
          <w:lang w:val="fr-FR"/>
        </w:rPr>
        <w:t xml:space="preserve"> d’exactitude et de planification objective, laissant au PNUD le rôle de vérifier la qualité de la gestion financière du programme.</w:t>
      </w:r>
    </w:p>
    <w:p w14:paraId="523E1423" w14:textId="77777777" w:rsidR="00EA3FCB" w:rsidRPr="00D55299" w:rsidRDefault="00EA3FCB" w:rsidP="00F9376A">
      <w:pPr>
        <w:pStyle w:val="Titre4"/>
        <w:rPr>
          <w:lang w:val="fr-FR"/>
        </w:rPr>
      </w:pPr>
      <w:r w:rsidRPr="00D55299">
        <w:rPr>
          <w:lang w:val="fr-FR"/>
        </w:rPr>
        <w:t xml:space="preserve">La mise en place du dispositif décisionnel </w:t>
      </w:r>
    </w:p>
    <w:p w14:paraId="329751D7" w14:textId="77777777" w:rsidR="00EA3FCB" w:rsidRPr="00D55299" w:rsidRDefault="00EA3FCB" w:rsidP="00F9376A">
      <w:pPr>
        <w:rPr>
          <w:rFonts w:cs="Arial"/>
          <w:szCs w:val="22"/>
          <w:lang w:val="fr-FR"/>
        </w:rPr>
      </w:pPr>
      <w:r w:rsidRPr="00D55299">
        <w:rPr>
          <w:rFonts w:cs="Arial"/>
          <w:szCs w:val="22"/>
          <w:lang w:val="fr-FR"/>
        </w:rPr>
        <w:t xml:space="preserve">En conformité avec la modalité NIM, la mise en œuvre a essentiellement été du ressort de l’UGP, initiatrice sous la </w:t>
      </w:r>
      <w:r w:rsidR="0025687E" w:rsidRPr="00D55299">
        <w:rPr>
          <w:rFonts w:cs="Arial"/>
          <w:szCs w:val="22"/>
          <w:lang w:val="fr-FR"/>
        </w:rPr>
        <w:t xml:space="preserve">direction </w:t>
      </w:r>
      <w:r w:rsidRPr="00D55299">
        <w:rPr>
          <w:rFonts w:cs="Arial"/>
          <w:szCs w:val="22"/>
          <w:lang w:val="fr-FR"/>
        </w:rPr>
        <w:t>du directeur du programme et du SE-C</w:t>
      </w:r>
      <w:r w:rsidR="00943C89" w:rsidRPr="00D55299">
        <w:rPr>
          <w:rFonts w:cs="Arial"/>
          <w:szCs w:val="22"/>
          <w:lang w:val="fr-FR"/>
        </w:rPr>
        <w:t>NEDD des activités du programme</w:t>
      </w:r>
      <w:r w:rsidRPr="00D55299">
        <w:rPr>
          <w:rFonts w:cs="Arial"/>
          <w:szCs w:val="22"/>
          <w:lang w:val="fr-FR"/>
        </w:rPr>
        <w:t xml:space="preserve">. Les membres de l’UGP et le personnel du PNUD engagés dans le projet ont tous convenu que les flux de travail étaient en ce sens harmonieux. </w:t>
      </w:r>
    </w:p>
    <w:p w14:paraId="722B77C0" w14:textId="77777777" w:rsidR="00F9376A" w:rsidRPr="00D55299" w:rsidRDefault="00F1237D" w:rsidP="00F9376A">
      <w:pPr>
        <w:rPr>
          <w:rFonts w:cs="Arial"/>
          <w:szCs w:val="22"/>
          <w:lang w:val="fr-FR"/>
        </w:rPr>
      </w:pPr>
      <w:r w:rsidRPr="00D55299">
        <w:rPr>
          <w:rFonts w:cs="Arial"/>
          <w:szCs w:val="22"/>
          <w:lang w:val="fr-FR"/>
        </w:rPr>
        <w:t>Cependant un aspect problématique qui mériterait d’être débattu</w:t>
      </w:r>
      <w:r w:rsidR="00916447" w:rsidRPr="00D55299">
        <w:rPr>
          <w:rFonts w:cs="Arial"/>
          <w:szCs w:val="22"/>
          <w:lang w:val="fr-FR"/>
        </w:rPr>
        <w:t xml:space="preserve"> concerne</w:t>
      </w:r>
      <w:r w:rsidRPr="00D55299">
        <w:rPr>
          <w:rFonts w:cs="Arial"/>
          <w:szCs w:val="22"/>
          <w:lang w:val="fr-FR"/>
        </w:rPr>
        <w:t xml:space="preserve"> les structures décisionnelles a</w:t>
      </w:r>
      <w:r w:rsidR="00916447" w:rsidRPr="00D55299">
        <w:rPr>
          <w:rFonts w:cs="Arial"/>
          <w:szCs w:val="22"/>
          <w:lang w:val="fr-FR"/>
        </w:rPr>
        <w:t>yant</w:t>
      </w:r>
      <w:r w:rsidRPr="00D55299">
        <w:rPr>
          <w:rFonts w:cs="Arial"/>
          <w:szCs w:val="22"/>
          <w:lang w:val="fr-FR"/>
        </w:rPr>
        <w:t xml:space="preserve"> trait </w:t>
      </w:r>
      <w:r w:rsidR="00F9376A" w:rsidRPr="00D55299">
        <w:rPr>
          <w:rFonts w:cs="Arial"/>
          <w:szCs w:val="22"/>
          <w:lang w:val="fr-FR"/>
        </w:rPr>
        <w:t>à</w:t>
      </w:r>
      <w:r w:rsidRPr="00D55299">
        <w:rPr>
          <w:rFonts w:cs="Arial"/>
          <w:szCs w:val="22"/>
          <w:lang w:val="fr-FR"/>
        </w:rPr>
        <w:t xml:space="preserve"> la composition </w:t>
      </w:r>
      <w:r w:rsidR="00916447" w:rsidRPr="00D55299">
        <w:rPr>
          <w:rFonts w:cs="Arial"/>
          <w:szCs w:val="22"/>
          <w:lang w:val="fr-FR"/>
        </w:rPr>
        <w:t xml:space="preserve">du CPP, dont la base de </w:t>
      </w:r>
      <w:r w:rsidR="00EA3FCB" w:rsidRPr="00D55299">
        <w:rPr>
          <w:rFonts w:cs="Arial"/>
          <w:szCs w:val="22"/>
          <w:lang w:val="fr-FR"/>
        </w:rPr>
        <w:t>près</w:t>
      </w:r>
      <w:r w:rsidR="00916447" w:rsidRPr="00D55299">
        <w:rPr>
          <w:rFonts w:cs="Arial"/>
          <w:szCs w:val="22"/>
          <w:lang w:val="fr-FR"/>
        </w:rPr>
        <w:t xml:space="preserve"> de cent membres en fait une structure extrêmement lourde. Le </w:t>
      </w:r>
      <w:proofErr w:type="spellStart"/>
      <w:r w:rsidR="00916447" w:rsidRPr="00D55299">
        <w:rPr>
          <w:rFonts w:cs="Arial"/>
          <w:szCs w:val="22"/>
          <w:lang w:val="fr-FR"/>
        </w:rPr>
        <w:t>procès verbal</w:t>
      </w:r>
      <w:proofErr w:type="spellEnd"/>
      <w:r w:rsidR="00916447" w:rsidRPr="00D55299">
        <w:rPr>
          <w:rFonts w:cs="Arial"/>
          <w:szCs w:val="22"/>
          <w:lang w:val="fr-FR"/>
        </w:rPr>
        <w:t xml:space="preserve"> du premier PCC en 2010 rapporte la présence de 98 participants </w:t>
      </w:r>
      <w:r w:rsidR="00F9376A" w:rsidRPr="00D55299">
        <w:rPr>
          <w:rFonts w:cs="Arial"/>
          <w:szCs w:val="22"/>
          <w:lang w:val="fr-FR"/>
        </w:rPr>
        <w:t xml:space="preserve">et de 49 participants en </w:t>
      </w:r>
      <w:r w:rsidR="00943C89" w:rsidRPr="00D55299">
        <w:rPr>
          <w:rFonts w:cs="Arial"/>
          <w:szCs w:val="22"/>
          <w:lang w:val="fr-FR"/>
        </w:rPr>
        <w:t>2011</w:t>
      </w:r>
      <w:r w:rsidR="00943C89" w:rsidRPr="00D55299">
        <w:rPr>
          <w:rStyle w:val="Appelnotedebasdep"/>
          <w:rFonts w:cs="Arial"/>
          <w:szCs w:val="22"/>
          <w:lang w:val="fr-FR"/>
        </w:rPr>
        <w:footnoteReference w:id="9"/>
      </w:r>
      <w:r w:rsidR="00916447" w:rsidRPr="00D55299">
        <w:rPr>
          <w:rFonts w:cs="Arial"/>
          <w:szCs w:val="22"/>
          <w:lang w:val="fr-FR"/>
        </w:rPr>
        <w:t xml:space="preserve">. Si l’approche consistant à promouvoir l’appropriation du PAA à une base aussi élargie que possible présente des mérites certains, il faudrait néanmoins rappeler que le CPP demeure une structure décisionnelle du PAA qui doit demeurer souple et aisément assemblable. </w:t>
      </w:r>
      <w:r w:rsidR="00F9376A" w:rsidRPr="00D55299">
        <w:rPr>
          <w:rFonts w:cs="Arial"/>
          <w:szCs w:val="22"/>
          <w:lang w:val="fr-FR"/>
        </w:rPr>
        <w:t xml:space="preserve">Un CPP restreint semble avoir </w:t>
      </w:r>
      <w:r w:rsidR="004171CA" w:rsidRPr="00D55299">
        <w:rPr>
          <w:rFonts w:cs="Arial"/>
          <w:szCs w:val="22"/>
          <w:lang w:val="fr-FR"/>
        </w:rPr>
        <w:t>été</w:t>
      </w:r>
      <w:r w:rsidR="00F9376A" w:rsidRPr="00D55299">
        <w:rPr>
          <w:rFonts w:cs="Arial"/>
          <w:szCs w:val="22"/>
          <w:lang w:val="fr-FR"/>
        </w:rPr>
        <w:t xml:space="preserve"> </w:t>
      </w:r>
      <w:r w:rsidR="004171CA" w:rsidRPr="00D55299">
        <w:rPr>
          <w:rFonts w:cs="Arial"/>
          <w:szCs w:val="22"/>
          <w:lang w:val="fr-FR"/>
        </w:rPr>
        <w:t>établi</w:t>
      </w:r>
      <w:r w:rsidR="00F9376A" w:rsidRPr="00D55299">
        <w:rPr>
          <w:rFonts w:cs="Arial"/>
          <w:szCs w:val="22"/>
          <w:lang w:val="fr-FR"/>
        </w:rPr>
        <w:t xml:space="preserve"> mais sa composition n’a pu </w:t>
      </w:r>
      <w:r w:rsidR="004171CA" w:rsidRPr="00D55299">
        <w:rPr>
          <w:rFonts w:cs="Arial"/>
          <w:szCs w:val="22"/>
          <w:lang w:val="fr-FR"/>
        </w:rPr>
        <w:t>être</w:t>
      </w:r>
      <w:r w:rsidR="00F9376A" w:rsidRPr="00D55299">
        <w:rPr>
          <w:rFonts w:cs="Arial"/>
          <w:szCs w:val="22"/>
          <w:lang w:val="fr-FR"/>
        </w:rPr>
        <w:t xml:space="preserve"> </w:t>
      </w:r>
      <w:r w:rsidR="004171CA" w:rsidRPr="00D55299">
        <w:rPr>
          <w:rFonts w:cs="Arial"/>
          <w:szCs w:val="22"/>
          <w:lang w:val="fr-FR"/>
        </w:rPr>
        <w:t>confirmé</w:t>
      </w:r>
      <w:r w:rsidR="00943C89" w:rsidRPr="00D55299">
        <w:rPr>
          <w:rFonts w:cs="Arial"/>
          <w:szCs w:val="22"/>
          <w:lang w:val="fr-FR"/>
        </w:rPr>
        <w:t>e</w:t>
      </w:r>
      <w:r w:rsidR="00F9376A" w:rsidRPr="00D55299">
        <w:rPr>
          <w:rFonts w:cs="Arial"/>
          <w:szCs w:val="22"/>
          <w:lang w:val="fr-FR"/>
        </w:rPr>
        <w:t>. Cependant tous les membres de l’UA étaient aussi membres du CPP, ce qui présentait le mérite d’assurer une appréciation technique des activités du PAA par des membres du CPP.</w:t>
      </w:r>
    </w:p>
    <w:p w14:paraId="089DE801" w14:textId="77777777" w:rsidR="0025687E" w:rsidRPr="00D55299" w:rsidRDefault="00EA3FCB" w:rsidP="00F9376A">
      <w:pPr>
        <w:rPr>
          <w:rFonts w:cs="Arial"/>
          <w:szCs w:val="22"/>
          <w:lang w:val="fr-FR"/>
        </w:rPr>
      </w:pPr>
      <w:r w:rsidRPr="00D55299">
        <w:rPr>
          <w:rFonts w:cs="Arial"/>
          <w:szCs w:val="22"/>
          <w:lang w:val="fr-FR"/>
        </w:rPr>
        <w:t xml:space="preserve">Le </w:t>
      </w:r>
      <w:proofErr w:type="spellStart"/>
      <w:r w:rsidRPr="00D55299">
        <w:rPr>
          <w:rFonts w:cs="Arial"/>
          <w:szCs w:val="22"/>
          <w:lang w:val="fr-FR"/>
        </w:rPr>
        <w:t>Prodoc</w:t>
      </w:r>
      <w:proofErr w:type="spellEnd"/>
      <w:r w:rsidRPr="00D55299">
        <w:rPr>
          <w:rFonts w:cs="Arial"/>
          <w:szCs w:val="22"/>
          <w:lang w:val="fr-FR"/>
        </w:rPr>
        <w:t xml:space="preserve"> n’articule pas les termes de référence </w:t>
      </w:r>
      <w:r w:rsidR="00F9376A" w:rsidRPr="00D55299">
        <w:rPr>
          <w:rFonts w:cs="Arial"/>
          <w:szCs w:val="22"/>
          <w:lang w:val="fr-FR"/>
        </w:rPr>
        <w:t>(</w:t>
      </w:r>
      <w:proofErr w:type="spellStart"/>
      <w:r w:rsidR="00F9376A" w:rsidRPr="00D55299">
        <w:rPr>
          <w:rFonts w:cs="Arial"/>
          <w:szCs w:val="22"/>
          <w:lang w:val="fr-FR"/>
        </w:rPr>
        <w:t>TdRs</w:t>
      </w:r>
      <w:proofErr w:type="spellEnd"/>
      <w:r w:rsidR="00A91DAA" w:rsidRPr="00D55299">
        <w:rPr>
          <w:rFonts w:cs="Arial"/>
          <w:szCs w:val="22"/>
          <w:lang w:val="fr-FR"/>
        </w:rPr>
        <w:t xml:space="preserve">) </w:t>
      </w:r>
      <w:r w:rsidRPr="00D55299">
        <w:rPr>
          <w:rFonts w:cs="Arial"/>
          <w:szCs w:val="22"/>
          <w:lang w:val="fr-FR"/>
        </w:rPr>
        <w:t>du CPP</w:t>
      </w:r>
      <w:r w:rsidR="00943C89" w:rsidRPr="00D55299">
        <w:rPr>
          <w:rFonts w:cs="Arial"/>
          <w:szCs w:val="22"/>
          <w:lang w:val="fr-FR"/>
        </w:rPr>
        <w:t>,</w:t>
      </w:r>
      <w:r w:rsidRPr="00D55299">
        <w:rPr>
          <w:rFonts w:cs="Arial"/>
          <w:szCs w:val="22"/>
          <w:lang w:val="fr-FR"/>
        </w:rPr>
        <w:t xml:space="preserve"> ce qui représente un manquement important</w:t>
      </w:r>
      <w:r w:rsidR="00A91DAA" w:rsidRPr="00D55299">
        <w:rPr>
          <w:rFonts w:cs="Arial"/>
          <w:szCs w:val="22"/>
          <w:lang w:val="fr-FR"/>
        </w:rPr>
        <w:t xml:space="preserve">. </w:t>
      </w:r>
      <w:r w:rsidR="00F9376A" w:rsidRPr="00D55299">
        <w:rPr>
          <w:rFonts w:cs="Arial"/>
          <w:szCs w:val="22"/>
          <w:lang w:val="fr-FR"/>
        </w:rPr>
        <w:t xml:space="preserve">Cependant une circulaire de mars 2011 </w:t>
      </w:r>
      <w:r w:rsidR="00A91DAA" w:rsidRPr="00D55299">
        <w:rPr>
          <w:rFonts w:cs="Arial"/>
          <w:szCs w:val="22"/>
          <w:lang w:val="fr-FR"/>
        </w:rPr>
        <w:t xml:space="preserve">du CNEDD </w:t>
      </w:r>
      <w:r w:rsidR="00F9376A" w:rsidRPr="00D55299">
        <w:rPr>
          <w:rFonts w:cs="Arial"/>
          <w:szCs w:val="22"/>
          <w:lang w:val="fr-FR"/>
        </w:rPr>
        <w:t>décrit</w:t>
      </w:r>
      <w:r w:rsidR="00A91DAA" w:rsidRPr="00D55299">
        <w:rPr>
          <w:rFonts w:cs="Arial"/>
          <w:szCs w:val="22"/>
          <w:lang w:val="fr-FR"/>
        </w:rPr>
        <w:t xml:space="preserve"> </w:t>
      </w:r>
      <w:r w:rsidR="00F9376A" w:rsidRPr="00D55299">
        <w:rPr>
          <w:rFonts w:cs="Arial"/>
          <w:szCs w:val="22"/>
          <w:lang w:val="fr-FR"/>
        </w:rPr>
        <w:t>brièvement</w:t>
      </w:r>
      <w:r w:rsidR="00A91DAA" w:rsidRPr="00D55299">
        <w:rPr>
          <w:rFonts w:cs="Arial"/>
          <w:szCs w:val="22"/>
          <w:lang w:val="fr-FR"/>
        </w:rPr>
        <w:t xml:space="preserve"> ces </w:t>
      </w:r>
      <w:proofErr w:type="spellStart"/>
      <w:r w:rsidR="00A91DAA" w:rsidRPr="00D55299">
        <w:rPr>
          <w:rFonts w:cs="Arial"/>
          <w:szCs w:val="22"/>
          <w:lang w:val="fr-FR"/>
        </w:rPr>
        <w:t>TdRs</w:t>
      </w:r>
      <w:proofErr w:type="spellEnd"/>
      <w:r w:rsidR="00F9376A" w:rsidRPr="00D55299">
        <w:rPr>
          <w:rFonts w:cs="Arial"/>
          <w:szCs w:val="22"/>
          <w:lang w:val="fr-FR"/>
        </w:rPr>
        <w:t xml:space="preserve"> et cantonne</w:t>
      </w:r>
      <w:r w:rsidR="0025687E" w:rsidRPr="00D55299">
        <w:rPr>
          <w:rFonts w:cs="Arial"/>
          <w:szCs w:val="22"/>
          <w:lang w:val="fr-FR"/>
        </w:rPr>
        <w:t xml:space="preserve"> </w:t>
      </w:r>
      <w:r w:rsidR="00F9376A" w:rsidRPr="00D55299">
        <w:rPr>
          <w:rFonts w:cs="Arial"/>
          <w:szCs w:val="22"/>
          <w:lang w:val="fr-FR"/>
        </w:rPr>
        <w:t>l</w:t>
      </w:r>
      <w:r w:rsidR="0025687E" w:rsidRPr="00D55299">
        <w:rPr>
          <w:rFonts w:cs="Arial"/>
          <w:szCs w:val="22"/>
          <w:lang w:val="fr-FR"/>
        </w:rPr>
        <w:t xml:space="preserve">e rôle du CPP </w:t>
      </w:r>
      <w:r w:rsidR="00943C89" w:rsidRPr="00D55299">
        <w:rPr>
          <w:rFonts w:cs="Arial"/>
          <w:szCs w:val="22"/>
          <w:lang w:val="fr-FR"/>
        </w:rPr>
        <w:t>à</w:t>
      </w:r>
      <w:r w:rsidR="00F9376A" w:rsidRPr="00D55299">
        <w:rPr>
          <w:rFonts w:cs="Arial"/>
          <w:szCs w:val="22"/>
          <w:lang w:val="fr-FR"/>
        </w:rPr>
        <w:t xml:space="preserve"> </w:t>
      </w:r>
      <w:r w:rsidR="0025687E" w:rsidRPr="00D55299">
        <w:rPr>
          <w:rFonts w:cs="Arial"/>
          <w:szCs w:val="22"/>
          <w:lang w:val="fr-FR"/>
        </w:rPr>
        <w:t xml:space="preserve"> </w:t>
      </w:r>
      <w:r w:rsidR="00F9376A" w:rsidRPr="00D55299">
        <w:rPr>
          <w:rFonts w:cs="Arial"/>
          <w:szCs w:val="22"/>
          <w:lang w:val="fr-FR"/>
        </w:rPr>
        <w:t xml:space="preserve">la validation des bilans d’exécution annuelle et </w:t>
      </w:r>
      <w:r w:rsidR="00943C89" w:rsidRPr="00D55299">
        <w:rPr>
          <w:rFonts w:cs="Arial"/>
          <w:szCs w:val="22"/>
          <w:lang w:val="fr-FR"/>
        </w:rPr>
        <w:t>à</w:t>
      </w:r>
      <w:r w:rsidR="00F9376A" w:rsidRPr="00D55299">
        <w:rPr>
          <w:rFonts w:cs="Arial"/>
          <w:szCs w:val="22"/>
          <w:lang w:val="fr-FR"/>
        </w:rPr>
        <w:t xml:space="preserve"> l’adoption de la programmation annuelle. Or le CPP semble avoir sollicité l’équipe du PAA pour jouer un rôle plus conséquent (voir </w:t>
      </w:r>
      <w:r w:rsidR="00943C89" w:rsidRPr="00D55299">
        <w:rPr>
          <w:rFonts w:cs="Arial"/>
          <w:szCs w:val="22"/>
          <w:lang w:val="fr-FR"/>
        </w:rPr>
        <w:t>ci-dessous</w:t>
      </w:r>
      <w:r w:rsidR="00F9376A" w:rsidRPr="00D55299">
        <w:rPr>
          <w:rFonts w:cs="Arial"/>
          <w:szCs w:val="22"/>
          <w:lang w:val="fr-FR"/>
        </w:rPr>
        <w:t xml:space="preserve">).  </w:t>
      </w:r>
    </w:p>
    <w:p w14:paraId="2CDA2D88" w14:textId="77777777" w:rsidR="00943C89" w:rsidRPr="00D55299" w:rsidRDefault="006B746C" w:rsidP="00943C89">
      <w:pPr>
        <w:pStyle w:val="Titre5"/>
        <w:rPr>
          <w:u w:val="single"/>
        </w:rPr>
      </w:pPr>
      <w:r w:rsidRPr="00D55299">
        <w:rPr>
          <w:u w:val="single"/>
        </w:rPr>
        <w:t>L’</w:t>
      </w:r>
      <w:r w:rsidR="001907C6" w:rsidRPr="00D55299">
        <w:rPr>
          <w:u w:val="single"/>
        </w:rPr>
        <w:t>engagement des parties prenantes</w:t>
      </w:r>
      <w:r w:rsidR="00914F13" w:rsidRPr="00D55299">
        <w:rPr>
          <w:u w:val="single"/>
        </w:rPr>
        <w:t xml:space="preserve"> et les processus consultatifs</w:t>
      </w:r>
    </w:p>
    <w:p w14:paraId="4911729A" w14:textId="77777777" w:rsidR="00582DC5" w:rsidRPr="00D55299" w:rsidRDefault="008A2B9F" w:rsidP="00F9376A">
      <w:pPr>
        <w:rPr>
          <w:rFonts w:cs="Arial"/>
          <w:szCs w:val="22"/>
          <w:lang w:val="fr-FR"/>
        </w:rPr>
      </w:pPr>
      <w:r w:rsidRPr="00D55299">
        <w:rPr>
          <w:rFonts w:cs="Arial"/>
          <w:szCs w:val="22"/>
          <w:lang w:val="fr-FR"/>
        </w:rPr>
        <w:t>Les informateurs interrogé</w:t>
      </w:r>
      <w:r w:rsidR="00582DC5" w:rsidRPr="00D55299">
        <w:rPr>
          <w:rFonts w:cs="Arial"/>
          <w:szCs w:val="22"/>
          <w:lang w:val="fr-FR"/>
        </w:rPr>
        <w:t xml:space="preserve">s se sont globalement </w:t>
      </w:r>
      <w:r w:rsidR="00E96EC9" w:rsidRPr="00D55299">
        <w:rPr>
          <w:rFonts w:cs="Arial"/>
          <w:szCs w:val="22"/>
          <w:lang w:val="fr-FR"/>
        </w:rPr>
        <w:t>déclarés</w:t>
      </w:r>
      <w:r w:rsidR="00582DC5" w:rsidRPr="00D55299">
        <w:rPr>
          <w:rFonts w:cs="Arial"/>
          <w:szCs w:val="22"/>
          <w:lang w:val="fr-FR"/>
        </w:rPr>
        <w:t xml:space="preserve"> </w:t>
      </w:r>
      <w:r w:rsidRPr="00D55299">
        <w:rPr>
          <w:rFonts w:cs="Arial"/>
          <w:szCs w:val="22"/>
          <w:lang w:val="fr-FR"/>
        </w:rPr>
        <w:t>satisfaits</w:t>
      </w:r>
      <w:r w:rsidR="00582DC5" w:rsidRPr="00D55299">
        <w:rPr>
          <w:rFonts w:cs="Arial"/>
          <w:szCs w:val="22"/>
          <w:lang w:val="fr-FR"/>
        </w:rPr>
        <w:t xml:space="preserve"> de la concertation des parties prenantes dans les étapes du programme. Certaines activités du PAA avaient été conçues de manière </w:t>
      </w:r>
      <w:proofErr w:type="spellStart"/>
      <w:r w:rsidR="00582DC5" w:rsidRPr="00D55299">
        <w:rPr>
          <w:rFonts w:cs="Arial"/>
          <w:szCs w:val="22"/>
          <w:lang w:val="fr-FR"/>
        </w:rPr>
        <w:t>a</w:t>
      </w:r>
      <w:proofErr w:type="spellEnd"/>
      <w:r w:rsidR="00582DC5" w:rsidRPr="00D55299">
        <w:rPr>
          <w:rFonts w:cs="Arial"/>
          <w:szCs w:val="22"/>
          <w:lang w:val="fr-FR"/>
        </w:rPr>
        <w:t xml:space="preserve"> permettre une dévolution de leur gestion au sein des ministères clés (comme par exemple l’inventaire des besoins) ; or pour cette activité le PAA a adopté une démarche consistant à centraliser toute l’information grâce aux travaux d’un consultant. L’aptitude du PAA à collaborer avec les institutions gouvernementales est cependant </w:t>
      </w:r>
      <w:r w:rsidR="00E96EC9" w:rsidRPr="00D55299">
        <w:rPr>
          <w:rFonts w:cs="Arial"/>
          <w:szCs w:val="22"/>
          <w:lang w:val="fr-FR"/>
        </w:rPr>
        <w:t>illustrée</w:t>
      </w:r>
      <w:r w:rsidR="00582DC5" w:rsidRPr="00D55299">
        <w:rPr>
          <w:rFonts w:cs="Arial"/>
          <w:szCs w:val="22"/>
          <w:lang w:val="fr-FR"/>
        </w:rPr>
        <w:t xml:space="preserve"> par l’activité d’ICC dans le SAP. L’équipé du dispositif SAP a été sollicitée pour rédiger les </w:t>
      </w:r>
      <w:proofErr w:type="spellStart"/>
      <w:r w:rsidR="00582DC5" w:rsidRPr="00D55299">
        <w:rPr>
          <w:rFonts w:cs="Arial"/>
          <w:szCs w:val="22"/>
          <w:lang w:val="fr-FR"/>
        </w:rPr>
        <w:t>TdRs</w:t>
      </w:r>
      <w:proofErr w:type="spellEnd"/>
      <w:r w:rsidR="00582DC5" w:rsidRPr="00D55299">
        <w:rPr>
          <w:rFonts w:cs="Arial"/>
          <w:szCs w:val="22"/>
          <w:lang w:val="fr-FR"/>
        </w:rPr>
        <w:t xml:space="preserve"> de cette activité et a été associée au processus de recrutement du consultant. L’équipe du dispositif aurait cependant </w:t>
      </w:r>
      <w:r w:rsidR="00C429E2" w:rsidRPr="00D55299">
        <w:rPr>
          <w:rFonts w:cs="Arial"/>
          <w:szCs w:val="22"/>
          <w:lang w:val="fr-FR"/>
        </w:rPr>
        <w:t xml:space="preserve">préférée </w:t>
      </w:r>
      <w:r w:rsidR="00582DC5" w:rsidRPr="00D55299">
        <w:rPr>
          <w:rFonts w:cs="Arial"/>
          <w:szCs w:val="22"/>
          <w:lang w:val="fr-FR"/>
        </w:rPr>
        <w:t xml:space="preserve">gérer ce processus en interne, sans </w:t>
      </w:r>
      <w:r w:rsidR="00C429E2" w:rsidRPr="00D55299">
        <w:rPr>
          <w:rFonts w:cs="Arial"/>
          <w:szCs w:val="22"/>
          <w:lang w:val="fr-FR"/>
        </w:rPr>
        <w:t>nécessairement</w:t>
      </w:r>
      <w:r w:rsidR="00582DC5" w:rsidRPr="00D55299">
        <w:rPr>
          <w:rFonts w:cs="Arial"/>
          <w:szCs w:val="22"/>
          <w:lang w:val="fr-FR"/>
        </w:rPr>
        <w:t xml:space="preserve"> avoir recours </w:t>
      </w:r>
      <w:r w:rsidR="00C429E2" w:rsidRPr="00D55299">
        <w:rPr>
          <w:rFonts w:cs="Arial"/>
          <w:szCs w:val="22"/>
          <w:lang w:val="fr-FR"/>
        </w:rPr>
        <w:t>à</w:t>
      </w:r>
      <w:r w:rsidR="00582DC5" w:rsidRPr="00D55299">
        <w:rPr>
          <w:rFonts w:cs="Arial"/>
          <w:szCs w:val="22"/>
          <w:lang w:val="fr-FR"/>
        </w:rPr>
        <w:t xml:space="preserve"> un consultant. </w:t>
      </w:r>
    </w:p>
    <w:p w14:paraId="3D6660A0" w14:textId="77777777" w:rsidR="00F9376A" w:rsidRPr="00D55299" w:rsidRDefault="00F9376A" w:rsidP="00F9376A">
      <w:pPr>
        <w:rPr>
          <w:rFonts w:cs="Arial"/>
          <w:szCs w:val="22"/>
          <w:lang w:val="fr-FR"/>
        </w:rPr>
      </w:pPr>
      <w:r w:rsidRPr="00D55299">
        <w:rPr>
          <w:rFonts w:cs="Arial"/>
          <w:szCs w:val="22"/>
          <w:lang w:val="fr-FR"/>
        </w:rPr>
        <w:t xml:space="preserve">Le </w:t>
      </w:r>
      <w:proofErr w:type="spellStart"/>
      <w:r w:rsidRPr="00D55299">
        <w:rPr>
          <w:rFonts w:cs="Arial"/>
          <w:szCs w:val="22"/>
          <w:lang w:val="fr-FR"/>
        </w:rPr>
        <w:t>procès ver</w:t>
      </w:r>
      <w:r w:rsidR="00E96EC9" w:rsidRPr="00D55299">
        <w:rPr>
          <w:rFonts w:cs="Arial"/>
          <w:szCs w:val="22"/>
          <w:lang w:val="fr-FR"/>
        </w:rPr>
        <w:t>bal</w:t>
      </w:r>
      <w:proofErr w:type="spellEnd"/>
      <w:r w:rsidR="00E96EC9" w:rsidRPr="00D55299">
        <w:rPr>
          <w:rFonts w:cs="Arial"/>
          <w:szCs w:val="22"/>
          <w:lang w:val="fr-FR"/>
        </w:rPr>
        <w:t xml:space="preserve"> du dernier CPP tenu le 8 aoû</w:t>
      </w:r>
      <w:r w:rsidRPr="00D55299">
        <w:rPr>
          <w:rFonts w:cs="Arial"/>
          <w:szCs w:val="22"/>
          <w:lang w:val="fr-FR"/>
        </w:rPr>
        <w:t xml:space="preserve">t 2012 fait état de la requête des membres du CPP d’être davantage </w:t>
      </w:r>
      <w:r w:rsidR="00943C89" w:rsidRPr="00D55299">
        <w:rPr>
          <w:rFonts w:cs="Arial"/>
          <w:szCs w:val="22"/>
          <w:lang w:val="fr-FR"/>
        </w:rPr>
        <w:t>engagés</w:t>
      </w:r>
      <w:r w:rsidRPr="00D55299">
        <w:rPr>
          <w:rFonts w:cs="Arial"/>
          <w:szCs w:val="22"/>
          <w:lang w:val="fr-FR"/>
        </w:rPr>
        <w:t xml:space="preserve"> dans la mise en </w:t>
      </w:r>
      <w:proofErr w:type="spellStart"/>
      <w:r w:rsidRPr="00D55299">
        <w:rPr>
          <w:rFonts w:cs="Arial"/>
          <w:szCs w:val="22"/>
          <w:lang w:val="fr-FR"/>
        </w:rPr>
        <w:t>oeuvre</w:t>
      </w:r>
      <w:proofErr w:type="spellEnd"/>
      <w:r w:rsidRPr="00D55299">
        <w:rPr>
          <w:rFonts w:cs="Arial"/>
          <w:szCs w:val="22"/>
          <w:lang w:val="fr-FR"/>
        </w:rPr>
        <w:t xml:space="preserve"> du programme. Les membres auraient notamment souhaité être </w:t>
      </w:r>
      <w:r w:rsidR="00943C89" w:rsidRPr="00D55299">
        <w:rPr>
          <w:rFonts w:cs="Arial"/>
          <w:szCs w:val="22"/>
          <w:lang w:val="fr-FR"/>
        </w:rPr>
        <w:t>associés</w:t>
      </w:r>
      <w:r w:rsidRPr="00D55299">
        <w:rPr>
          <w:rFonts w:cs="Arial"/>
          <w:szCs w:val="22"/>
          <w:lang w:val="fr-FR"/>
        </w:rPr>
        <w:t xml:space="preserve"> aux visites de suivi et évaluation des </w:t>
      </w:r>
      <w:r w:rsidR="004171CA" w:rsidRPr="00D55299">
        <w:rPr>
          <w:rFonts w:cs="Arial"/>
          <w:szCs w:val="22"/>
          <w:lang w:val="fr-FR"/>
        </w:rPr>
        <w:t>activités</w:t>
      </w:r>
      <w:r w:rsidRPr="00D55299">
        <w:rPr>
          <w:rFonts w:cs="Arial"/>
          <w:szCs w:val="22"/>
          <w:lang w:val="fr-FR"/>
        </w:rPr>
        <w:t xml:space="preserve"> du programme et notamment les projets </w:t>
      </w:r>
      <w:proofErr w:type="gramStart"/>
      <w:r w:rsidRPr="00D55299">
        <w:rPr>
          <w:rFonts w:cs="Arial"/>
          <w:szCs w:val="22"/>
          <w:lang w:val="fr-FR"/>
        </w:rPr>
        <w:t>pilotes</w:t>
      </w:r>
      <w:proofErr w:type="gramEnd"/>
      <w:r w:rsidRPr="00D55299">
        <w:rPr>
          <w:rFonts w:cs="Arial"/>
          <w:szCs w:val="22"/>
          <w:lang w:val="fr-FR"/>
        </w:rPr>
        <w:t xml:space="preserve">. Le CPP a également insisté </w:t>
      </w:r>
      <w:r w:rsidR="004171CA" w:rsidRPr="00D55299">
        <w:rPr>
          <w:rFonts w:cs="Arial"/>
          <w:szCs w:val="22"/>
          <w:lang w:val="fr-FR"/>
        </w:rPr>
        <w:t xml:space="preserve">au cours de ce </w:t>
      </w:r>
      <w:r w:rsidRPr="00D55299">
        <w:rPr>
          <w:rFonts w:cs="Arial"/>
          <w:szCs w:val="22"/>
          <w:lang w:val="fr-FR"/>
        </w:rPr>
        <w:t xml:space="preserve">dernier </w:t>
      </w:r>
      <w:r w:rsidR="00943C89" w:rsidRPr="00D55299">
        <w:rPr>
          <w:rFonts w:cs="Arial"/>
          <w:szCs w:val="22"/>
          <w:lang w:val="fr-FR"/>
        </w:rPr>
        <w:t>CPP</w:t>
      </w:r>
      <w:r w:rsidRPr="00D55299">
        <w:rPr>
          <w:rFonts w:cs="Arial"/>
          <w:szCs w:val="22"/>
          <w:lang w:val="fr-FR"/>
        </w:rPr>
        <w:t xml:space="preserve"> sur la nécessité d’organiser des sessions du CPP avant la finalisation et la signature des PTA. Cette </w:t>
      </w:r>
      <w:r w:rsidR="004171CA" w:rsidRPr="00D55299">
        <w:rPr>
          <w:rFonts w:cs="Arial"/>
          <w:szCs w:val="22"/>
          <w:lang w:val="fr-FR"/>
        </w:rPr>
        <w:lastRenderedPageBreak/>
        <w:t>requête</w:t>
      </w:r>
      <w:r w:rsidRPr="00D55299">
        <w:rPr>
          <w:rFonts w:cs="Arial"/>
          <w:szCs w:val="22"/>
          <w:lang w:val="fr-FR"/>
        </w:rPr>
        <w:t xml:space="preserve"> met en avant le fait que le CPP semble ne pas avoir pu jouer un </w:t>
      </w:r>
      <w:r w:rsidR="00943C89" w:rsidRPr="00D55299">
        <w:rPr>
          <w:rFonts w:cs="Arial"/>
          <w:szCs w:val="22"/>
          <w:lang w:val="fr-FR"/>
        </w:rPr>
        <w:t>rôle</w:t>
      </w:r>
      <w:r w:rsidRPr="00D55299">
        <w:rPr>
          <w:rFonts w:cs="Arial"/>
          <w:szCs w:val="22"/>
          <w:lang w:val="fr-FR"/>
        </w:rPr>
        <w:t xml:space="preserve"> </w:t>
      </w:r>
      <w:r w:rsidR="004171CA" w:rsidRPr="00D55299">
        <w:rPr>
          <w:rFonts w:cs="Arial"/>
          <w:szCs w:val="22"/>
          <w:lang w:val="fr-FR"/>
        </w:rPr>
        <w:t>conséquent</w:t>
      </w:r>
      <w:r w:rsidRPr="00D55299">
        <w:rPr>
          <w:rFonts w:cs="Arial"/>
          <w:szCs w:val="22"/>
          <w:lang w:val="fr-FR"/>
        </w:rPr>
        <w:t xml:space="preserve"> pour </w:t>
      </w:r>
      <w:r w:rsidR="004171CA" w:rsidRPr="00D55299">
        <w:rPr>
          <w:rFonts w:cs="Arial"/>
          <w:szCs w:val="22"/>
          <w:lang w:val="fr-FR"/>
        </w:rPr>
        <w:t>réorienter</w:t>
      </w:r>
      <w:r w:rsidRPr="00D55299">
        <w:rPr>
          <w:rFonts w:cs="Arial"/>
          <w:szCs w:val="22"/>
          <w:lang w:val="fr-FR"/>
        </w:rPr>
        <w:t xml:space="preserve"> et affiner les </w:t>
      </w:r>
      <w:r w:rsidR="004171CA" w:rsidRPr="00D55299">
        <w:rPr>
          <w:rFonts w:cs="Arial"/>
          <w:szCs w:val="22"/>
          <w:lang w:val="fr-FR"/>
        </w:rPr>
        <w:t>activités</w:t>
      </w:r>
      <w:r w:rsidRPr="00D55299">
        <w:rPr>
          <w:rFonts w:cs="Arial"/>
          <w:szCs w:val="22"/>
          <w:lang w:val="fr-FR"/>
        </w:rPr>
        <w:t xml:space="preserve"> du PTA, </w:t>
      </w:r>
      <w:r w:rsidR="004171CA" w:rsidRPr="00D55299">
        <w:rPr>
          <w:rFonts w:cs="Arial"/>
          <w:szCs w:val="22"/>
          <w:lang w:val="fr-FR"/>
        </w:rPr>
        <w:t>cantonnant</w:t>
      </w:r>
      <w:r w:rsidRPr="00D55299">
        <w:rPr>
          <w:rFonts w:cs="Arial"/>
          <w:szCs w:val="22"/>
          <w:lang w:val="fr-FR"/>
        </w:rPr>
        <w:t xml:space="preserve"> de fait le CP</w:t>
      </w:r>
      <w:r w:rsidR="004171CA" w:rsidRPr="00D55299">
        <w:rPr>
          <w:rFonts w:cs="Arial"/>
          <w:szCs w:val="22"/>
          <w:lang w:val="fr-FR"/>
        </w:rPr>
        <w:t xml:space="preserve">P au </w:t>
      </w:r>
      <w:r w:rsidR="00943C89" w:rsidRPr="00D55299">
        <w:rPr>
          <w:rFonts w:cs="Arial"/>
          <w:szCs w:val="22"/>
          <w:lang w:val="fr-FR"/>
        </w:rPr>
        <w:t>rôle</w:t>
      </w:r>
      <w:r w:rsidR="004171CA" w:rsidRPr="00D55299">
        <w:rPr>
          <w:rFonts w:cs="Arial"/>
          <w:szCs w:val="22"/>
          <w:lang w:val="fr-FR"/>
        </w:rPr>
        <w:t xml:space="preserve"> de simple organe consultatif</w:t>
      </w:r>
      <w:r w:rsidRPr="00D55299">
        <w:rPr>
          <w:rFonts w:cs="Arial"/>
          <w:szCs w:val="22"/>
          <w:lang w:val="fr-FR"/>
        </w:rPr>
        <w:t xml:space="preserve">. </w:t>
      </w:r>
    </w:p>
    <w:p w14:paraId="1B95BC6F" w14:textId="77777777" w:rsidR="00F9376A" w:rsidRPr="00D55299" w:rsidRDefault="00F9376A" w:rsidP="004171CA">
      <w:pPr>
        <w:rPr>
          <w:rFonts w:cs="Arial"/>
          <w:szCs w:val="22"/>
          <w:lang w:val="fr-FR"/>
        </w:rPr>
      </w:pPr>
      <w:r w:rsidRPr="00D55299">
        <w:rPr>
          <w:rFonts w:cs="Arial"/>
          <w:szCs w:val="22"/>
          <w:lang w:val="fr-FR"/>
        </w:rPr>
        <w:t>L’</w:t>
      </w:r>
      <w:r w:rsidR="004171CA" w:rsidRPr="00D55299">
        <w:rPr>
          <w:rFonts w:cs="Arial"/>
          <w:szCs w:val="22"/>
          <w:lang w:val="fr-FR"/>
        </w:rPr>
        <w:t>implication</w:t>
      </w:r>
      <w:r w:rsidRPr="00D55299">
        <w:rPr>
          <w:rFonts w:cs="Arial"/>
          <w:szCs w:val="22"/>
          <w:lang w:val="fr-FR"/>
        </w:rPr>
        <w:t xml:space="preserve"> du CPP pour des session</w:t>
      </w:r>
      <w:r w:rsidR="006A53E2" w:rsidRPr="00D55299">
        <w:rPr>
          <w:rFonts w:cs="Arial"/>
          <w:szCs w:val="22"/>
          <w:lang w:val="fr-FR"/>
        </w:rPr>
        <w:t>s</w:t>
      </w:r>
      <w:r w:rsidRPr="00D55299">
        <w:rPr>
          <w:rFonts w:cs="Arial"/>
          <w:szCs w:val="22"/>
          <w:lang w:val="fr-FR"/>
        </w:rPr>
        <w:t xml:space="preserve"> de travail visant </w:t>
      </w:r>
      <w:r w:rsidR="00943C89" w:rsidRPr="00D55299">
        <w:rPr>
          <w:rFonts w:cs="Arial"/>
          <w:szCs w:val="22"/>
          <w:lang w:val="fr-FR"/>
        </w:rPr>
        <w:t>à</w:t>
      </w:r>
      <w:r w:rsidRPr="00D55299">
        <w:rPr>
          <w:rFonts w:cs="Arial"/>
          <w:szCs w:val="22"/>
          <w:lang w:val="fr-FR"/>
        </w:rPr>
        <w:t xml:space="preserve"> </w:t>
      </w:r>
      <w:r w:rsidR="00943C89" w:rsidRPr="00D55299">
        <w:rPr>
          <w:rFonts w:cs="Arial"/>
          <w:szCs w:val="22"/>
          <w:lang w:val="fr-FR"/>
        </w:rPr>
        <w:t>élaborer</w:t>
      </w:r>
      <w:r w:rsidRPr="00D55299">
        <w:rPr>
          <w:rFonts w:cs="Arial"/>
          <w:szCs w:val="22"/>
          <w:lang w:val="fr-FR"/>
        </w:rPr>
        <w:t xml:space="preserve"> les </w:t>
      </w:r>
      <w:r w:rsidR="004171CA" w:rsidRPr="00D55299">
        <w:rPr>
          <w:rFonts w:cs="Arial"/>
          <w:szCs w:val="22"/>
          <w:lang w:val="fr-FR"/>
        </w:rPr>
        <w:t>activités</w:t>
      </w:r>
      <w:r w:rsidRPr="00D55299">
        <w:rPr>
          <w:rFonts w:cs="Arial"/>
          <w:szCs w:val="22"/>
          <w:lang w:val="fr-FR"/>
        </w:rPr>
        <w:t xml:space="preserve"> du programme a donc manqué </w:t>
      </w:r>
      <w:r w:rsidR="00943C89" w:rsidRPr="00D55299">
        <w:rPr>
          <w:rFonts w:cs="Arial"/>
          <w:szCs w:val="22"/>
          <w:lang w:val="fr-FR"/>
        </w:rPr>
        <w:t xml:space="preserve">à </w:t>
      </w:r>
      <w:r w:rsidRPr="00D55299">
        <w:rPr>
          <w:rFonts w:cs="Arial"/>
          <w:szCs w:val="22"/>
          <w:lang w:val="fr-FR"/>
        </w:rPr>
        <w:t xml:space="preserve">la mise en </w:t>
      </w:r>
      <w:proofErr w:type="spellStart"/>
      <w:r w:rsidRPr="00D55299">
        <w:rPr>
          <w:rFonts w:cs="Arial"/>
          <w:szCs w:val="22"/>
          <w:lang w:val="fr-FR"/>
        </w:rPr>
        <w:t>oeuvre</w:t>
      </w:r>
      <w:proofErr w:type="spellEnd"/>
      <w:r w:rsidRPr="00D55299">
        <w:rPr>
          <w:rFonts w:cs="Arial"/>
          <w:szCs w:val="22"/>
          <w:lang w:val="fr-FR"/>
        </w:rPr>
        <w:t xml:space="preserve"> du programme et cet aspect devrait </w:t>
      </w:r>
      <w:r w:rsidR="004171CA" w:rsidRPr="00D55299">
        <w:rPr>
          <w:rFonts w:cs="Arial"/>
          <w:szCs w:val="22"/>
          <w:lang w:val="fr-FR"/>
        </w:rPr>
        <w:t>être</w:t>
      </w:r>
      <w:r w:rsidRPr="00D55299">
        <w:rPr>
          <w:rFonts w:cs="Arial"/>
          <w:szCs w:val="22"/>
          <w:lang w:val="fr-FR"/>
        </w:rPr>
        <w:t xml:space="preserve"> pris en compte pour de futurs programmes similaires. </w:t>
      </w:r>
    </w:p>
    <w:p w14:paraId="5A6AADCA" w14:textId="77777777" w:rsidR="00F9376A" w:rsidRPr="00D55299" w:rsidRDefault="00F9376A" w:rsidP="00F9376A">
      <w:pPr>
        <w:spacing w:after="0"/>
        <w:rPr>
          <w:rFonts w:cs="Arial"/>
          <w:szCs w:val="22"/>
          <w:lang w:val="fr-FR"/>
        </w:rPr>
      </w:pPr>
      <w:r w:rsidRPr="00D55299">
        <w:rPr>
          <w:rFonts w:cs="Arial"/>
          <w:szCs w:val="22"/>
          <w:lang w:val="fr-FR"/>
        </w:rPr>
        <w:t xml:space="preserve">Cette demande a </w:t>
      </w:r>
      <w:r w:rsidR="004171CA" w:rsidRPr="00D55299">
        <w:rPr>
          <w:rFonts w:cs="Arial"/>
          <w:szCs w:val="22"/>
          <w:lang w:val="fr-FR"/>
        </w:rPr>
        <w:t>été</w:t>
      </w:r>
      <w:r w:rsidRPr="00D55299">
        <w:rPr>
          <w:rFonts w:cs="Arial"/>
          <w:szCs w:val="22"/>
          <w:lang w:val="fr-FR"/>
        </w:rPr>
        <w:t xml:space="preserve"> assorti</w:t>
      </w:r>
      <w:r w:rsidR="004171CA" w:rsidRPr="00D55299">
        <w:rPr>
          <w:rFonts w:cs="Arial"/>
          <w:szCs w:val="22"/>
          <w:lang w:val="fr-FR"/>
        </w:rPr>
        <w:t>e</w:t>
      </w:r>
      <w:r w:rsidRPr="00D55299">
        <w:rPr>
          <w:rFonts w:cs="Arial"/>
          <w:szCs w:val="22"/>
          <w:lang w:val="fr-FR"/>
        </w:rPr>
        <w:t xml:space="preserve"> de la </w:t>
      </w:r>
      <w:r w:rsidR="004171CA" w:rsidRPr="00D55299">
        <w:rPr>
          <w:rFonts w:cs="Arial"/>
          <w:szCs w:val="22"/>
          <w:lang w:val="fr-FR"/>
        </w:rPr>
        <w:t>requête</w:t>
      </w:r>
      <w:r w:rsidRPr="00D55299">
        <w:rPr>
          <w:rFonts w:cs="Arial"/>
          <w:szCs w:val="22"/>
          <w:lang w:val="fr-FR"/>
        </w:rPr>
        <w:t xml:space="preserve"> d’impliquer davantage les services techniques dans le suivi des activités de leur ressort mise en œuvre par les prestataires de service. Ceci est un aspect important qui a </w:t>
      </w:r>
      <w:r w:rsidR="004171CA" w:rsidRPr="00D55299">
        <w:rPr>
          <w:rFonts w:cs="Arial"/>
          <w:szCs w:val="22"/>
          <w:lang w:val="fr-FR"/>
        </w:rPr>
        <w:t>été</w:t>
      </w:r>
      <w:r w:rsidRPr="00D55299">
        <w:rPr>
          <w:rFonts w:cs="Arial"/>
          <w:szCs w:val="22"/>
          <w:lang w:val="fr-FR"/>
        </w:rPr>
        <w:t xml:space="preserve"> </w:t>
      </w:r>
      <w:r w:rsidR="004171CA" w:rsidRPr="00D55299">
        <w:rPr>
          <w:rFonts w:cs="Arial"/>
          <w:szCs w:val="22"/>
          <w:lang w:val="fr-FR"/>
        </w:rPr>
        <w:t>également</w:t>
      </w:r>
      <w:r w:rsidRPr="00D55299">
        <w:rPr>
          <w:rFonts w:cs="Arial"/>
          <w:szCs w:val="22"/>
          <w:lang w:val="fr-FR"/>
        </w:rPr>
        <w:t xml:space="preserve"> </w:t>
      </w:r>
      <w:r w:rsidR="004171CA" w:rsidRPr="00D55299">
        <w:rPr>
          <w:rFonts w:cs="Arial"/>
          <w:szCs w:val="22"/>
          <w:lang w:val="fr-FR"/>
        </w:rPr>
        <w:t>été</w:t>
      </w:r>
      <w:r w:rsidR="00E96EC9" w:rsidRPr="00D55299">
        <w:rPr>
          <w:rFonts w:cs="Arial"/>
          <w:szCs w:val="22"/>
          <w:lang w:val="fr-FR"/>
        </w:rPr>
        <w:t xml:space="preserve"> porté</w:t>
      </w:r>
      <w:r w:rsidRPr="00D55299">
        <w:rPr>
          <w:rFonts w:cs="Arial"/>
          <w:szCs w:val="22"/>
          <w:lang w:val="fr-FR"/>
        </w:rPr>
        <w:t xml:space="preserve"> </w:t>
      </w:r>
      <w:r w:rsidR="00943C89" w:rsidRPr="00D55299">
        <w:rPr>
          <w:rFonts w:cs="Arial"/>
          <w:szCs w:val="22"/>
          <w:lang w:val="fr-FR"/>
        </w:rPr>
        <w:t>à</w:t>
      </w:r>
      <w:r w:rsidRPr="00D55299">
        <w:rPr>
          <w:rFonts w:cs="Arial"/>
          <w:szCs w:val="22"/>
          <w:lang w:val="fr-FR"/>
        </w:rPr>
        <w:t xml:space="preserve"> l’attention de l’</w:t>
      </w:r>
      <w:r w:rsidR="004171CA" w:rsidRPr="00D55299">
        <w:rPr>
          <w:rFonts w:cs="Arial"/>
          <w:szCs w:val="22"/>
          <w:lang w:val="fr-FR"/>
        </w:rPr>
        <w:t>évaluatrice</w:t>
      </w:r>
      <w:r w:rsidRPr="00D55299">
        <w:rPr>
          <w:rFonts w:cs="Arial"/>
          <w:szCs w:val="22"/>
          <w:lang w:val="fr-FR"/>
        </w:rPr>
        <w:t xml:space="preserve"> lors des </w:t>
      </w:r>
      <w:r w:rsidR="004171CA" w:rsidRPr="00D55299">
        <w:rPr>
          <w:rFonts w:cs="Arial"/>
          <w:szCs w:val="22"/>
          <w:lang w:val="fr-FR"/>
        </w:rPr>
        <w:t xml:space="preserve">échanges avec les membres de l’UA. </w:t>
      </w:r>
    </w:p>
    <w:p w14:paraId="4999F274" w14:textId="77777777" w:rsidR="003C02E7" w:rsidRPr="00D55299" w:rsidRDefault="003C02E7" w:rsidP="003C02E7">
      <w:pPr>
        <w:spacing w:after="0"/>
        <w:rPr>
          <w:rFonts w:cs="Arial"/>
          <w:szCs w:val="22"/>
          <w:lang w:val="fr-FR"/>
        </w:rPr>
      </w:pPr>
    </w:p>
    <w:p w14:paraId="31F71E57" w14:textId="77777777" w:rsidR="00EA3FCB" w:rsidRPr="00D55299" w:rsidRDefault="0025687E" w:rsidP="00F9376A">
      <w:pPr>
        <w:rPr>
          <w:rFonts w:cs="Arial"/>
          <w:szCs w:val="22"/>
          <w:lang w:val="fr-FR"/>
        </w:rPr>
      </w:pPr>
      <w:r w:rsidRPr="00D55299">
        <w:rPr>
          <w:rFonts w:cs="Arial"/>
          <w:szCs w:val="22"/>
          <w:lang w:val="fr-FR"/>
        </w:rPr>
        <w:t xml:space="preserve">Si </w:t>
      </w:r>
      <w:r w:rsidR="00F9376A" w:rsidRPr="00D55299">
        <w:rPr>
          <w:rFonts w:cs="Arial"/>
          <w:szCs w:val="22"/>
          <w:lang w:val="fr-FR"/>
        </w:rPr>
        <w:t>la</w:t>
      </w:r>
      <w:r w:rsidRPr="00D55299">
        <w:rPr>
          <w:rFonts w:cs="Arial"/>
          <w:szCs w:val="22"/>
          <w:lang w:val="fr-FR"/>
        </w:rPr>
        <w:t xml:space="preserve"> requête</w:t>
      </w:r>
      <w:r w:rsidR="00F9376A" w:rsidRPr="00D55299">
        <w:rPr>
          <w:rFonts w:cs="Arial"/>
          <w:szCs w:val="22"/>
          <w:lang w:val="fr-FR"/>
        </w:rPr>
        <w:t xml:space="preserve"> ci-dessus du CPP</w:t>
      </w:r>
      <w:r w:rsidRPr="00D55299">
        <w:rPr>
          <w:rFonts w:cs="Arial"/>
          <w:szCs w:val="22"/>
          <w:lang w:val="fr-FR"/>
        </w:rPr>
        <w:t xml:space="preserve"> est </w:t>
      </w:r>
      <w:r w:rsidR="002E0484" w:rsidRPr="00D55299">
        <w:rPr>
          <w:rFonts w:cs="Arial"/>
          <w:szCs w:val="22"/>
          <w:lang w:val="fr-FR"/>
        </w:rPr>
        <w:t>compréhensible</w:t>
      </w:r>
      <w:r w:rsidRPr="00D55299">
        <w:rPr>
          <w:rFonts w:cs="Arial"/>
          <w:szCs w:val="22"/>
          <w:lang w:val="fr-FR"/>
        </w:rPr>
        <w:t xml:space="preserve">, un aspect plus important néanmoins concerne le manque d’implication des membres de l’UA à la sélection et </w:t>
      </w:r>
      <w:r w:rsidR="00F9376A" w:rsidRPr="00D55299">
        <w:rPr>
          <w:rFonts w:cs="Arial"/>
          <w:szCs w:val="22"/>
          <w:lang w:val="fr-FR"/>
        </w:rPr>
        <w:t>à</w:t>
      </w:r>
      <w:r w:rsidRPr="00D55299">
        <w:rPr>
          <w:rFonts w:cs="Arial"/>
          <w:szCs w:val="22"/>
          <w:lang w:val="fr-FR"/>
        </w:rPr>
        <w:t xml:space="preserve"> l’appui technique des projets pilotes</w:t>
      </w:r>
      <w:r w:rsidR="00943C89" w:rsidRPr="00D55299">
        <w:rPr>
          <w:rFonts w:cs="Arial"/>
          <w:szCs w:val="22"/>
          <w:lang w:val="fr-FR"/>
        </w:rPr>
        <w:t>.</w:t>
      </w:r>
    </w:p>
    <w:p w14:paraId="7053AD0B" w14:textId="77777777" w:rsidR="00C0620E" w:rsidRPr="00D55299" w:rsidRDefault="00C0620E" w:rsidP="00C0620E">
      <w:pPr>
        <w:rPr>
          <w:lang w:val="fr-FR"/>
        </w:rPr>
      </w:pPr>
      <w:r w:rsidRPr="00D55299">
        <w:rPr>
          <w:lang w:val="fr-FR"/>
        </w:rPr>
        <w:t xml:space="preserve">Les membres de l’UA ont de fait joué un triple rôle au sein du PAA. En tant que membres de l’UA créée par décret (mais qui n’a aux dires de l’UGP pas été ratifié), ils ont le rôle de </w:t>
      </w:r>
      <w:r w:rsidR="00943C89" w:rsidRPr="00D55299">
        <w:rPr>
          <w:lang w:val="fr-FR"/>
        </w:rPr>
        <w:t>comité</w:t>
      </w:r>
      <w:r w:rsidRPr="00D55299">
        <w:rPr>
          <w:lang w:val="fr-FR"/>
        </w:rPr>
        <w:t xml:space="preserve"> technique du</w:t>
      </w:r>
      <w:r w:rsidR="00943C89" w:rsidRPr="00D55299">
        <w:rPr>
          <w:lang w:val="fr-FR"/>
        </w:rPr>
        <w:t xml:space="preserve"> PAA. C</w:t>
      </w:r>
      <w:r w:rsidRPr="00D55299">
        <w:rPr>
          <w:lang w:val="fr-FR"/>
        </w:rPr>
        <w:t xml:space="preserve">es mêmes membres faisaient aussi partie du CPP du PAA et faisaient par </w:t>
      </w:r>
      <w:proofErr w:type="spellStart"/>
      <w:r w:rsidRPr="00D55299">
        <w:rPr>
          <w:lang w:val="fr-FR"/>
        </w:rPr>
        <w:t>la</w:t>
      </w:r>
      <w:proofErr w:type="spellEnd"/>
      <w:r w:rsidRPr="00D55299">
        <w:rPr>
          <w:lang w:val="fr-FR"/>
        </w:rPr>
        <w:t>-même office de points focaux du PAA au sein de leurs ministères ou agences respectifs. Les membres de l’UA sont également membres de la Commission Technique changement climatique et cadre de vie (CTCCCV).</w:t>
      </w:r>
    </w:p>
    <w:p w14:paraId="55227D19" w14:textId="77777777" w:rsidR="00C0620E" w:rsidRPr="00D55299" w:rsidRDefault="00C0620E" w:rsidP="00C0620E">
      <w:pPr>
        <w:rPr>
          <w:lang w:val="fr-FR"/>
        </w:rPr>
      </w:pPr>
      <w:r w:rsidRPr="00D55299">
        <w:rPr>
          <w:lang w:val="fr-FR"/>
        </w:rPr>
        <w:t xml:space="preserve">Le profil des membres de l’UA et leurs attributions dérogent </w:t>
      </w:r>
      <w:r w:rsidR="00943C89" w:rsidRPr="00D55299">
        <w:rPr>
          <w:lang w:val="fr-FR"/>
        </w:rPr>
        <w:t xml:space="preserve">par rapport </w:t>
      </w:r>
      <w:r w:rsidR="00943C89" w:rsidRPr="00D55299">
        <w:rPr>
          <w:rFonts w:cs="Arial"/>
          <w:szCs w:val="22"/>
          <w:lang w:val="fr-FR"/>
        </w:rPr>
        <w:t>à</w:t>
      </w:r>
      <w:r w:rsidRPr="00D55299">
        <w:rPr>
          <w:lang w:val="fr-FR"/>
        </w:rPr>
        <w:t xml:space="preserve"> ce que le </w:t>
      </w:r>
      <w:proofErr w:type="spellStart"/>
      <w:r w:rsidRPr="00D55299">
        <w:rPr>
          <w:lang w:val="fr-FR"/>
        </w:rPr>
        <w:t>Prodoc</w:t>
      </w:r>
      <w:proofErr w:type="spellEnd"/>
      <w:r w:rsidRPr="00D55299">
        <w:rPr>
          <w:lang w:val="fr-FR"/>
        </w:rPr>
        <w:t xml:space="preserve"> avait originellement </w:t>
      </w:r>
      <w:r w:rsidR="00943C89" w:rsidRPr="00D55299">
        <w:rPr>
          <w:lang w:val="fr-FR"/>
        </w:rPr>
        <w:t>envisagé</w:t>
      </w:r>
      <w:r w:rsidRPr="00D55299">
        <w:rPr>
          <w:lang w:val="fr-FR"/>
        </w:rPr>
        <w:t>. La justification pour constituer l’UA de représentants émanant e</w:t>
      </w:r>
      <w:r w:rsidR="00E96EC9" w:rsidRPr="00D55299">
        <w:rPr>
          <w:lang w:val="fr-FR"/>
        </w:rPr>
        <w:t>ssentiellement de structures d’E</w:t>
      </w:r>
      <w:r w:rsidRPr="00D55299">
        <w:rPr>
          <w:lang w:val="fr-FR"/>
        </w:rPr>
        <w:t xml:space="preserve">tat est le souci de renforcer les capacités du gouvernement ; les membres de l’UA PAA étant également membres de la CCTCVT, cette approche a présenté également le mérite d’assurer une participation de la CCTVC aux travaux. Lors de la consultation pour l’évaluation les membres de l’UA confirmé qu’ils avaient essentiellement eu un rôle de restitution après examen des études soumises pour validation. Quelques membres de l’UA ont participé au recrutement des consultants (1 membre UA)  mais aucun membre n’a été </w:t>
      </w:r>
      <w:proofErr w:type="spellStart"/>
      <w:r w:rsidRPr="00D55299">
        <w:rPr>
          <w:lang w:val="fr-FR"/>
        </w:rPr>
        <w:t>sollicite</w:t>
      </w:r>
      <w:proofErr w:type="spellEnd"/>
      <w:r w:rsidRPr="00D55299">
        <w:rPr>
          <w:lang w:val="fr-FR"/>
        </w:rPr>
        <w:t xml:space="preserve"> pour rédiger des études. </w:t>
      </w:r>
    </w:p>
    <w:p w14:paraId="27261CE6" w14:textId="77777777" w:rsidR="00C0620E" w:rsidRPr="00D55299" w:rsidRDefault="00C0620E" w:rsidP="00C0620E">
      <w:pPr>
        <w:rPr>
          <w:lang w:val="fr-FR"/>
        </w:rPr>
      </w:pPr>
      <w:r w:rsidRPr="00D55299">
        <w:rPr>
          <w:lang w:val="fr-FR"/>
        </w:rPr>
        <w:t xml:space="preserve">Or l’inconvénient de cette approche est que les membres de l’UA n’ont pas </w:t>
      </w:r>
      <w:r w:rsidR="00943C89" w:rsidRPr="00D55299">
        <w:rPr>
          <w:rFonts w:cs="Arial"/>
          <w:szCs w:val="22"/>
          <w:lang w:val="fr-FR"/>
        </w:rPr>
        <w:t>à</w:t>
      </w:r>
      <w:r w:rsidRPr="00D55299">
        <w:rPr>
          <w:lang w:val="fr-FR"/>
        </w:rPr>
        <w:t xml:space="preserve"> proprement parle</w:t>
      </w:r>
      <w:r w:rsidR="00943C89" w:rsidRPr="00D55299">
        <w:rPr>
          <w:lang w:val="fr-FR"/>
        </w:rPr>
        <w:t>r</w:t>
      </w:r>
      <w:r w:rsidRPr="00D55299">
        <w:rPr>
          <w:lang w:val="fr-FR"/>
        </w:rPr>
        <w:t xml:space="preserve"> conduit les études ; ils les ont </w:t>
      </w:r>
      <w:r w:rsidR="00943C89" w:rsidRPr="00D55299">
        <w:rPr>
          <w:lang w:val="fr-FR"/>
        </w:rPr>
        <w:t>seulement validées.</w:t>
      </w:r>
      <w:r w:rsidRPr="00D55299">
        <w:rPr>
          <w:lang w:val="fr-FR"/>
        </w:rPr>
        <w:t xml:space="preserve"> La participation plus active des membres de l’UA aux travaux du PAA aurait pu se traduire de la sorte (restitution des suggestions de l’UA) : </w:t>
      </w:r>
    </w:p>
    <w:p w14:paraId="7C2F5DD8" w14:textId="77777777" w:rsidR="00C0620E" w:rsidRPr="00D55299" w:rsidRDefault="00C0620E" w:rsidP="00112BB1">
      <w:pPr>
        <w:pStyle w:val="Paragraphedeliste"/>
        <w:numPr>
          <w:ilvl w:val="0"/>
          <w:numId w:val="17"/>
        </w:numPr>
        <w:spacing w:after="0"/>
        <w:jc w:val="both"/>
        <w:rPr>
          <w:lang w:val="fr-FR"/>
        </w:rPr>
      </w:pPr>
      <w:r w:rsidRPr="00D55299">
        <w:rPr>
          <w:lang w:val="fr-FR"/>
        </w:rPr>
        <w:t xml:space="preserve">Chaque membre de l’UA aurait </w:t>
      </w:r>
      <w:proofErr w:type="spellStart"/>
      <w:r w:rsidRPr="00D55299">
        <w:rPr>
          <w:lang w:val="fr-FR"/>
        </w:rPr>
        <w:t>du</w:t>
      </w:r>
      <w:proofErr w:type="spellEnd"/>
      <w:r w:rsidRPr="00D55299">
        <w:rPr>
          <w:lang w:val="fr-FR"/>
        </w:rPr>
        <w:t xml:space="preserve"> être responsabilisé pour le déroulement de l’étude sectorielle qui le/la concernait, travaillant de concert avec le consultant recruté pour l’étude.  </w:t>
      </w:r>
    </w:p>
    <w:p w14:paraId="403033CF" w14:textId="77777777" w:rsidR="00C0620E" w:rsidRPr="00D55299" w:rsidRDefault="00C0620E" w:rsidP="00112BB1">
      <w:pPr>
        <w:pStyle w:val="Paragraphedeliste"/>
        <w:numPr>
          <w:ilvl w:val="0"/>
          <w:numId w:val="17"/>
        </w:numPr>
        <w:spacing w:after="0"/>
        <w:jc w:val="both"/>
        <w:rPr>
          <w:lang w:val="fr-FR"/>
        </w:rPr>
      </w:pPr>
      <w:r w:rsidRPr="00D55299">
        <w:rPr>
          <w:lang w:val="fr-FR"/>
        </w:rPr>
        <w:t>Les membres de l’UA aur</w:t>
      </w:r>
      <w:r w:rsidR="00F954F8" w:rsidRPr="00D55299">
        <w:rPr>
          <w:lang w:val="fr-FR"/>
        </w:rPr>
        <w:t>aient pu être associés au comité</w:t>
      </w:r>
      <w:r w:rsidRPr="00D55299">
        <w:rPr>
          <w:lang w:val="fr-FR"/>
        </w:rPr>
        <w:t xml:space="preserve"> de suivi et évaluation des micro-projets, surtout dans le cas ou des secteurs spécifiques comme l’eau ou l’agriculture sont vises ;</w:t>
      </w:r>
    </w:p>
    <w:p w14:paraId="14406E49" w14:textId="77777777" w:rsidR="00C0620E" w:rsidRPr="00D55299" w:rsidRDefault="00C0620E" w:rsidP="00112BB1">
      <w:pPr>
        <w:pStyle w:val="Paragraphedeliste"/>
        <w:numPr>
          <w:ilvl w:val="0"/>
          <w:numId w:val="17"/>
        </w:numPr>
        <w:spacing w:after="0"/>
        <w:jc w:val="both"/>
        <w:rPr>
          <w:lang w:val="fr-FR"/>
        </w:rPr>
      </w:pPr>
      <w:r w:rsidRPr="00D55299">
        <w:rPr>
          <w:lang w:val="fr-FR"/>
        </w:rPr>
        <w:t xml:space="preserve">Le membre de l’UA issu de l’INRA indique ne pas avoir été associe aux choix des sites, des prestataires, des semences, etc. Si les structures décentralisées du Ministère de l’agriculture ont été associées localement, la contrepartie nationale ne l’a pas été (au niveau de l’UA), ce qui risque aussi d’amoindrir les opportunités d’apprentissages politiques.  </w:t>
      </w:r>
    </w:p>
    <w:p w14:paraId="06D39115" w14:textId="77777777" w:rsidR="00C0620E" w:rsidRPr="00D55299" w:rsidRDefault="00C0620E" w:rsidP="00F9376A">
      <w:pPr>
        <w:rPr>
          <w:rFonts w:cs="Arial"/>
          <w:szCs w:val="22"/>
          <w:lang w:val="fr-FR"/>
        </w:rPr>
      </w:pPr>
    </w:p>
    <w:p w14:paraId="7D718CB2" w14:textId="77777777" w:rsidR="0025687E" w:rsidRPr="00D55299" w:rsidRDefault="003C02E7" w:rsidP="00777BEA">
      <w:pPr>
        <w:rPr>
          <w:rFonts w:cs="Arial"/>
          <w:szCs w:val="22"/>
          <w:lang w:val="fr-FR"/>
        </w:rPr>
      </w:pPr>
      <w:r w:rsidRPr="00D55299">
        <w:rPr>
          <w:rFonts w:cs="Arial"/>
          <w:szCs w:val="22"/>
          <w:lang w:val="fr-FR"/>
        </w:rPr>
        <w:lastRenderedPageBreak/>
        <w:t xml:space="preserve">En mai 2012, le ministère de l’économie et des finances a vu </w:t>
      </w:r>
      <w:r w:rsidR="00943C89" w:rsidRPr="00D55299">
        <w:rPr>
          <w:rFonts w:cs="Arial"/>
          <w:szCs w:val="22"/>
          <w:lang w:val="fr-FR"/>
        </w:rPr>
        <w:t>la nécessité</w:t>
      </w:r>
      <w:r w:rsidRPr="00D55299">
        <w:rPr>
          <w:rFonts w:cs="Arial"/>
          <w:szCs w:val="22"/>
          <w:lang w:val="fr-FR"/>
        </w:rPr>
        <w:t xml:space="preserve"> d’assigner une personne chargée de suivi et d’évaluation du CPAP Niger-PNUD. Cette structure constitue donc une entité importante de relais pour les activités de S&amp;E du PAA mais il semble qu’elle n’a été que marginalement associé au PAA.   Le chargé de suivi et d’évaluation du CPAP Niger-PNUD au Ministère de l’économie et des finances n’a pas eu connaissance de l’évaluation </w:t>
      </w:r>
      <w:r w:rsidR="00943C89" w:rsidRPr="00D55299">
        <w:rPr>
          <w:rFonts w:cs="Arial"/>
          <w:szCs w:val="22"/>
          <w:lang w:val="fr-FR"/>
        </w:rPr>
        <w:t>à</w:t>
      </w:r>
      <w:r w:rsidRPr="00D55299">
        <w:rPr>
          <w:rFonts w:cs="Arial"/>
          <w:szCs w:val="22"/>
          <w:lang w:val="fr-FR"/>
        </w:rPr>
        <w:t xml:space="preserve"> mi-parcours remise </w:t>
      </w:r>
      <w:r w:rsidR="00943C89" w:rsidRPr="00D55299">
        <w:rPr>
          <w:rFonts w:cs="Arial"/>
          <w:szCs w:val="22"/>
          <w:lang w:val="fr-FR"/>
        </w:rPr>
        <w:t>à</w:t>
      </w:r>
      <w:r w:rsidRPr="00D55299">
        <w:rPr>
          <w:rFonts w:cs="Arial"/>
          <w:szCs w:val="22"/>
          <w:lang w:val="fr-FR"/>
        </w:rPr>
        <w:t xml:space="preserve"> l’équipe du PAA en janvier 2012</w:t>
      </w:r>
      <w:r w:rsidR="00943C89" w:rsidRPr="00D55299">
        <w:rPr>
          <w:rStyle w:val="Appelnotedebasdep"/>
          <w:rFonts w:cs="Arial"/>
          <w:szCs w:val="22"/>
          <w:lang w:val="fr-FR"/>
        </w:rPr>
        <w:footnoteReference w:id="10"/>
      </w:r>
      <w:r w:rsidRPr="00D55299">
        <w:rPr>
          <w:rFonts w:cs="Arial"/>
          <w:szCs w:val="22"/>
          <w:lang w:val="fr-FR"/>
        </w:rPr>
        <w:t xml:space="preserve">. Une plus grande appropriation nationale sera assurée par la participation du chargé de suivi et d’évaluation du CPAP Niger-PNUD </w:t>
      </w:r>
      <w:r w:rsidR="00943C89" w:rsidRPr="00D55299">
        <w:rPr>
          <w:rFonts w:cs="Arial"/>
          <w:szCs w:val="22"/>
          <w:lang w:val="fr-FR"/>
        </w:rPr>
        <w:t>à</w:t>
      </w:r>
      <w:r w:rsidRPr="00D55299">
        <w:rPr>
          <w:rFonts w:cs="Arial"/>
          <w:szCs w:val="22"/>
          <w:lang w:val="fr-FR"/>
        </w:rPr>
        <w:t xml:space="preserve"> l’élaboration des termes de références et aux validations des études commanditées. Cela présenterait aussi le bénéfice d’accroitre la qualité des livrables au regard de </w:t>
      </w:r>
      <w:proofErr w:type="spellStart"/>
      <w:r w:rsidRPr="00D55299">
        <w:rPr>
          <w:rFonts w:cs="Arial"/>
          <w:szCs w:val="22"/>
          <w:lang w:val="fr-FR"/>
        </w:rPr>
        <w:t>TdRs</w:t>
      </w:r>
      <w:proofErr w:type="spellEnd"/>
      <w:r w:rsidRPr="00D55299">
        <w:rPr>
          <w:rFonts w:cs="Arial"/>
          <w:szCs w:val="22"/>
          <w:lang w:val="fr-FR"/>
        </w:rPr>
        <w:t xml:space="preserve"> techniquement conçus pour garantir un meill</w:t>
      </w:r>
      <w:r w:rsidR="00582DC5" w:rsidRPr="00D55299">
        <w:rPr>
          <w:rFonts w:cs="Arial"/>
          <w:szCs w:val="22"/>
          <w:lang w:val="fr-FR"/>
        </w:rPr>
        <w:t>eur S</w:t>
      </w:r>
      <w:r w:rsidRPr="00D55299">
        <w:rPr>
          <w:rFonts w:cs="Arial"/>
          <w:szCs w:val="22"/>
          <w:lang w:val="fr-FR"/>
        </w:rPr>
        <w:t xml:space="preserve">&amp;E. </w:t>
      </w:r>
    </w:p>
    <w:p w14:paraId="082F801A" w14:textId="77777777" w:rsidR="001907C6" w:rsidRPr="00D55299" w:rsidRDefault="0028377F" w:rsidP="006A51FE">
      <w:pPr>
        <w:pStyle w:val="Titre3"/>
        <w:numPr>
          <w:ilvl w:val="2"/>
          <w:numId w:val="5"/>
        </w:numPr>
      </w:pPr>
      <w:bookmarkStart w:id="40" w:name="_Toc367950802"/>
      <w:r w:rsidRPr="00D55299">
        <w:t>Mécanismes</w:t>
      </w:r>
      <w:r w:rsidR="001907C6" w:rsidRPr="00D55299">
        <w:t xml:space="preserve"> de Gestion</w:t>
      </w:r>
      <w:bookmarkEnd w:id="40"/>
    </w:p>
    <w:p w14:paraId="21522D9A" w14:textId="77777777" w:rsidR="00914F13" w:rsidRPr="00D55299" w:rsidRDefault="00914F13" w:rsidP="0028377F">
      <w:pPr>
        <w:rPr>
          <w:rFonts w:cs="Arial"/>
          <w:lang w:val="fr-FR"/>
        </w:rPr>
      </w:pPr>
    </w:p>
    <w:p w14:paraId="68AC43B6" w14:textId="77777777" w:rsidR="0057026B" w:rsidRPr="00D55299" w:rsidRDefault="00F1237D" w:rsidP="00B53ECD">
      <w:pPr>
        <w:pStyle w:val="Titre5"/>
        <w:rPr>
          <w:u w:val="single"/>
        </w:rPr>
      </w:pPr>
      <w:r w:rsidRPr="00D55299">
        <w:rPr>
          <w:u w:val="single"/>
        </w:rPr>
        <w:t>Mécanismes et processus de gestion</w:t>
      </w:r>
    </w:p>
    <w:p w14:paraId="33AE83FF" w14:textId="77777777" w:rsidR="00B53ECD" w:rsidRPr="00D55299" w:rsidRDefault="00B53ECD" w:rsidP="00B53ECD">
      <w:pPr>
        <w:rPr>
          <w:lang w:val="fr-FR"/>
        </w:rPr>
      </w:pPr>
      <w:r w:rsidRPr="00D55299">
        <w:rPr>
          <w:lang w:val="fr-FR"/>
        </w:rPr>
        <w:t xml:space="preserve">Les membres de l’UGP telle que sa composition est décrite dans le </w:t>
      </w:r>
      <w:proofErr w:type="spellStart"/>
      <w:r w:rsidRPr="00D55299">
        <w:rPr>
          <w:lang w:val="fr-FR"/>
        </w:rPr>
        <w:t>Prodoc</w:t>
      </w:r>
      <w:proofErr w:type="spellEnd"/>
      <w:r w:rsidRPr="00D55299">
        <w:rPr>
          <w:lang w:val="fr-FR"/>
        </w:rPr>
        <w:t xml:space="preserve"> incluent :</w:t>
      </w:r>
    </w:p>
    <w:p w14:paraId="490A902C" w14:textId="77777777" w:rsidR="00B53ECD" w:rsidRPr="00D55299" w:rsidRDefault="00B53ECD" w:rsidP="00112BB1">
      <w:pPr>
        <w:pStyle w:val="Paragraphedeliste"/>
        <w:numPr>
          <w:ilvl w:val="0"/>
          <w:numId w:val="29"/>
        </w:numPr>
        <w:spacing w:after="60"/>
        <w:rPr>
          <w:rFonts w:cs="Arial"/>
          <w:bCs/>
          <w:szCs w:val="22"/>
          <w:lang w:val="fr-FR"/>
        </w:rPr>
      </w:pPr>
      <w:r w:rsidRPr="00D55299">
        <w:rPr>
          <w:rFonts w:cs="Arial"/>
          <w:bCs/>
          <w:szCs w:val="22"/>
          <w:lang w:val="fr-FR"/>
        </w:rPr>
        <w:t>Le Coordonnateur du projet – désigné par le titre de Directeur de projet</w:t>
      </w:r>
    </w:p>
    <w:p w14:paraId="3549CD37" w14:textId="77777777" w:rsidR="00B53ECD" w:rsidRPr="00D55299" w:rsidRDefault="00B53ECD" w:rsidP="00112BB1">
      <w:pPr>
        <w:pStyle w:val="Paragraphedeliste"/>
        <w:numPr>
          <w:ilvl w:val="0"/>
          <w:numId w:val="29"/>
        </w:numPr>
        <w:spacing w:after="60"/>
        <w:rPr>
          <w:rFonts w:cs="Arial"/>
          <w:bCs/>
          <w:szCs w:val="22"/>
          <w:lang w:val="fr-FR"/>
        </w:rPr>
      </w:pPr>
      <w:r w:rsidRPr="00D55299">
        <w:rPr>
          <w:rFonts w:cs="Arial"/>
          <w:bCs/>
          <w:szCs w:val="22"/>
          <w:lang w:val="fr-FR"/>
        </w:rPr>
        <w:t>Conseiller technique – désigné par le titre de charge du suivi et de l’évaluation</w:t>
      </w:r>
      <w:r w:rsidRPr="00D55299">
        <w:rPr>
          <w:rStyle w:val="Appelnotedebasdep"/>
          <w:rFonts w:cs="Arial"/>
          <w:bCs/>
          <w:szCs w:val="22"/>
          <w:lang w:val="fr-FR"/>
        </w:rPr>
        <w:footnoteReference w:id="11"/>
      </w:r>
    </w:p>
    <w:p w14:paraId="6B5279AA" w14:textId="77777777" w:rsidR="00B53ECD" w:rsidRPr="00D55299" w:rsidRDefault="00B53ECD" w:rsidP="00112BB1">
      <w:pPr>
        <w:pStyle w:val="Paragraphedeliste"/>
        <w:numPr>
          <w:ilvl w:val="0"/>
          <w:numId w:val="29"/>
        </w:numPr>
        <w:spacing w:after="60"/>
        <w:rPr>
          <w:rFonts w:cs="Arial"/>
          <w:bCs/>
          <w:szCs w:val="22"/>
          <w:lang w:val="fr-FR"/>
        </w:rPr>
      </w:pPr>
      <w:r w:rsidRPr="00D55299">
        <w:rPr>
          <w:rFonts w:cs="Arial"/>
          <w:bCs/>
          <w:szCs w:val="22"/>
          <w:lang w:val="fr-FR"/>
        </w:rPr>
        <w:t xml:space="preserve">Expert financier </w:t>
      </w:r>
    </w:p>
    <w:p w14:paraId="561261EC" w14:textId="77777777" w:rsidR="00B53ECD" w:rsidRPr="00D55299" w:rsidRDefault="00790778" w:rsidP="00112BB1">
      <w:pPr>
        <w:pStyle w:val="Paragraphedeliste"/>
        <w:numPr>
          <w:ilvl w:val="0"/>
          <w:numId w:val="29"/>
        </w:numPr>
        <w:spacing w:after="60"/>
        <w:rPr>
          <w:rFonts w:cs="Arial"/>
          <w:bCs/>
          <w:szCs w:val="22"/>
          <w:lang w:val="fr-FR"/>
        </w:rPr>
      </w:pPr>
      <w:r w:rsidRPr="00D55299">
        <w:rPr>
          <w:rFonts w:cs="Arial"/>
          <w:bCs/>
          <w:szCs w:val="22"/>
          <w:lang w:val="fr-FR"/>
        </w:rPr>
        <w:t>Assistante administrative</w:t>
      </w:r>
    </w:p>
    <w:p w14:paraId="1A437B9F" w14:textId="77777777" w:rsidR="00B53ECD" w:rsidRPr="00D55299" w:rsidRDefault="00B53ECD" w:rsidP="00B53ECD">
      <w:pPr>
        <w:rPr>
          <w:lang w:val="fr-FR"/>
        </w:rPr>
      </w:pPr>
      <w:r w:rsidRPr="00D55299">
        <w:rPr>
          <w:rFonts w:cs="Arial"/>
          <w:bCs/>
          <w:szCs w:val="22"/>
          <w:lang w:val="fr-FR"/>
        </w:rPr>
        <w:t>Le Directeur désigné du projet</w:t>
      </w:r>
      <w:r w:rsidRPr="00D55299">
        <w:rPr>
          <w:lang w:val="fr-FR"/>
        </w:rPr>
        <w:t xml:space="preserve"> est issu de l’unité changement climatique du CNEDD. Le Directeur dirigé l’UGP durant toute la durée du programme, bien que cette mise </w:t>
      </w:r>
      <w:proofErr w:type="spellStart"/>
      <w:r w:rsidR="00F954F8" w:rsidRPr="00D55299">
        <w:rPr>
          <w:lang w:val="fr-FR"/>
        </w:rPr>
        <w:t>a</w:t>
      </w:r>
      <w:proofErr w:type="spellEnd"/>
      <w:r w:rsidR="00F954F8" w:rsidRPr="00D55299">
        <w:rPr>
          <w:lang w:val="fr-FR"/>
        </w:rPr>
        <w:t xml:space="preserve"> disposition ait aussi impliqué</w:t>
      </w:r>
      <w:r w:rsidRPr="00D55299">
        <w:rPr>
          <w:lang w:val="fr-FR"/>
        </w:rPr>
        <w:t xml:space="preserve"> qu’il soit toujours responsable de ses fonctions au CNEDD. Le conseiller technique, l’expert financier et l’administratrice de projet ont tous été recrutés. L’UGP a été domiciliée au CNEDD durant toute la durée du programme. </w:t>
      </w:r>
    </w:p>
    <w:p w14:paraId="29EA30EB" w14:textId="77777777" w:rsidR="00B53ECD" w:rsidRPr="00D55299" w:rsidRDefault="00F954F8" w:rsidP="00B53ECD">
      <w:pPr>
        <w:rPr>
          <w:lang w:val="fr-FR"/>
        </w:rPr>
      </w:pPr>
      <w:r w:rsidRPr="00D55299">
        <w:rPr>
          <w:lang w:val="fr-FR"/>
        </w:rPr>
        <w:t>L’équipe a également disposé</w:t>
      </w:r>
      <w:r w:rsidR="00B53ECD" w:rsidRPr="00D55299">
        <w:rPr>
          <w:lang w:val="fr-FR"/>
        </w:rPr>
        <w:t xml:space="preserve"> de l’appui technique d’un consultant national expert en changement climatique, désigné par la suite Secrétaire </w:t>
      </w:r>
      <w:r w:rsidR="00E45E69" w:rsidRPr="00D55299">
        <w:rPr>
          <w:lang w:val="fr-FR"/>
        </w:rPr>
        <w:t xml:space="preserve">exécutif </w:t>
      </w:r>
      <w:r w:rsidR="00B53ECD" w:rsidRPr="00D55299">
        <w:rPr>
          <w:lang w:val="fr-FR"/>
        </w:rPr>
        <w:t>du CNEDD.  Un Conseiller technique principal (CTP) international sur le changement climatique a également été recruté avec les fonds du PAA et a appuyé le projet de fin 201</w:t>
      </w:r>
      <w:r w:rsidR="00E45E69" w:rsidRPr="00D55299">
        <w:rPr>
          <w:lang w:val="fr-FR"/>
        </w:rPr>
        <w:t>0</w:t>
      </w:r>
      <w:r w:rsidR="00B53ECD" w:rsidRPr="00D55299">
        <w:rPr>
          <w:lang w:val="fr-FR"/>
        </w:rPr>
        <w:t xml:space="preserve"> à juin 2012. Les parties ont souligné combien le retard dans le recrutement de cet expert </w:t>
      </w:r>
      <w:r w:rsidR="00E45E69" w:rsidRPr="00D55299">
        <w:rPr>
          <w:lang w:val="fr-FR"/>
        </w:rPr>
        <w:t xml:space="preserve">avait </w:t>
      </w:r>
      <w:r w:rsidR="00B53ECD" w:rsidRPr="00D55299">
        <w:rPr>
          <w:lang w:val="fr-FR"/>
        </w:rPr>
        <w:t xml:space="preserve">négativement affecté la mise en </w:t>
      </w:r>
      <w:proofErr w:type="spellStart"/>
      <w:r w:rsidR="00B53ECD" w:rsidRPr="00D55299">
        <w:rPr>
          <w:lang w:val="fr-FR"/>
        </w:rPr>
        <w:t>oeuvre</w:t>
      </w:r>
      <w:proofErr w:type="spellEnd"/>
      <w:r w:rsidR="00B53ECD" w:rsidRPr="00D55299">
        <w:rPr>
          <w:lang w:val="fr-FR"/>
        </w:rPr>
        <w:t xml:space="preserve"> du projet. Certaines activités du PTA n’ont été lancées qu’à l’arrivée du CTP. </w:t>
      </w:r>
    </w:p>
    <w:p w14:paraId="18637D04" w14:textId="77777777" w:rsidR="00B53ECD" w:rsidRPr="00D55299" w:rsidRDefault="00B53ECD" w:rsidP="00F1237D">
      <w:pPr>
        <w:rPr>
          <w:lang w:val="fr-FR"/>
        </w:rPr>
      </w:pPr>
      <w:r w:rsidRPr="00D55299">
        <w:rPr>
          <w:lang w:val="fr-FR"/>
        </w:rPr>
        <w:t xml:space="preserve">Une faiblesse de </w:t>
      </w:r>
      <w:proofErr w:type="gramStart"/>
      <w:r w:rsidRPr="00D55299">
        <w:rPr>
          <w:lang w:val="fr-FR"/>
        </w:rPr>
        <w:t>ce mécanismes</w:t>
      </w:r>
      <w:proofErr w:type="gramEnd"/>
      <w:r w:rsidRPr="00D55299">
        <w:rPr>
          <w:lang w:val="fr-FR"/>
        </w:rPr>
        <w:t xml:space="preserve"> est que le directeur, du fait de ses fonctions au sein de l’unité CC du CNEDD, a souvent été appelé dans d’autres programme et ne peut consacrer l’intégralité de son temps au PAA. </w:t>
      </w:r>
    </w:p>
    <w:p w14:paraId="3BBFCD88" w14:textId="77777777" w:rsidR="003B07CE" w:rsidRPr="00D55299" w:rsidRDefault="003B07CE" w:rsidP="008419DC">
      <w:pPr>
        <w:pStyle w:val="Titre5"/>
        <w:rPr>
          <w:szCs w:val="22"/>
          <w:u w:val="single"/>
        </w:rPr>
      </w:pPr>
      <w:r w:rsidRPr="00D55299">
        <w:rPr>
          <w:szCs w:val="22"/>
          <w:u w:val="single"/>
        </w:rPr>
        <w:t>Diagnostique des difficultés et contraintes en matière de gestion</w:t>
      </w:r>
    </w:p>
    <w:p w14:paraId="483CB465" w14:textId="77777777" w:rsidR="003B07CE" w:rsidRPr="00D55299" w:rsidRDefault="003B07CE" w:rsidP="008419DC">
      <w:pPr>
        <w:rPr>
          <w:szCs w:val="22"/>
          <w:lang w:val="fr-FR"/>
        </w:rPr>
      </w:pPr>
      <w:r w:rsidRPr="00D55299">
        <w:rPr>
          <w:szCs w:val="22"/>
          <w:lang w:val="fr-FR"/>
        </w:rPr>
        <w:t xml:space="preserve">Les obstacles et défis à la mise en œuvre du programme concernent essentiellement les difficultés d’interprétation des procédures requises pour </w:t>
      </w:r>
      <w:r w:rsidR="00362F24" w:rsidRPr="00D55299">
        <w:rPr>
          <w:szCs w:val="22"/>
          <w:lang w:val="fr-FR"/>
        </w:rPr>
        <w:t>les</w:t>
      </w:r>
      <w:r w:rsidRPr="00D55299">
        <w:rPr>
          <w:szCs w:val="22"/>
          <w:lang w:val="fr-FR"/>
        </w:rPr>
        <w:t xml:space="preserve"> décaissement</w:t>
      </w:r>
      <w:r w:rsidR="00362F24" w:rsidRPr="00D55299">
        <w:rPr>
          <w:szCs w:val="22"/>
          <w:lang w:val="fr-FR"/>
        </w:rPr>
        <w:t>s</w:t>
      </w:r>
      <w:r w:rsidRPr="00D55299">
        <w:rPr>
          <w:szCs w:val="22"/>
          <w:lang w:val="fr-FR"/>
        </w:rPr>
        <w:t xml:space="preserve"> de fonds</w:t>
      </w:r>
      <w:r w:rsidR="00362F24" w:rsidRPr="00D55299">
        <w:rPr>
          <w:szCs w:val="22"/>
          <w:lang w:val="fr-FR"/>
        </w:rPr>
        <w:t xml:space="preserve"> selon les modalités du PNUD</w:t>
      </w:r>
      <w:r w:rsidRPr="00D55299">
        <w:rPr>
          <w:szCs w:val="22"/>
          <w:lang w:val="fr-FR"/>
        </w:rPr>
        <w:t xml:space="preserve">. Comme il sera vu dans la section </w:t>
      </w:r>
      <w:r w:rsidR="00F954F8" w:rsidRPr="00D55299">
        <w:rPr>
          <w:szCs w:val="22"/>
          <w:lang w:val="fr-FR"/>
        </w:rPr>
        <w:t>4.4</w:t>
      </w:r>
      <w:r w:rsidRPr="00D55299">
        <w:rPr>
          <w:szCs w:val="22"/>
          <w:lang w:val="fr-FR"/>
        </w:rPr>
        <w:t xml:space="preserve">, l’audit de l’exercice 2011 a souligné les insuffisances en termes de pièces comptables dans le système d’avances de fonds usité jusqu'alors. Il est apparu que l’UGP ait eu des difficultés </w:t>
      </w:r>
      <w:r w:rsidR="00362F24" w:rsidRPr="00D55299">
        <w:rPr>
          <w:szCs w:val="22"/>
          <w:lang w:val="fr-FR"/>
        </w:rPr>
        <w:t>à</w:t>
      </w:r>
      <w:r w:rsidRPr="00D55299">
        <w:rPr>
          <w:szCs w:val="22"/>
          <w:lang w:val="fr-FR"/>
        </w:rPr>
        <w:t xml:space="preserve"> </w:t>
      </w:r>
      <w:r w:rsidR="00790778" w:rsidRPr="00D55299">
        <w:rPr>
          <w:szCs w:val="22"/>
          <w:lang w:val="fr-FR"/>
        </w:rPr>
        <w:t xml:space="preserve">fournir </w:t>
      </w:r>
      <w:r w:rsidRPr="00D55299">
        <w:rPr>
          <w:szCs w:val="22"/>
          <w:lang w:val="fr-FR"/>
        </w:rPr>
        <w:t xml:space="preserve">les pièces justificatives requises pour les DPD, ce qui a </w:t>
      </w:r>
      <w:r w:rsidR="002E0484" w:rsidRPr="00D55299">
        <w:rPr>
          <w:szCs w:val="22"/>
          <w:lang w:val="fr-FR"/>
        </w:rPr>
        <w:t>causé</w:t>
      </w:r>
      <w:r w:rsidRPr="00D55299">
        <w:rPr>
          <w:szCs w:val="22"/>
          <w:lang w:val="fr-FR"/>
        </w:rPr>
        <w:t xml:space="preserve"> un retard dans la mise en œuvre des activités ou leur </w:t>
      </w:r>
      <w:r w:rsidRPr="00D55299">
        <w:rPr>
          <w:szCs w:val="22"/>
          <w:lang w:val="fr-FR"/>
        </w:rPr>
        <w:lastRenderedPageBreak/>
        <w:t xml:space="preserve">annulation totale en 2012 (comme ce fut le cas par exemple pour la tenue d’une session du CNEDD prévue au troisième trimestre 2012). </w:t>
      </w:r>
    </w:p>
    <w:p w14:paraId="5BE1664C" w14:textId="77777777" w:rsidR="003B07CE" w:rsidRPr="00D55299" w:rsidRDefault="00790778" w:rsidP="008419DC">
      <w:pPr>
        <w:rPr>
          <w:szCs w:val="22"/>
          <w:lang w:val="fr-FR"/>
        </w:rPr>
      </w:pPr>
      <w:r w:rsidRPr="00D55299">
        <w:rPr>
          <w:szCs w:val="22"/>
          <w:lang w:val="fr-FR"/>
        </w:rPr>
        <w:t xml:space="preserve">Bien que ces aspects aient </w:t>
      </w:r>
      <w:r w:rsidR="003B07CE" w:rsidRPr="00D55299">
        <w:rPr>
          <w:szCs w:val="22"/>
          <w:lang w:val="fr-FR"/>
        </w:rPr>
        <w:t xml:space="preserve">fait l’objet </w:t>
      </w:r>
      <w:r w:rsidRPr="00D55299">
        <w:rPr>
          <w:szCs w:val="22"/>
          <w:lang w:val="fr-FR"/>
        </w:rPr>
        <w:t xml:space="preserve">de </w:t>
      </w:r>
      <w:r w:rsidR="003B07CE" w:rsidRPr="00D55299">
        <w:rPr>
          <w:szCs w:val="22"/>
          <w:lang w:val="fr-FR"/>
        </w:rPr>
        <w:t>concertation</w:t>
      </w:r>
      <w:r w:rsidRPr="00D55299">
        <w:rPr>
          <w:szCs w:val="22"/>
          <w:lang w:val="fr-FR"/>
        </w:rPr>
        <w:t>s</w:t>
      </w:r>
      <w:r w:rsidR="003B07CE" w:rsidRPr="00D55299">
        <w:rPr>
          <w:szCs w:val="22"/>
          <w:lang w:val="fr-FR"/>
        </w:rPr>
        <w:t xml:space="preserve"> entre les parties prenantes, </w:t>
      </w:r>
      <w:r w:rsidRPr="00D55299">
        <w:rPr>
          <w:szCs w:val="22"/>
          <w:lang w:val="fr-FR"/>
        </w:rPr>
        <w:t>les</w:t>
      </w:r>
      <w:r w:rsidR="003B07CE" w:rsidRPr="00D55299">
        <w:rPr>
          <w:szCs w:val="22"/>
          <w:lang w:val="fr-FR"/>
        </w:rPr>
        <w:t xml:space="preserve"> pièces requises</w:t>
      </w:r>
      <w:r w:rsidRPr="00D55299">
        <w:rPr>
          <w:szCs w:val="22"/>
          <w:lang w:val="fr-FR"/>
        </w:rPr>
        <w:t xml:space="preserve"> par l’UGP étaient souvent manquantes ou non satisfaisantes.</w:t>
      </w:r>
      <w:r w:rsidR="003B07CE" w:rsidRPr="00D55299">
        <w:rPr>
          <w:szCs w:val="22"/>
          <w:lang w:val="fr-FR"/>
        </w:rPr>
        <w:t xml:space="preserve"> Il semblerait qu’une note d’instruction gouvernant les attentes sur la formation des dossiers financiers pour les décaissements existe ma</w:t>
      </w:r>
      <w:r w:rsidR="002E0484" w:rsidRPr="00D55299">
        <w:rPr>
          <w:szCs w:val="22"/>
          <w:lang w:val="fr-FR"/>
        </w:rPr>
        <w:t xml:space="preserve">is qu’elle laisserait place à </w:t>
      </w:r>
      <w:r w:rsidR="003B07CE" w:rsidRPr="00D55299">
        <w:rPr>
          <w:szCs w:val="22"/>
          <w:lang w:val="fr-FR"/>
        </w:rPr>
        <w:t xml:space="preserve">interprétation ; ce document n’a pu être consulté par </w:t>
      </w:r>
      <w:r w:rsidR="002E0484" w:rsidRPr="00D55299">
        <w:rPr>
          <w:szCs w:val="22"/>
          <w:lang w:val="fr-FR"/>
        </w:rPr>
        <w:t>la mission d’évaluation.</w:t>
      </w:r>
      <w:r w:rsidR="003B07CE" w:rsidRPr="00D55299">
        <w:rPr>
          <w:szCs w:val="22"/>
          <w:lang w:val="fr-FR"/>
        </w:rPr>
        <w:t xml:space="preserve"> </w:t>
      </w:r>
    </w:p>
    <w:p w14:paraId="711E691E" w14:textId="77777777" w:rsidR="003B07CE" w:rsidRPr="00D55299" w:rsidRDefault="002E0484" w:rsidP="008419DC">
      <w:pPr>
        <w:rPr>
          <w:szCs w:val="22"/>
          <w:lang w:val="fr-FR"/>
        </w:rPr>
      </w:pPr>
      <w:r w:rsidRPr="00D55299">
        <w:rPr>
          <w:szCs w:val="22"/>
          <w:lang w:val="fr-FR"/>
        </w:rPr>
        <w:t>Un manquement interne a</w:t>
      </w:r>
      <w:r w:rsidR="003B07CE" w:rsidRPr="00D55299">
        <w:rPr>
          <w:szCs w:val="22"/>
          <w:lang w:val="fr-FR"/>
        </w:rPr>
        <w:t xml:space="preserve">u PNUD concerne le degré de latence au niveau du service des finances </w:t>
      </w:r>
      <w:r w:rsidRPr="00D55299">
        <w:rPr>
          <w:szCs w:val="22"/>
          <w:lang w:val="fr-FR"/>
        </w:rPr>
        <w:t>par rapport aux</w:t>
      </w:r>
      <w:r w:rsidR="003B07CE" w:rsidRPr="00D55299">
        <w:rPr>
          <w:szCs w:val="22"/>
          <w:lang w:val="fr-FR"/>
        </w:rPr>
        <w:t xml:space="preserve"> éléments de dossier qui peuvent être manquants. Un délai de deux jours ouvrables devrait être fixé pour que les finances communiquent auprès de la partie concernée tout manquement au niveau des pièces justificatives. </w:t>
      </w:r>
    </w:p>
    <w:p w14:paraId="36B3993D" w14:textId="77777777" w:rsidR="00F42478" w:rsidRPr="00D55299" w:rsidRDefault="00914F13" w:rsidP="008419DC">
      <w:pPr>
        <w:pStyle w:val="Titre5"/>
        <w:rPr>
          <w:szCs w:val="22"/>
          <w:u w:val="single"/>
        </w:rPr>
      </w:pPr>
      <w:r w:rsidRPr="00D55299">
        <w:rPr>
          <w:szCs w:val="22"/>
          <w:u w:val="single"/>
        </w:rPr>
        <w:t>Appréciation de l</w:t>
      </w:r>
      <w:r w:rsidR="00E664BD" w:rsidRPr="00D55299">
        <w:rPr>
          <w:szCs w:val="22"/>
          <w:u w:val="single"/>
        </w:rPr>
        <w:t>’appui technique par les équipes internationales et régionales lors de la formulation et la mise en œuvre</w:t>
      </w:r>
    </w:p>
    <w:p w14:paraId="230A7E05" w14:textId="77777777" w:rsidR="002E0484" w:rsidRPr="00D55299" w:rsidRDefault="002E0484" w:rsidP="008419DC">
      <w:pPr>
        <w:rPr>
          <w:szCs w:val="22"/>
          <w:u w:val="single"/>
          <w:lang w:val="fr-FR"/>
        </w:rPr>
      </w:pPr>
    </w:p>
    <w:p w14:paraId="64915CE2" w14:textId="77777777" w:rsidR="002E0484" w:rsidRPr="00D55299" w:rsidRDefault="002E0484" w:rsidP="008419DC">
      <w:pPr>
        <w:rPr>
          <w:szCs w:val="22"/>
          <w:lang w:val="fr-FR"/>
        </w:rPr>
      </w:pPr>
      <w:r w:rsidRPr="00D55299">
        <w:rPr>
          <w:szCs w:val="22"/>
          <w:lang w:val="fr-FR"/>
        </w:rPr>
        <w:t>Les modalités de contact avec l’IRTSC ont établi que les pays PAA devaient soumettre toute demande d’appui en envoyant un email officiel à la cellule d’appui de l’IRTSC (</w:t>
      </w:r>
      <w:hyperlink r:id="rId30" w:history="1">
        <w:r w:rsidRPr="00D55299">
          <w:rPr>
            <w:rStyle w:val="Lienhypertexte"/>
            <w:szCs w:val="22"/>
            <w:u w:val="none"/>
            <w:lang w:val="fr-FR"/>
          </w:rPr>
          <w:t>aap.helpdesk@undp.org</w:t>
        </w:r>
      </w:hyperlink>
      <w:r w:rsidR="00AF14D5" w:rsidRPr="00D55299">
        <w:rPr>
          <w:szCs w:val="22"/>
          <w:lang w:val="fr-FR"/>
        </w:rPr>
        <w:t>). L </w:t>
      </w:r>
      <w:r w:rsidRPr="00D55299">
        <w:rPr>
          <w:szCs w:val="22"/>
          <w:lang w:val="fr-FR"/>
        </w:rPr>
        <w:t>IRTSC a indiqué qu’elle n’avait reçue aucune sollicit</w:t>
      </w:r>
      <w:r w:rsidR="00AF14D5" w:rsidRPr="00D55299">
        <w:rPr>
          <w:szCs w:val="22"/>
          <w:lang w:val="fr-FR"/>
        </w:rPr>
        <w:t>ation d’appui par le PAA-N sur t</w:t>
      </w:r>
      <w:r w:rsidRPr="00D55299">
        <w:rPr>
          <w:szCs w:val="22"/>
          <w:lang w:val="fr-FR"/>
        </w:rPr>
        <w:t xml:space="preserve">oute la durée du programme.  </w:t>
      </w:r>
      <w:r w:rsidR="00790778" w:rsidRPr="00D55299">
        <w:rPr>
          <w:szCs w:val="22"/>
          <w:lang w:val="fr-FR"/>
        </w:rPr>
        <w:t xml:space="preserve">Cependant les missions d’appui de la consultante d’ancrage (voir missions ci-dessous)  ont répertorié les requêtes d’appui du Niger, sans que celles-ci fassent l’objet d’un suivi par l’IRTSC. </w:t>
      </w:r>
    </w:p>
    <w:p w14:paraId="37A5267D" w14:textId="77777777" w:rsidR="00B30CC3" w:rsidRPr="00D55299" w:rsidRDefault="00F64217" w:rsidP="008419DC">
      <w:pPr>
        <w:rPr>
          <w:szCs w:val="22"/>
          <w:lang w:val="fr-FR"/>
        </w:rPr>
      </w:pPr>
      <w:r w:rsidRPr="00D55299">
        <w:rPr>
          <w:szCs w:val="22"/>
          <w:lang w:val="fr-FR"/>
        </w:rPr>
        <w:t>Si</w:t>
      </w:r>
      <w:r w:rsidR="002E0484" w:rsidRPr="00D55299">
        <w:rPr>
          <w:szCs w:val="22"/>
          <w:lang w:val="fr-FR"/>
        </w:rPr>
        <w:t xml:space="preserve"> le PAA-N ne semble pas avoir optimisé les opportunités d’appui par l’IRTSC, il n’en demeure pas moins qu’une difficulté liée à l’appui de l</w:t>
      </w:r>
      <w:r w:rsidR="00AF14D5" w:rsidRPr="00D55299">
        <w:rPr>
          <w:szCs w:val="22"/>
          <w:lang w:val="fr-FR"/>
        </w:rPr>
        <w:t>’</w:t>
      </w:r>
      <w:r w:rsidR="002E0484" w:rsidRPr="00D55299">
        <w:rPr>
          <w:szCs w:val="22"/>
          <w:lang w:val="fr-FR"/>
        </w:rPr>
        <w:t>IRTSC avait trait au fait que l’expert assigné comme « </w:t>
      </w:r>
      <w:proofErr w:type="spellStart"/>
      <w:r w:rsidR="002E0484" w:rsidRPr="00D55299">
        <w:rPr>
          <w:szCs w:val="22"/>
          <w:lang w:val="fr-FR"/>
        </w:rPr>
        <w:t>task</w:t>
      </w:r>
      <w:proofErr w:type="spellEnd"/>
      <w:r w:rsidR="002E0484" w:rsidRPr="00D55299">
        <w:rPr>
          <w:szCs w:val="22"/>
          <w:lang w:val="fr-FR"/>
        </w:rPr>
        <w:t xml:space="preserve"> </w:t>
      </w:r>
      <w:proofErr w:type="gramStart"/>
      <w:r w:rsidR="002E0484" w:rsidRPr="00D55299">
        <w:rPr>
          <w:szCs w:val="22"/>
          <w:lang w:val="fr-FR"/>
        </w:rPr>
        <w:t>manager</w:t>
      </w:r>
      <w:proofErr w:type="gramEnd"/>
      <w:r w:rsidR="002E0484" w:rsidRPr="00D55299">
        <w:rPr>
          <w:szCs w:val="22"/>
          <w:lang w:val="fr-FR"/>
        </w:rPr>
        <w:t xml:space="preserve"> » au Niger n’était pas francophone. Les parties prenantes ont </w:t>
      </w:r>
      <w:r w:rsidR="00AF14D5" w:rsidRPr="00D55299">
        <w:rPr>
          <w:szCs w:val="22"/>
          <w:lang w:val="fr-FR"/>
        </w:rPr>
        <w:t>souligné</w:t>
      </w:r>
      <w:r w:rsidR="002E0484" w:rsidRPr="00D55299">
        <w:rPr>
          <w:szCs w:val="22"/>
          <w:lang w:val="fr-FR"/>
        </w:rPr>
        <w:t xml:space="preserve"> qu’il était problématique que seul un nombre réduit de personnes puissent communiquer avec  le </w:t>
      </w:r>
      <w:proofErr w:type="spellStart"/>
      <w:r w:rsidR="002E0484" w:rsidRPr="00D55299">
        <w:rPr>
          <w:szCs w:val="22"/>
          <w:lang w:val="fr-FR"/>
        </w:rPr>
        <w:t>task</w:t>
      </w:r>
      <w:proofErr w:type="spellEnd"/>
      <w:r w:rsidR="002E0484" w:rsidRPr="00D55299">
        <w:rPr>
          <w:szCs w:val="22"/>
          <w:lang w:val="fr-FR"/>
        </w:rPr>
        <w:t xml:space="preserve"> </w:t>
      </w:r>
      <w:proofErr w:type="gramStart"/>
      <w:r w:rsidR="002E0484" w:rsidRPr="00D55299">
        <w:rPr>
          <w:szCs w:val="22"/>
          <w:lang w:val="fr-FR"/>
        </w:rPr>
        <w:t>manager</w:t>
      </w:r>
      <w:proofErr w:type="gramEnd"/>
      <w:r w:rsidR="002E0484" w:rsidRPr="00D55299">
        <w:rPr>
          <w:szCs w:val="22"/>
          <w:lang w:val="fr-FR"/>
        </w:rPr>
        <w:t xml:space="preserve"> lors de ses visites</w:t>
      </w:r>
      <w:r w:rsidR="00790778" w:rsidRPr="00D55299">
        <w:rPr>
          <w:szCs w:val="22"/>
          <w:lang w:val="fr-FR"/>
        </w:rPr>
        <w:t xml:space="preserve"> ou lors des communications à distance</w:t>
      </w:r>
      <w:r w:rsidR="002E0484" w:rsidRPr="00D55299">
        <w:rPr>
          <w:szCs w:val="22"/>
          <w:lang w:val="fr-FR"/>
        </w:rPr>
        <w:t>. L’IRTSC aurait pu bénéficier de l’appui des autres experts IRTSC si le re</w:t>
      </w:r>
      <w:r w:rsidR="00AF14D5" w:rsidRPr="00D55299">
        <w:rPr>
          <w:szCs w:val="22"/>
          <w:lang w:val="fr-FR"/>
        </w:rPr>
        <w:t>lationnel approprié avait été établi</w:t>
      </w:r>
      <w:r w:rsidR="002E0484" w:rsidRPr="00D55299">
        <w:rPr>
          <w:szCs w:val="22"/>
          <w:lang w:val="fr-FR"/>
        </w:rPr>
        <w:t> ; l’opportunité manquée d’associer la chargée de commun</w:t>
      </w:r>
      <w:r w:rsidR="00E45E69" w:rsidRPr="00D55299">
        <w:rPr>
          <w:szCs w:val="22"/>
          <w:lang w:val="fr-FR"/>
        </w:rPr>
        <w:t>icat</w:t>
      </w:r>
      <w:r w:rsidR="002E0484" w:rsidRPr="00D55299">
        <w:rPr>
          <w:szCs w:val="22"/>
          <w:lang w:val="fr-FR"/>
        </w:rPr>
        <w:t>ion du CNEDD aux évènements de gestion des connaissances a été mentionné</w:t>
      </w:r>
      <w:r w:rsidR="00AF14D5" w:rsidRPr="00D55299">
        <w:rPr>
          <w:szCs w:val="22"/>
          <w:lang w:val="fr-FR"/>
        </w:rPr>
        <w:t>e</w:t>
      </w:r>
      <w:r w:rsidR="002E0484" w:rsidRPr="00D55299">
        <w:rPr>
          <w:szCs w:val="22"/>
          <w:lang w:val="fr-FR"/>
        </w:rPr>
        <w:t xml:space="preserve">. </w:t>
      </w:r>
    </w:p>
    <w:p w14:paraId="55C261D3" w14:textId="77777777" w:rsidR="00B30CC3" w:rsidRPr="00D55299" w:rsidRDefault="00F64217" w:rsidP="008419DC">
      <w:pPr>
        <w:rPr>
          <w:szCs w:val="22"/>
          <w:lang w:val="fr-FR"/>
        </w:rPr>
      </w:pPr>
      <w:r w:rsidRPr="00D55299">
        <w:rPr>
          <w:szCs w:val="22"/>
          <w:lang w:val="fr-FR"/>
        </w:rPr>
        <w:t xml:space="preserve">Le PAA-N a également </w:t>
      </w:r>
      <w:r w:rsidR="00B30CC3" w:rsidRPr="00D55299">
        <w:rPr>
          <w:szCs w:val="22"/>
          <w:lang w:val="fr-FR"/>
        </w:rPr>
        <w:t>bénéficié</w:t>
      </w:r>
      <w:r w:rsidRPr="00D55299">
        <w:rPr>
          <w:szCs w:val="22"/>
          <w:lang w:val="fr-FR"/>
        </w:rPr>
        <w:t xml:space="preserve"> de l’appui de plusieurs consultants IRTSC venus en mission au Niger pour appuyer la mise en </w:t>
      </w:r>
      <w:proofErr w:type="spellStart"/>
      <w:r w:rsidRPr="00D55299">
        <w:rPr>
          <w:szCs w:val="22"/>
          <w:lang w:val="fr-FR"/>
        </w:rPr>
        <w:t>oeuvre</w:t>
      </w:r>
      <w:proofErr w:type="spellEnd"/>
      <w:r w:rsidRPr="00D55299">
        <w:rPr>
          <w:szCs w:val="22"/>
          <w:lang w:val="fr-FR"/>
        </w:rPr>
        <w:t xml:space="preserve"> du programme. Les visites des membres de l’IRTSC sont </w:t>
      </w:r>
      <w:r w:rsidR="00B30CC3" w:rsidRPr="00D55299">
        <w:rPr>
          <w:szCs w:val="22"/>
          <w:lang w:val="fr-FR"/>
        </w:rPr>
        <w:t>listées</w:t>
      </w:r>
      <w:r w:rsidRPr="00D55299">
        <w:rPr>
          <w:szCs w:val="22"/>
          <w:lang w:val="fr-FR"/>
        </w:rPr>
        <w:t xml:space="preserve"> ci-dessous (la liste n’est pas </w:t>
      </w:r>
      <w:r w:rsidR="00B30CC3" w:rsidRPr="00D55299">
        <w:rPr>
          <w:szCs w:val="22"/>
          <w:lang w:val="fr-FR"/>
        </w:rPr>
        <w:t>exhaustive</w:t>
      </w:r>
      <w:r w:rsidRPr="00D55299">
        <w:rPr>
          <w:szCs w:val="22"/>
          <w:lang w:val="fr-FR"/>
        </w:rPr>
        <w:t xml:space="preserve"> car certains </w:t>
      </w:r>
      <w:proofErr w:type="spellStart"/>
      <w:r w:rsidRPr="00D55299">
        <w:rPr>
          <w:szCs w:val="22"/>
          <w:lang w:val="fr-FR"/>
        </w:rPr>
        <w:t>BTORs</w:t>
      </w:r>
      <w:proofErr w:type="spellEnd"/>
      <w:r w:rsidRPr="00D55299">
        <w:rPr>
          <w:szCs w:val="22"/>
          <w:lang w:val="fr-FR"/>
        </w:rPr>
        <w:t xml:space="preserve"> sont manquants) :</w:t>
      </w:r>
    </w:p>
    <w:p w14:paraId="1D2FC262" w14:textId="77777777" w:rsidR="00B30CC3" w:rsidRPr="00D55299" w:rsidRDefault="00B30CC3" w:rsidP="00112BB1">
      <w:pPr>
        <w:pStyle w:val="Paragraphedeliste"/>
        <w:numPr>
          <w:ilvl w:val="0"/>
          <w:numId w:val="30"/>
        </w:numPr>
        <w:jc w:val="both"/>
        <w:rPr>
          <w:rFonts w:cs="Arial"/>
          <w:szCs w:val="22"/>
          <w:lang w:val="fr-FR"/>
        </w:rPr>
      </w:pPr>
      <w:r w:rsidRPr="00D55299">
        <w:rPr>
          <w:rFonts w:cs="Arial"/>
          <w:szCs w:val="22"/>
          <w:lang w:val="fr-FR"/>
        </w:rPr>
        <w:t>Mission d’appui de Jose Levy</w:t>
      </w:r>
      <w:r w:rsidR="00AF14D5" w:rsidRPr="00D55299">
        <w:rPr>
          <w:rFonts w:cs="Arial"/>
          <w:szCs w:val="22"/>
          <w:lang w:val="fr-FR"/>
        </w:rPr>
        <w:t>, expert en gestion des connaissances et</w:t>
      </w:r>
      <w:r w:rsidRPr="00D55299">
        <w:rPr>
          <w:rFonts w:cs="Arial"/>
          <w:szCs w:val="22"/>
          <w:lang w:val="fr-FR"/>
        </w:rPr>
        <w:t xml:space="preserve"> Nadia </w:t>
      </w:r>
      <w:r w:rsidR="00F954F8" w:rsidRPr="00D55299">
        <w:rPr>
          <w:rFonts w:cs="Arial"/>
          <w:szCs w:val="22"/>
          <w:lang w:val="fr-FR"/>
        </w:rPr>
        <w:t>Bechraoui</w:t>
      </w:r>
      <w:r w:rsidR="00AF14D5" w:rsidRPr="00D55299">
        <w:rPr>
          <w:rFonts w:cs="Arial"/>
          <w:szCs w:val="22"/>
          <w:lang w:val="fr-FR"/>
        </w:rPr>
        <w:t>,</w:t>
      </w:r>
      <w:r w:rsidRPr="00D55299">
        <w:rPr>
          <w:rFonts w:cs="Arial"/>
          <w:szCs w:val="22"/>
          <w:lang w:val="fr-FR"/>
        </w:rPr>
        <w:t xml:space="preserve"> </w:t>
      </w:r>
      <w:r w:rsidR="00AF14D5" w:rsidRPr="00D55299">
        <w:rPr>
          <w:rFonts w:cs="Arial"/>
          <w:szCs w:val="22"/>
          <w:lang w:val="fr-FR"/>
        </w:rPr>
        <w:t xml:space="preserve">Consultante PAA en charge du suivi et du </w:t>
      </w:r>
      <w:proofErr w:type="spellStart"/>
      <w:r w:rsidR="00AF14D5" w:rsidRPr="00D55299">
        <w:rPr>
          <w:rFonts w:cs="Arial"/>
          <w:szCs w:val="22"/>
          <w:lang w:val="fr-FR"/>
        </w:rPr>
        <w:t>reporting</w:t>
      </w:r>
      <w:proofErr w:type="spellEnd"/>
      <w:r w:rsidR="00AF14D5" w:rsidRPr="00D55299">
        <w:rPr>
          <w:rFonts w:cs="Arial"/>
          <w:szCs w:val="22"/>
          <w:lang w:val="fr-FR"/>
        </w:rPr>
        <w:t xml:space="preserve"> </w:t>
      </w:r>
      <w:r w:rsidRPr="00D55299">
        <w:rPr>
          <w:rFonts w:cs="Arial"/>
          <w:szCs w:val="22"/>
          <w:lang w:val="fr-FR"/>
        </w:rPr>
        <w:t xml:space="preserve">pour la préparation du </w:t>
      </w:r>
      <w:proofErr w:type="spellStart"/>
      <w:r w:rsidRPr="00D55299">
        <w:rPr>
          <w:rFonts w:cs="Arial"/>
          <w:szCs w:val="22"/>
          <w:lang w:val="fr-FR"/>
        </w:rPr>
        <w:t>Prodoc</w:t>
      </w:r>
      <w:proofErr w:type="spellEnd"/>
      <w:r w:rsidRPr="00D55299">
        <w:rPr>
          <w:rFonts w:cs="Arial"/>
          <w:szCs w:val="22"/>
          <w:lang w:val="fr-FR"/>
        </w:rPr>
        <w:t xml:space="preserve"> (2009) ;</w:t>
      </w:r>
    </w:p>
    <w:p w14:paraId="4C40DE33" w14:textId="77777777" w:rsidR="00B30CC3" w:rsidRPr="00D55299" w:rsidRDefault="00B30CC3" w:rsidP="00112BB1">
      <w:pPr>
        <w:pStyle w:val="Paragraphedeliste"/>
        <w:numPr>
          <w:ilvl w:val="0"/>
          <w:numId w:val="30"/>
        </w:numPr>
        <w:jc w:val="both"/>
        <w:rPr>
          <w:rFonts w:cs="Arial"/>
          <w:szCs w:val="22"/>
          <w:lang w:val="fr-FR"/>
        </w:rPr>
      </w:pPr>
      <w:r w:rsidRPr="00D55299">
        <w:rPr>
          <w:rFonts w:cs="Arial"/>
          <w:szCs w:val="22"/>
          <w:lang w:val="fr-FR"/>
        </w:rPr>
        <w:t>Mission d’appui de Jose Levy pour participer à l’atelier de lancement (avril 2010) ;</w:t>
      </w:r>
    </w:p>
    <w:p w14:paraId="6F9937FF" w14:textId="77777777" w:rsidR="00AF14D5" w:rsidRPr="00D55299" w:rsidRDefault="00B30CC3" w:rsidP="00112BB1">
      <w:pPr>
        <w:pStyle w:val="Paragraphedeliste"/>
        <w:numPr>
          <w:ilvl w:val="0"/>
          <w:numId w:val="30"/>
        </w:numPr>
        <w:jc w:val="both"/>
        <w:rPr>
          <w:rFonts w:cs="Arial"/>
          <w:b/>
          <w:szCs w:val="22"/>
          <w:lang w:val="fr-FR"/>
        </w:rPr>
      </w:pPr>
      <w:r w:rsidRPr="00D55299">
        <w:rPr>
          <w:rFonts w:cs="Arial"/>
          <w:szCs w:val="22"/>
          <w:lang w:val="fr-FR"/>
        </w:rPr>
        <w:t>Mission d’appui de Gregory Woodsworth, Conseiller en politique au PNUD</w:t>
      </w:r>
      <w:r w:rsidRPr="00D55299">
        <w:rPr>
          <w:rFonts w:cs="Arial"/>
          <w:b/>
          <w:szCs w:val="22"/>
          <w:lang w:val="fr-FR"/>
        </w:rPr>
        <w:t xml:space="preserve"> </w:t>
      </w:r>
      <w:r w:rsidRPr="00D55299">
        <w:rPr>
          <w:rFonts w:cs="Arial"/>
          <w:szCs w:val="22"/>
          <w:lang w:val="fr-FR"/>
        </w:rPr>
        <w:t>et de</w:t>
      </w:r>
      <w:r w:rsidRPr="00D55299">
        <w:rPr>
          <w:rFonts w:cs="Arial"/>
          <w:b/>
          <w:szCs w:val="22"/>
          <w:lang w:val="fr-FR"/>
        </w:rPr>
        <w:t xml:space="preserve"> </w:t>
      </w:r>
      <w:r w:rsidRPr="00D55299">
        <w:rPr>
          <w:rFonts w:cs="Arial"/>
          <w:szCs w:val="22"/>
          <w:lang w:val="fr-FR"/>
        </w:rPr>
        <w:t>Nadia Bechraoui, (mars 2011) ;</w:t>
      </w:r>
    </w:p>
    <w:p w14:paraId="640619EF" w14:textId="77777777" w:rsidR="00B046A3" w:rsidRPr="00D55299" w:rsidRDefault="00B046A3" w:rsidP="00112BB1">
      <w:pPr>
        <w:pStyle w:val="Paragraphedeliste"/>
        <w:numPr>
          <w:ilvl w:val="0"/>
          <w:numId w:val="30"/>
        </w:numPr>
        <w:jc w:val="both"/>
        <w:rPr>
          <w:szCs w:val="22"/>
          <w:lang w:val="fr-FR"/>
        </w:rPr>
      </w:pPr>
      <w:r w:rsidRPr="00D55299">
        <w:rPr>
          <w:szCs w:val="22"/>
          <w:lang w:val="fr-FR"/>
        </w:rPr>
        <w:t>Mission de travail à Dakar (mai 2011) pour planifier la stratégie d’élaboration de la PNCC ;</w:t>
      </w:r>
    </w:p>
    <w:p w14:paraId="591DE008" w14:textId="77777777" w:rsidR="00F64217" w:rsidRPr="00D55299" w:rsidRDefault="00F64217" w:rsidP="00112BB1">
      <w:pPr>
        <w:pStyle w:val="Paragraphedeliste"/>
        <w:numPr>
          <w:ilvl w:val="0"/>
          <w:numId w:val="30"/>
        </w:numPr>
        <w:jc w:val="both"/>
        <w:rPr>
          <w:rFonts w:cs="Arial"/>
          <w:szCs w:val="22"/>
          <w:lang w:val="fr-FR"/>
        </w:rPr>
      </w:pPr>
      <w:r w:rsidRPr="00D55299">
        <w:rPr>
          <w:rFonts w:cs="Arial"/>
          <w:szCs w:val="22"/>
          <w:lang w:val="fr-FR"/>
        </w:rPr>
        <w:t xml:space="preserve">Mission d’appui de Nadia </w:t>
      </w:r>
      <w:r w:rsidR="00F954F8" w:rsidRPr="00D55299">
        <w:rPr>
          <w:rFonts w:cs="Arial"/>
          <w:szCs w:val="22"/>
          <w:lang w:val="fr-FR"/>
        </w:rPr>
        <w:t>Bechraoui</w:t>
      </w:r>
      <w:r w:rsidR="00B30CC3" w:rsidRPr="00D55299">
        <w:rPr>
          <w:rFonts w:cs="Arial"/>
          <w:szCs w:val="22"/>
          <w:lang w:val="fr-FR"/>
        </w:rPr>
        <w:t xml:space="preserve"> (4 </w:t>
      </w:r>
      <w:r w:rsidR="00B046A3" w:rsidRPr="00D55299">
        <w:rPr>
          <w:rFonts w:cs="Arial"/>
          <w:szCs w:val="22"/>
          <w:lang w:val="fr-FR"/>
        </w:rPr>
        <w:t>a</w:t>
      </w:r>
      <w:r w:rsidR="00B30CC3" w:rsidRPr="00D55299">
        <w:rPr>
          <w:rFonts w:cs="Arial"/>
          <w:szCs w:val="22"/>
          <w:lang w:val="fr-FR"/>
        </w:rPr>
        <w:t>u 9 septembre 2011), afin d’appuyer notamment les révisions du programme et la mise à jour du cadre accès sur les résultats ;</w:t>
      </w:r>
    </w:p>
    <w:p w14:paraId="6A28768F" w14:textId="77777777" w:rsidR="00B30CC3" w:rsidRPr="00D55299" w:rsidRDefault="00B30CC3" w:rsidP="00112BB1">
      <w:pPr>
        <w:pStyle w:val="Paragraphedeliste"/>
        <w:numPr>
          <w:ilvl w:val="0"/>
          <w:numId w:val="30"/>
        </w:numPr>
        <w:jc w:val="both"/>
        <w:rPr>
          <w:rFonts w:cs="Arial"/>
          <w:szCs w:val="22"/>
          <w:lang w:val="fr-FR"/>
        </w:rPr>
      </w:pPr>
      <w:r w:rsidRPr="00D55299">
        <w:rPr>
          <w:rFonts w:cs="Arial"/>
          <w:szCs w:val="22"/>
          <w:lang w:val="fr-FR"/>
        </w:rPr>
        <w:t>Mission de revue –</w:t>
      </w:r>
      <w:r w:rsidR="00AF14D5" w:rsidRPr="00D55299">
        <w:rPr>
          <w:rFonts w:cs="Arial"/>
          <w:szCs w:val="22"/>
          <w:lang w:val="fr-FR"/>
        </w:rPr>
        <w:t>à</w:t>
      </w:r>
      <w:r w:rsidRPr="00D55299">
        <w:rPr>
          <w:rFonts w:cs="Arial"/>
          <w:szCs w:val="22"/>
          <w:lang w:val="fr-FR"/>
        </w:rPr>
        <w:t xml:space="preserve"> –</w:t>
      </w:r>
      <w:proofErr w:type="spellStart"/>
      <w:r w:rsidRPr="00D55299">
        <w:rPr>
          <w:rFonts w:cs="Arial"/>
          <w:szCs w:val="22"/>
          <w:lang w:val="fr-FR"/>
        </w:rPr>
        <w:t>mi parcours</w:t>
      </w:r>
      <w:proofErr w:type="spellEnd"/>
      <w:r w:rsidRPr="00D55299">
        <w:rPr>
          <w:rFonts w:cs="Arial"/>
          <w:szCs w:val="22"/>
          <w:lang w:val="fr-FR"/>
        </w:rPr>
        <w:t xml:space="preserve"> du Dr </w:t>
      </w:r>
      <w:proofErr w:type="spellStart"/>
      <w:r w:rsidRPr="00D55299">
        <w:rPr>
          <w:rFonts w:cs="Arial"/>
          <w:szCs w:val="22"/>
          <w:lang w:val="fr-FR"/>
        </w:rPr>
        <w:t>Intsiful</w:t>
      </w:r>
      <w:proofErr w:type="spellEnd"/>
      <w:r w:rsidRPr="00D55299">
        <w:rPr>
          <w:rFonts w:cs="Arial"/>
          <w:szCs w:val="22"/>
          <w:lang w:val="fr-FR"/>
        </w:rPr>
        <w:t> ;</w:t>
      </w:r>
    </w:p>
    <w:p w14:paraId="2D593C1E" w14:textId="77777777" w:rsidR="00B30CC3" w:rsidRPr="00D55299" w:rsidRDefault="00B30CC3" w:rsidP="00112BB1">
      <w:pPr>
        <w:pStyle w:val="Paragraphedeliste"/>
        <w:numPr>
          <w:ilvl w:val="0"/>
          <w:numId w:val="30"/>
        </w:numPr>
        <w:jc w:val="both"/>
        <w:rPr>
          <w:rFonts w:cs="Arial"/>
          <w:szCs w:val="22"/>
          <w:lang w:val="fr-FR"/>
        </w:rPr>
      </w:pPr>
      <w:r w:rsidRPr="00D55299">
        <w:rPr>
          <w:rFonts w:cs="Arial"/>
          <w:szCs w:val="22"/>
          <w:lang w:val="fr-FR"/>
        </w:rPr>
        <w:lastRenderedPageBreak/>
        <w:t xml:space="preserve">Mission d’appui du Dr Joseph </w:t>
      </w:r>
      <w:proofErr w:type="spellStart"/>
      <w:r w:rsidRPr="00D55299">
        <w:rPr>
          <w:rFonts w:cs="Arial"/>
          <w:szCs w:val="22"/>
          <w:lang w:val="fr-FR"/>
        </w:rPr>
        <w:t>Intsiful</w:t>
      </w:r>
      <w:proofErr w:type="spellEnd"/>
      <w:r w:rsidRPr="00D55299">
        <w:rPr>
          <w:rFonts w:cs="Arial"/>
          <w:szCs w:val="22"/>
          <w:lang w:val="fr-FR"/>
        </w:rPr>
        <w:t xml:space="preserve">, et de M. Alioune </w:t>
      </w:r>
      <w:r w:rsidR="00D6058C" w:rsidRPr="00D55299">
        <w:rPr>
          <w:rFonts w:cs="Arial"/>
          <w:szCs w:val="22"/>
          <w:lang w:val="fr-FR"/>
        </w:rPr>
        <w:t xml:space="preserve">Diallo </w:t>
      </w:r>
      <w:r w:rsidRPr="00D55299">
        <w:rPr>
          <w:rFonts w:cs="Arial"/>
          <w:szCs w:val="22"/>
          <w:lang w:val="fr-FR"/>
        </w:rPr>
        <w:t xml:space="preserve">(2012, dates non précisées) pour appuyer la mise en place des systèmes de données climatiques. </w:t>
      </w:r>
    </w:p>
    <w:p w14:paraId="53642184" w14:textId="5D6C4C72" w:rsidR="00B30CC3" w:rsidRPr="00D55299" w:rsidRDefault="00B30CC3" w:rsidP="008419DC">
      <w:pPr>
        <w:rPr>
          <w:rFonts w:cs="Arial"/>
          <w:szCs w:val="22"/>
          <w:lang w:val="fr-FR"/>
        </w:rPr>
      </w:pPr>
      <w:r w:rsidRPr="00D55299">
        <w:rPr>
          <w:rFonts w:cs="Arial"/>
          <w:szCs w:val="22"/>
          <w:lang w:val="fr-FR"/>
        </w:rPr>
        <w:t xml:space="preserve">Si les missions d’appui ont de manière générale guidé l’UGP dans une mise en </w:t>
      </w:r>
      <w:proofErr w:type="spellStart"/>
      <w:r w:rsidRPr="00D55299">
        <w:rPr>
          <w:rFonts w:cs="Arial"/>
          <w:szCs w:val="22"/>
          <w:lang w:val="fr-FR"/>
        </w:rPr>
        <w:t>oeuvre</w:t>
      </w:r>
      <w:proofErr w:type="spellEnd"/>
      <w:r w:rsidRPr="00D55299">
        <w:rPr>
          <w:rFonts w:cs="Arial"/>
          <w:szCs w:val="22"/>
          <w:lang w:val="fr-FR"/>
        </w:rPr>
        <w:t xml:space="preserve"> améliorée du PAA, les appuis techniques requis n’ont que partiellement étaient satisfaits</w:t>
      </w:r>
      <w:r w:rsidR="00AF14D5" w:rsidRPr="00D55299">
        <w:rPr>
          <w:rFonts w:cs="Arial"/>
          <w:szCs w:val="22"/>
          <w:lang w:val="fr-FR"/>
        </w:rPr>
        <w:t xml:space="preserve"> ou n’ont pas été reçus</w:t>
      </w:r>
      <w:r w:rsidR="00AF14D5" w:rsidRPr="00D55299">
        <w:rPr>
          <w:rStyle w:val="Appelnotedebasdep"/>
          <w:rFonts w:cs="Arial"/>
          <w:szCs w:val="22"/>
          <w:lang w:val="fr-FR"/>
        </w:rPr>
        <w:footnoteReference w:id="12"/>
      </w:r>
      <w:r w:rsidRPr="00D55299">
        <w:rPr>
          <w:rFonts w:cs="Arial"/>
          <w:szCs w:val="22"/>
          <w:lang w:val="fr-FR"/>
        </w:rPr>
        <w:t>. Le PAA-N n’a pas bénéficié de l’appui que les autres pays PAA ont reçu pour la mise en place d’un système décentralisé de l’information (« </w:t>
      </w:r>
      <w:proofErr w:type="spellStart"/>
      <w:r w:rsidRPr="00D55299">
        <w:rPr>
          <w:rFonts w:cs="Arial"/>
          <w:szCs w:val="22"/>
          <w:lang w:val="fr-FR"/>
        </w:rPr>
        <w:t>cloud</w:t>
      </w:r>
      <w:proofErr w:type="spellEnd"/>
      <w:r w:rsidRPr="00D55299">
        <w:rPr>
          <w:rFonts w:cs="Arial"/>
          <w:szCs w:val="22"/>
          <w:lang w:val="fr-FR"/>
        </w:rPr>
        <w:t xml:space="preserve"> </w:t>
      </w:r>
      <w:proofErr w:type="spellStart"/>
      <w:r w:rsidRPr="00D55299">
        <w:rPr>
          <w:rFonts w:cs="Arial"/>
          <w:szCs w:val="22"/>
          <w:lang w:val="fr-FR"/>
        </w:rPr>
        <w:t>computing</w:t>
      </w:r>
      <w:proofErr w:type="spellEnd"/>
      <w:r w:rsidRPr="00D55299">
        <w:rPr>
          <w:rFonts w:cs="Arial"/>
          <w:szCs w:val="22"/>
          <w:lang w:val="fr-FR"/>
        </w:rPr>
        <w:t> »)</w:t>
      </w:r>
      <w:r w:rsidR="00AF14D5" w:rsidRPr="00D55299">
        <w:rPr>
          <w:rFonts w:cs="Arial"/>
          <w:szCs w:val="22"/>
          <w:lang w:val="fr-FR"/>
        </w:rPr>
        <w:t xml:space="preserve">, </w:t>
      </w:r>
      <w:r w:rsidR="00D10DEC" w:rsidRPr="00D55299">
        <w:rPr>
          <w:rFonts w:cs="Arial"/>
          <w:szCs w:val="22"/>
          <w:lang w:val="fr-FR"/>
        </w:rPr>
        <w:t>malgré</w:t>
      </w:r>
      <w:r w:rsidR="00AF14D5" w:rsidRPr="00D55299">
        <w:rPr>
          <w:rFonts w:cs="Arial"/>
          <w:szCs w:val="22"/>
          <w:lang w:val="fr-FR"/>
        </w:rPr>
        <w:t xml:space="preserve"> les visites prévues de la composante Gestion des donn</w:t>
      </w:r>
      <w:r w:rsidR="00D6058C" w:rsidRPr="00D55299">
        <w:rPr>
          <w:rFonts w:cs="Arial"/>
          <w:szCs w:val="22"/>
          <w:lang w:val="fr-FR"/>
        </w:rPr>
        <w:t>é</w:t>
      </w:r>
      <w:r w:rsidR="00AF14D5" w:rsidRPr="00D55299">
        <w:rPr>
          <w:rFonts w:cs="Arial"/>
          <w:szCs w:val="22"/>
          <w:lang w:val="fr-FR"/>
        </w:rPr>
        <w:t xml:space="preserve">es et de l’information (DIMC) de l’IRTSC. </w:t>
      </w:r>
      <w:r w:rsidRPr="00D55299">
        <w:rPr>
          <w:rFonts w:cs="Arial"/>
          <w:szCs w:val="22"/>
          <w:lang w:val="fr-FR"/>
        </w:rPr>
        <w:t xml:space="preserve">Or l’UGP </w:t>
      </w:r>
      <w:r w:rsidR="008419DC" w:rsidRPr="00D55299">
        <w:rPr>
          <w:rFonts w:cs="Arial"/>
          <w:szCs w:val="22"/>
          <w:lang w:val="fr-FR"/>
        </w:rPr>
        <w:t>aurait également pêché par</w:t>
      </w:r>
      <w:r w:rsidRPr="00D55299">
        <w:rPr>
          <w:rFonts w:cs="Arial"/>
          <w:szCs w:val="22"/>
          <w:lang w:val="fr-FR"/>
        </w:rPr>
        <w:t xml:space="preserve"> un manque de suivi sur les actions requises et l</w:t>
      </w:r>
      <w:r w:rsidR="008419DC" w:rsidRPr="00D55299">
        <w:rPr>
          <w:rFonts w:cs="Arial"/>
          <w:szCs w:val="22"/>
          <w:lang w:val="fr-FR"/>
        </w:rPr>
        <w:t xml:space="preserve">es manquements constatés pour associer les personnes ressources clés aux échanges sur ce thème (consultants modeleurs, DGM, etc.), qui ont participé </w:t>
      </w:r>
      <w:proofErr w:type="gramStart"/>
      <w:r w:rsidR="008419DC" w:rsidRPr="00D55299">
        <w:rPr>
          <w:rFonts w:cs="Arial"/>
          <w:szCs w:val="22"/>
          <w:lang w:val="fr-FR"/>
        </w:rPr>
        <w:t>à la</w:t>
      </w:r>
      <w:proofErr w:type="gramEnd"/>
      <w:r w:rsidR="008419DC" w:rsidRPr="00D55299">
        <w:rPr>
          <w:rFonts w:cs="Arial"/>
          <w:szCs w:val="22"/>
          <w:lang w:val="fr-FR"/>
        </w:rPr>
        <w:t xml:space="preserve"> non réalisation de cette activité. </w:t>
      </w:r>
    </w:p>
    <w:p w14:paraId="43669DE5" w14:textId="77777777" w:rsidR="00B046A3" w:rsidRPr="00D55299" w:rsidRDefault="00B046A3" w:rsidP="008419DC">
      <w:pPr>
        <w:rPr>
          <w:rFonts w:cs="Arial"/>
          <w:szCs w:val="22"/>
          <w:lang w:val="fr-FR"/>
        </w:rPr>
      </w:pPr>
      <w:r w:rsidRPr="00D55299">
        <w:rPr>
          <w:rFonts w:cs="Arial"/>
          <w:szCs w:val="22"/>
          <w:lang w:val="fr-FR"/>
        </w:rPr>
        <w:t>La mission de mai 2011 à Dakar, en la présence des membres de l’UGP,</w:t>
      </w:r>
      <w:r w:rsidR="00F954F8" w:rsidRPr="00D55299">
        <w:rPr>
          <w:rFonts w:cs="Arial"/>
          <w:szCs w:val="22"/>
          <w:lang w:val="fr-FR"/>
        </w:rPr>
        <w:t xml:space="preserve"> du chargé</w:t>
      </w:r>
      <w:r w:rsidRPr="00D55299">
        <w:rPr>
          <w:rFonts w:cs="Arial"/>
          <w:szCs w:val="22"/>
          <w:lang w:val="fr-FR"/>
        </w:rPr>
        <w:t xml:space="preserve"> de programme PNUD et du SG-CNEDD avait été organisée en réponse à une requête du </w:t>
      </w:r>
      <w:r w:rsidR="00D6058C" w:rsidRPr="00D55299">
        <w:rPr>
          <w:rFonts w:cs="Arial"/>
          <w:szCs w:val="22"/>
          <w:lang w:val="fr-FR"/>
        </w:rPr>
        <w:t>PAA</w:t>
      </w:r>
      <w:r w:rsidRPr="00D55299">
        <w:rPr>
          <w:rFonts w:cs="Arial"/>
          <w:szCs w:val="22"/>
          <w:lang w:val="fr-FR"/>
        </w:rPr>
        <w:t xml:space="preserve">-N. Elle avait pour but de revoir les orientations stratégiques du PAA-N pour assurer un impact du projet sur les sphères décisionnelles.  La session de travail a été conclue par un besoin d’incorporer l’élaboration d’une Politique Nationale sur le changement climatique (PNCC), qui serait l’outil exploite pour influencer les décideurs en matière de planification. L’appui technique de l’IRTSC lors de cette mission a conforté le PAA-N et notamment le SG-CNEDD dans ses orientations </w:t>
      </w:r>
      <w:r w:rsidR="00F954F8" w:rsidRPr="00D55299">
        <w:rPr>
          <w:rFonts w:cs="Arial"/>
          <w:szCs w:val="22"/>
          <w:lang w:val="fr-FR"/>
        </w:rPr>
        <w:t>stratégiques</w:t>
      </w:r>
      <w:r w:rsidRPr="00D55299">
        <w:rPr>
          <w:rFonts w:cs="Arial"/>
          <w:szCs w:val="22"/>
          <w:lang w:val="fr-FR"/>
        </w:rPr>
        <w:t xml:space="preserve"> mais n’a pas fait l’objet d’un suivi</w:t>
      </w:r>
      <w:r w:rsidRPr="00D55299">
        <w:rPr>
          <w:rStyle w:val="Appelnotedebasdep"/>
          <w:rFonts w:cs="Arial"/>
          <w:szCs w:val="22"/>
          <w:lang w:val="fr-FR"/>
        </w:rPr>
        <w:footnoteReference w:id="13"/>
      </w:r>
      <w:r w:rsidRPr="00D55299">
        <w:rPr>
          <w:rFonts w:cs="Arial"/>
          <w:szCs w:val="22"/>
          <w:lang w:val="fr-FR"/>
        </w:rPr>
        <w:t>.</w:t>
      </w:r>
    </w:p>
    <w:p w14:paraId="52C424F8" w14:textId="77777777" w:rsidR="002E0484" w:rsidRPr="00D55299" w:rsidRDefault="00B046A3" w:rsidP="00B046A3">
      <w:pPr>
        <w:rPr>
          <w:lang w:val="fr-FR"/>
        </w:rPr>
      </w:pPr>
      <w:r w:rsidRPr="00D55299">
        <w:rPr>
          <w:lang w:val="fr-FR"/>
        </w:rPr>
        <w:t>Enfin, l</w:t>
      </w:r>
      <w:r w:rsidR="00F64217" w:rsidRPr="00D55299">
        <w:rPr>
          <w:lang w:val="fr-FR"/>
        </w:rPr>
        <w:t>e PAA-N a</w:t>
      </w:r>
      <w:r w:rsidR="002E0484" w:rsidRPr="00D55299">
        <w:rPr>
          <w:lang w:val="fr-FR"/>
        </w:rPr>
        <w:t xml:space="preserve"> </w:t>
      </w:r>
      <w:r w:rsidR="00F64217" w:rsidRPr="00D55299">
        <w:rPr>
          <w:lang w:val="fr-FR"/>
        </w:rPr>
        <w:t xml:space="preserve">activement </w:t>
      </w:r>
      <w:r w:rsidR="002E0484" w:rsidRPr="00D55299">
        <w:rPr>
          <w:lang w:val="fr-FR"/>
        </w:rPr>
        <w:t xml:space="preserve">pris part </w:t>
      </w:r>
      <w:r w:rsidR="00F64217" w:rsidRPr="00D55299">
        <w:rPr>
          <w:lang w:val="fr-FR"/>
        </w:rPr>
        <w:t>à</w:t>
      </w:r>
      <w:r w:rsidR="002E0484" w:rsidRPr="00D55299">
        <w:rPr>
          <w:lang w:val="fr-FR"/>
        </w:rPr>
        <w:t xml:space="preserve"> l’ensemble des ateliers </w:t>
      </w:r>
      <w:r w:rsidR="00F64217" w:rsidRPr="00D55299">
        <w:rPr>
          <w:lang w:val="fr-FR"/>
        </w:rPr>
        <w:t xml:space="preserve">régionaux </w:t>
      </w:r>
      <w:r w:rsidR="008419DC" w:rsidRPr="00D55299">
        <w:rPr>
          <w:lang w:val="fr-FR"/>
        </w:rPr>
        <w:t>organisés</w:t>
      </w:r>
      <w:r w:rsidR="00F64217" w:rsidRPr="00D55299">
        <w:rPr>
          <w:lang w:val="fr-FR"/>
        </w:rPr>
        <w:t xml:space="preserve"> par l’IRTSC, qui incluent :</w:t>
      </w:r>
    </w:p>
    <w:p w14:paraId="49CB2293" w14:textId="77777777" w:rsidR="006A51FE" w:rsidRPr="00D55299" w:rsidRDefault="006A51FE" w:rsidP="00112BB1">
      <w:pPr>
        <w:pStyle w:val="Paragraphedeliste"/>
        <w:numPr>
          <w:ilvl w:val="0"/>
          <w:numId w:val="35"/>
        </w:numPr>
        <w:rPr>
          <w:lang w:val="fr-FR"/>
        </w:rPr>
      </w:pPr>
      <w:r w:rsidRPr="00D55299">
        <w:rPr>
          <w:lang w:val="fr-FR"/>
        </w:rPr>
        <w:t>Revue PAA par les pairs, (septembre 2010), Dakar : 3 personnes</w:t>
      </w:r>
    </w:p>
    <w:p w14:paraId="10FA2B23" w14:textId="77777777" w:rsidR="006A51FE" w:rsidRPr="00D55299" w:rsidRDefault="006A51FE" w:rsidP="00112BB1">
      <w:pPr>
        <w:pStyle w:val="Paragraphedeliste"/>
        <w:numPr>
          <w:ilvl w:val="0"/>
          <w:numId w:val="35"/>
        </w:numPr>
        <w:rPr>
          <w:lang w:val="fr-FR"/>
        </w:rPr>
      </w:pPr>
      <w:r w:rsidRPr="00D55299">
        <w:rPr>
          <w:lang w:val="fr-FR"/>
        </w:rPr>
        <w:t>Formation PDP 1 (Chargé S&amp;E de l’UGP Casablanca : 3 personnes (2011)</w:t>
      </w:r>
    </w:p>
    <w:p w14:paraId="68558700" w14:textId="77777777" w:rsidR="006A51FE" w:rsidRPr="00D55299" w:rsidRDefault="006A51FE" w:rsidP="00112BB1">
      <w:pPr>
        <w:pStyle w:val="Paragraphedeliste"/>
        <w:numPr>
          <w:ilvl w:val="0"/>
          <w:numId w:val="35"/>
        </w:numPr>
        <w:rPr>
          <w:lang w:val="fr-FR"/>
        </w:rPr>
      </w:pPr>
      <w:r w:rsidRPr="00D55299">
        <w:rPr>
          <w:lang w:val="fr-FR"/>
        </w:rPr>
        <w:t>Formation PDP 2 à Mombassa : 3 personnes (2011)</w:t>
      </w:r>
    </w:p>
    <w:p w14:paraId="3428E810" w14:textId="77777777" w:rsidR="006A51FE" w:rsidRPr="00D55299" w:rsidRDefault="006A51FE" w:rsidP="00112BB1">
      <w:pPr>
        <w:pStyle w:val="Paragraphedeliste"/>
        <w:numPr>
          <w:ilvl w:val="0"/>
          <w:numId w:val="35"/>
        </w:numPr>
        <w:rPr>
          <w:lang w:val="fr-FR"/>
        </w:rPr>
      </w:pPr>
      <w:r w:rsidRPr="00D55299">
        <w:rPr>
          <w:lang w:val="fr-FR"/>
        </w:rPr>
        <w:t>Formation données CC et modélisation à Accra, Ghana (2011) : 2 personnes (consultants)</w:t>
      </w:r>
    </w:p>
    <w:p w14:paraId="205B7838" w14:textId="77777777" w:rsidR="006A51FE" w:rsidRPr="00D55299" w:rsidRDefault="006A51FE" w:rsidP="00112BB1">
      <w:pPr>
        <w:pStyle w:val="Paragraphedeliste"/>
        <w:numPr>
          <w:ilvl w:val="0"/>
          <w:numId w:val="35"/>
        </w:numPr>
        <w:rPr>
          <w:lang w:val="fr-FR"/>
        </w:rPr>
      </w:pPr>
      <w:r w:rsidRPr="00D55299">
        <w:rPr>
          <w:lang w:val="fr-FR"/>
        </w:rPr>
        <w:t>Mission de travail à Dakar (mai 2011) pour planifier la stratégie d’élaboration de la PNCC ;</w:t>
      </w:r>
    </w:p>
    <w:p w14:paraId="701FBDFA" w14:textId="77777777" w:rsidR="006A51FE" w:rsidRPr="00D55299" w:rsidRDefault="006A51FE" w:rsidP="00112BB1">
      <w:pPr>
        <w:pStyle w:val="Paragraphedeliste"/>
        <w:numPr>
          <w:ilvl w:val="0"/>
          <w:numId w:val="35"/>
        </w:numPr>
        <w:rPr>
          <w:lang w:val="fr-FR"/>
        </w:rPr>
      </w:pPr>
      <w:r w:rsidRPr="00D55299">
        <w:rPr>
          <w:lang w:val="fr-FR"/>
        </w:rPr>
        <w:t>Formation cadres d’adaptation et financements à Maurice (2012) (Chargé S&amp;E de l’UGP et le Directeur des énergies renouvelables)</w:t>
      </w:r>
    </w:p>
    <w:p w14:paraId="0CC82486" w14:textId="77777777" w:rsidR="006A51FE" w:rsidRPr="00D55299" w:rsidRDefault="006A51FE" w:rsidP="00112BB1">
      <w:pPr>
        <w:pStyle w:val="Paragraphedeliste"/>
        <w:numPr>
          <w:ilvl w:val="0"/>
          <w:numId w:val="35"/>
        </w:numPr>
        <w:rPr>
          <w:lang w:val="fr-FR"/>
        </w:rPr>
      </w:pPr>
      <w:r w:rsidRPr="00D55299">
        <w:rPr>
          <w:lang w:val="fr-FR"/>
        </w:rPr>
        <w:t>Atelier de renforcement des capacités sur le CC, Dakar : 1 journaliste</w:t>
      </w:r>
    </w:p>
    <w:p w14:paraId="752DD02A" w14:textId="77777777" w:rsidR="006A51FE" w:rsidRPr="00D55299" w:rsidRDefault="006A51FE" w:rsidP="00112BB1">
      <w:pPr>
        <w:pStyle w:val="Paragraphedeliste"/>
        <w:numPr>
          <w:ilvl w:val="0"/>
          <w:numId w:val="35"/>
        </w:numPr>
        <w:rPr>
          <w:lang w:val="fr-FR"/>
        </w:rPr>
      </w:pPr>
      <w:r w:rsidRPr="00D55299">
        <w:rPr>
          <w:lang w:val="fr-FR"/>
        </w:rPr>
        <w:t>Formation des formateurs media &amp; CC du 16 au 20 janvier, Nairobi, Kenya : 1 journalise</w:t>
      </w:r>
    </w:p>
    <w:p w14:paraId="7997D0E4" w14:textId="77777777" w:rsidR="006A51FE" w:rsidRPr="00D55299" w:rsidRDefault="006A51FE" w:rsidP="00112BB1">
      <w:pPr>
        <w:pStyle w:val="Paragraphedeliste"/>
        <w:numPr>
          <w:ilvl w:val="0"/>
          <w:numId w:val="35"/>
        </w:numPr>
        <w:rPr>
          <w:lang w:val="fr-FR"/>
        </w:rPr>
      </w:pPr>
      <w:r w:rsidRPr="00D55299">
        <w:rPr>
          <w:lang w:val="fr-FR"/>
        </w:rPr>
        <w:t>Formation sur la gestion des connaissances å Maputo (2012) : 1 personne (Chargé S&amp;E de l’UGP)</w:t>
      </w:r>
    </w:p>
    <w:p w14:paraId="5035C1EC" w14:textId="77777777" w:rsidR="006A51FE" w:rsidRPr="00D55299" w:rsidRDefault="006A51FE" w:rsidP="00112BB1">
      <w:pPr>
        <w:pStyle w:val="Paragraphedeliste"/>
        <w:numPr>
          <w:ilvl w:val="0"/>
          <w:numId w:val="35"/>
        </w:numPr>
        <w:rPr>
          <w:lang w:val="fr-FR"/>
        </w:rPr>
      </w:pPr>
      <w:r w:rsidRPr="00D55299">
        <w:rPr>
          <w:lang w:val="fr-FR"/>
        </w:rPr>
        <w:t>Atelier final du PAA, Dakar (septembre 2012)</w:t>
      </w:r>
    </w:p>
    <w:p w14:paraId="395D67C1" w14:textId="77777777" w:rsidR="006A51FE" w:rsidRPr="00D55299" w:rsidRDefault="006A51FE" w:rsidP="006A51FE">
      <w:pPr>
        <w:rPr>
          <w:rFonts w:cs="Arial"/>
          <w:szCs w:val="22"/>
          <w:lang w:val="fr-CA"/>
        </w:rPr>
      </w:pPr>
      <w:r w:rsidRPr="00D55299">
        <w:rPr>
          <w:rFonts w:cs="Arial"/>
          <w:szCs w:val="22"/>
          <w:lang w:val="fr-CA"/>
        </w:rPr>
        <w:t xml:space="preserve">Les deux formations </w:t>
      </w:r>
      <w:r w:rsidR="00F954F8" w:rsidRPr="00D55299">
        <w:rPr>
          <w:rFonts w:cs="Arial"/>
          <w:szCs w:val="22"/>
          <w:lang w:val="fr-CA"/>
        </w:rPr>
        <w:t>adressées</w:t>
      </w:r>
      <w:r w:rsidRPr="00D55299">
        <w:rPr>
          <w:rFonts w:cs="Arial"/>
          <w:szCs w:val="22"/>
          <w:lang w:val="fr-CA"/>
        </w:rPr>
        <w:t xml:space="preserve"> aux </w:t>
      </w:r>
      <w:r w:rsidR="00F954F8" w:rsidRPr="00D55299">
        <w:rPr>
          <w:rFonts w:cs="Arial"/>
          <w:szCs w:val="22"/>
          <w:lang w:val="fr-CA"/>
        </w:rPr>
        <w:t>journalistes</w:t>
      </w:r>
      <w:r w:rsidR="00B70210" w:rsidRPr="00D55299">
        <w:rPr>
          <w:rFonts w:cs="Arial"/>
          <w:szCs w:val="22"/>
          <w:lang w:val="fr-CA"/>
        </w:rPr>
        <w:t xml:space="preserve"> et </w:t>
      </w:r>
      <w:r w:rsidR="00F954F8" w:rsidRPr="00D55299">
        <w:rPr>
          <w:rFonts w:cs="Arial"/>
          <w:szCs w:val="22"/>
          <w:lang w:val="fr-CA"/>
        </w:rPr>
        <w:t>organisées</w:t>
      </w:r>
      <w:r w:rsidRPr="00D55299">
        <w:rPr>
          <w:rFonts w:cs="Arial"/>
          <w:szCs w:val="22"/>
          <w:lang w:val="fr-CA"/>
        </w:rPr>
        <w:t xml:space="preserve"> par la cellule des </w:t>
      </w:r>
      <w:r w:rsidR="00F954F8" w:rsidRPr="00D55299">
        <w:rPr>
          <w:rFonts w:cs="Arial"/>
          <w:szCs w:val="22"/>
          <w:lang w:val="fr-CA"/>
        </w:rPr>
        <w:t>médias</w:t>
      </w:r>
      <w:r w:rsidRPr="00D55299">
        <w:rPr>
          <w:rFonts w:cs="Arial"/>
          <w:szCs w:val="22"/>
          <w:lang w:val="fr-CA"/>
        </w:rPr>
        <w:t xml:space="preserve"> de Nairobi (Baobab Coalition) se sont faites sans </w:t>
      </w:r>
      <w:r w:rsidR="00F954F8" w:rsidRPr="00D55299">
        <w:rPr>
          <w:rFonts w:cs="Arial"/>
          <w:szCs w:val="22"/>
          <w:lang w:val="fr-CA"/>
        </w:rPr>
        <w:t>concertation avec l’UGP. Suite à</w:t>
      </w:r>
      <w:r w:rsidRPr="00D55299">
        <w:rPr>
          <w:rFonts w:cs="Arial"/>
          <w:szCs w:val="22"/>
          <w:lang w:val="fr-CA"/>
        </w:rPr>
        <w:t xml:space="preserve"> ces ateliers, un atelier national a </w:t>
      </w:r>
      <w:r w:rsidR="00F954F8" w:rsidRPr="00D55299">
        <w:rPr>
          <w:rFonts w:cs="Arial"/>
          <w:szCs w:val="22"/>
          <w:lang w:val="fr-CA"/>
        </w:rPr>
        <w:t>été</w:t>
      </w:r>
      <w:r w:rsidRPr="00D55299">
        <w:rPr>
          <w:rFonts w:cs="Arial"/>
          <w:szCs w:val="22"/>
          <w:lang w:val="fr-CA"/>
        </w:rPr>
        <w:t xml:space="preserve"> </w:t>
      </w:r>
      <w:r w:rsidR="00F954F8" w:rsidRPr="00D55299">
        <w:rPr>
          <w:rFonts w:cs="Arial"/>
          <w:szCs w:val="22"/>
          <w:lang w:val="fr-CA"/>
        </w:rPr>
        <w:t>organisé à N</w:t>
      </w:r>
      <w:r w:rsidRPr="00D55299">
        <w:rPr>
          <w:rFonts w:cs="Arial"/>
          <w:szCs w:val="22"/>
          <w:lang w:val="fr-CA"/>
        </w:rPr>
        <w:t xml:space="preserve">iamey </w:t>
      </w:r>
      <w:r w:rsidR="00F954F8" w:rsidRPr="00D55299">
        <w:rPr>
          <w:rFonts w:cs="Arial"/>
          <w:szCs w:val="22"/>
          <w:lang w:val="fr-CA"/>
        </w:rPr>
        <w:t>début</w:t>
      </w:r>
      <w:r w:rsidRPr="00D55299">
        <w:rPr>
          <w:rFonts w:cs="Arial"/>
          <w:szCs w:val="22"/>
          <w:lang w:val="fr-CA"/>
        </w:rPr>
        <w:t xml:space="preserve"> 2012, avec les financement</w:t>
      </w:r>
      <w:r w:rsidR="00F954F8" w:rsidRPr="00D55299">
        <w:rPr>
          <w:rFonts w:cs="Arial"/>
          <w:szCs w:val="22"/>
          <w:lang w:val="fr-CA"/>
        </w:rPr>
        <w:t>s</w:t>
      </w:r>
      <w:r w:rsidRPr="00D55299">
        <w:rPr>
          <w:rFonts w:cs="Arial"/>
          <w:szCs w:val="22"/>
          <w:lang w:val="fr-CA"/>
        </w:rPr>
        <w:t xml:space="preserve"> </w:t>
      </w:r>
      <w:r w:rsidR="00F954F8" w:rsidRPr="00D55299">
        <w:rPr>
          <w:rFonts w:cs="Arial"/>
          <w:szCs w:val="22"/>
          <w:lang w:val="fr-CA"/>
        </w:rPr>
        <w:t>régionaux</w:t>
      </w:r>
      <w:r w:rsidRPr="00D55299">
        <w:rPr>
          <w:rFonts w:cs="Arial"/>
          <w:szCs w:val="22"/>
          <w:lang w:val="fr-CA"/>
        </w:rPr>
        <w:t xml:space="preserve">, mais sans associer l’UGP. </w:t>
      </w:r>
      <w:r w:rsidR="00F954F8" w:rsidRPr="00D55299">
        <w:rPr>
          <w:rFonts w:cs="Arial"/>
          <w:szCs w:val="22"/>
          <w:lang w:val="fr-CA"/>
        </w:rPr>
        <w:t>Ceci a compromis</w:t>
      </w:r>
      <w:r w:rsidR="00B70210" w:rsidRPr="00D55299">
        <w:rPr>
          <w:rFonts w:cs="Arial"/>
          <w:szCs w:val="22"/>
          <w:lang w:val="fr-CA"/>
        </w:rPr>
        <w:t xml:space="preserve"> tout S&amp;E de cette </w:t>
      </w:r>
      <w:r w:rsidR="00F954F8" w:rsidRPr="00D55299">
        <w:rPr>
          <w:rFonts w:cs="Arial"/>
          <w:szCs w:val="22"/>
          <w:lang w:val="fr-CA"/>
        </w:rPr>
        <w:t>activité</w:t>
      </w:r>
      <w:r w:rsidR="00B70210" w:rsidRPr="00D55299">
        <w:rPr>
          <w:rFonts w:cs="Arial"/>
          <w:szCs w:val="22"/>
          <w:lang w:val="fr-CA"/>
        </w:rPr>
        <w:t xml:space="preserve"> par l’UGP.</w:t>
      </w:r>
    </w:p>
    <w:p w14:paraId="4F623BF7" w14:textId="77777777" w:rsidR="00F64217" w:rsidRPr="00D55299" w:rsidRDefault="00F64217" w:rsidP="006A51FE">
      <w:pPr>
        <w:rPr>
          <w:rFonts w:cs="Arial"/>
          <w:szCs w:val="22"/>
          <w:lang w:val="fr-FR"/>
        </w:rPr>
      </w:pPr>
      <w:r w:rsidRPr="00D55299">
        <w:rPr>
          <w:rFonts w:cs="Arial"/>
          <w:szCs w:val="22"/>
          <w:lang w:val="fr-FR"/>
        </w:rPr>
        <w:lastRenderedPageBreak/>
        <w:t xml:space="preserve">La capitalisation des participations aux formations régionales par un plus grand nombre n’est pas évidente. Beaucoup des </w:t>
      </w:r>
      <w:r w:rsidR="008419DC" w:rsidRPr="00D55299">
        <w:rPr>
          <w:rFonts w:cs="Arial"/>
          <w:szCs w:val="22"/>
          <w:lang w:val="fr-FR"/>
        </w:rPr>
        <w:t>réunions</w:t>
      </w:r>
      <w:r w:rsidRPr="00D55299">
        <w:rPr>
          <w:rFonts w:cs="Arial"/>
          <w:szCs w:val="22"/>
          <w:lang w:val="fr-FR"/>
        </w:rPr>
        <w:t xml:space="preserve"> avaient trait </w:t>
      </w:r>
      <w:r w:rsidR="008419DC" w:rsidRPr="00D55299">
        <w:rPr>
          <w:rFonts w:cs="Arial"/>
          <w:szCs w:val="22"/>
          <w:lang w:val="fr-FR"/>
        </w:rPr>
        <w:t>à</w:t>
      </w:r>
      <w:r w:rsidRPr="00D55299">
        <w:rPr>
          <w:rFonts w:cs="Arial"/>
          <w:szCs w:val="22"/>
          <w:lang w:val="fr-FR"/>
        </w:rPr>
        <w:t xml:space="preserve"> la gestion globale du programme, d’autres se concentraient sur le </w:t>
      </w:r>
      <w:r w:rsidR="008419DC" w:rsidRPr="00D55299">
        <w:rPr>
          <w:rFonts w:cs="Arial"/>
          <w:szCs w:val="22"/>
          <w:lang w:val="fr-FR"/>
        </w:rPr>
        <w:t>développement</w:t>
      </w:r>
      <w:r w:rsidRPr="00D55299">
        <w:rPr>
          <w:rFonts w:cs="Arial"/>
          <w:szCs w:val="22"/>
          <w:lang w:val="fr-FR"/>
        </w:rPr>
        <w:t xml:space="preserve"> professionnel et perso</w:t>
      </w:r>
      <w:r w:rsidR="00B046A3" w:rsidRPr="00D55299">
        <w:rPr>
          <w:rFonts w:cs="Arial"/>
          <w:szCs w:val="22"/>
          <w:lang w:val="fr-FR"/>
        </w:rPr>
        <w:t xml:space="preserve">nnel (PDP). </w:t>
      </w:r>
    </w:p>
    <w:p w14:paraId="06A35F4E" w14:textId="77777777" w:rsidR="00777BEA" w:rsidRPr="00D55299" w:rsidRDefault="00914F13" w:rsidP="00E22E2A">
      <w:pPr>
        <w:pStyle w:val="Titre5"/>
        <w:rPr>
          <w:u w:val="single"/>
        </w:rPr>
      </w:pPr>
      <w:r w:rsidRPr="00D55299">
        <w:rPr>
          <w:u w:val="single"/>
        </w:rPr>
        <w:t xml:space="preserve">Appréciation de la prise en compte des recommandations reçues durant le programme </w:t>
      </w:r>
    </w:p>
    <w:p w14:paraId="448BEE61" w14:textId="77777777" w:rsidR="00777BEA" w:rsidRPr="00D55299" w:rsidRDefault="00793610" w:rsidP="00355797">
      <w:pPr>
        <w:rPr>
          <w:lang w:val="fr-FR"/>
        </w:rPr>
      </w:pPr>
      <w:r w:rsidRPr="00D55299">
        <w:rPr>
          <w:lang w:val="fr-FR"/>
        </w:rPr>
        <w:t xml:space="preserve">La capacité d’un programme </w:t>
      </w:r>
      <w:r w:rsidR="006A53E2" w:rsidRPr="00D55299">
        <w:rPr>
          <w:lang w:val="fr-FR"/>
        </w:rPr>
        <w:t>à</w:t>
      </w:r>
      <w:r w:rsidRPr="00D55299">
        <w:rPr>
          <w:lang w:val="fr-FR"/>
        </w:rPr>
        <w:t xml:space="preserve"> effectuer une planification adaptive est fonction des mesures correctives ou altérations dans </w:t>
      </w:r>
      <w:r w:rsidR="00F954F8" w:rsidRPr="00D55299">
        <w:rPr>
          <w:lang w:val="fr-FR"/>
        </w:rPr>
        <w:t xml:space="preserve">la planification en réponse  </w:t>
      </w:r>
      <w:r w:rsidRPr="00D55299">
        <w:rPr>
          <w:lang w:val="fr-FR"/>
        </w:rPr>
        <w:t>à des</w:t>
      </w:r>
      <w:r w:rsidR="00777BEA" w:rsidRPr="00D55299">
        <w:rPr>
          <w:lang w:val="fr-FR"/>
        </w:rPr>
        <w:t xml:space="preserve"> recommandations</w:t>
      </w:r>
      <w:r w:rsidRPr="00D55299">
        <w:rPr>
          <w:lang w:val="fr-FR"/>
        </w:rPr>
        <w:t xml:space="preserve">. L’aptitude du PAA en mesure de planification adaptive ne peut qu’être </w:t>
      </w:r>
      <w:proofErr w:type="gramStart"/>
      <w:r w:rsidRPr="00D55299">
        <w:rPr>
          <w:lang w:val="fr-FR"/>
        </w:rPr>
        <w:t>mesurer</w:t>
      </w:r>
      <w:proofErr w:type="gramEnd"/>
      <w:r w:rsidRPr="00D55299">
        <w:rPr>
          <w:lang w:val="fr-FR"/>
        </w:rPr>
        <w:t xml:space="preserve"> à l’aune des recommandations répertoriées. Les rapports des missions d’appui, de la revue-a</w:t>
      </w:r>
      <w:r w:rsidR="00F954F8" w:rsidRPr="00D55299">
        <w:rPr>
          <w:lang w:val="fr-FR"/>
        </w:rPr>
        <w:t>-mi-parcours (RMP) et des comités de pilotage</w:t>
      </w:r>
      <w:r w:rsidRPr="00D55299">
        <w:rPr>
          <w:lang w:val="fr-FR"/>
        </w:rPr>
        <w:t xml:space="preserve"> ont </w:t>
      </w:r>
      <w:r w:rsidR="006A53E2" w:rsidRPr="00D55299">
        <w:rPr>
          <w:lang w:val="fr-FR"/>
        </w:rPr>
        <w:t>été</w:t>
      </w:r>
      <w:r w:rsidR="00F954F8" w:rsidRPr="00D55299">
        <w:rPr>
          <w:lang w:val="fr-FR"/>
        </w:rPr>
        <w:t xml:space="preserve"> passé</w:t>
      </w:r>
      <w:r w:rsidRPr="00D55299">
        <w:rPr>
          <w:lang w:val="fr-FR"/>
        </w:rPr>
        <w:t>s en revue. D’autres rec</w:t>
      </w:r>
      <w:r w:rsidR="00F954F8" w:rsidRPr="00D55299">
        <w:rPr>
          <w:lang w:val="fr-FR"/>
        </w:rPr>
        <w:t>ommandations n’ont pas été portées</w:t>
      </w:r>
      <w:r w:rsidRPr="00D55299">
        <w:rPr>
          <w:lang w:val="fr-FR"/>
        </w:rPr>
        <w:t xml:space="preserve"> </w:t>
      </w:r>
      <w:r w:rsidR="006A53E2" w:rsidRPr="00D55299">
        <w:rPr>
          <w:lang w:val="fr-FR"/>
        </w:rPr>
        <w:t>à</w:t>
      </w:r>
      <w:r w:rsidRPr="00D55299">
        <w:rPr>
          <w:lang w:val="fr-FR"/>
        </w:rPr>
        <w:t xml:space="preserve"> la connaissance de l’</w:t>
      </w:r>
      <w:r w:rsidR="006A53E2" w:rsidRPr="00D55299">
        <w:rPr>
          <w:lang w:val="fr-FR"/>
        </w:rPr>
        <w:t>évaluation</w:t>
      </w:r>
      <w:r w:rsidRPr="00D55299">
        <w:rPr>
          <w:lang w:val="fr-FR"/>
        </w:rPr>
        <w:t xml:space="preserve">, hormis les </w:t>
      </w:r>
      <w:r w:rsidR="006A53E2" w:rsidRPr="00D55299">
        <w:rPr>
          <w:lang w:val="fr-FR"/>
        </w:rPr>
        <w:t>recommandations</w:t>
      </w:r>
      <w:r w:rsidRPr="00D55299">
        <w:rPr>
          <w:lang w:val="fr-FR"/>
        </w:rPr>
        <w:t xml:space="preserve"> </w:t>
      </w:r>
      <w:r w:rsidR="006A53E2" w:rsidRPr="00D55299">
        <w:rPr>
          <w:lang w:val="fr-FR"/>
        </w:rPr>
        <w:t>techniques</w:t>
      </w:r>
      <w:r w:rsidRPr="00D55299">
        <w:rPr>
          <w:lang w:val="fr-FR"/>
        </w:rPr>
        <w:t xml:space="preserve"> issues des rapports de </w:t>
      </w:r>
      <w:r w:rsidR="006A53E2" w:rsidRPr="00D55299">
        <w:rPr>
          <w:lang w:val="fr-FR"/>
        </w:rPr>
        <w:t>validation</w:t>
      </w:r>
      <w:r w:rsidRPr="00D55299">
        <w:rPr>
          <w:lang w:val="fr-FR"/>
        </w:rPr>
        <w:t xml:space="preserve"> d’</w:t>
      </w:r>
      <w:r w:rsidR="006A53E2" w:rsidRPr="00D55299">
        <w:rPr>
          <w:lang w:val="fr-FR"/>
        </w:rPr>
        <w:t>études</w:t>
      </w:r>
      <w:r w:rsidRPr="00D55299">
        <w:rPr>
          <w:lang w:val="fr-FR"/>
        </w:rPr>
        <w:t xml:space="preserve"> qui sont </w:t>
      </w:r>
      <w:r w:rsidR="006A53E2" w:rsidRPr="00D55299">
        <w:rPr>
          <w:lang w:val="fr-FR"/>
        </w:rPr>
        <w:t>adressées</w:t>
      </w:r>
      <w:r w:rsidRPr="00D55299">
        <w:rPr>
          <w:lang w:val="fr-FR"/>
        </w:rPr>
        <w:t xml:space="preserve"> aux consultants et qui ne sont pas le sujet de l’analyse ici. Les </w:t>
      </w:r>
      <w:r w:rsidR="006A53E2" w:rsidRPr="00D55299">
        <w:rPr>
          <w:lang w:val="fr-FR"/>
        </w:rPr>
        <w:t>recommandations</w:t>
      </w:r>
      <w:r w:rsidRPr="00D55299">
        <w:rPr>
          <w:lang w:val="fr-FR"/>
        </w:rPr>
        <w:t xml:space="preserve"> </w:t>
      </w:r>
      <w:r w:rsidR="006A53E2" w:rsidRPr="00D55299">
        <w:rPr>
          <w:lang w:val="fr-FR"/>
        </w:rPr>
        <w:t>émanant</w:t>
      </w:r>
      <w:r w:rsidRPr="00D55299">
        <w:rPr>
          <w:lang w:val="fr-FR"/>
        </w:rPr>
        <w:t xml:space="preserve"> des audits sont </w:t>
      </w:r>
      <w:r w:rsidR="006A53E2" w:rsidRPr="00D55299">
        <w:rPr>
          <w:lang w:val="fr-FR"/>
        </w:rPr>
        <w:t>examinées</w:t>
      </w:r>
      <w:r w:rsidR="00F954F8" w:rsidRPr="00D55299">
        <w:rPr>
          <w:lang w:val="fr-FR"/>
        </w:rPr>
        <w:t xml:space="preserve"> dans la section 6</w:t>
      </w:r>
      <w:r w:rsidRPr="00D55299">
        <w:rPr>
          <w:lang w:val="fr-FR"/>
        </w:rPr>
        <w:t xml:space="preserve">. </w:t>
      </w:r>
    </w:p>
    <w:p w14:paraId="4744DE2C" w14:textId="77777777" w:rsidR="00777BEA" w:rsidRPr="00D55299" w:rsidRDefault="00793610" w:rsidP="00355797">
      <w:pPr>
        <w:rPr>
          <w:lang w:val="fr-FR"/>
        </w:rPr>
      </w:pPr>
      <w:r w:rsidRPr="00D55299">
        <w:rPr>
          <w:lang w:val="fr-FR"/>
        </w:rPr>
        <w:t xml:space="preserve">De manière générale </w:t>
      </w:r>
      <w:r w:rsidR="006A53E2" w:rsidRPr="00D55299">
        <w:rPr>
          <w:lang w:val="fr-FR"/>
        </w:rPr>
        <w:t>l</w:t>
      </w:r>
      <w:r w:rsidRPr="00D55299">
        <w:rPr>
          <w:lang w:val="fr-FR"/>
        </w:rPr>
        <w:t xml:space="preserve">e PAA </w:t>
      </w:r>
      <w:r w:rsidR="00F954F8" w:rsidRPr="00D55299">
        <w:rPr>
          <w:lang w:val="fr-FR"/>
        </w:rPr>
        <w:t>a initié</w:t>
      </w:r>
      <w:r w:rsidR="006A53E2" w:rsidRPr="00D55299">
        <w:rPr>
          <w:lang w:val="fr-FR"/>
        </w:rPr>
        <w:t xml:space="preserve"> d</w:t>
      </w:r>
      <w:r w:rsidR="00777BEA" w:rsidRPr="00D55299">
        <w:rPr>
          <w:lang w:val="fr-FR"/>
        </w:rPr>
        <w:t xml:space="preserve">es actions correctives ou une </w:t>
      </w:r>
      <w:proofErr w:type="gramStart"/>
      <w:r w:rsidR="00777BEA" w:rsidRPr="00D55299">
        <w:rPr>
          <w:lang w:val="fr-FR"/>
        </w:rPr>
        <w:t>reprogrammation</w:t>
      </w:r>
      <w:r w:rsidR="006A53E2" w:rsidRPr="00D55299">
        <w:rPr>
          <w:lang w:val="fr-FR"/>
        </w:rPr>
        <w:t>s</w:t>
      </w:r>
      <w:proofErr w:type="gramEnd"/>
      <w:r w:rsidR="006A53E2" w:rsidRPr="00D55299">
        <w:rPr>
          <w:lang w:val="fr-FR"/>
        </w:rPr>
        <w:t xml:space="preserve"> s</w:t>
      </w:r>
      <w:r w:rsidR="00777BEA" w:rsidRPr="00D55299">
        <w:rPr>
          <w:lang w:val="fr-FR"/>
        </w:rPr>
        <w:t>uite aux recommandations</w:t>
      </w:r>
      <w:r w:rsidR="006A53E2" w:rsidRPr="00D55299">
        <w:rPr>
          <w:lang w:val="fr-FR"/>
        </w:rPr>
        <w:t>,</w:t>
      </w:r>
      <w:r w:rsidR="00777BEA" w:rsidRPr="00D55299">
        <w:rPr>
          <w:lang w:val="fr-FR"/>
        </w:rPr>
        <w:t xml:space="preserve"> mais souvent </w:t>
      </w:r>
      <w:r w:rsidR="006A53E2" w:rsidRPr="00D55299">
        <w:rPr>
          <w:lang w:val="fr-FR"/>
        </w:rPr>
        <w:t>ces mesures ne se sont pas traduites par des mesures concrètes.  Ces manquements sont aussi en général imputables au manque de temps ou au manque de suivi par l’IRTSC. Le PAA n’</w:t>
      </w:r>
      <w:r w:rsidR="00F954F8" w:rsidRPr="00D55299">
        <w:rPr>
          <w:lang w:val="fr-FR"/>
        </w:rPr>
        <w:t xml:space="preserve">a </w:t>
      </w:r>
      <w:r w:rsidR="006A53E2" w:rsidRPr="00D55299">
        <w:rPr>
          <w:lang w:val="fr-FR"/>
        </w:rPr>
        <w:t>pas pris de mesures correctives pour certaines activités, notamment liées aux modalités de gestion du programme.</w:t>
      </w:r>
    </w:p>
    <w:p w14:paraId="380C1D25" w14:textId="77777777" w:rsidR="00777BEA" w:rsidRPr="00D55299" w:rsidRDefault="00793610" w:rsidP="00355797">
      <w:pPr>
        <w:rPr>
          <w:lang w:val="fr-FR"/>
        </w:rPr>
      </w:pPr>
      <w:r w:rsidRPr="00D55299">
        <w:rPr>
          <w:lang w:val="fr-FR"/>
        </w:rPr>
        <w:t xml:space="preserve">Le tableau </w:t>
      </w:r>
      <w:r w:rsidR="00B72BF6" w:rsidRPr="00D55299">
        <w:rPr>
          <w:lang w:val="fr-FR"/>
        </w:rPr>
        <w:t>8</w:t>
      </w:r>
      <w:r w:rsidR="00777BEA" w:rsidRPr="00D55299">
        <w:rPr>
          <w:lang w:val="fr-FR"/>
        </w:rPr>
        <w:t xml:space="preserve"> ci-dessous propose un inventaire de toutes les recommandations répertoriées au cours des diverses missions d’appui, notamment par l’IRTSC. Les recommandations sont décrites et l’application des recommandations évaluées. </w:t>
      </w:r>
    </w:p>
    <w:p w14:paraId="43C6E224" w14:textId="77777777" w:rsidR="00777BEA" w:rsidRPr="00D55299" w:rsidRDefault="00793610" w:rsidP="00B72BF6">
      <w:pPr>
        <w:pStyle w:val="Lgende"/>
        <w:rPr>
          <w:rFonts w:cs="Arial"/>
          <w:sz w:val="20"/>
          <w:szCs w:val="20"/>
        </w:rPr>
      </w:pPr>
      <w:r w:rsidRPr="00D55299">
        <w:t>Tableau</w:t>
      </w:r>
      <w:r w:rsidR="006A53E2" w:rsidRPr="00D55299">
        <w:t xml:space="preserve"> </w:t>
      </w:r>
      <w:r w:rsidR="00B72BF6" w:rsidRPr="00D55299">
        <w:t>8</w:t>
      </w:r>
      <w:r w:rsidR="00355797" w:rsidRPr="00D55299">
        <w:t xml:space="preserve"> : </w:t>
      </w:r>
      <w:r w:rsidR="004911C6" w:rsidRPr="00D55299">
        <w:t>Recommandations</w:t>
      </w:r>
      <w:r w:rsidR="00355797" w:rsidRPr="00D55299">
        <w:t xml:space="preserve"> et suivi des recommandations par le PAA</w:t>
      </w:r>
    </w:p>
    <w:tbl>
      <w:tblPr>
        <w:tblStyle w:val="Grilledutableau"/>
        <w:tblW w:w="10065" w:type="dxa"/>
        <w:tblInd w:w="-176" w:type="dxa"/>
        <w:tblLayout w:type="fixed"/>
        <w:tblLook w:val="04A0" w:firstRow="1" w:lastRow="0" w:firstColumn="1" w:lastColumn="0" w:noHBand="0" w:noVBand="1"/>
      </w:tblPr>
      <w:tblGrid>
        <w:gridCol w:w="1277"/>
        <w:gridCol w:w="1275"/>
        <w:gridCol w:w="3686"/>
        <w:gridCol w:w="2693"/>
        <w:gridCol w:w="1134"/>
      </w:tblGrid>
      <w:tr w:rsidR="00777BEA" w:rsidRPr="00D55299" w14:paraId="34213441" w14:textId="77777777" w:rsidTr="00FB12A7">
        <w:tc>
          <w:tcPr>
            <w:tcW w:w="1277" w:type="dxa"/>
          </w:tcPr>
          <w:p w14:paraId="3FDE66C7" w14:textId="77777777" w:rsidR="00777BEA" w:rsidRPr="00D55299" w:rsidRDefault="00777BEA" w:rsidP="00432E1E">
            <w:pPr>
              <w:rPr>
                <w:rFonts w:cs="Arial"/>
                <w:b/>
                <w:sz w:val="20"/>
                <w:szCs w:val="20"/>
                <w:lang w:val="fr-FR"/>
              </w:rPr>
            </w:pPr>
            <w:r w:rsidRPr="00D55299">
              <w:rPr>
                <w:rFonts w:cs="Arial"/>
                <w:b/>
                <w:sz w:val="20"/>
                <w:szCs w:val="20"/>
                <w:lang w:val="fr-FR"/>
              </w:rPr>
              <w:t>Résultat concerné</w:t>
            </w:r>
          </w:p>
        </w:tc>
        <w:tc>
          <w:tcPr>
            <w:tcW w:w="1275" w:type="dxa"/>
          </w:tcPr>
          <w:p w14:paraId="5219C91E" w14:textId="77777777" w:rsidR="00777BEA" w:rsidRPr="00D55299" w:rsidRDefault="00777BEA" w:rsidP="00432E1E">
            <w:pPr>
              <w:rPr>
                <w:rFonts w:cs="Arial"/>
                <w:b/>
                <w:sz w:val="20"/>
                <w:szCs w:val="20"/>
                <w:lang w:val="fr-FR"/>
              </w:rPr>
            </w:pPr>
            <w:r w:rsidRPr="00D55299">
              <w:rPr>
                <w:rFonts w:cs="Arial"/>
                <w:b/>
                <w:sz w:val="20"/>
                <w:szCs w:val="20"/>
                <w:lang w:val="fr-FR"/>
              </w:rPr>
              <w:t xml:space="preserve">Source de la recommandation </w:t>
            </w:r>
          </w:p>
        </w:tc>
        <w:tc>
          <w:tcPr>
            <w:tcW w:w="3686" w:type="dxa"/>
          </w:tcPr>
          <w:p w14:paraId="42456229" w14:textId="77777777" w:rsidR="00777BEA" w:rsidRPr="00D55299" w:rsidRDefault="00777BEA" w:rsidP="00432E1E">
            <w:pPr>
              <w:rPr>
                <w:rFonts w:cs="Arial"/>
                <w:b/>
                <w:sz w:val="20"/>
                <w:szCs w:val="20"/>
                <w:lang w:val="fr-FR"/>
              </w:rPr>
            </w:pPr>
            <w:r w:rsidRPr="00D55299">
              <w:rPr>
                <w:rFonts w:cs="Arial"/>
                <w:b/>
                <w:sz w:val="20"/>
                <w:szCs w:val="20"/>
                <w:lang w:val="fr-FR"/>
              </w:rPr>
              <w:t>Recommandations reçues  (citations directes)</w:t>
            </w:r>
          </w:p>
        </w:tc>
        <w:tc>
          <w:tcPr>
            <w:tcW w:w="2693" w:type="dxa"/>
          </w:tcPr>
          <w:p w14:paraId="7AD385B3" w14:textId="77777777" w:rsidR="00777BEA" w:rsidRPr="00D55299" w:rsidRDefault="00777BEA" w:rsidP="00432E1E">
            <w:pPr>
              <w:rPr>
                <w:rFonts w:cs="Arial"/>
                <w:b/>
                <w:sz w:val="20"/>
                <w:szCs w:val="20"/>
                <w:lang w:val="fr-FR"/>
              </w:rPr>
            </w:pPr>
            <w:r w:rsidRPr="00D55299">
              <w:rPr>
                <w:rFonts w:cs="Arial"/>
                <w:b/>
                <w:sz w:val="20"/>
                <w:szCs w:val="20"/>
                <w:lang w:val="fr-FR"/>
              </w:rPr>
              <w:t>Suivi des recommandations au cours de l’évaluation (janvier 2013)</w:t>
            </w:r>
          </w:p>
        </w:tc>
        <w:tc>
          <w:tcPr>
            <w:tcW w:w="1134" w:type="dxa"/>
          </w:tcPr>
          <w:p w14:paraId="1FBD16D2" w14:textId="77777777" w:rsidR="00777BEA" w:rsidRPr="00D55299" w:rsidRDefault="00777BEA" w:rsidP="00432E1E">
            <w:pPr>
              <w:rPr>
                <w:rFonts w:cs="Arial"/>
                <w:b/>
                <w:sz w:val="20"/>
                <w:szCs w:val="20"/>
                <w:lang w:val="fr-FR"/>
              </w:rPr>
            </w:pPr>
            <w:r w:rsidRPr="00D55299">
              <w:rPr>
                <w:rFonts w:cs="Arial"/>
                <w:b/>
                <w:sz w:val="20"/>
                <w:szCs w:val="20"/>
                <w:lang w:val="fr-FR"/>
              </w:rPr>
              <w:t>Prise en compte</w:t>
            </w:r>
          </w:p>
        </w:tc>
      </w:tr>
      <w:tr w:rsidR="00777BEA" w:rsidRPr="00D55299" w14:paraId="0E7B574C" w14:textId="77777777" w:rsidTr="00FB12A7">
        <w:tc>
          <w:tcPr>
            <w:tcW w:w="1277" w:type="dxa"/>
          </w:tcPr>
          <w:p w14:paraId="78DE83C4" w14:textId="77777777" w:rsidR="00777BEA" w:rsidRPr="00D55299" w:rsidRDefault="00777BEA" w:rsidP="00432E1E">
            <w:pPr>
              <w:rPr>
                <w:rFonts w:cs="Arial"/>
                <w:sz w:val="20"/>
                <w:szCs w:val="20"/>
                <w:lang w:val="fr-FR"/>
              </w:rPr>
            </w:pPr>
            <w:r w:rsidRPr="00D55299">
              <w:rPr>
                <w:rFonts w:cs="Arial"/>
                <w:sz w:val="20"/>
                <w:szCs w:val="20"/>
                <w:lang w:val="fr-FR"/>
              </w:rPr>
              <w:t>Résultat 1</w:t>
            </w:r>
          </w:p>
        </w:tc>
        <w:tc>
          <w:tcPr>
            <w:tcW w:w="1275" w:type="dxa"/>
          </w:tcPr>
          <w:p w14:paraId="0B71F476" w14:textId="77777777" w:rsidR="00777BEA" w:rsidRPr="00D55299" w:rsidRDefault="00777BEA" w:rsidP="00432E1E">
            <w:pPr>
              <w:rPr>
                <w:rFonts w:cs="Arial"/>
                <w:sz w:val="20"/>
                <w:szCs w:val="20"/>
                <w:lang w:val="fr-FR"/>
              </w:rPr>
            </w:pPr>
            <w:r w:rsidRPr="00D55299">
              <w:rPr>
                <w:rFonts w:cs="Arial"/>
                <w:sz w:val="20"/>
                <w:szCs w:val="20"/>
                <w:lang w:val="fr-FR"/>
              </w:rPr>
              <w:t>BTOR Bechraoui – juillet 2011</w:t>
            </w:r>
          </w:p>
        </w:tc>
        <w:tc>
          <w:tcPr>
            <w:tcW w:w="3686" w:type="dxa"/>
          </w:tcPr>
          <w:p w14:paraId="2DBC08E4" w14:textId="77777777" w:rsidR="00777BEA" w:rsidRPr="00D55299" w:rsidRDefault="00777BEA" w:rsidP="00432E1E">
            <w:pPr>
              <w:pStyle w:val="Default"/>
              <w:jc w:val="both"/>
              <w:rPr>
                <w:rFonts w:ascii="Arial" w:hAnsi="Arial" w:cs="Arial"/>
                <w:sz w:val="20"/>
                <w:szCs w:val="20"/>
              </w:rPr>
            </w:pPr>
            <w:r w:rsidRPr="00D55299">
              <w:rPr>
                <w:rFonts w:ascii="Arial" w:hAnsi="Arial" w:cs="Arial"/>
                <w:sz w:val="20"/>
                <w:szCs w:val="20"/>
              </w:rPr>
              <w:t xml:space="preserve">The project has launched several studies (4) since its inception and which are not yet fully validated. Besides the issue of being able to identify the requested technical expertise, the project faces the difficulty to put in place an efficient quality insurance system. The next challenge is to leverage the results and recommendations from the studies conducted and disseminate them to the various stakeholders, including the decision makers, given the remaining limited time of the project. </w:t>
            </w:r>
          </w:p>
          <w:p w14:paraId="21ADEB3F" w14:textId="77777777" w:rsidR="00777BEA" w:rsidRPr="00D55299" w:rsidRDefault="00777BEA" w:rsidP="00432E1E">
            <w:pPr>
              <w:rPr>
                <w:rFonts w:cs="Arial"/>
                <w:sz w:val="20"/>
                <w:szCs w:val="20"/>
              </w:rPr>
            </w:pPr>
          </w:p>
        </w:tc>
        <w:tc>
          <w:tcPr>
            <w:tcW w:w="2693" w:type="dxa"/>
          </w:tcPr>
          <w:p w14:paraId="28269040" w14:textId="77777777" w:rsidR="00777BEA" w:rsidRPr="00D55299" w:rsidRDefault="00777BEA" w:rsidP="00432E1E">
            <w:pPr>
              <w:rPr>
                <w:rFonts w:cs="Arial"/>
                <w:sz w:val="20"/>
                <w:szCs w:val="20"/>
                <w:lang w:val="fr-FR"/>
              </w:rPr>
            </w:pPr>
            <w:r w:rsidRPr="00D55299">
              <w:rPr>
                <w:rFonts w:cs="Arial"/>
                <w:sz w:val="20"/>
                <w:szCs w:val="20"/>
                <w:lang w:val="fr-FR"/>
              </w:rPr>
              <w:t xml:space="preserve">La mise en place d’un système d’assurance qualité des études a été assurée par les processus </w:t>
            </w:r>
            <w:proofErr w:type="gramStart"/>
            <w:r w:rsidRPr="00D55299">
              <w:rPr>
                <w:rFonts w:cs="Arial"/>
                <w:sz w:val="20"/>
                <w:szCs w:val="20"/>
                <w:lang w:val="fr-FR"/>
              </w:rPr>
              <w:t>de évaluation</w:t>
            </w:r>
            <w:proofErr w:type="gramEnd"/>
            <w:r w:rsidRPr="00D55299">
              <w:rPr>
                <w:rFonts w:cs="Arial"/>
                <w:sz w:val="20"/>
                <w:szCs w:val="20"/>
                <w:lang w:val="fr-FR"/>
              </w:rPr>
              <w:t xml:space="preserve"> des études par l’UA.</w:t>
            </w:r>
          </w:p>
          <w:p w14:paraId="6A78C236" w14:textId="77777777" w:rsidR="00777BEA" w:rsidRPr="00D55299" w:rsidRDefault="00777BEA" w:rsidP="00432E1E">
            <w:pPr>
              <w:rPr>
                <w:rFonts w:cs="Arial"/>
                <w:sz w:val="20"/>
                <w:szCs w:val="20"/>
                <w:lang w:val="fr-FR"/>
              </w:rPr>
            </w:pPr>
            <w:r w:rsidRPr="00D55299">
              <w:rPr>
                <w:rFonts w:cs="Arial"/>
                <w:sz w:val="20"/>
                <w:szCs w:val="20"/>
                <w:lang w:val="fr-FR"/>
              </w:rPr>
              <w:t xml:space="preserve">La dissémination des études aux partis pénates et décideurs n’est effectuée que de manière limitée, ou du moins ce processus n’a pas été .documenté. </w:t>
            </w:r>
          </w:p>
        </w:tc>
        <w:tc>
          <w:tcPr>
            <w:tcW w:w="1134" w:type="dxa"/>
          </w:tcPr>
          <w:p w14:paraId="35BF7F17" w14:textId="77777777" w:rsidR="00777BEA" w:rsidRPr="00D55299" w:rsidRDefault="00777BEA" w:rsidP="00432E1E">
            <w:pPr>
              <w:rPr>
                <w:rFonts w:cs="Arial"/>
                <w:sz w:val="20"/>
                <w:szCs w:val="20"/>
                <w:lang w:val="fr-FR"/>
              </w:rPr>
            </w:pPr>
            <w:r w:rsidRPr="00D55299">
              <w:rPr>
                <w:rFonts w:cs="Arial"/>
                <w:sz w:val="20"/>
                <w:szCs w:val="20"/>
                <w:lang w:val="fr-FR"/>
              </w:rPr>
              <w:t>Partielle</w:t>
            </w:r>
          </w:p>
        </w:tc>
      </w:tr>
      <w:tr w:rsidR="00777BEA" w:rsidRPr="00D55299" w14:paraId="1E5812DC" w14:textId="77777777" w:rsidTr="00FB12A7">
        <w:tc>
          <w:tcPr>
            <w:tcW w:w="1277" w:type="dxa"/>
          </w:tcPr>
          <w:p w14:paraId="2CD0AC18" w14:textId="77777777" w:rsidR="00777BEA" w:rsidRPr="00D55299" w:rsidRDefault="00777BEA" w:rsidP="00432E1E">
            <w:pPr>
              <w:rPr>
                <w:rFonts w:cs="Arial"/>
                <w:sz w:val="20"/>
                <w:szCs w:val="20"/>
                <w:lang w:val="fr-FR"/>
              </w:rPr>
            </w:pPr>
          </w:p>
        </w:tc>
        <w:tc>
          <w:tcPr>
            <w:tcW w:w="1275" w:type="dxa"/>
          </w:tcPr>
          <w:p w14:paraId="5C66D202" w14:textId="77777777" w:rsidR="00777BEA" w:rsidRPr="00D55299" w:rsidRDefault="00777BEA" w:rsidP="00432E1E">
            <w:pPr>
              <w:rPr>
                <w:rFonts w:cs="Arial"/>
                <w:sz w:val="20"/>
                <w:szCs w:val="20"/>
                <w:lang w:val="fr-FR"/>
              </w:rPr>
            </w:pPr>
            <w:r w:rsidRPr="00D55299">
              <w:rPr>
                <w:rFonts w:cs="Arial"/>
                <w:sz w:val="20"/>
                <w:szCs w:val="20"/>
                <w:lang w:val="fr-FR"/>
              </w:rPr>
              <w:t xml:space="preserve">RMP Dr </w:t>
            </w:r>
            <w:proofErr w:type="spellStart"/>
            <w:r w:rsidRPr="00D55299">
              <w:rPr>
                <w:rFonts w:cs="Arial"/>
                <w:sz w:val="20"/>
                <w:szCs w:val="20"/>
                <w:lang w:val="fr-FR"/>
              </w:rPr>
              <w:t>Intsiful</w:t>
            </w:r>
            <w:proofErr w:type="spellEnd"/>
            <w:r w:rsidRPr="00D55299">
              <w:rPr>
                <w:rFonts w:cs="Arial"/>
                <w:sz w:val="20"/>
                <w:szCs w:val="20"/>
                <w:lang w:val="fr-FR"/>
              </w:rPr>
              <w:t xml:space="preserve"> janvier 2012</w:t>
            </w:r>
          </w:p>
        </w:tc>
        <w:tc>
          <w:tcPr>
            <w:tcW w:w="3686" w:type="dxa"/>
          </w:tcPr>
          <w:p w14:paraId="6F9386E4" w14:textId="77777777" w:rsidR="00777BEA" w:rsidRPr="00D55299" w:rsidRDefault="00777BEA" w:rsidP="00432E1E">
            <w:pPr>
              <w:pStyle w:val="Default"/>
              <w:jc w:val="both"/>
              <w:rPr>
                <w:rFonts w:ascii="Arial" w:hAnsi="Arial" w:cs="Arial"/>
                <w:sz w:val="20"/>
                <w:szCs w:val="20"/>
              </w:rPr>
            </w:pPr>
            <w:r w:rsidRPr="00D55299">
              <w:rPr>
                <w:rFonts w:ascii="Arial" w:hAnsi="Arial" w:cs="Arial"/>
                <w:sz w:val="20"/>
                <w:szCs w:val="20"/>
              </w:rPr>
              <w:t xml:space="preserve">Dissemination of information – background study of institutional mapping is required as well as the establishment of Climate Information </w:t>
            </w:r>
            <w:proofErr w:type="spellStart"/>
            <w:r w:rsidRPr="00D55299">
              <w:rPr>
                <w:rFonts w:ascii="Arial" w:hAnsi="Arial" w:cs="Arial"/>
                <w:sz w:val="20"/>
                <w:szCs w:val="20"/>
              </w:rPr>
              <w:t>Centres</w:t>
            </w:r>
            <w:proofErr w:type="spellEnd"/>
            <w:r w:rsidRPr="00D55299">
              <w:rPr>
                <w:rFonts w:ascii="Arial" w:hAnsi="Arial" w:cs="Arial"/>
                <w:sz w:val="20"/>
                <w:szCs w:val="20"/>
              </w:rPr>
              <w:t xml:space="preserve"> to promote use of climate information for decision making. </w:t>
            </w:r>
          </w:p>
        </w:tc>
        <w:tc>
          <w:tcPr>
            <w:tcW w:w="2693" w:type="dxa"/>
          </w:tcPr>
          <w:p w14:paraId="09AAD5D0" w14:textId="77777777" w:rsidR="00777BEA" w:rsidRPr="00D55299" w:rsidRDefault="00777BEA" w:rsidP="00432E1E">
            <w:pPr>
              <w:rPr>
                <w:rFonts w:cs="Arial"/>
                <w:sz w:val="20"/>
                <w:szCs w:val="20"/>
                <w:lang w:val="fr-FR"/>
              </w:rPr>
            </w:pPr>
            <w:r w:rsidRPr="00D55299">
              <w:rPr>
                <w:rFonts w:cs="Arial"/>
                <w:sz w:val="20"/>
                <w:szCs w:val="20"/>
                <w:lang w:val="fr-FR"/>
              </w:rPr>
              <w:t>Pas de mise en place de centres de gestion de l’information climatique (problème de capacité, de planifications, de manque d’appui)</w:t>
            </w:r>
          </w:p>
        </w:tc>
        <w:tc>
          <w:tcPr>
            <w:tcW w:w="1134" w:type="dxa"/>
          </w:tcPr>
          <w:p w14:paraId="79D93F23" w14:textId="77777777" w:rsidR="00777BEA" w:rsidRPr="00D55299" w:rsidRDefault="00777BEA" w:rsidP="00432E1E">
            <w:pPr>
              <w:rPr>
                <w:rFonts w:cs="Arial"/>
                <w:sz w:val="20"/>
                <w:szCs w:val="20"/>
                <w:lang w:val="fr-FR"/>
              </w:rPr>
            </w:pPr>
            <w:r w:rsidRPr="00D55299">
              <w:rPr>
                <w:rFonts w:cs="Arial"/>
                <w:sz w:val="20"/>
                <w:szCs w:val="20"/>
                <w:lang w:val="fr-FR"/>
              </w:rPr>
              <w:t>Non conforme</w:t>
            </w:r>
          </w:p>
        </w:tc>
      </w:tr>
      <w:tr w:rsidR="00777BEA" w:rsidRPr="00D55299" w14:paraId="0E95EEF7" w14:textId="77777777" w:rsidTr="00FB12A7">
        <w:tc>
          <w:tcPr>
            <w:tcW w:w="1277" w:type="dxa"/>
          </w:tcPr>
          <w:p w14:paraId="33D84030" w14:textId="77777777" w:rsidR="00777BEA" w:rsidRPr="00D55299" w:rsidRDefault="00777BEA" w:rsidP="00432E1E">
            <w:pPr>
              <w:rPr>
                <w:rFonts w:cs="Arial"/>
                <w:sz w:val="20"/>
                <w:szCs w:val="20"/>
                <w:lang w:val="fr-FR"/>
              </w:rPr>
            </w:pPr>
          </w:p>
        </w:tc>
        <w:tc>
          <w:tcPr>
            <w:tcW w:w="1275" w:type="dxa"/>
          </w:tcPr>
          <w:p w14:paraId="0A23491B" w14:textId="77777777" w:rsidR="00777BEA" w:rsidRPr="00D55299" w:rsidRDefault="00777BEA" w:rsidP="00432E1E">
            <w:pPr>
              <w:rPr>
                <w:rFonts w:cs="Arial"/>
                <w:sz w:val="20"/>
                <w:szCs w:val="20"/>
                <w:lang w:val="fr-FR"/>
              </w:rPr>
            </w:pPr>
            <w:r w:rsidRPr="00D55299">
              <w:rPr>
                <w:rFonts w:cs="Arial"/>
                <w:sz w:val="20"/>
                <w:szCs w:val="20"/>
                <w:lang w:val="fr-FR"/>
              </w:rPr>
              <w:t xml:space="preserve">RMP Dr </w:t>
            </w:r>
            <w:proofErr w:type="spellStart"/>
            <w:r w:rsidRPr="00D55299">
              <w:rPr>
                <w:rFonts w:cs="Arial"/>
                <w:sz w:val="20"/>
                <w:szCs w:val="20"/>
                <w:lang w:val="fr-FR"/>
              </w:rPr>
              <w:lastRenderedPageBreak/>
              <w:t>Intsiful</w:t>
            </w:r>
            <w:proofErr w:type="spellEnd"/>
            <w:r w:rsidRPr="00D55299">
              <w:rPr>
                <w:rFonts w:cs="Arial"/>
                <w:sz w:val="20"/>
                <w:szCs w:val="20"/>
                <w:lang w:val="fr-FR"/>
              </w:rPr>
              <w:t xml:space="preserve"> janvier 2012</w:t>
            </w:r>
          </w:p>
        </w:tc>
        <w:tc>
          <w:tcPr>
            <w:tcW w:w="3686" w:type="dxa"/>
          </w:tcPr>
          <w:p w14:paraId="06B85838" w14:textId="77777777" w:rsidR="00777BEA" w:rsidRPr="00D55299" w:rsidRDefault="00777BEA" w:rsidP="00432E1E">
            <w:pPr>
              <w:pStyle w:val="Default"/>
              <w:jc w:val="both"/>
              <w:rPr>
                <w:rFonts w:ascii="Arial" w:hAnsi="Arial" w:cs="Arial"/>
                <w:sz w:val="20"/>
                <w:szCs w:val="20"/>
              </w:rPr>
            </w:pPr>
            <w:r w:rsidRPr="00D55299">
              <w:rPr>
                <w:rFonts w:ascii="Arial" w:hAnsi="Arial" w:cs="Arial"/>
                <w:sz w:val="20"/>
                <w:szCs w:val="20"/>
              </w:rPr>
              <w:lastRenderedPageBreak/>
              <w:t xml:space="preserve">NBA, AGRHYMET and ACMAD </w:t>
            </w:r>
            <w:r w:rsidRPr="00D55299">
              <w:rPr>
                <w:rFonts w:ascii="Arial" w:hAnsi="Arial" w:cs="Arial"/>
                <w:sz w:val="20"/>
                <w:szCs w:val="20"/>
              </w:rPr>
              <w:lastRenderedPageBreak/>
              <w:t>engaged during MTR mission. Joint activities planned for the year.</w:t>
            </w:r>
          </w:p>
        </w:tc>
        <w:tc>
          <w:tcPr>
            <w:tcW w:w="2693" w:type="dxa"/>
          </w:tcPr>
          <w:p w14:paraId="691D13CA" w14:textId="77777777" w:rsidR="00777BEA" w:rsidRPr="00D55299" w:rsidRDefault="00777BEA" w:rsidP="00432E1E">
            <w:pPr>
              <w:rPr>
                <w:rFonts w:cs="Arial"/>
                <w:sz w:val="20"/>
                <w:szCs w:val="20"/>
                <w:lang w:val="fr-FR"/>
              </w:rPr>
            </w:pPr>
            <w:r w:rsidRPr="00D55299">
              <w:rPr>
                <w:rFonts w:cs="Arial"/>
                <w:sz w:val="20"/>
                <w:szCs w:val="20"/>
                <w:lang w:val="fr-FR"/>
              </w:rPr>
              <w:lastRenderedPageBreak/>
              <w:t xml:space="preserve">Pas de mise en application </w:t>
            </w:r>
            <w:r w:rsidRPr="00D55299">
              <w:rPr>
                <w:rFonts w:cs="Arial"/>
                <w:sz w:val="20"/>
                <w:szCs w:val="20"/>
                <w:lang w:val="fr-FR"/>
              </w:rPr>
              <w:lastRenderedPageBreak/>
              <w:t xml:space="preserve">ou de suivi des discussions amorcés avec ces organisations  (hormis les concertations pour la modélisation)  </w:t>
            </w:r>
          </w:p>
        </w:tc>
        <w:tc>
          <w:tcPr>
            <w:tcW w:w="1134" w:type="dxa"/>
          </w:tcPr>
          <w:p w14:paraId="1B8D161C" w14:textId="77777777" w:rsidR="00777BEA" w:rsidRPr="00D55299" w:rsidRDefault="00777BEA" w:rsidP="00432E1E">
            <w:pPr>
              <w:rPr>
                <w:rFonts w:cs="Arial"/>
                <w:sz w:val="20"/>
                <w:szCs w:val="20"/>
                <w:lang w:val="fr-FR"/>
              </w:rPr>
            </w:pPr>
            <w:r w:rsidRPr="00D55299">
              <w:rPr>
                <w:rFonts w:cs="Arial"/>
                <w:sz w:val="20"/>
                <w:szCs w:val="20"/>
                <w:lang w:val="fr-FR"/>
              </w:rPr>
              <w:lastRenderedPageBreak/>
              <w:t xml:space="preserve">Non </w:t>
            </w:r>
            <w:r w:rsidRPr="00D55299">
              <w:rPr>
                <w:rFonts w:cs="Arial"/>
                <w:sz w:val="20"/>
                <w:szCs w:val="20"/>
                <w:lang w:val="fr-FR"/>
              </w:rPr>
              <w:lastRenderedPageBreak/>
              <w:t>conforme</w:t>
            </w:r>
          </w:p>
        </w:tc>
      </w:tr>
      <w:tr w:rsidR="00777BEA" w:rsidRPr="00D55299" w14:paraId="07E87AC9" w14:textId="77777777" w:rsidTr="00FB12A7">
        <w:tc>
          <w:tcPr>
            <w:tcW w:w="1277" w:type="dxa"/>
          </w:tcPr>
          <w:p w14:paraId="28FD3573" w14:textId="77777777" w:rsidR="00777BEA" w:rsidRPr="00D55299" w:rsidRDefault="00777BEA" w:rsidP="00432E1E">
            <w:pPr>
              <w:rPr>
                <w:rFonts w:cs="Arial"/>
                <w:sz w:val="20"/>
                <w:szCs w:val="20"/>
                <w:lang w:val="fr-FR"/>
              </w:rPr>
            </w:pPr>
          </w:p>
        </w:tc>
        <w:tc>
          <w:tcPr>
            <w:tcW w:w="1275" w:type="dxa"/>
          </w:tcPr>
          <w:p w14:paraId="14F84DB4" w14:textId="77777777" w:rsidR="00777BEA" w:rsidRPr="00D55299" w:rsidRDefault="00777BEA" w:rsidP="00432E1E">
            <w:pPr>
              <w:rPr>
                <w:rFonts w:cs="Arial"/>
                <w:sz w:val="20"/>
                <w:szCs w:val="20"/>
                <w:lang w:val="fr-FR"/>
              </w:rPr>
            </w:pPr>
            <w:r w:rsidRPr="00D55299">
              <w:rPr>
                <w:rFonts w:cs="Arial"/>
                <w:sz w:val="20"/>
                <w:szCs w:val="20"/>
                <w:lang w:val="fr-FR"/>
              </w:rPr>
              <w:t>Comité de pilotage avril 2010 (</w:t>
            </w:r>
            <w:proofErr w:type="spellStart"/>
            <w:r w:rsidRPr="00D55299">
              <w:rPr>
                <w:rFonts w:cs="Arial"/>
                <w:sz w:val="20"/>
                <w:szCs w:val="20"/>
                <w:lang w:val="fr-FR"/>
              </w:rPr>
              <w:t>procès verbal</w:t>
            </w:r>
            <w:proofErr w:type="spellEnd"/>
            <w:r w:rsidRPr="00D55299">
              <w:rPr>
                <w:rFonts w:cs="Arial"/>
                <w:sz w:val="20"/>
                <w:szCs w:val="20"/>
                <w:lang w:val="fr-FR"/>
              </w:rPr>
              <w:t>)</w:t>
            </w:r>
          </w:p>
        </w:tc>
        <w:tc>
          <w:tcPr>
            <w:tcW w:w="3686" w:type="dxa"/>
          </w:tcPr>
          <w:p w14:paraId="14C9AC77" w14:textId="77777777" w:rsidR="00777BEA" w:rsidRPr="00D55299" w:rsidRDefault="00777BEA" w:rsidP="00432E1E">
            <w:pPr>
              <w:widowControl w:val="0"/>
              <w:autoSpaceDE w:val="0"/>
              <w:autoSpaceDN w:val="0"/>
              <w:adjustRightInd w:val="0"/>
              <w:spacing w:after="49"/>
              <w:rPr>
                <w:rFonts w:cs="Arial"/>
                <w:color w:val="000000"/>
                <w:sz w:val="20"/>
                <w:szCs w:val="20"/>
                <w:lang w:val="fr-FR"/>
              </w:rPr>
            </w:pPr>
            <w:r w:rsidRPr="00D55299">
              <w:rPr>
                <w:rFonts w:cs="Arial"/>
                <w:color w:val="000000"/>
                <w:sz w:val="20"/>
                <w:szCs w:val="20"/>
                <w:lang w:val="fr-FR"/>
              </w:rPr>
              <w:t xml:space="preserve">Le PAA doit prendre en compte ce qui existe déjà et capitaliser ce qui a été fait par exemple par le Centre Régional </w:t>
            </w:r>
            <w:proofErr w:type="spellStart"/>
            <w:r w:rsidRPr="00D55299">
              <w:rPr>
                <w:rFonts w:cs="Arial"/>
                <w:color w:val="000000"/>
                <w:sz w:val="20"/>
                <w:szCs w:val="20"/>
                <w:lang w:val="fr-FR"/>
              </w:rPr>
              <w:t>Agryhmet</w:t>
            </w:r>
            <w:proofErr w:type="spellEnd"/>
            <w:r w:rsidRPr="00D55299">
              <w:rPr>
                <w:rFonts w:cs="Arial"/>
                <w:color w:val="000000"/>
                <w:sz w:val="20"/>
                <w:szCs w:val="20"/>
                <w:lang w:val="fr-FR"/>
              </w:rPr>
              <w:t xml:space="preserve"> en matière d’études et de recherche sur l’adaptation et de formation sur les changements climatiques pour diminuer le coût de certaines activités </w:t>
            </w:r>
          </w:p>
        </w:tc>
        <w:tc>
          <w:tcPr>
            <w:tcW w:w="2693" w:type="dxa"/>
          </w:tcPr>
          <w:p w14:paraId="17E9FBF1" w14:textId="77777777" w:rsidR="00777BEA" w:rsidRPr="00D55299" w:rsidRDefault="00777BEA" w:rsidP="00432E1E">
            <w:pPr>
              <w:rPr>
                <w:rFonts w:cs="Arial"/>
                <w:sz w:val="20"/>
                <w:szCs w:val="20"/>
                <w:lang w:val="fr-FR"/>
              </w:rPr>
            </w:pPr>
            <w:r w:rsidRPr="00D55299">
              <w:rPr>
                <w:rFonts w:cs="Arial"/>
                <w:sz w:val="20"/>
                <w:szCs w:val="20"/>
                <w:lang w:val="fr-FR"/>
              </w:rPr>
              <w:t xml:space="preserve">Le partenariat avec </w:t>
            </w:r>
            <w:proofErr w:type="spellStart"/>
            <w:r w:rsidRPr="00D55299">
              <w:rPr>
                <w:rFonts w:cs="Arial"/>
                <w:sz w:val="20"/>
                <w:szCs w:val="20"/>
                <w:lang w:val="fr-FR"/>
              </w:rPr>
              <w:t>Agryhmet</w:t>
            </w:r>
            <w:proofErr w:type="spellEnd"/>
            <w:r w:rsidRPr="00D55299">
              <w:rPr>
                <w:rFonts w:cs="Arial"/>
                <w:sz w:val="20"/>
                <w:szCs w:val="20"/>
                <w:lang w:val="fr-FR"/>
              </w:rPr>
              <w:t xml:space="preserve"> n’a pas fait l’objet d’une concertation au niveau du programme. Les échanges ont eu lieu de manière isolée entre les consultants et </w:t>
            </w:r>
            <w:proofErr w:type="spellStart"/>
            <w:r w:rsidRPr="00D55299">
              <w:rPr>
                <w:rFonts w:cs="Arial"/>
                <w:sz w:val="20"/>
                <w:szCs w:val="20"/>
                <w:lang w:val="fr-FR"/>
              </w:rPr>
              <w:t>Agryhmet</w:t>
            </w:r>
            <w:proofErr w:type="spellEnd"/>
            <w:r w:rsidRPr="00D55299">
              <w:rPr>
                <w:rFonts w:cs="Arial"/>
                <w:sz w:val="20"/>
                <w:szCs w:val="20"/>
                <w:lang w:val="fr-FR"/>
              </w:rPr>
              <w:t>.</w:t>
            </w:r>
          </w:p>
        </w:tc>
        <w:tc>
          <w:tcPr>
            <w:tcW w:w="1134" w:type="dxa"/>
          </w:tcPr>
          <w:p w14:paraId="06731490" w14:textId="77777777" w:rsidR="00777BEA" w:rsidRPr="00D55299" w:rsidRDefault="00777BEA" w:rsidP="00432E1E">
            <w:pPr>
              <w:rPr>
                <w:rFonts w:cs="Arial"/>
                <w:sz w:val="20"/>
                <w:szCs w:val="20"/>
                <w:lang w:val="fr-FR"/>
              </w:rPr>
            </w:pPr>
            <w:r w:rsidRPr="00D55299">
              <w:rPr>
                <w:rFonts w:cs="Arial"/>
                <w:sz w:val="20"/>
                <w:szCs w:val="20"/>
                <w:lang w:val="fr-FR"/>
              </w:rPr>
              <w:t>Partielle</w:t>
            </w:r>
          </w:p>
        </w:tc>
      </w:tr>
      <w:tr w:rsidR="00777BEA" w:rsidRPr="00D55299" w14:paraId="5E46CC0E" w14:textId="77777777" w:rsidTr="00FB12A7">
        <w:tc>
          <w:tcPr>
            <w:tcW w:w="1277" w:type="dxa"/>
          </w:tcPr>
          <w:p w14:paraId="7CBB1369" w14:textId="77777777" w:rsidR="00777BEA" w:rsidRPr="00D55299" w:rsidRDefault="00777BEA" w:rsidP="00432E1E">
            <w:pPr>
              <w:rPr>
                <w:rFonts w:cs="Arial"/>
                <w:sz w:val="20"/>
                <w:szCs w:val="20"/>
                <w:lang w:val="fr-FR"/>
              </w:rPr>
            </w:pPr>
            <w:r w:rsidRPr="00D55299">
              <w:rPr>
                <w:rFonts w:cs="Arial"/>
                <w:sz w:val="20"/>
                <w:szCs w:val="20"/>
                <w:lang w:val="fr-FR"/>
              </w:rPr>
              <w:t>Résultat 2</w:t>
            </w:r>
          </w:p>
        </w:tc>
        <w:tc>
          <w:tcPr>
            <w:tcW w:w="1275" w:type="dxa"/>
          </w:tcPr>
          <w:p w14:paraId="2FE48B4C" w14:textId="77777777" w:rsidR="00777BEA" w:rsidRPr="00D55299" w:rsidRDefault="00777BEA" w:rsidP="00432E1E">
            <w:pPr>
              <w:rPr>
                <w:rFonts w:cs="Arial"/>
                <w:sz w:val="20"/>
                <w:szCs w:val="20"/>
                <w:lang w:val="fr-FR"/>
              </w:rPr>
            </w:pPr>
            <w:r w:rsidRPr="00D55299">
              <w:rPr>
                <w:rFonts w:cs="Arial"/>
                <w:sz w:val="20"/>
                <w:szCs w:val="20"/>
                <w:lang w:val="fr-FR"/>
              </w:rPr>
              <w:t>BTOR Bechraoui – juillet 2011</w:t>
            </w:r>
          </w:p>
        </w:tc>
        <w:tc>
          <w:tcPr>
            <w:tcW w:w="3686" w:type="dxa"/>
          </w:tcPr>
          <w:p w14:paraId="6DC0A8AA" w14:textId="77777777" w:rsidR="00777BEA" w:rsidRPr="00D55299" w:rsidRDefault="00777BEA" w:rsidP="00432E1E">
            <w:pPr>
              <w:pStyle w:val="Default"/>
              <w:jc w:val="both"/>
              <w:rPr>
                <w:rFonts w:ascii="Arial" w:hAnsi="Arial" w:cs="Arial"/>
                <w:sz w:val="20"/>
                <w:szCs w:val="20"/>
              </w:rPr>
            </w:pPr>
            <w:r w:rsidRPr="00D55299">
              <w:rPr>
                <w:rFonts w:ascii="Arial" w:hAnsi="Arial" w:cs="Arial"/>
                <w:sz w:val="20"/>
                <w:szCs w:val="20"/>
              </w:rPr>
              <w:t xml:space="preserve">The creation of the Parliamentary Network on the CC is a unique opportunity to design a capacity building </w:t>
            </w:r>
            <w:proofErr w:type="spellStart"/>
            <w:r w:rsidRPr="00D55299">
              <w:rPr>
                <w:rFonts w:ascii="Arial" w:hAnsi="Arial" w:cs="Arial"/>
                <w:sz w:val="20"/>
                <w:szCs w:val="20"/>
              </w:rPr>
              <w:t>programme</w:t>
            </w:r>
            <w:proofErr w:type="spellEnd"/>
            <w:r w:rsidRPr="00D55299">
              <w:rPr>
                <w:rFonts w:ascii="Arial" w:hAnsi="Arial" w:cs="Arial"/>
                <w:sz w:val="20"/>
                <w:szCs w:val="20"/>
              </w:rPr>
              <w:t xml:space="preserve"> for them and that, with the support of the AAP, the IRTSC and other appropriate programs of UNDP. The proposal for a revised AWP has included a budget provision to address this activity. </w:t>
            </w:r>
          </w:p>
        </w:tc>
        <w:tc>
          <w:tcPr>
            <w:tcW w:w="2693" w:type="dxa"/>
          </w:tcPr>
          <w:p w14:paraId="13137B98" w14:textId="77777777" w:rsidR="00777BEA" w:rsidRPr="00D55299" w:rsidRDefault="00777BEA" w:rsidP="00432E1E">
            <w:pPr>
              <w:rPr>
                <w:rFonts w:cs="Arial"/>
                <w:sz w:val="20"/>
                <w:szCs w:val="20"/>
                <w:lang w:val="fr-FR"/>
              </w:rPr>
            </w:pPr>
            <w:r w:rsidRPr="00D55299">
              <w:rPr>
                <w:rFonts w:cs="Arial"/>
                <w:sz w:val="20"/>
                <w:szCs w:val="20"/>
                <w:lang w:val="fr-FR"/>
              </w:rPr>
              <w:t xml:space="preserve">Le PTA révisé inclut une activité de développement des capacités des membres du réseau des parlementaires sur le CC. Deux formations ont été organisées à cet effet. </w:t>
            </w:r>
          </w:p>
        </w:tc>
        <w:tc>
          <w:tcPr>
            <w:tcW w:w="1134" w:type="dxa"/>
          </w:tcPr>
          <w:p w14:paraId="6D79372E" w14:textId="77777777" w:rsidR="00777BEA" w:rsidRPr="00D55299" w:rsidRDefault="00777BEA" w:rsidP="00432E1E">
            <w:pPr>
              <w:rPr>
                <w:rFonts w:cs="Arial"/>
                <w:sz w:val="20"/>
                <w:szCs w:val="20"/>
                <w:lang w:val="fr-FR"/>
              </w:rPr>
            </w:pPr>
            <w:r w:rsidRPr="00D55299">
              <w:rPr>
                <w:rFonts w:cs="Arial"/>
                <w:sz w:val="20"/>
                <w:szCs w:val="20"/>
                <w:lang w:val="fr-FR"/>
              </w:rPr>
              <w:t>Conforme</w:t>
            </w:r>
          </w:p>
        </w:tc>
      </w:tr>
      <w:tr w:rsidR="00777BEA" w:rsidRPr="00D55299" w14:paraId="6B90A2FA" w14:textId="77777777" w:rsidTr="00FB12A7">
        <w:tc>
          <w:tcPr>
            <w:tcW w:w="1277" w:type="dxa"/>
          </w:tcPr>
          <w:p w14:paraId="5D0F2819" w14:textId="77777777" w:rsidR="00777BEA" w:rsidRPr="00D55299" w:rsidRDefault="00777BEA" w:rsidP="00432E1E">
            <w:pPr>
              <w:rPr>
                <w:rFonts w:cs="Arial"/>
                <w:sz w:val="20"/>
                <w:szCs w:val="20"/>
                <w:lang w:val="fr-FR"/>
              </w:rPr>
            </w:pPr>
            <w:r w:rsidRPr="00D55299">
              <w:rPr>
                <w:rFonts w:cs="Arial"/>
                <w:sz w:val="20"/>
                <w:szCs w:val="20"/>
                <w:lang w:val="fr-FR"/>
              </w:rPr>
              <w:t>Résultat 3</w:t>
            </w:r>
          </w:p>
        </w:tc>
        <w:tc>
          <w:tcPr>
            <w:tcW w:w="1275" w:type="dxa"/>
          </w:tcPr>
          <w:p w14:paraId="29824051" w14:textId="77777777" w:rsidR="00777BEA" w:rsidRPr="00D55299" w:rsidRDefault="00777BEA" w:rsidP="00432E1E">
            <w:pPr>
              <w:rPr>
                <w:rFonts w:cs="Arial"/>
                <w:sz w:val="20"/>
                <w:szCs w:val="20"/>
                <w:lang w:val="fr-FR"/>
              </w:rPr>
            </w:pPr>
            <w:r w:rsidRPr="00D55299">
              <w:rPr>
                <w:rFonts w:cs="Arial"/>
                <w:sz w:val="20"/>
                <w:szCs w:val="20"/>
                <w:lang w:val="fr-FR"/>
              </w:rPr>
              <w:t>BTOR Bechraoui –juillet  2011</w:t>
            </w:r>
          </w:p>
        </w:tc>
        <w:tc>
          <w:tcPr>
            <w:tcW w:w="3686" w:type="dxa"/>
          </w:tcPr>
          <w:p w14:paraId="04EA3939" w14:textId="77777777" w:rsidR="00777BEA" w:rsidRPr="00D55299" w:rsidRDefault="00777BEA" w:rsidP="00432E1E">
            <w:pPr>
              <w:pStyle w:val="Default"/>
              <w:jc w:val="both"/>
              <w:rPr>
                <w:rFonts w:ascii="Arial" w:hAnsi="Arial" w:cs="Arial"/>
                <w:sz w:val="20"/>
                <w:szCs w:val="20"/>
              </w:rPr>
            </w:pPr>
            <w:proofErr w:type="gramStart"/>
            <w:r w:rsidRPr="00D55299">
              <w:rPr>
                <w:rFonts w:ascii="Arial" w:hAnsi="Arial" w:cs="Arial"/>
                <w:sz w:val="20"/>
                <w:szCs w:val="20"/>
              </w:rPr>
              <w:t>support</w:t>
            </w:r>
            <w:proofErr w:type="gramEnd"/>
            <w:r w:rsidRPr="00D55299">
              <w:rPr>
                <w:rFonts w:ascii="Arial" w:hAnsi="Arial" w:cs="Arial"/>
                <w:sz w:val="20"/>
                <w:szCs w:val="20"/>
              </w:rPr>
              <w:t xml:space="preserve"> from UNDP would be helpful to assist Niger in designing and launching a process for the preparation of a CC policy and for the integration of the CC issue into their SDRP. The proposal for a revised AWP has included a budget provision to address this activity. </w:t>
            </w:r>
          </w:p>
        </w:tc>
        <w:tc>
          <w:tcPr>
            <w:tcW w:w="2693" w:type="dxa"/>
          </w:tcPr>
          <w:p w14:paraId="28A1F25C" w14:textId="77777777" w:rsidR="00777BEA" w:rsidRPr="00D55299" w:rsidRDefault="00777BEA" w:rsidP="00432E1E">
            <w:pPr>
              <w:rPr>
                <w:rFonts w:cs="Arial"/>
                <w:sz w:val="20"/>
                <w:szCs w:val="20"/>
                <w:lang w:val="fr-FR"/>
              </w:rPr>
            </w:pPr>
            <w:r w:rsidRPr="00D55299">
              <w:rPr>
                <w:rFonts w:cs="Arial"/>
                <w:sz w:val="20"/>
                <w:szCs w:val="20"/>
                <w:lang w:val="fr-FR"/>
              </w:rPr>
              <w:t>Le processus de PNCC n’a pas reçu d’appui de l’IRTSC come sollicitée ; or ce manquement serait davantage imputable à l’IRTSC.</w:t>
            </w:r>
          </w:p>
        </w:tc>
        <w:tc>
          <w:tcPr>
            <w:tcW w:w="1134" w:type="dxa"/>
          </w:tcPr>
          <w:p w14:paraId="67DB852B" w14:textId="77777777" w:rsidR="00777BEA" w:rsidRPr="00D55299" w:rsidRDefault="00777BEA" w:rsidP="00432E1E">
            <w:pPr>
              <w:rPr>
                <w:rFonts w:cs="Arial"/>
                <w:sz w:val="20"/>
                <w:szCs w:val="20"/>
                <w:lang w:val="fr-FR"/>
              </w:rPr>
            </w:pPr>
            <w:r w:rsidRPr="00D55299">
              <w:rPr>
                <w:rFonts w:cs="Arial"/>
                <w:sz w:val="20"/>
                <w:szCs w:val="20"/>
                <w:lang w:val="fr-FR"/>
              </w:rPr>
              <w:t>NA</w:t>
            </w:r>
          </w:p>
        </w:tc>
      </w:tr>
      <w:tr w:rsidR="00777BEA" w:rsidRPr="00D55299" w14:paraId="5ED72A58" w14:textId="77777777" w:rsidTr="00FB12A7">
        <w:tc>
          <w:tcPr>
            <w:tcW w:w="1277" w:type="dxa"/>
          </w:tcPr>
          <w:p w14:paraId="26C9414A" w14:textId="77777777" w:rsidR="00777BEA" w:rsidRPr="00D55299" w:rsidRDefault="00777BEA" w:rsidP="00432E1E">
            <w:pPr>
              <w:rPr>
                <w:rFonts w:cs="Arial"/>
                <w:sz w:val="20"/>
                <w:szCs w:val="20"/>
                <w:lang w:val="fr-FR"/>
              </w:rPr>
            </w:pPr>
          </w:p>
        </w:tc>
        <w:tc>
          <w:tcPr>
            <w:tcW w:w="1275" w:type="dxa"/>
          </w:tcPr>
          <w:p w14:paraId="11DA8017" w14:textId="77777777" w:rsidR="00777BEA" w:rsidRPr="00D55299" w:rsidRDefault="00777BEA" w:rsidP="00432E1E">
            <w:pPr>
              <w:rPr>
                <w:rFonts w:cs="Arial"/>
                <w:sz w:val="20"/>
                <w:szCs w:val="20"/>
                <w:lang w:val="fr-FR"/>
              </w:rPr>
            </w:pPr>
            <w:r w:rsidRPr="00D55299">
              <w:rPr>
                <w:rFonts w:cs="Arial"/>
                <w:sz w:val="20"/>
                <w:szCs w:val="20"/>
                <w:lang w:val="fr-FR"/>
              </w:rPr>
              <w:t xml:space="preserve">RMP Dr </w:t>
            </w:r>
            <w:proofErr w:type="spellStart"/>
            <w:r w:rsidRPr="00D55299">
              <w:rPr>
                <w:rFonts w:cs="Arial"/>
                <w:sz w:val="20"/>
                <w:szCs w:val="20"/>
                <w:lang w:val="fr-FR"/>
              </w:rPr>
              <w:t>Intsiful</w:t>
            </w:r>
            <w:proofErr w:type="spellEnd"/>
            <w:r w:rsidRPr="00D55299">
              <w:rPr>
                <w:rFonts w:cs="Arial"/>
                <w:sz w:val="20"/>
                <w:szCs w:val="20"/>
                <w:lang w:val="fr-FR"/>
              </w:rPr>
              <w:t xml:space="preserve"> janvier 2012</w:t>
            </w:r>
          </w:p>
        </w:tc>
        <w:tc>
          <w:tcPr>
            <w:tcW w:w="3686" w:type="dxa"/>
          </w:tcPr>
          <w:p w14:paraId="06709B6C" w14:textId="77777777" w:rsidR="00777BEA" w:rsidRPr="00D55299" w:rsidRDefault="00777BEA" w:rsidP="00432E1E">
            <w:pPr>
              <w:ind w:left="49"/>
              <w:contextualSpacing/>
              <w:rPr>
                <w:rFonts w:cs="Arial"/>
                <w:sz w:val="20"/>
                <w:szCs w:val="20"/>
              </w:rPr>
            </w:pPr>
            <w:r w:rsidRPr="00D55299">
              <w:rPr>
                <w:rFonts w:cs="Arial"/>
                <w:sz w:val="20"/>
                <w:szCs w:val="20"/>
              </w:rPr>
              <w:t xml:space="preserve">Funding of NGOs community-based adaptation for NAPA </w:t>
            </w:r>
            <w:proofErr w:type="spellStart"/>
            <w:r w:rsidRPr="00D55299">
              <w:rPr>
                <w:rFonts w:cs="Arial"/>
                <w:sz w:val="20"/>
                <w:szCs w:val="20"/>
              </w:rPr>
              <w:t>programmes</w:t>
            </w:r>
            <w:proofErr w:type="spellEnd"/>
            <w:r w:rsidRPr="00D55299">
              <w:rPr>
                <w:rFonts w:cs="Arial"/>
                <w:sz w:val="20"/>
                <w:szCs w:val="20"/>
              </w:rPr>
              <w:t xml:space="preserve"> in 8 sites :</w:t>
            </w:r>
          </w:p>
          <w:p w14:paraId="29072007" w14:textId="77777777" w:rsidR="00777BEA" w:rsidRPr="00D55299" w:rsidRDefault="00777BEA" w:rsidP="00112BB1">
            <w:pPr>
              <w:pStyle w:val="Paragraphedeliste"/>
              <w:numPr>
                <w:ilvl w:val="0"/>
                <w:numId w:val="31"/>
              </w:numPr>
              <w:spacing w:after="0"/>
              <w:ind w:left="319" w:hanging="319"/>
              <w:jc w:val="both"/>
              <w:rPr>
                <w:rFonts w:cs="Arial"/>
                <w:sz w:val="20"/>
                <w:szCs w:val="20"/>
              </w:rPr>
            </w:pPr>
            <w:r w:rsidRPr="00D55299">
              <w:rPr>
                <w:rFonts w:cs="Arial"/>
                <w:sz w:val="20"/>
                <w:szCs w:val="20"/>
              </w:rPr>
              <w:t>Support to energy projects (on-going) =&gt; IRTSC can support energy access and physical and economic viability assessment.</w:t>
            </w:r>
          </w:p>
          <w:p w14:paraId="11648350" w14:textId="77777777" w:rsidR="00777BEA" w:rsidRPr="00D55299" w:rsidRDefault="00777BEA" w:rsidP="00112BB1">
            <w:pPr>
              <w:pStyle w:val="Paragraphedeliste"/>
              <w:numPr>
                <w:ilvl w:val="0"/>
                <w:numId w:val="31"/>
              </w:numPr>
              <w:spacing w:after="0"/>
              <w:ind w:left="319" w:hanging="319"/>
              <w:jc w:val="both"/>
              <w:rPr>
                <w:rFonts w:cs="Arial"/>
                <w:sz w:val="20"/>
                <w:szCs w:val="20"/>
              </w:rPr>
            </w:pPr>
            <w:r w:rsidRPr="00D55299">
              <w:rPr>
                <w:rFonts w:cs="Arial"/>
                <w:sz w:val="20"/>
                <w:szCs w:val="20"/>
              </w:rPr>
              <w:t>Agricultural/food security in collaboration with SDR 14 sub-</w:t>
            </w:r>
            <w:proofErr w:type="spellStart"/>
            <w:r w:rsidRPr="00D55299">
              <w:rPr>
                <w:rFonts w:cs="Arial"/>
                <w:sz w:val="20"/>
                <w:szCs w:val="20"/>
              </w:rPr>
              <w:t>programme</w:t>
            </w:r>
            <w:proofErr w:type="spellEnd"/>
            <w:r w:rsidRPr="00D55299">
              <w:rPr>
                <w:rFonts w:cs="Arial"/>
                <w:sz w:val="20"/>
                <w:szCs w:val="20"/>
              </w:rPr>
              <w:t xml:space="preserve"> =&gt; IRTSC can support through WFP/</w:t>
            </w:r>
            <w:proofErr w:type="spellStart"/>
            <w:r w:rsidRPr="00D55299">
              <w:rPr>
                <w:rFonts w:cs="Arial"/>
                <w:sz w:val="20"/>
                <w:szCs w:val="20"/>
              </w:rPr>
              <w:t>Adcon</w:t>
            </w:r>
            <w:proofErr w:type="spellEnd"/>
            <w:r w:rsidRPr="00D55299">
              <w:rPr>
                <w:rFonts w:cs="Arial"/>
                <w:sz w:val="20"/>
                <w:szCs w:val="20"/>
              </w:rPr>
              <w:t xml:space="preserve"> on-going initiative.  A workshop on weather index insurance was scheduled for 13-15 February, 2012. Also, discussion was held with AGRHYMET to support this initiative.</w:t>
            </w:r>
          </w:p>
          <w:p w14:paraId="580E5493" w14:textId="77777777" w:rsidR="00777BEA" w:rsidRPr="00D55299" w:rsidRDefault="00777BEA" w:rsidP="00112BB1">
            <w:pPr>
              <w:pStyle w:val="Paragraphedeliste"/>
              <w:numPr>
                <w:ilvl w:val="0"/>
                <w:numId w:val="31"/>
              </w:numPr>
              <w:spacing w:after="0"/>
              <w:ind w:left="319" w:hanging="319"/>
              <w:jc w:val="both"/>
              <w:rPr>
                <w:rFonts w:cs="Arial"/>
                <w:sz w:val="20"/>
                <w:szCs w:val="20"/>
              </w:rPr>
            </w:pPr>
            <w:proofErr w:type="spellStart"/>
            <w:r w:rsidRPr="00D55299">
              <w:rPr>
                <w:rFonts w:cs="Arial"/>
                <w:sz w:val="20"/>
                <w:szCs w:val="20"/>
              </w:rPr>
              <w:t>Candaji</w:t>
            </w:r>
            <w:proofErr w:type="spellEnd"/>
            <w:r w:rsidRPr="00D55299">
              <w:rPr>
                <w:rFonts w:cs="Arial"/>
                <w:sz w:val="20"/>
                <w:szCs w:val="20"/>
              </w:rPr>
              <w:t xml:space="preserve"> Dam – problem of engaging survey and assessment (IWRM) =&gt; </w:t>
            </w:r>
            <w:proofErr w:type="gramStart"/>
            <w:r w:rsidRPr="00D55299">
              <w:rPr>
                <w:rFonts w:cs="Arial"/>
                <w:sz w:val="20"/>
                <w:szCs w:val="20"/>
              </w:rPr>
              <w:t>This</w:t>
            </w:r>
            <w:proofErr w:type="gramEnd"/>
            <w:r w:rsidRPr="00D55299">
              <w:rPr>
                <w:rFonts w:cs="Arial"/>
                <w:sz w:val="20"/>
                <w:szCs w:val="20"/>
              </w:rPr>
              <w:t xml:space="preserve"> could benefit from IRTSC support on IWRM. Discussion with NBA, AGRHYMET &amp; ACMAD for a workshop on IWRM was finalized (ASAP/Q1). </w:t>
            </w:r>
          </w:p>
          <w:p w14:paraId="38CF744D" w14:textId="77777777" w:rsidR="00777BEA" w:rsidRPr="00D55299" w:rsidRDefault="00777BEA" w:rsidP="00432E1E">
            <w:pPr>
              <w:pStyle w:val="Default"/>
              <w:jc w:val="both"/>
              <w:rPr>
                <w:rFonts w:ascii="Arial" w:hAnsi="Arial" w:cs="Arial"/>
                <w:sz w:val="20"/>
                <w:szCs w:val="20"/>
              </w:rPr>
            </w:pPr>
            <w:r w:rsidRPr="00D55299">
              <w:rPr>
                <w:rFonts w:ascii="Arial" w:eastAsia="Calibri" w:hAnsi="Arial" w:cs="Arial"/>
                <w:sz w:val="20"/>
                <w:szCs w:val="20"/>
              </w:rPr>
              <w:t xml:space="preserve">DIMC to support Climate Data Server installation and training in Q1 </w:t>
            </w:r>
            <w:r w:rsidRPr="00D55299">
              <w:rPr>
                <w:rFonts w:ascii="Arial" w:eastAsia="Calibri" w:hAnsi="Arial" w:cs="Arial"/>
                <w:sz w:val="20"/>
                <w:szCs w:val="20"/>
              </w:rPr>
              <w:lastRenderedPageBreak/>
              <w:t>(Feb/March).</w:t>
            </w:r>
          </w:p>
        </w:tc>
        <w:tc>
          <w:tcPr>
            <w:tcW w:w="2693" w:type="dxa"/>
          </w:tcPr>
          <w:p w14:paraId="09AD9334" w14:textId="77777777" w:rsidR="00777BEA" w:rsidRPr="00D55299" w:rsidRDefault="00777BEA" w:rsidP="00432E1E">
            <w:pPr>
              <w:rPr>
                <w:rFonts w:cs="Arial"/>
                <w:sz w:val="20"/>
                <w:szCs w:val="20"/>
                <w:lang w:val="fr-FR"/>
              </w:rPr>
            </w:pPr>
            <w:r w:rsidRPr="00D55299">
              <w:rPr>
                <w:rFonts w:cs="Arial"/>
                <w:sz w:val="20"/>
                <w:szCs w:val="20"/>
                <w:lang w:val="fr-FR"/>
              </w:rPr>
              <w:lastRenderedPageBreak/>
              <w:t xml:space="preserve">Les recommandations de l’IRTSC visent </w:t>
            </w:r>
            <w:proofErr w:type="spellStart"/>
            <w:r w:rsidRPr="00D55299">
              <w:rPr>
                <w:rFonts w:cs="Arial"/>
                <w:sz w:val="20"/>
                <w:szCs w:val="20"/>
                <w:lang w:val="fr-FR"/>
              </w:rPr>
              <w:t>a</w:t>
            </w:r>
            <w:proofErr w:type="spellEnd"/>
            <w:r w:rsidRPr="00D55299">
              <w:rPr>
                <w:rFonts w:cs="Arial"/>
                <w:sz w:val="20"/>
                <w:szCs w:val="20"/>
                <w:lang w:val="fr-FR"/>
              </w:rPr>
              <w:t xml:space="preserve"> appuyer les projets pilotes ; or la pertinence de ces recommandations est questionnable, alors que les projets pilotes étaient engagés d’une certaine manière (notamment pour </w:t>
            </w:r>
            <w:proofErr w:type="gramStart"/>
            <w:r w:rsidRPr="00D55299">
              <w:rPr>
                <w:rFonts w:cs="Arial"/>
                <w:sz w:val="20"/>
                <w:szCs w:val="20"/>
                <w:lang w:val="fr-FR"/>
              </w:rPr>
              <w:t>le projets</w:t>
            </w:r>
            <w:proofErr w:type="gramEnd"/>
            <w:r w:rsidRPr="00D55299">
              <w:rPr>
                <w:rFonts w:cs="Arial"/>
                <w:sz w:val="20"/>
                <w:szCs w:val="20"/>
                <w:lang w:val="fr-FR"/>
              </w:rPr>
              <w:t xml:space="preserve"> énergies). </w:t>
            </w:r>
          </w:p>
          <w:p w14:paraId="62F4F493" w14:textId="77777777" w:rsidR="00777BEA" w:rsidRPr="00D55299" w:rsidRDefault="00777BEA" w:rsidP="00432E1E">
            <w:pPr>
              <w:rPr>
                <w:rFonts w:cs="Arial"/>
                <w:sz w:val="20"/>
                <w:szCs w:val="20"/>
                <w:lang w:val="fr-FR"/>
              </w:rPr>
            </w:pPr>
            <w:r w:rsidRPr="00D55299">
              <w:rPr>
                <w:rFonts w:cs="Arial"/>
                <w:sz w:val="20"/>
                <w:szCs w:val="20"/>
                <w:lang w:val="fr-FR"/>
              </w:rPr>
              <w:t xml:space="preserve">L’atelier sur l’assurance météorologique n’a pas eu lieu ; les causes n’ont pu en être déterminées. </w:t>
            </w:r>
          </w:p>
          <w:p w14:paraId="6A579E91" w14:textId="77777777" w:rsidR="00777BEA" w:rsidRPr="00D55299" w:rsidRDefault="00777BEA" w:rsidP="00432E1E">
            <w:pPr>
              <w:rPr>
                <w:rFonts w:cs="Arial"/>
                <w:sz w:val="20"/>
                <w:szCs w:val="20"/>
                <w:lang w:val="fr-FR"/>
              </w:rPr>
            </w:pPr>
            <w:r w:rsidRPr="00D55299">
              <w:rPr>
                <w:rFonts w:cs="Arial"/>
                <w:sz w:val="20"/>
                <w:szCs w:val="20"/>
                <w:lang w:val="fr-FR"/>
              </w:rPr>
              <w:t xml:space="preserve">L’atelier sur la gestion intégrée des ressources en eau a eu lieu fin 2012 (le rapport n’a pas été communiqué). </w:t>
            </w:r>
          </w:p>
          <w:p w14:paraId="3E6B017C" w14:textId="77777777" w:rsidR="00777BEA" w:rsidRPr="00D55299" w:rsidRDefault="00777BEA" w:rsidP="00432E1E">
            <w:pPr>
              <w:rPr>
                <w:rFonts w:cs="Arial"/>
                <w:sz w:val="20"/>
                <w:szCs w:val="20"/>
                <w:lang w:val="fr-FR"/>
              </w:rPr>
            </w:pPr>
            <w:r w:rsidRPr="00D55299">
              <w:rPr>
                <w:rFonts w:cs="Arial"/>
                <w:sz w:val="20"/>
                <w:szCs w:val="20"/>
                <w:lang w:val="fr-FR"/>
              </w:rPr>
              <w:t xml:space="preserve">La formation sur le serveur et son installation prévue pour le premier trimestre de 2012 n’a pas eu lieu. </w:t>
            </w:r>
          </w:p>
        </w:tc>
        <w:tc>
          <w:tcPr>
            <w:tcW w:w="1134" w:type="dxa"/>
          </w:tcPr>
          <w:p w14:paraId="2A24BF99" w14:textId="77777777" w:rsidR="00777BEA" w:rsidRPr="00D55299" w:rsidRDefault="00777BEA" w:rsidP="00432E1E">
            <w:pPr>
              <w:rPr>
                <w:rFonts w:cs="Arial"/>
                <w:sz w:val="20"/>
                <w:szCs w:val="20"/>
                <w:lang w:val="fr-FR"/>
              </w:rPr>
            </w:pPr>
            <w:r w:rsidRPr="00D55299">
              <w:rPr>
                <w:rFonts w:cs="Arial"/>
                <w:sz w:val="20"/>
                <w:szCs w:val="20"/>
                <w:lang w:val="fr-FR"/>
              </w:rPr>
              <w:t>Non conforme</w:t>
            </w:r>
          </w:p>
        </w:tc>
      </w:tr>
      <w:tr w:rsidR="00777BEA" w:rsidRPr="00D55299" w14:paraId="41EA9F8C" w14:textId="77777777" w:rsidTr="00FB12A7">
        <w:tc>
          <w:tcPr>
            <w:tcW w:w="1277" w:type="dxa"/>
          </w:tcPr>
          <w:p w14:paraId="7F806308" w14:textId="77777777" w:rsidR="00777BEA" w:rsidRPr="00D55299" w:rsidRDefault="00777BEA" w:rsidP="00432E1E">
            <w:pPr>
              <w:rPr>
                <w:rFonts w:cs="Arial"/>
                <w:sz w:val="20"/>
                <w:szCs w:val="20"/>
                <w:lang w:val="fr-FR"/>
              </w:rPr>
            </w:pPr>
            <w:r w:rsidRPr="00D55299">
              <w:rPr>
                <w:rFonts w:cs="Arial"/>
                <w:sz w:val="20"/>
                <w:szCs w:val="20"/>
                <w:lang w:val="fr-FR"/>
              </w:rPr>
              <w:lastRenderedPageBreak/>
              <w:t>Résultat 4</w:t>
            </w:r>
          </w:p>
        </w:tc>
        <w:tc>
          <w:tcPr>
            <w:tcW w:w="1275" w:type="dxa"/>
          </w:tcPr>
          <w:p w14:paraId="7B642DC7" w14:textId="77777777" w:rsidR="00777BEA" w:rsidRPr="00D55299" w:rsidRDefault="00777BEA" w:rsidP="00432E1E">
            <w:pPr>
              <w:rPr>
                <w:rFonts w:cs="Arial"/>
                <w:sz w:val="20"/>
                <w:szCs w:val="20"/>
                <w:lang w:val="fr-FR"/>
              </w:rPr>
            </w:pPr>
            <w:r w:rsidRPr="00D55299">
              <w:rPr>
                <w:rFonts w:cs="Arial"/>
                <w:sz w:val="20"/>
                <w:szCs w:val="20"/>
                <w:lang w:val="fr-FR"/>
              </w:rPr>
              <w:t>BTOR Bechraoui – juillet 2011</w:t>
            </w:r>
          </w:p>
        </w:tc>
        <w:tc>
          <w:tcPr>
            <w:tcW w:w="3686" w:type="dxa"/>
          </w:tcPr>
          <w:p w14:paraId="4D3D1F82" w14:textId="77777777" w:rsidR="00777BEA" w:rsidRPr="00D55299" w:rsidRDefault="00777BEA" w:rsidP="00432E1E">
            <w:pPr>
              <w:pStyle w:val="Default"/>
              <w:jc w:val="both"/>
              <w:rPr>
                <w:rFonts w:ascii="Arial" w:hAnsi="Arial" w:cs="Arial"/>
                <w:sz w:val="20"/>
                <w:szCs w:val="20"/>
              </w:rPr>
            </w:pPr>
            <w:r w:rsidRPr="00D55299">
              <w:rPr>
                <w:rFonts w:ascii="Arial" w:hAnsi="Arial" w:cs="Arial"/>
                <w:color w:val="auto"/>
                <w:sz w:val="20"/>
                <w:szCs w:val="20"/>
              </w:rPr>
              <w:t>T</w:t>
            </w:r>
            <w:r w:rsidRPr="00D55299">
              <w:rPr>
                <w:rFonts w:ascii="Arial" w:hAnsi="Arial" w:cs="Arial"/>
                <w:sz w:val="20"/>
                <w:szCs w:val="20"/>
              </w:rPr>
              <w:t xml:space="preserve">he project needs some external support to identify relevant activities. A concept note on the establishment of a climate fiscal framework was shared with the project team. </w:t>
            </w:r>
          </w:p>
          <w:p w14:paraId="3CEE8D93" w14:textId="77777777" w:rsidR="00777BEA" w:rsidRPr="00D55299" w:rsidRDefault="00777BEA" w:rsidP="00432E1E">
            <w:pPr>
              <w:rPr>
                <w:rFonts w:cs="Arial"/>
                <w:sz w:val="20"/>
                <w:szCs w:val="20"/>
              </w:rPr>
            </w:pPr>
          </w:p>
        </w:tc>
        <w:tc>
          <w:tcPr>
            <w:tcW w:w="2693" w:type="dxa"/>
          </w:tcPr>
          <w:p w14:paraId="26BA27F5" w14:textId="77777777" w:rsidR="00777BEA" w:rsidRPr="00D55299" w:rsidRDefault="00777BEA" w:rsidP="00432E1E">
            <w:pPr>
              <w:rPr>
                <w:rFonts w:cs="Arial"/>
                <w:sz w:val="20"/>
                <w:szCs w:val="20"/>
                <w:lang w:val="fr-FR"/>
              </w:rPr>
            </w:pPr>
            <w:r w:rsidRPr="00D55299">
              <w:rPr>
                <w:rFonts w:cs="Arial"/>
                <w:sz w:val="20"/>
                <w:szCs w:val="20"/>
                <w:lang w:val="fr-FR"/>
              </w:rPr>
              <w:t>Pas de suivi de cette activité ou d’appui sollicite auprès de l’IRTSC (or la nature de l’appui était aussi diffuse).</w:t>
            </w:r>
          </w:p>
        </w:tc>
        <w:tc>
          <w:tcPr>
            <w:tcW w:w="1134" w:type="dxa"/>
          </w:tcPr>
          <w:p w14:paraId="4E9B9687" w14:textId="77777777" w:rsidR="00777BEA" w:rsidRPr="00D55299" w:rsidRDefault="00777BEA" w:rsidP="00432E1E">
            <w:pPr>
              <w:rPr>
                <w:rFonts w:cs="Arial"/>
                <w:sz w:val="20"/>
                <w:szCs w:val="20"/>
                <w:lang w:val="fr-FR"/>
              </w:rPr>
            </w:pPr>
            <w:r w:rsidRPr="00D55299">
              <w:rPr>
                <w:rFonts w:cs="Arial"/>
                <w:sz w:val="20"/>
                <w:szCs w:val="20"/>
                <w:lang w:val="fr-FR"/>
              </w:rPr>
              <w:t>Non conforme</w:t>
            </w:r>
          </w:p>
        </w:tc>
      </w:tr>
      <w:tr w:rsidR="00777BEA" w:rsidRPr="00D55299" w14:paraId="5B2FDA6B" w14:textId="77777777" w:rsidTr="00FB12A7">
        <w:tc>
          <w:tcPr>
            <w:tcW w:w="1277" w:type="dxa"/>
          </w:tcPr>
          <w:p w14:paraId="60F783EA" w14:textId="77777777" w:rsidR="00777BEA" w:rsidRPr="00D55299" w:rsidRDefault="00777BEA" w:rsidP="00432E1E">
            <w:pPr>
              <w:rPr>
                <w:rFonts w:cs="Arial"/>
                <w:sz w:val="20"/>
                <w:szCs w:val="20"/>
                <w:lang w:val="fr-FR"/>
              </w:rPr>
            </w:pPr>
            <w:r w:rsidRPr="00D55299">
              <w:rPr>
                <w:rFonts w:cs="Arial"/>
                <w:sz w:val="20"/>
                <w:szCs w:val="20"/>
                <w:lang w:val="fr-FR"/>
              </w:rPr>
              <w:t>Résultat 5</w:t>
            </w:r>
          </w:p>
        </w:tc>
        <w:tc>
          <w:tcPr>
            <w:tcW w:w="1275" w:type="dxa"/>
          </w:tcPr>
          <w:p w14:paraId="128CA1D8" w14:textId="77777777" w:rsidR="00777BEA" w:rsidRPr="00D55299" w:rsidRDefault="00777BEA" w:rsidP="00432E1E">
            <w:pPr>
              <w:rPr>
                <w:rFonts w:cs="Arial"/>
                <w:sz w:val="20"/>
                <w:szCs w:val="20"/>
                <w:lang w:val="fr-FR"/>
              </w:rPr>
            </w:pPr>
            <w:r w:rsidRPr="00D55299">
              <w:rPr>
                <w:rFonts w:cs="Arial"/>
                <w:sz w:val="20"/>
                <w:szCs w:val="20"/>
                <w:lang w:val="fr-FR"/>
              </w:rPr>
              <w:t xml:space="preserve">RMP Dr </w:t>
            </w:r>
            <w:proofErr w:type="spellStart"/>
            <w:r w:rsidRPr="00D55299">
              <w:rPr>
                <w:rFonts w:cs="Arial"/>
                <w:sz w:val="20"/>
                <w:szCs w:val="20"/>
                <w:lang w:val="fr-FR"/>
              </w:rPr>
              <w:t>Intsiful</w:t>
            </w:r>
            <w:proofErr w:type="spellEnd"/>
            <w:r w:rsidRPr="00D55299">
              <w:rPr>
                <w:rFonts w:cs="Arial"/>
                <w:sz w:val="20"/>
                <w:szCs w:val="20"/>
                <w:lang w:val="fr-FR"/>
              </w:rPr>
              <w:t xml:space="preserve"> janvier 2012</w:t>
            </w:r>
          </w:p>
        </w:tc>
        <w:tc>
          <w:tcPr>
            <w:tcW w:w="3686" w:type="dxa"/>
          </w:tcPr>
          <w:p w14:paraId="38299C48" w14:textId="77777777" w:rsidR="00777BEA" w:rsidRPr="00D55299" w:rsidRDefault="00777BEA" w:rsidP="00432E1E">
            <w:pPr>
              <w:pStyle w:val="Default"/>
              <w:jc w:val="both"/>
              <w:rPr>
                <w:rFonts w:ascii="Arial" w:hAnsi="Arial" w:cs="Arial"/>
                <w:color w:val="auto"/>
                <w:sz w:val="20"/>
                <w:szCs w:val="20"/>
              </w:rPr>
            </w:pPr>
            <w:r w:rsidRPr="00D55299">
              <w:rPr>
                <w:rFonts w:ascii="Arial" w:hAnsi="Arial" w:cs="Arial"/>
                <w:sz w:val="20"/>
                <w:szCs w:val="20"/>
              </w:rPr>
              <w:t xml:space="preserve">Absence of a communication strategy; </w:t>
            </w:r>
            <w:proofErr w:type="gramStart"/>
            <w:r w:rsidRPr="00D55299">
              <w:rPr>
                <w:rFonts w:ascii="Arial" w:hAnsi="Arial" w:cs="Arial"/>
                <w:sz w:val="20"/>
                <w:szCs w:val="20"/>
              </w:rPr>
              <w:t>this needs</w:t>
            </w:r>
            <w:proofErr w:type="gramEnd"/>
            <w:r w:rsidRPr="00D55299">
              <w:rPr>
                <w:rFonts w:ascii="Arial" w:hAnsi="Arial" w:cs="Arial"/>
                <w:sz w:val="20"/>
                <w:szCs w:val="20"/>
              </w:rPr>
              <w:t xml:space="preserve"> to be </w:t>
            </w:r>
            <w:proofErr w:type="spellStart"/>
            <w:r w:rsidRPr="00D55299">
              <w:rPr>
                <w:rFonts w:ascii="Arial" w:hAnsi="Arial" w:cs="Arial"/>
                <w:sz w:val="20"/>
                <w:szCs w:val="20"/>
              </w:rPr>
              <w:t>prioritised</w:t>
            </w:r>
            <w:proofErr w:type="spellEnd"/>
            <w:r w:rsidRPr="00D55299">
              <w:rPr>
                <w:rFonts w:ascii="Arial" w:hAnsi="Arial" w:cs="Arial"/>
                <w:sz w:val="20"/>
                <w:szCs w:val="20"/>
              </w:rPr>
              <w:t xml:space="preserve">. </w:t>
            </w:r>
          </w:p>
        </w:tc>
        <w:tc>
          <w:tcPr>
            <w:tcW w:w="2693" w:type="dxa"/>
          </w:tcPr>
          <w:p w14:paraId="2F5D5491" w14:textId="77777777" w:rsidR="00777BEA" w:rsidRPr="00D55299" w:rsidRDefault="00777BEA" w:rsidP="00432E1E">
            <w:pPr>
              <w:rPr>
                <w:rFonts w:cs="Arial"/>
                <w:sz w:val="20"/>
                <w:szCs w:val="20"/>
                <w:lang w:val="fr-FR"/>
              </w:rPr>
            </w:pPr>
            <w:r w:rsidRPr="00D55299">
              <w:rPr>
                <w:rFonts w:cs="Arial"/>
                <w:sz w:val="20"/>
                <w:szCs w:val="20"/>
                <w:lang w:val="fr-FR"/>
              </w:rPr>
              <w:t>Stratégie de communication complétée en 2012</w:t>
            </w:r>
          </w:p>
        </w:tc>
        <w:tc>
          <w:tcPr>
            <w:tcW w:w="1134" w:type="dxa"/>
          </w:tcPr>
          <w:p w14:paraId="2A82136C" w14:textId="77777777" w:rsidR="00777BEA" w:rsidRPr="00D55299" w:rsidRDefault="00777BEA" w:rsidP="00432E1E">
            <w:pPr>
              <w:rPr>
                <w:rFonts w:cs="Arial"/>
                <w:sz w:val="20"/>
                <w:szCs w:val="20"/>
                <w:lang w:val="fr-FR"/>
              </w:rPr>
            </w:pPr>
            <w:r w:rsidRPr="00D55299">
              <w:rPr>
                <w:rFonts w:cs="Arial"/>
                <w:sz w:val="20"/>
                <w:szCs w:val="20"/>
                <w:lang w:val="fr-FR"/>
              </w:rPr>
              <w:t>Conforme</w:t>
            </w:r>
          </w:p>
        </w:tc>
      </w:tr>
      <w:tr w:rsidR="00777BEA" w:rsidRPr="000541F9" w14:paraId="57E34C5F" w14:textId="77777777" w:rsidTr="00FB12A7">
        <w:tc>
          <w:tcPr>
            <w:tcW w:w="1277" w:type="dxa"/>
          </w:tcPr>
          <w:p w14:paraId="55DB1FF3" w14:textId="77777777" w:rsidR="00777BEA" w:rsidRPr="00D55299" w:rsidRDefault="00777BEA" w:rsidP="00432E1E">
            <w:pPr>
              <w:rPr>
                <w:rFonts w:cs="Arial"/>
                <w:sz w:val="20"/>
                <w:szCs w:val="20"/>
                <w:lang w:val="fr-FR"/>
              </w:rPr>
            </w:pPr>
          </w:p>
        </w:tc>
        <w:tc>
          <w:tcPr>
            <w:tcW w:w="1275" w:type="dxa"/>
          </w:tcPr>
          <w:p w14:paraId="52658864" w14:textId="77777777" w:rsidR="00777BEA" w:rsidRPr="00D55299" w:rsidRDefault="00777BEA" w:rsidP="00432E1E">
            <w:pPr>
              <w:rPr>
                <w:rFonts w:cs="Arial"/>
                <w:sz w:val="20"/>
                <w:szCs w:val="20"/>
                <w:lang w:val="fr-FR"/>
              </w:rPr>
            </w:pPr>
            <w:r w:rsidRPr="00D55299">
              <w:rPr>
                <w:rFonts w:cs="Arial"/>
                <w:sz w:val="20"/>
                <w:szCs w:val="20"/>
                <w:lang w:val="fr-FR"/>
              </w:rPr>
              <w:t xml:space="preserve">BTOR Marc </w:t>
            </w:r>
            <w:proofErr w:type="spellStart"/>
            <w:r w:rsidRPr="00D55299">
              <w:rPr>
                <w:rFonts w:cs="Arial"/>
                <w:sz w:val="20"/>
                <w:szCs w:val="20"/>
                <w:lang w:val="fr-FR"/>
              </w:rPr>
              <w:t>Leapge</w:t>
            </w:r>
            <w:proofErr w:type="spellEnd"/>
            <w:r w:rsidRPr="00D55299">
              <w:rPr>
                <w:rFonts w:cs="Arial"/>
                <w:sz w:val="20"/>
                <w:szCs w:val="20"/>
                <w:lang w:val="fr-FR"/>
              </w:rPr>
              <w:t xml:space="preserve"> – septembre 2012</w:t>
            </w:r>
          </w:p>
        </w:tc>
        <w:tc>
          <w:tcPr>
            <w:tcW w:w="3686" w:type="dxa"/>
          </w:tcPr>
          <w:p w14:paraId="1C2E3960" w14:textId="77777777" w:rsidR="00777BEA" w:rsidRPr="00D55299" w:rsidRDefault="00777BEA" w:rsidP="00432E1E">
            <w:pPr>
              <w:rPr>
                <w:rFonts w:cs="Arial"/>
                <w:sz w:val="20"/>
                <w:szCs w:val="20"/>
                <w:lang w:val="fr-FR"/>
              </w:rPr>
            </w:pPr>
            <w:r w:rsidRPr="00D55299">
              <w:rPr>
                <w:rFonts w:cs="Arial"/>
                <w:sz w:val="20"/>
                <w:szCs w:val="20"/>
                <w:lang w:val="fr-FR"/>
              </w:rPr>
              <w:t xml:space="preserve">Les recommandations suite </w:t>
            </w:r>
            <w:r w:rsidR="00542EAC" w:rsidRPr="00D55299">
              <w:rPr>
                <w:rFonts w:cs="Arial"/>
                <w:sz w:val="20"/>
                <w:szCs w:val="20"/>
                <w:lang w:val="fr-FR"/>
              </w:rPr>
              <w:t>à</w:t>
            </w:r>
            <w:r w:rsidRPr="00D55299">
              <w:rPr>
                <w:rFonts w:cs="Arial"/>
                <w:sz w:val="20"/>
                <w:szCs w:val="20"/>
                <w:lang w:val="fr-FR"/>
              </w:rPr>
              <w:t xml:space="preserve"> la formation </w:t>
            </w:r>
            <w:proofErr w:type="spellStart"/>
            <w:r w:rsidRPr="00D55299">
              <w:rPr>
                <w:rFonts w:cs="Arial"/>
                <w:sz w:val="20"/>
                <w:szCs w:val="20"/>
                <w:lang w:val="fr-FR"/>
              </w:rPr>
              <w:t>Teamworks</w:t>
            </w:r>
            <w:proofErr w:type="spellEnd"/>
            <w:r w:rsidRPr="00D55299">
              <w:rPr>
                <w:rFonts w:cs="Arial"/>
                <w:sz w:val="20"/>
                <w:szCs w:val="20"/>
                <w:lang w:val="fr-FR"/>
              </w:rPr>
              <w:t> s’adressent particulièrement au PNUD :</w:t>
            </w:r>
          </w:p>
          <w:p w14:paraId="345BD192" w14:textId="77777777" w:rsidR="00777BEA" w:rsidRPr="00D55299" w:rsidRDefault="00777BEA" w:rsidP="00112BB1">
            <w:pPr>
              <w:pStyle w:val="Paragraphedeliste"/>
              <w:widowControl w:val="0"/>
              <w:numPr>
                <w:ilvl w:val="0"/>
                <w:numId w:val="33"/>
              </w:numPr>
              <w:autoSpaceDE w:val="0"/>
              <w:autoSpaceDN w:val="0"/>
              <w:adjustRightInd w:val="0"/>
              <w:spacing w:after="0"/>
              <w:jc w:val="both"/>
              <w:rPr>
                <w:rFonts w:cs="Arial"/>
                <w:sz w:val="20"/>
                <w:szCs w:val="20"/>
                <w:lang w:val="fr-FR"/>
              </w:rPr>
            </w:pPr>
            <w:r w:rsidRPr="00D55299">
              <w:rPr>
                <w:rFonts w:cs="Arial"/>
                <w:sz w:val="20"/>
                <w:szCs w:val="20"/>
                <w:lang w:val="fr-FR"/>
              </w:rPr>
              <w:t>recommandé au chargé de programme environnement PNUD Niger de faire le lien avec les nombreuses autres activités en cours ou prévues dans le cadre large de la pratique énergie/environnement (…)</w:t>
            </w:r>
          </w:p>
          <w:p w14:paraId="4183A2A2" w14:textId="77777777" w:rsidR="00777BEA" w:rsidRPr="00D55299" w:rsidRDefault="00777BEA" w:rsidP="00112BB1">
            <w:pPr>
              <w:pStyle w:val="Paragraphedeliste"/>
              <w:widowControl w:val="0"/>
              <w:numPr>
                <w:ilvl w:val="0"/>
                <w:numId w:val="33"/>
              </w:numPr>
              <w:autoSpaceDE w:val="0"/>
              <w:autoSpaceDN w:val="0"/>
              <w:adjustRightInd w:val="0"/>
              <w:spacing w:after="0"/>
              <w:jc w:val="both"/>
              <w:rPr>
                <w:rFonts w:cs="Arial"/>
                <w:sz w:val="20"/>
                <w:szCs w:val="20"/>
                <w:lang w:val="fr-FR"/>
              </w:rPr>
            </w:pPr>
            <w:r w:rsidRPr="00D55299">
              <w:rPr>
                <w:rFonts w:cs="Arial"/>
                <w:color w:val="000000"/>
                <w:sz w:val="20"/>
                <w:szCs w:val="20"/>
                <w:lang w:val="fr-FR"/>
              </w:rPr>
              <w:t xml:space="preserve">Manque de participation aux sessions de formation KM =&gt; </w:t>
            </w:r>
            <w:r w:rsidRPr="00D55299">
              <w:rPr>
                <w:rFonts w:cs="Arial"/>
                <w:sz w:val="20"/>
                <w:szCs w:val="20"/>
                <w:lang w:val="fr-FR"/>
              </w:rPr>
              <w:t xml:space="preserve">faire le suivi à court et moyen terme avec le senior management du PNUD Niger </w:t>
            </w:r>
            <w:proofErr w:type="spellStart"/>
            <w:r w:rsidRPr="00D55299">
              <w:rPr>
                <w:rFonts w:cs="Arial"/>
                <w:sz w:val="20"/>
                <w:szCs w:val="20"/>
                <w:lang w:val="fr-FR"/>
              </w:rPr>
              <w:t>quand</w:t>
            </w:r>
            <w:proofErr w:type="spellEnd"/>
            <w:r w:rsidRPr="00D55299">
              <w:rPr>
                <w:rFonts w:cs="Arial"/>
                <w:sz w:val="20"/>
                <w:szCs w:val="20"/>
                <w:lang w:val="fr-FR"/>
              </w:rPr>
              <w:t xml:space="preserve"> à l’importance de la gestion des connaissances pour le personnel </w:t>
            </w:r>
          </w:p>
          <w:p w14:paraId="7202FD76" w14:textId="77777777" w:rsidR="00777BEA" w:rsidRPr="00D55299" w:rsidRDefault="00777BEA" w:rsidP="00112BB1">
            <w:pPr>
              <w:pStyle w:val="Paragraphedeliste"/>
              <w:widowControl w:val="0"/>
              <w:numPr>
                <w:ilvl w:val="0"/>
                <w:numId w:val="32"/>
              </w:numPr>
              <w:autoSpaceDE w:val="0"/>
              <w:autoSpaceDN w:val="0"/>
              <w:adjustRightInd w:val="0"/>
              <w:spacing w:after="0"/>
              <w:jc w:val="both"/>
              <w:rPr>
                <w:rFonts w:cs="Arial"/>
                <w:color w:val="000000"/>
                <w:sz w:val="20"/>
                <w:szCs w:val="20"/>
                <w:lang w:val="fr-FR"/>
              </w:rPr>
            </w:pPr>
            <w:r w:rsidRPr="00D55299">
              <w:rPr>
                <w:rFonts w:cs="Arial"/>
                <w:color w:val="000000"/>
                <w:sz w:val="20"/>
                <w:szCs w:val="20"/>
                <w:lang w:val="fr-FR"/>
              </w:rPr>
              <w:t xml:space="preserve">Il est recommandé de nommer M. </w:t>
            </w:r>
            <w:r w:rsidRPr="00D55299">
              <w:rPr>
                <w:rFonts w:cs="Arial"/>
                <w:color w:val="3871AB"/>
                <w:sz w:val="20"/>
                <w:szCs w:val="20"/>
                <w:lang w:val="fr-FR"/>
              </w:rPr>
              <w:t>Laouan Boundi</w:t>
            </w:r>
            <w:r w:rsidRPr="00D55299">
              <w:rPr>
                <w:rFonts w:cs="Arial"/>
                <w:color w:val="000000"/>
                <w:sz w:val="20"/>
                <w:szCs w:val="20"/>
                <w:lang w:val="fr-FR"/>
              </w:rPr>
              <w:t xml:space="preserve">, (absent durant la mission) comme point focal de la gestion des connaissances. </w:t>
            </w:r>
          </w:p>
          <w:p w14:paraId="77C2852F" w14:textId="77777777" w:rsidR="00777BEA" w:rsidRPr="00D55299" w:rsidRDefault="00777BEA" w:rsidP="00112BB1">
            <w:pPr>
              <w:pStyle w:val="Paragraphedeliste"/>
              <w:widowControl w:val="0"/>
              <w:numPr>
                <w:ilvl w:val="0"/>
                <w:numId w:val="32"/>
              </w:numPr>
              <w:autoSpaceDE w:val="0"/>
              <w:autoSpaceDN w:val="0"/>
              <w:adjustRightInd w:val="0"/>
              <w:spacing w:after="0"/>
              <w:jc w:val="both"/>
              <w:rPr>
                <w:rFonts w:cs="Arial"/>
                <w:color w:val="000000"/>
                <w:sz w:val="20"/>
                <w:szCs w:val="20"/>
                <w:lang w:val="fr-FR"/>
              </w:rPr>
            </w:pPr>
            <w:r w:rsidRPr="00D55299">
              <w:rPr>
                <w:rFonts w:cs="Arial"/>
                <w:color w:val="000000"/>
                <w:sz w:val="20"/>
                <w:szCs w:val="20"/>
                <w:lang w:val="fr-FR"/>
              </w:rPr>
              <w:t xml:space="preserve">il est recommandé de revisiter l’utilisation de l’espace </w:t>
            </w:r>
            <w:r w:rsidRPr="00D55299">
              <w:rPr>
                <w:rFonts w:cs="Arial"/>
                <w:color w:val="3871AB"/>
                <w:sz w:val="20"/>
                <w:szCs w:val="20"/>
                <w:lang w:val="fr-FR"/>
              </w:rPr>
              <w:t xml:space="preserve">PNUD Niger </w:t>
            </w:r>
            <w:r w:rsidRPr="00D55299">
              <w:rPr>
                <w:rFonts w:cs="Arial"/>
                <w:color w:val="000000"/>
                <w:sz w:val="20"/>
                <w:szCs w:val="20"/>
                <w:lang w:val="fr-FR"/>
              </w:rPr>
              <w:t xml:space="preserve">par rapport au </w:t>
            </w:r>
            <w:r w:rsidRPr="00D55299">
              <w:rPr>
                <w:rFonts w:cs="Arial"/>
                <w:color w:val="3871AB"/>
                <w:sz w:val="20"/>
                <w:szCs w:val="20"/>
                <w:lang w:val="fr-FR"/>
              </w:rPr>
              <w:t xml:space="preserve">plan d’action établi en 2010 </w:t>
            </w:r>
            <w:r w:rsidRPr="00D55299">
              <w:rPr>
                <w:rFonts w:cs="Arial"/>
                <w:color w:val="000000"/>
                <w:sz w:val="20"/>
                <w:szCs w:val="20"/>
                <w:lang w:val="fr-FR"/>
              </w:rPr>
              <w:t>dont la mise en œuvre a été très limitée.</w:t>
            </w:r>
          </w:p>
          <w:p w14:paraId="7C7C5CDF" w14:textId="77777777" w:rsidR="00777BEA" w:rsidRPr="00D55299" w:rsidRDefault="00777BEA" w:rsidP="00112BB1">
            <w:pPr>
              <w:pStyle w:val="Paragraphedeliste"/>
              <w:widowControl w:val="0"/>
              <w:numPr>
                <w:ilvl w:val="0"/>
                <w:numId w:val="32"/>
              </w:numPr>
              <w:autoSpaceDE w:val="0"/>
              <w:autoSpaceDN w:val="0"/>
              <w:adjustRightInd w:val="0"/>
              <w:spacing w:after="0"/>
              <w:jc w:val="both"/>
              <w:rPr>
                <w:rFonts w:cs="Arial"/>
                <w:color w:val="000000"/>
                <w:sz w:val="20"/>
                <w:szCs w:val="20"/>
                <w:lang w:val="fr-FR"/>
              </w:rPr>
            </w:pPr>
            <w:r w:rsidRPr="00D55299">
              <w:rPr>
                <w:rFonts w:cs="Arial"/>
                <w:color w:val="000000"/>
                <w:sz w:val="20"/>
                <w:szCs w:val="20"/>
                <w:lang w:val="fr-FR"/>
              </w:rPr>
              <w:t>Il est recommandé de faire un bref audit de la gestion des connaissances, qui permettra également d’expliciter (partiellement) les raisons de ce manque de prise en compte de la gestion des connaissances.</w:t>
            </w:r>
          </w:p>
        </w:tc>
        <w:tc>
          <w:tcPr>
            <w:tcW w:w="2693" w:type="dxa"/>
          </w:tcPr>
          <w:p w14:paraId="4A03E081" w14:textId="77777777" w:rsidR="00777BEA" w:rsidRPr="00D55299" w:rsidRDefault="00777BEA" w:rsidP="00432E1E">
            <w:pPr>
              <w:rPr>
                <w:rFonts w:cs="Arial"/>
                <w:sz w:val="20"/>
                <w:szCs w:val="20"/>
                <w:lang w:val="fr-FR"/>
              </w:rPr>
            </w:pPr>
            <w:r w:rsidRPr="00D55299">
              <w:rPr>
                <w:rFonts w:cs="Arial"/>
                <w:sz w:val="20"/>
                <w:szCs w:val="20"/>
                <w:lang w:val="fr-FR"/>
              </w:rPr>
              <w:t xml:space="preserve">Le PAA vise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renforcer tant les capacités du Gouvernement que du PNUD. La mise en application de ces recommandations spécifiques au PNUD n’a pu être vérifiée. </w:t>
            </w:r>
          </w:p>
        </w:tc>
        <w:tc>
          <w:tcPr>
            <w:tcW w:w="1134" w:type="dxa"/>
          </w:tcPr>
          <w:p w14:paraId="11C89AB2" w14:textId="77777777" w:rsidR="00777BEA" w:rsidRPr="00D55299" w:rsidRDefault="00777BEA" w:rsidP="00432E1E">
            <w:pPr>
              <w:rPr>
                <w:rFonts w:cs="Arial"/>
                <w:sz w:val="20"/>
                <w:szCs w:val="20"/>
                <w:lang w:val="fr-FR"/>
              </w:rPr>
            </w:pPr>
            <w:r w:rsidRPr="00D55299">
              <w:rPr>
                <w:rFonts w:cs="Arial"/>
                <w:sz w:val="20"/>
                <w:szCs w:val="20"/>
                <w:lang w:val="fr-FR"/>
              </w:rPr>
              <w:t>Pas de vérification par l’évaluation.</w:t>
            </w:r>
          </w:p>
        </w:tc>
      </w:tr>
      <w:tr w:rsidR="00777BEA" w:rsidRPr="00D55299" w14:paraId="7B84537B" w14:textId="77777777" w:rsidTr="00FB12A7">
        <w:tc>
          <w:tcPr>
            <w:tcW w:w="1277" w:type="dxa"/>
          </w:tcPr>
          <w:p w14:paraId="45F5AAB5" w14:textId="77777777" w:rsidR="00777BEA" w:rsidRPr="00D55299" w:rsidRDefault="00777BEA" w:rsidP="00432E1E">
            <w:pPr>
              <w:rPr>
                <w:rFonts w:cs="Arial"/>
                <w:sz w:val="20"/>
                <w:szCs w:val="20"/>
                <w:lang w:val="fr-FR"/>
              </w:rPr>
            </w:pPr>
          </w:p>
        </w:tc>
        <w:tc>
          <w:tcPr>
            <w:tcW w:w="1275" w:type="dxa"/>
          </w:tcPr>
          <w:p w14:paraId="7CA2C58E" w14:textId="77777777" w:rsidR="00777BEA" w:rsidRPr="00D55299" w:rsidRDefault="00777BEA" w:rsidP="00432E1E">
            <w:pPr>
              <w:rPr>
                <w:rFonts w:cs="Arial"/>
                <w:sz w:val="20"/>
                <w:szCs w:val="20"/>
                <w:lang w:val="fr-FR"/>
              </w:rPr>
            </w:pPr>
            <w:r w:rsidRPr="00D55299">
              <w:rPr>
                <w:rFonts w:cs="Arial"/>
                <w:sz w:val="20"/>
                <w:szCs w:val="20"/>
                <w:lang w:val="fr-FR"/>
              </w:rPr>
              <w:t>Comité de pilotage avril 2010 (</w:t>
            </w:r>
            <w:proofErr w:type="spellStart"/>
            <w:r w:rsidRPr="00D55299">
              <w:rPr>
                <w:rFonts w:cs="Arial"/>
                <w:sz w:val="20"/>
                <w:szCs w:val="20"/>
                <w:lang w:val="fr-FR"/>
              </w:rPr>
              <w:t>procès verbal</w:t>
            </w:r>
            <w:proofErr w:type="spellEnd"/>
            <w:r w:rsidRPr="00D55299">
              <w:rPr>
                <w:rFonts w:cs="Arial"/>
                <w:sz w:val="20"/>
                <w:szCs w:val="20"/>
                <w:lang w:val="fr-FR"/>
              </w:rPr>
              <w:t>)</w:t>
            </w:r>
          </w:p>
        </w:tc>
        <w:tc>
          <w:tcPr>
            <w:tcW w:w="3686" w:type="dxa"/>
          </w:tcPr>
          <w:p w14:paraId="0B81D6B2" w14:textId="77777777" w:rsidR="00777BEA" w:rsidRPr="00D55299" w:rsidRDefault="00777BEA" w:rsidP="00432E1E">
            <w:pPr>
              <w:widowControl w:val="0"/>
              <w:autoSpaceDE w:val="0"/>
              <w:autoSpaceDN w:val="0"/>
              <w:adjustRightInd w:val="0"/>
              <w:rPr>
                <w:rFonts w:cs="Arial"/>
                <w:color w:val="000000"/>
                <w:sz w:val="20"/>
                <w:szCs w:val="20"/>
                <w:lang w:val="fr-FR"/>
              </w:rPr>
            </w:pPr>
            <w:r w:rsidRPr="00D55299">
              <w:rPr>
                <w:rFonts w:cs="Arial"/>
                <w:color w:val="000000"/>
                <w:sz w:val="20"/>
                <w:szCs w:val="20"/>
                <w:lang w:val="fr-FR"/>
              </w:rPr>
              <w:t xml:space="preserve">Edition du bulletin : s’appuyer </w:t>
            </w:r>
            <w:proofErr w:type="spellStart"/>
            <w:r w:rsidRPr="00D55299">
              <w:rPr>
                <w:rFonts w:cs="Arial"/>
                <w:color w:val="000000"/>
                <w:sz w:val="20"/>
                <w:szCs w:val="20"/>
                <w:lang w:val="fr-FR"/>
              </w:rPr>
              <w:t>su</w:t>
            </w:r>
            <w:proofErr w:type="spellEnd"/>
            <w:r w:rsidRPr="00D55299">
              <w:rPr>
                <w:rFonts w:cs="Arial"/>
                <w:color w:val="000000"/>
                <w:sz w:val="20"/>
                <w:szCs w:val="20"/>
                <w:lang w:val="fr-FR"/>
              </w:rPr>
              <w:t xml:space="preserve"> l’existant pour sécuriser un peu d’argent, par exemple utiliser le PNEDD-info </w:t>
            </w:r>
          </w:p>
          <w:p w14:paraId="0F1612C1" w14:textId="77777777" w:rsidR="00777BEA" w:rsidRPr="00D55299" w:rsidRDefault="00777BEA" w:rsidP="00432E1E">
            <w:pPr>
              <w:rPr>
                <w:rFonts w:cs="Arial"/>
                <w:sz w:val="20"/>
                <w:szCs w:val="20"/>
                <w:lang w:val="fr-FR"/>
              </w:rPr>
            </w:pPr>
          </w:p>
        </w:tc>
        <w:tc>
          <w:tcPr>
            <w:tcW w:w="2693" w:type="dxa"/>
          </w:tcPr>
          <w:p w14:paraId="5CDA3068" w14:textId="77777777" w:rsidR="00777BEA" w:rsidRPr="00D55299" w:rsidRDefault="00777BEA" w:rsidP="00432E1E">
            <w:pPr>
              <w:rPr>
                <w:rFonts w:cs="Arial"/>
                <w:sz w:val="20"/>
                <w:szCs w:val="20"/>
                <w:lang w:val="fr-FR"/>
              </w:rPr>
            </w:pPr>
            <w:r w:rsidRPr="00D55299">
              <w:rPr>
                <w:rFonts w:cs="Arial"/>
                <w:sz w:val="20"/>
                <w:szCs w:val="20"/>
                <w:lang w:val="fr-FR"/>
              </w:rPr>
              <w:t xml:space="preserve">Le bulletin s’est inspiré du modèle existent. </w:t>
            </w:r>
          </w:p>
        </w:tc>
        <w:tc>
          <w:tcPr>
            <w:tcW w:w="1134" w:type="dxa"/>
          </w:tcPr>
          <w:p w14:paraId="397FEBC2" w14:textId="77777777" w:rsidR="00777BEA" w:rsidRPr="00D55299" w:rsidRDefault="00777BEA" w:rsidP="00432E1E">
            <w:pPr>
              <w:rPr>
                <w:rFonts w:cs="Arial"/>
                <w:sz w:val="20"/>
                <w:szCs w:val="20"/>
                <w:lang w:val="fr-FR"/>
              </w:rPr>
            </w:pPr>
            <w:r w:rsidRPr="00D55299">
              <w:rPr>
                <w:rFonts w:cs="Arial"/>
                <w:sz w:val="20"/>
                <w:szCs w:val="20"/>
                <w:lang w:val="fr-FR"/>
              </w:rPr>
              <w:t>Conforme</w:t>
            </w:r>
          </w:p>
        </w:tc>
      </w:tr>
      <w:tr w:rsidR="00777BEA" w:rsidRPr="000541F9" w14:paraId="66F27844" w14:textId="77777777" w:rsidTr="00FB12A7">
        <w:tc>
          <w:tcPr>
            <w:tcW w:w="1277" w:type="dxa"/>
            <w:vMerge w:val="restart"/>
          </w:tcPr>
          <w:p w14:paraId="1E838601" w14:textId="77777777" w:rsidR="00777BEA" w:rsidRPr="00D55299" w:rsidRDefault="00777BEA" w:rsidP="00432E1E">
            <w:pPr>
              <w:rPr>
                <w:rFonts w:cs="Arial"/>
                <w:sz w:val="20"/>
                <w:szCs w:val="20"/>
                <w:lang w:val="fr-FR"/>
              </w:rPr>
            </w:pPr>
            <w:r w:rsidRPr="00D55299">
              <w:rPr>
                <w:rFonts w:cs="Arial"/>
                <w:sz w:val="20"/>
                <w:szCs w:val="20"/>
                <w:lang w:val="fr-FR"/>
              </w:rPr>
              <w:t xml:space="preserve">Résultat 7 </w:t>
            </w:r>
          </w:p>
          <w:p w14:paraId="36B892A1" w14:textId="77777777" w:rsidR="00777BEA" w:rsidRPr="00D55299" w:rsidRDefault="00777BEA" w:rsidP="00EF1CB3">
            <w:pPr>
              <w:rPr>
                <w:rFonts w:cs="Arial"/>
                <w:sz w:val="20"/>
                <w:szCs w:val="20"/>
                <w:lang w:val="fr-FR"/>
              </w:rPr>
            </w:pPr>
            <w:r w:rsidRPr="00D55299">
              <w:rPr>
                <w:rFonts w:cs="Arial"/>
                <w:sz w:val="20"/>
                <w:szCs w:val="20"/>
                <w:lang w:val="fr-FR"/>
              </w:rPr>
              <w:t xml:space="preserve">Gestion du </w:t>
            </w:r>
            <w:r w:rsidRPr="00D55299">
              <w:rPr>
                <w:rFonts w:cs="Arial"/>
                <w:sz w:val="20"/>
                <w:szCs w:val="20"/>
                <w:lang w:val="fr-FR"/>
              </w:rPr>
              <w:lastRenderedPageBreak/>
              <w:t>projet</w:t>
            </w:r>
          </w:p>
        </w:tc>
        <w:tc>
          <w:tcPr>
            <w:tcW w:w="1275" w:type="dxa"/>
          </w:tcPr>
          <w:p w14:paraId="61DE0227" w14:textId="77777777" w:rsidR="00777BEA" w:rsidRPr="00D55299" w:rsidRDefault="00777BEA" w:rsidP="00432E1E">
            <w:pPr>
              <w:rPr>
                <w:rFonts w:cs="Arial"/>
                <w:sz w:val="20"/>
                <w:szCs w:val="20"/>
                <w:lang w:val="fr-FR"/>
              </w:rPr>
            </w:pPr>
            <w:r w:rsidRPr="00D55299">
              <w:rPr>
                <w:rFonts w:cs="Arial"/>
                <w:sz w:val="20"/>
                <w:szCs w:val="20"/>
                <w:lang w:val="fr-FR"/>
              </w:rPr>
              <w:lastRenderedPageBreak/>
              <w:t xml:space="preserve">BTOR Bechraoui </w:t>
            </w:r>
            <w:r w:rsidRPr="00D55299">
              <w:rPr>
                <w:rFonts w:cs="Arial"/>
                <w:sz w:val="20"/>
                <w:szCs w:val="20"/>
                <w:lang w:val="fr-FR"/>
              </w:rPr>
              <w:lastRenderedPageBreak/>
              <w:t>–juillet 2011</w:t>
            </w:r>
          </w:p>
        </w:tc>
        <w:tc>
          <w:tcPr>
            <w:tcW w:w="3686" w:type="dxa"/>
          </w:tcPr>
          <w:p w14:paraId="1D057FF1" w14:textId="77777777" w:rsidR="00777BEA" w:rsidRPr="00D55299" w:rsidRDefault="00777BEA" w:rsidP="00432E1E">
            <w:pPr>
              <w:widowControl w:val="0"/>
              <w:autoSpaceDE w:val="0"/>
              <w:autoSpaceDN w:val="0"/>
              <w:adjustRightInd w:val="0"/>
              <w:rPr>
                <w:rFonts w:cs="Arial"/>
                <w:color w:val="000000"/>
                <w:sz w:val="20"/>
                <w:szCs w:val="20"/>
                <w:lang w:val="fr-FR"/>
              </w:rPr>
            </w:pPr>
          </w:p>
          <w:tbl>
            <w:tblPr>
              <w:tblW w:w="4428" w:type="dxa"/>
              <w:tblBorders>
                <w:top w:val="nil"/>
                <w:left w:val="nil"/>
                <w:bottom w:val="nil"/>
                <w:right w:val="nil"/>
              </w:tblBorders>
              <w:tblLayout w:type="fixed"/>
              <w:tblLook w:val="0000" w:firstRow="0" w:lastRow="0" w:firstColumn="0" w:lastColumn="0" w:noHBand="0" w:noVBand="0"/>
            </w:tblPr>
            <w:tblGrid>
              <w:gridCol w:w="4428"/>
            </w:tblGrid>
            <w:tr w:rsidR="00777BEA" w:rsidRPr="00D55299" w14:paraId="4A9659DC" w14:textId="77777777" w:rsidTr="00432E1E">
              <w:trPr>
                <w:trHeight w:val="1050"/>
              </w:trPr>
              <w:tc>
                <w:tcPr>
                  <w:tcW w:w="4428" w:type="dxa"/>
                </w:tcPr>
                <w:p w14:paraId="7709F7FF" w14:textId="77777777" w:rsidR="00777BEA" w:rsidRPr="00D55299" w:rsidRDefault="00777BEA" w:rsidP="00432E1E">
                  <w:pPr>
                    <w:widowControl w:val="0"/>
                    <w:autoSpaceDE w:val="0"/>
                    <w:autoSpaceDN w:val="0"/>
                    <w:adjustRightInd w:val="0"/>
                    <w:rPr>
                      <w:rFonts w:cs="Arial"/>
                      <w:sz w:val="20"/>
                      <w:szCs w:val="20"/>
                      <w:lang w:val="fr-FR"/>
                    </w:rPr>
                  </w:pPr>
                  <w:r w:rsidRPr="00D55299">
                    <w:rPr>
                      <w:rFonts w:cs="Arial"/>
                      <w:color w:val="000000"/>
                      <w:sz w:val="20"/>
                      <w:szCs w:val="20"/>
                      <w:lang w:val="fr-FR"/>
                    </w:rPr>
                    <w:lastRenderedPageBreak/>
                    <w:t xml:space="preserve">Recommandations par rapport </w:t>
                  </w:r>
                  <w:proofErr w:type="spellStart"/>
                  <w:proofErr w:type="gramStart"/>
                  <w:r w:rsidRPr="00D55299">
                    <w:rPr>
                      <w:rFonts w:cs="Arial"/>
                      <w:color w:val="000000"/>
                      <w:sz w:val="20"/>
                      <w:szCs w:val="20"/>
                      <w:lang w:val="fr-FR"/>
                    </w:rPr>
                    <w:t>a</w:t>
                  </w:r>
                  <w:proofErr w:type="spellEnd"/>
                  <w:proofErr w:type="gramEnd"/>
                  <w:r w:rsidRPr="00D55299">
                    <w:rPr>
                      <w:rFonts w:cs="Arial"/>
                      <w:color w:val="000000"/>
                      <w:sz w:val="20"/>
                      <w:szCs w:val="20"/>
                      <w:lang w:val="fr-FR"/>
                    </w:rPr>
                    <w:t xml:space="preserve"> la gestion du programme :</w:t>
                  </w:r>
                </w:p>
                <w:p w14:paraId="547BDB5C" w14:textId="77777777" w:rsidR="00777BEA" w:rsidRPr="00D55299" w:rsidRDefault="00777BEA" w:rsidP="00432E1E">
                  <w:pPr>
                    <w:widowControl w:val="0"/>
                    <w:autoSpaceDE w:val="0"/>
                    <w:autoSpaceDN w:val="0"/>
                    <w:adjustRightInd w:val="0"/>
                    <w:rPr>
                      <w:rFonts w:cs="Arial"/>
                      <w:color w:val="000000"/>
                      <w:sz w:val="20"/>
                      <w:szCs w:val="20"/>
                    </w:rPr>
                  </w:pPr>
                  <w:r w:rsidRPr="00D55299">
                    <w:rPr>
                      <w:rFonts w:cs="Arial"/>
                      <w:color w:val="000000"/>
                      <w:sz w:val="20"/>
                      <w:szCs w:val="20"/>
                    </w:rPr>
                    <w:t xml:space="preserve">1) Support the updating/harmonization of the national AAP Projects’ RMFs, by following a participatory RBM based method. This will specifically mean supporting when needed the achievement of a clear project logic model where activities and outputs are expected to lead to measurable results and of a clear and simple results chain within the project M&amp;E system. </w:t>
                  </w:r>
                </w:p>
                <w:p w14:paraId="2E9B3DA7" w14:textId="77777777" w:rsidR="00777BEA" w:rsidRPr="00D55299" w:rsidRDefault="00777BEA" w:rsidP="00432E1E">
                  <w:pPr>
                    <w:widowControl w:val="0"/>
                    <w:autoSpaceDE w:val="0"/>
                    <w:autoSpaceDN w:val="0"/>
                    <w:adjustRightInd w:val="0"/>
                    <w:rPr>
                      <w:rFonts w:cs="Arial"/>
                      <w:color w:val="000000"/>
                      <w:sz w:val="20"/>
                      <w:szCs w:val="20"/>
                    </w:rPr>
                  </w:pPr>
                  <w:r w:rsidRPr="00D55299">
                    <w:rPr>
                      <w:rFonts w:cs="Arial"/>
                      <w:color w:val="000000"/>
                      <w:sz w:val="20"/>
                      <w:szCs w:val="20"/>
                    </w:rPr>
                    <w:t xml:space="preserve">2) Support the analysis of the RMF including associated indicators and assumptions to ensure that the RMFs are updated and consistent with the work plans. </w:t>
                  </w:r>
                </w:p>
                <w:p w14:paraId="1498F25B" w14:textId="77777777" w:rsidR="00777BEA" w:rsidRPr="00D55299" w:rsidRDefault="00777BEA" w:rsidP="00432E1E">
                  <w:pPr>
                    <w:widowControl w:val="0"/>
                    <w:autoSpaceDE w:val="0"/>
                    <w:autoSpaceDN w:val="0"/>
                    <w:adjustRightInd w:val="0"/>
                    <w:rPr>
                      <w:rFonts w:cs="Arial"/>
                      <w:color w:val="000000"/>
                      <w:sz w:val="20"/>
                      <w:szCs w:val="20"/>
                    </w:rPr>
                  </w:pPr>
                  <w:r w:rsidRPr="00D55299">
                    <w:rPr>
                      <w:rFonts w:cs="Arial"/>
                      <w:color w:val="000000"/>
                      <w:sz w:val="20"/>
                      <w:szCs w:val="20"/>
                    </w:rPr>
                    <w:t xml:space="preserve">3) When applicable, advise on how set up of </w:t>
                  </w:r>
                  <w:proofErr w:type="gramStart"/>
                  <w:r w:rsidRPr="00D55299">
                    <w:rPr>
                      <w:rFonts w:cs="Arial"/>
                      <w:color w:val="000000"/>
                      <w:sz w:val="20"/>
                      <w:szCs w:val="20"/>
                    </w:rPr>
                    <w:t>a</w:t>
                  </w:r>
                  <w:proofErr w:type="gramEnd"/>
                  <w:r w:rsidRPr="00D55299">
                    <w:rPr>
                      <w:rFonts w:cs="Arial"/>
                      <w:color w:val="000000"/>
                      <w:sz w:val="20"/>
                      <w:szCs w:val="20"/>
                    </w:rPr>
                    <w:t xml:space="preserve"> M&amp;E and reporting framework in line with the RMF. </w:t>
                  </w:r>
                </w:p>
              </w:tc>
            </w:tr>
          </w:tbl>
          <w:p w14:paraId="05022DBC" w14:textId="77777777" w:rsidR="00777BEA" w:rsidRPr="00D55299" w:rsidRDefault="00777BEA" w:rsidP="00432E1E">
            <w:pPr>
              <w:rPr>
                <w:rFonts w:cs="Arial"/>
                <w:sz w:val="20"/>
                <w:szCs w:val="20"/>
              </w:rPr>
            </w:pPr>
          </w:p>
        </w:tc>
        <w:tc>
          <w:tcPr>
            <w:tcW w:w="2693" w:type="dxa"/>
          </w:tcPr>
          <w:p w14:paraId="3FA12C7C" w14:textId="77777777" w:rsidR="00777BEA" w:rsidRPr="00D55299" w:rsidRDefault="00432E1E" w:rsidP="001E673A">
            <w:pPr>
              <w:rPr>
                <w:rFonts w:cs="Arial"/>
                <w:sz w:val="20"/>
                <w:szCs w:val="20"/>
                <w:lang w:val="fr-FR"/>
              </w:rPr>
            </w:pPr>
            <w:r w:rsidRPr="00D55299">
              <w:rPr>
                <w:rFonts w:cs="Arial"/>
                <w:sz w:val="20"/>
                <w:szCs w:val="20"/>
                <w:lang w:val="fr-FR"/>
              </w:rPr>
              <w:lastRenderedPageBreak/>
              <w:t xml:space="preserve">Le </w:t>
            </w:r>
            <w:r w:rsidR="001E673A" w:rsidRPr="00D55299">
              <w:rPr>
                <w:rFonts w:cs="Arial"/>
                <w:sz w:val="20"/>
                <w:szCs w:val="20"/>
                <w:lang w:val="fr-FR"/>
              </w:rPr>
              <w:t>système</w:t>
            </w:r>
            <w:r w:rsidRPr="00D55299">
              <w:rPr>
                <w:rFonts w:cs="Arial"/>
                <w:sz w:val="20"/>
                <w:szCs w:val="20"/>
                <w:lang w:val="fr-FR"/>
              </w:rPr>
              <w:t xml:space="preserve"> de S&amp;E </w:t>
            </w:r>
            <w:r w:rsidR="001E673A" w:rsidRPr="00D55299">
              <w:rPr>
                <w:rFonts w:cs="Arial"/>
                <w:sz w:val="20"/>
                <w:szCs w:val="20"/>
                <w:lang w:val="fr-FR"/>
              </w:rPr>
              <w:t>axé</w:t>
            </w:r>
            <w:r w:rsidRPr="00D55299">
              <w:rPr>
                <w:rFonts w:cs="Arial"/>
                <w:sz w:val="20"/>
                <w:szCs w:val="20"/>
                <w:lang w:val="fr-FR"/>
              </w:rPr>
              <w:t xml:space="preserve"> sur les résultats n’a pas </w:t>
            </w:r>
            <w:r w:rsidR="001E673A" w:rsidRPr="00D55299">
              <w:rPr>
                <w:rFonts w:cs="Arial"/>
                <w:sz w:val="20"/>
                <w:szCs w:val="20"/>
                <w:lang w:val="fr-FR"/>
              </w:rPr>
              <w:t xml:space="preserve">fait </w:t>
            </w:r>
            <w:r w:rsidR="001E673A" w:rsidRPr="00D55299">
              <w:rPr>
                <w:rFonts w:cs="Arial"/>
                <w:sz w:val="20"/>
                <w:szCs w:val="20"/>
                <w:lang w:val="fr-FR"/>
              </w:rPr>
              <w:lastRenderedPageBreak/>
              <w:t xml:space="preserve">l’objet d’une révision. Le cadre logique n’a pas été révisé ou utilisé par le programme. </w:t>
            </w:r>
          </w:p>
        </w:tc>
        <w:tc>
          <w:tcPr>
            <w:tcW w:w="1134" w:type="dxa"/>
          </w:tcPr>
          <w:p w14:paraId="25346AD0" w14:textId="77777777" w:rsidR="00777BEA" w:rsidRPr="00D55299" w:rsidRDefault="00777BEA" w:rsidP="00432E1E">
            <w:pPr>
              <w:rPr>
                <w:rFonts w:cs="Arial"/>
                <w:sz w:val="20"/>
                <w:szCs w:val="20"/>
                <w:lang w:val="fr-FR"/>
              </w:rPr>
            </w:pPr>
          </w:p>
        </w:tc>
      </w:tr>
      <w:tr w:rsidR="00777BEA" w:rsidRPr="00D55299" w14:paraId="226076C2" w14:textId="77777777" w:rsidTr="00FB12A7">
        <w:trPr>
          <w:trHeight w:val="1205"/>
        </w:trPr>
        <w:tc>
          <w:tcPr>
            <w:tcW w:w="1277" w:type="dxa"/>
            <w:vMerge/>
          </w:tcPr>
          <w:p w14:paraId="7EFCA636" w14:textId="77777777" w:rsidR="00777BEA" w:rsidRPr="00D55299" w:rsidRDefault="00777BEA" w:rsidP="00432E1E">
            <w:pPr>
              <w:rPr>
                <w:rFonts w:cs="Arial"/>
                <w:sz w:val="20"/>
                <w:szCs w:val="20"/>
                <w:lang w:val="fr-FR"/>
              </w:rPr>
            </w:pPr>
          </w:p>
        </w:tc>
        <w:tc>
          <w:tcPr>
            <w:tcW w:w="1275" w:type="dxa"/>
          </w:tcPr>
          <w:p w14:paraId="3D8159D5" w14:textId="77777777" w:rsidR="00777BEA" w:rsidRPr="00D55299" w:rsidRDefault="00777BEA" w:rsidP="00432E1E">
            <w:pPr>
              <w:rPr>
                <w:rFonts w:cs="Arial"/>
                <w:sz w:val="20"/>
                <w:szCs w:val="20"/>
                <w:lang w:val="fr-FR"/>
              </w:rPr>
            </w:pPr>
            <w:r w:rsidRPr="00D55299">
              <w:rPr>
                <w:rFonts w:cs="Arial"/>
                <w:sz w:val="20"/>
                <w:szCs w:val="20"/>
                <w:lang w:val="fr-FR"/>
              </w:rPr>
              <w:t>Comité de pilotage avril 2010 (</w:t>
            </w:r>
            <w:proofErr w:type="spellStart"/>
            <w:r w:rsidRPr="00D55299">
              <w:rPr>
                <w:rFonts w:cs="Arial"/>
                <w:sz w:val="20"/>
                <w:szCs w:val="20"/>
                <w:lang w:val="fr-FR"/>
              </w:rPr>
              <w:t>procès verbal</w:t>
            </w:r>
            <w:proofErr w:type="spellEnd"/>
            <w:r w:rsidRPr="00D55299">
              <w:rPr>
                <w:rFonts w:cs="Arial"/>
                <w:sz w:val="20"/>
                <w:szCs w:val="20"/>
                <w:lang w:val="fr-FR"/>
              </w:rPr>
              <w:t>)</w:t>
            </w:r>
          </w:p>
        </w:tc>
        <w:tc>
          <w:tcPr>
            <w:tcW w:w="3686" w:type="dxa"/>
          </w:tcPr>
          <w:p w14:paraId="26600FBB" w14:textId="77777777" w:rsidR="00777BEA" w:rsidRPr="00D55299" w:rsidRDefault="00777BEA" w:rsidP="00432E1E">
            <w:pPr>
              <w:widowControl w:val="0"/>
              <w:autoSpaceDE w:val="0"/>
              <w:autoSpaceDN w:val="0"/>
              <w:adjustRightInd w:val="0"/>
              <w:rPr>
                <w:rFonts w:cs="Arial"/>
                <w:color w:val="000000"/>
                <w:sz w:val="20"/>
                <w:szCs w:val="20"/>
                <w:lang w:val="fr-FR"/>
              </w:rPr>
            </w:pPr>
            <w:r w:rsidRPr="00D55299">
              <w:rPr>
                <w:rFonts w:cs="Arial"/>
                <w:color w:val="000000"/>
                <w:sz w:val="20"/>
                <w:szCs w:val="20"/>
                <w:lang w:val="fr-FR"/>
              </w:rPr>
              <w:t>Expliquer plus clairement les contenus des activités pour une meilleure compréhension dans la mesure où le PRODOC n’a pas fait l’objet de validation </w:t>
            </w:r>
          </w:p>
          <w:p w14:paraId="4E483A1F" w14:textId="77777777" w:rsidR="00777BEA" w:rsidRPr="00D55299" w:rsidRDefault="00777BEA" w:rsidP="00432E1E">
            <w:pPr>
              <w:widowControl w:val="0"/>
              <w:autoSpaceDE w:val="0"/>
              <w:autoSpaceDN w:val="0"/>
              <w:adjustRightInd w:val="0"/>
              <w:rPr>
                <w:rFonts w:cs="Arial"/>
                <w:color w:val="000000"/>
                <w:sz w:val="20"/>
                <w:szCs w:val="20"/>
                <w:lang w:val="fr-FR"/>
              </w:rPr>
            </w:pPr>
          </w:p>
        </w:tc>
        <w:tc>
          <w:tcPr>
            <w:tcW w:w="2693" w:type="dxa"/>
          </w:tcPr>
          <w:p w14:paraId="43EA9226" w14:textId="77777777" w:rsidR="00777BEA" w:rsidRPr="00D55299" w:rsidRDefault="00777BEA" w:rsidP="00432E1E">
            <w:pPr>
              <w:rPr>
                <w:rFonts w:cs="Arial"/>
                <w:sz w:val="20"/>
                <w:szCs w:val="20"/>
                <w:lang w:val="fr-FR"/>
              </w:rPr>
            </w:pPr>
            <w:r w:rsidRPr="00D55299">
              <w:rPr>
                <w:rFonts w:cs="Arial"/>
                <w:sz w:val="20"/>
                <w:szCs w:val="20"/>
                <w:lang w:val="fr-FR"/>
              </w:rPr>
              <w:t xml:space="preserve">Les activités ne sont pas décrites avec plus de détail dans les planifications annuelles ou trimestrielles. </w:t>
            </w:r>
          </w:p>
        </w:tc>
        <w:tc>
          <w:tcPr>
            <w:tcW w:w="1134" w:type="dxa"/>
          </w:tcPr>
          <w:p w14:paraId="18F5A24F" w14:textId="77777777" w:rsidR="00777BEA" w:rsidRPr="00D55299" w:rsidRDefault="00777BEA" w:rsidP="00432E1E">
            <w:pPr>
              <w:rPr>
                <w:rFonts w:cs="Arial"/>
                <w:sz w:val="20"/>
                <w:szCs w:val="20"/>
                <w:lang w:val="fr-FR"/>
              </w:rPr>
            </w:pPr>
            <w:r w:rsidRPr="00D55299">
              <w:rPr>
                <w:rFonts w:cs="Arial"/>
                <w:sz w:val="20"/>
                <w:szCs w:val="20"/>
                <w:lang w:val="fr-FR"/>
              </w:rPr>
              <w:t>Non conforme</w:t>
            </w:r>
          </w:p>
        </w:tc>
      </w:tr>
    </w:tbl>
    <w:p w14:paraId="69B8C3F2" w14:textId="77777777" w:rsidR="00777BEA" w:rsidRPr="00D55299" w:rsidRDefault="00777BEA" w:rsidP="00C03E2C">
      <w:pPr>
        <w:rPr>
          <w:u w:val="single"/>
          <w:lang w:val="fr-FR"/>
        </w:rPr>
      </w:pPr>
    </w:p>
    <w:p w14:paraId="70420216" w14:textId="77777777" w:rsidR="00914F13" w:rsidRPr="00D55299" w:rsidRDefault="00914F13" w:rsidP="003B07CE">
      <w:pPr>
        <w:pStyle w:val="Titre5"/>
        <w:rPr>
          <w:u w:val="single"/>
        </w:rPr>
      </w:pPr>
      <w:r w:rsidRPr="00D55299">
        <w:rPr>
          <w:u w:val="single"/>
        </w:rPr>
        <w:t xml:space="preserve">Pise en compte de la revue- </w:t>
      </w:r>
      <w:r w:rsidR="008419DC" w:rsidRPr="00D55299">
        <w:rPr>
          <w:u w:val="single"/>
        </w:rPr>
        <w:t>à- mi-</w:t>
      </w:r>
      <w:r w:rsidR="00846591" w:rsidRPr="00D55299">
        <w:rPr>
          <w:u w:val="single"/>
        </w:rPr>
        <w:t>parcours</w:t>
      </w:r>
      <w:r w:rsidRPr="00D55299">
        <w:rPr>
          <w:u w:val="single"/>
        </w:rPr>
        <w:t xml:space="preserve"> dans la </w:t>
      </w:r>
      <w:r w:rsidR="00846591" w:rsidRPr="00D55299">
        <w:rPr>
          <w:u w:val="single"/>
        </w:rPr>
        <w:t>planification</w:t>
      </w:r>
    </w:p>
    <w:p w14:paraId="2F570AC4" w14:textId="77777777" w:rsidR="00C03E2C" w:rsidRPr="00D55299" w:rsidRDefault="00C03E2C" w:rsidP="00796943">
      <w:pPr>
        <w:rPr>
          <w:lang w:val="fr-FR"/>
        </w:rPr>
      </w:pPr>
    </w:p>
    <w:p w14:paraId="3944D5F3" w14:textId="1733CD84" w:rsidR="008419DC" w:rsidRPr="00D55299" w:rsidRDefault="008419DC" w:rsidP="00796943">
      <w:pPr>
        <w:rPr>
          <w:lang w:val="fr-FR"/>
        </w:rPr>
      </w:pPr>
      <w:r w:rsidRPr="00D55299">
        <w:rPr>
          <w:lang w:val="fr-FR"/>
        </w:rPr>
        <w:t>Les</w:t>
      </w:r>
      <w:r w:rsidR="00C03E2C" w:rsidRPr="00D55299">
        <w:rPr>
          <w:lang w:val="fr-FR"/>
        </w:rPr>
        <w:t xml:space="preserve"> parties prenantes</w:t>
      </w:r>
      <w:r w:rsidRPr="00D55299">
        <w:rPr>
          <w:lang w:val="fr-FR"/>
        </w:rPr>
        <w:t xml:space="preserve"> ont souligné</w:t>
      </w:r>
      <w:r w:rsidR="00C03E2C" w:rsidRPr="00D55299">
        <w:rPr>
          <w:lang w:val="fr-FR"/>
        </w:rPr>
        <w:t xml:space="preserve"> que la RMP s’est </w:t>
      </w:r>
      <w:r w:rsidRPr="00D55299">
        <w:rPr>
          <w:lang w:val="fr-FR"/>
        </w:rPr>
        <w:t>déroulée</w:t>
      </w:r>
      <w:r w:rsidR="00C03E2C" w:rsidRPr="00D55299">
        <w:rPr>
          <w:lang w:val="fr-FR"/>
        </w:rPr>
        <w:t xml:space="preserve"> en janvier 2012 et q</w:t>
      </w:r>
      <w:r w:rsidRPr="00D55299">
        <w:rPr>
          <w:lang w:val="fr-FR"/>
        </w:rPr>
        <w:t>u</w:t>
      </w:r>
      <w:r w:rsidR="00C03E2C" w:rsidRPr="00D55299">
        <w:rPr>
          <w:lang w:val="fr-FR"/>
        </w:rPr>
        <w:t xml:space="preserve">e le rapport, bien que </w:t>
      </w:r>
      <w:r w:rsidRPr="00D55299">
        <w:rPr>
          <w:lang w:val="fr-FR"/>
        </w:rPr>
        <w:t>daté</w:t>
      </w:r>
      <w:r w:rsidR="00C03E2C" w:rsidRPr="00D55299">
        <w:rPr>
          <w:lang w:val="fr-FR"/>
        </w:rPr>
        <w:t xml:space="preserve"> de janvier 2012, n’a </w:t>
      </w:r>
      <w:r w:rsidRPr="00D55299">
        <w:rPr>
          <w:lang w:val="fr-FR"/>
        </w:rPr>
        <w:t>été</w:t>
      </w:r>
      <w:r w:rsidR="00C03E2C" w:rsidRPr="00D55299">
        <w:rPr>
          <w:lang w:val="fr-FR"/>
        </w:rPr>
        <w:t xml:space="preserve"> </w:t>
      </w:r>
      <w:r w:rsidR="00024441" w:rsidRPr="00D55299">
        <w:rPr>
          <w:lang w:val="fr-FR"/>
        </w:rPr>
        <w:t>envoyé au</w:t>
      </w:r>
      <w:r w:rsidR="00C03E2C" w:rsidRPr="00D55299">
        <w:rPr>
          <w:lang w:val="fr-FR"/>
        </w:rPr>
        <w:t xml:space="preserve"> PNUD qu’en juin 2012</w:t>
      </w:r>
      <w:r w:rsidR="00024441" w:rsidRPr="00D55299">
        <w:rPr>
          <w:lang w:val="fr-FR"/>
        </w:rPr>
        <w:t>. Certains éléments de la RMP ont été intégrés à la planification du deuxième semestre ; le CTP – du fait de la barrière linguistique- était la personne la mieux en mesure d’intégrer les recommandations de la RMP dans la planification.</w:t>
      </w:r>
      <w:r w:rsidR="00C03E2C" w:rsidRPr="00D55299">
        <w:rPr>
          <w:lang w:val="fr-FR"/>
        </w:rPr>
        <w:t xml:space="preserve"> </w:t>
      </w:r>
      <w:r w:rsidR="00FB12A7" w:rsidRPr="00D55299">
        <w:rPr>
          <w:lang w:val="fr-FR"/>
        </w:rPr>
        <w:t>L’U</w:t>
      </w:r>
      <w:r w:rsidR="00024441" w:rsidRPr="00D55299">
        <w:rPr>
          <w:lang w:val="fr-FR"/>
        </w:rPr>
        <w:t xml:space="preserve">GP a été consultée sur la RMP </w:t>
      </w:r>
      <w:r w:rsidR="00D10DEC" w:rsidRPr="00D55299">
        <w:rPr>
          <w:lang w:val="fr-FR"/>
        </w:rPr>
        <w:t>suite à un second envoi du rapport par l’IRTSC</w:t>
      </w:r>
      <w:r w:rsidR="00024441" w:rsidRPr="00D55299">
        <w:rPr>
          <w:lang w:val="fr-FR"/>
        </w:rPr>
        <w:t xml:space="preserve"> en novembre 2012, mais</w:t>
      </w:r>
      <w:r w:rsidR="00C03E2C" w:rsidRPr="00D55299">
        <w:rPr>
          <w:lang w:val="fr-FR"/>
        </w:rPr>
        <w:t xml:space="preserve"> certains membres de l’</w:t>
      </w:r>
      <w:r w:rsidRPr="00D55299">
        <w:rPr>
          <w:lang w:val="fr-FR"/>
        </w:rPr>
        <w:t>administration</w:t>
      </w:r>
      <w:r w:rsidR="00C03E2C" w:rsidRPr="00D55299">
        <w:rPr>
          <w:lang w:val="fr-FR"/>
        </w:rPr>
        <w:t xml:space="preserve"> c</w:t>
      </w:r>
      <w:r w:rsidRPr="00D55299">
        <w:rPr>
          <w:lang w:val="fr-FR"/>
        </w:rPr>
        <w:t>o</w:t>
      </w:r>
      <w:r w:rsidR="00C03E2C" w:rsidRPr="00D55299">
        <w:rPr>
          <w:lang w:val="fr-FR"/>
        </w:rPr>
        <w:t>ncern</w:t>
      </w:r>
      <w:r w:rsidR="00024441" w:rsidRPr="00D55299">
        <w:rPr>
          <w:lang w:val="fr-FR"/>
        </w:rPr>
        <w:t>é</w:t>
      </w:r>
      <w:r w:rsidR="00C03E2C" w:rsidRPr="00D55299">
        <w:rPr>
          <w:lang w:val="fr-FR"/>
        </w:rPr>
        <w:t xml:space="preserve">s par un tel rapport (tel que le </w:t>
      </w:r>
      <w:r w:rsidRPr="00D55299">
        <w:rPr>
          <w:lang w:val="fr-FR"/>
        </w:rPr>
        <w:t>chargé de S&amp;E du CEDAP au Plan) n’o</w:t>
      </w:r>
      <w:r w:rsidR="00C03E2C" w:rsidRPr="00D55299">
        <w:rPr>
          <w:lang w:val="fr-FR"/>
        </w:rPr>
        <w:t xml:space="preserve">nt pas eu </w:t>
      </w:r>
      <w:r w:rsidR="00764075" w:rsidRPr="00D55299">
        <w:rPr>
          <w:lang w:val="fr-FR"/>
        </w:rPr>
        <w:t>connaissance</w:t>
      </w:r>
      <w:r w:rsidR="00C03E2C" w:rsidRPr="00D55299">
        <w:rPr>
          <w:lang w:val="fr-FR"/>
        </w:rPr>
        <w:t xml:space="preserve"> qu’une RMP </w:t>
      </w:r>
      <w:r w:rsidRPr="00D55299">
        <w:rPr>
          <w:lang w:val="fr-FR"/>
        </w:rPr>
        <w:t xml:space="preserve">du PAA </w:t>
      </w:r>
      <w:r w:rsidR="00C03E2C" w:rsidRPr="00D55299">
        <w:rPr>
          <w:lang w:val="fr-FR"/>
        </w:rPr>
        <w:t xml:space="preserve">avait </w:t>
      </w:r>
      <w:r w:rsidRPr="00D55299">
        <w:rPr>
          <w:lang w:val="fr-FR"/>
        </w:rPr>
        <w:t>été conduite</w:t>
      </w:r>
      <w:r w:rsidR="00C03E2C" w:rsidRPr="00D55299">
        <w:rPr>
          <w:lang w:val="fr-FR"/>
        </w:rPr>
        <w:t xml:space="preserve">. </w:t>
      </w:r>
    </w:p>
    <w:p w14:paraId="20D08F77" w14:textId="314230DC" w:rsidR="00796943" w:rsidRPr="00D55299" w:rsidRDefault="00C03E2C" w:rsidP="00796943">
      <w:pPr>
        <w:rPr>
          <w:lang w:val="fr-FR"/>
        </w:rPr>
      </w:pPr>
      <w:r w:rsidRPr="00D55299">
        <w:rPr>
          <w:lang w:val="fr-FR"/>
        </w:rPr>
        <w:t xml:space="preserve">Le PNUD rapporte que les </w:t>
      </w:r>
      <w:r w:rsidR="008419DC" w:rsidRPr="00D55299">
        <w:rPr>
          <w:lang w:val="fr-FR"/>
        </w:rPr>
        <w:t>recommandations</w:t>
      </w:r>
      <w:r w:rsidRPr="00D55299">
        <w:rPr>
          <w:lang w:val="fr-FR"/>
        </w:rPr>
        <w:t xml:space="preserve"> faites dans la RMP ont </w:t>
      </w:r>
      <w:r w:rsidR="008419DC" w:rsidRPr="00D55299">
        <w:rPr>
          <w:lang w:val="fr-FR"/>
        </w:rPr>
        <w:t>été</w:t>
      </w:r>
      <w:r w:rsidRPr="00D55299">
        <w:rPr>
          <w:lang w:val="fr-FR"/>
        </w:rPr>
        <w:t xml:space="preserve"> (partiellement) m</w:t>
      </w:r>
      <w:r w:rsidR="008419DC" w:rsidRPr="00D55299">
        <w:rPr>
          <w:lang w:val="fr-FR"/>
        </w:rPr>
        <w:t xml:space="preserve">ises en œuvre </w:t>
      </w:r>
      <w:r w:rsidR="00D55299" w:rsidRPr="00D55299">
        <w:rPr>
          <w:lang w:val="fr-FR"/>
        </w:rPr>
        <w:t xml:space="preserve">mais la RMP </w:t>
      </w:r>
      <w:r w:rsidRPr="00D55299">
        <w:rPr>
          <w:lang w:val="fr-FR"/>
        </w:rPr>
        <w:t xml:space="preserve">n’a pas </w:t>
      </w:r>
      <w:r w:rsidR="00796943" w:rsidRPr="00D55299">
        <w:rPr>
          <w:lang w:val="fr-FR"/>
        </w:rPr>
        <w:t xml:space="preserve">été </w:t>
      </w:r>
      <w:r w:rsidRPr="00D55299">
        <w:rPr>
          <w:lang w:val="fr-FR"/>
        </w:rPr>
        <w:t>offi</w:t>
      </w:r>
      <w:r w:rsidR="008419DC" w:rsidRPr="00D55299">
        <w:rPr>
          <w:lang w:val="fr-FR"/>
        </w:rPr>
        <w:t xml:space="preserve">ciellement </w:t>
      </w:r>
      <w:r w:rsidRPr="00D55299">
        <w:rPr>
          <w:lang w:val="fr-FR"/>
        </w:rPr>
        <w:t>validé</w:t>
      </w:r>
      <w:r w:rsidR="008419DC" w:rsidRPr="00D55299">
        <w:rPr>
          <w:lang w:val="fr-FR"/>
        </w:rPr>
        <w:t>e par la partie national</w:t>
      </w:r>
      <w:r w:rsidR="00542EAC" w:rsidRPr="00D55299">
        <w:rPr>
          <w:lang w:val="fr-FR"/>
        </w:rPr>
        <w:t>e</w:t>
      </w:r>
      <w:r w:rsidR="00D10DEC" w:rsidRPr="00D55299">
        <w:rPr>
          <w:lang w:val="fr-FR"/>
        </w:rPr>
        <w:t xml:space="preserve"> puisque la version finale n’a toujours pas été rendue disponible par l’IRTSC</w:t>
      </w:r>
      <w:r w:rsidR="00542EAC" w:rsidRPr="00D55299">
        <w:rPr>
          <w:lang w:val="fr-FR"/>
        </w:rPr>
        <w:t>.</w:t>
      </w:r>
    </w:p>
    <w:p w14:paraId="7C1C86F1" w14:textId="4898F00A" w:rsidR="00C03E2C" w:rsidRPr="00D55299" w:rsidRDefault="00C03E2C" w:rsidP="00796943">
      <w:pPr>
        <w:rPr>
          <w:lang w:val="fr-FR"/>
        </w:rPr>
      </w:pPr>
      <w:r w:rsidRPr="00D55299">
        <w:rPr>
          <w:lang w:val="fr-FR"/>
        </w:rPr>
        <w:t xml:space="preserve">Les conclusions de la RMP se traduisent presque exclusivement par des recommandations consistant </w:t>
      </w:r>
      <w:r w:rsidR="00764075" w:rsidRPr="00D55299">
        <w:rPr>
          <w:lang w:val="fr-FR"/>
        </w:rPr>
        <w:t>à</w:t>
      </w:r>
      <w:r w:rsidRPr="00D55299">
        <w:rPr>
          <w:lang w:val="fr-FR"/>
        </w:rPr>
        <w:t xml:space="preserve"> solliciter l’IRTSC pour adresser </w:t>
      </w:r>
      <w:proofErr w:type="gramStart"/>
      <w:r w:rsidRPr="00D55299">
        <w:rPr>
          <w:lang w:val="fr-FR"/>
        </w:rPr>
        <w:t>tout problèmes technique et managérial</w:t>
      </w:r>
      <w:proofErr w:type="gramEnd"/>
      <w:r w:rsidRPr="00D55299">
        <w:rPr>
          <w:lang w:val="fr-FR"/>
        </w:rPr>
        <w:t xml:space="preserve"> rencontrée. </w:t>
      </w:r>
      <w:r w:rsidR="00F954F8" w:rsidRPr="00D55299">
        <w:rPr>
          <w:lang w:val="fr-FR"/>
        </w:rPr>
        <w:t>La RMP fait un diagnostic</w:t>
      </w:r>
      <w:r w:rsidR="00764075" w:rsidRPr="00D55299">
        <w:rPr>
          <w:lang w:val="fr-FR"/>
        </w:rPr>
        <w:t xml:space="preserve"> de l’avancée du projet en janvier 2012 et propose dans une matrice globale des solutions aux problèmes identifiées ; l’ensemble des solutions suggérées consiste à solliciter l’IRTSC</w:t>
      </w:r>
      <w:r w:rsidR="00D10DEC" w:rsidRPr="00D55299">
        <w:rPr>
          <w:lang w:val="fr-FR"/>
        </w:rPr>
        <w:t>, ce qui n’a pu être fait puisque la RMP n’avait toujours pas été validée en fin de projet</w:t>
      </w:r>
      <w:r w:rsidR="00764075" w:rsidRPr="00D55299">
        <w:rPr>
          <w:lang w:val="fr-FR"/>
        </w:rPr>
        <w:t xml:space="preserve">. </w:t>
      </w:r>
    </w:p>
    <w:p w14:paraId="6D71CD06" w14:textId="77777777" w:rsidR="00C03E2C" w:rsidRPr="00D55299" w:rsidRDefault="00C03E2C" w:rsidP="00796943">
      <w:pPr>
        <w:rPr>
          <w:lang w:val="fr-FR"/>
        </w:rPr>
      </w:pPr>
      <w:r w:rsidRPr="00D55299">
        <w:rPr>
          <w:lang w:val="fr-FR"/>
        </w:rPr>
        <w:lastRenderedPageBreak/>
        <w:t xml:space="preserve">Les </w:t>
      </w:r>
      <w:r w:rsidR="00764075" w:rsidRPr="00D55299">
        <w:rPr>
          <w:lang w:val="fr-FR"/>
        </w:rPr>
        <w:t>recommandations</w:t>
      </w:r>
      <w:r w:rsidRPr="00D55299">
        <w:rPr>
          <w:lang w:val="fr-FR"/>
        </w:rPr>
        <w:t xml:space="preserve"> qui ont </w:t>
      </w:r>
      <w:r w:rsidR="00764075" w:rsidRPr="00D55299">
        <w:rPr>
          <w:lang w:val="fr-FR"/>
        </w:rPr>
        <w:t>été</w:t>
      </w:r>
      <w:r w:rsidRPr="00D55299">
        <w:rPr>
          <w:lang w:val="fr-FR"/>
        </w:rPr>
        <w:t xml:space="preserve"> faites par la RMP et qui se sont traduites par des </w:t>
      </w:r>
      <w:r w:rsidR="00764075" w:rsidRPr="00D55299">
        <w:rPr>
          <w:lang w:val="fr-FR"/>
        </w:rPr>
        <w:t>activités</w:t>
      </w:r>
      <w:r w:rsidRPr="00D55299">
        <w:rPr>
          <w:lang w:val="fr-FR"/>
        </w:rPr>
        <w:t xml:space="preserve"> </w:t>
      </w:r>
      <w:r w:rsidR="00764075" w:rsidRPr="00D55299">
        <w:rPr>
          <w:lang w:val="fr-FR"/>
        </w:rPr>
        <w:t>concrètes</w:t>
      </w:r>
      <w:r w:rsidRPr="00D55299">
        <w:rPr>
          <w:lang w:val="fr-FR"/>
        </w:rPr>
        <w:t xml:space="preserve"> sont les suivantes :</w:t>
      </w:r>
    </w:p>
    <w:p w14:paraId="41D35A96" w14:textId="77777777" w:rsidR="006A53E2" w:rsidRPr="00D55299" w:rsidRDefault="00764075" w:rsidP="00112BB1">
      <w:pPr>
        <w:pStyle w:val="Paragraphedeliste"/>
        <w:numPr>
          <w:ilvl w:val="0"/>
          <w:numId w:val="34"/>
        </w:numPr>
        <w:jc w:val="both"/>
        <w:rPr>
          <w:lang w:val="fr-FR"/>
        </w:rPr>
      </w:pPr>
      <w:r w:rsidRPr="00D55299">
        <w:rPr>
          <w:lang w:val="fr-FR"/>
        </w:rPr>
        <w:t>l’addition d’activités liées à la gestion et à la génération des données climatiques pour un montant de 72,000 US$ sous le résultat 1 : la réalisation de ces activité ne fut que partielle et ne s’est pas soldée par la satisfaction des résu</w:t>
      </w:r>
      <w:r w:rsidR="00542EAC" w:rsidRPr="00D55299">
        <w:rPr>
          <w:lang w:val="fr-FR"/>
        </w:rPr>
        <w:t xml:space="preserve">ltats attendus, comme souligné dans l’analyse du résultat 1. </w:t>
      </w:r>
    </w:p>
    <w:p w14:paraId="64470CA0" w14:textId="77777777" w:rsidR="00777BEA" w:rsidRPr="00D55299" w:rsidRDefault="00764075" w:rsidP="00112BB1">
      <w:pPr>
        <w:pStyle w:val="Paragraphedeliste"/>
        <w:numPr>
          <w:ilvl w:val="0"/>
          <w:numId w:val="34"/>
        </w:numPr>
        <w:jc w:val="both"/>
        <w:rPr>
          <w:lang w:val="fr-FR"/>
        </w:rPr>
      </w:pPr>
      <w:r w:rsidRPr="00D55299">
        <w:rPr>
          <w:color w:val="auto"/>
          <w:szCs w:val="22"/>
          <w:lang w:val="fr-FR"/>
        </w:rPr>
        <w:t>l’organisation d’ateliers régionaux au Niger, aux nombre</w:t>
      </w:r>
      <w:r w:rsidR="00777BEA" w:rsidRPr="00D55299">
        <w:rPr>
          <w:color w:val="auto"/>
          <w:szCs w:val="22"/>
          <w:lang w:val="fr-FR"/>
        </w:rPr>
        <w:t>s</w:t>
      </w:r>
      <w:r w:rsidRPr="00D55299">
        <w:rPr>
          <w:color w:val="auto"/>
          <w:szCs w:val="22"/>
          <w:lang w:val="fr-FR"/>
        </w:rPr>
        <w:t xml:space="preserve"> </w:t>
      </w:r>
      <w:r w:rsidR="00777BEA" w:rsidRPr="00D55299">
        <w:rPr>
          <w:color w:val="auto"/>
          <w:szCs w:val="22"/>
          <w:lang w:val="fr-FR"/>
        </w:rPr>
        <w:t>desquels</w:t>
      </w:r>
      <w:r w:rsidRPr="00D55299">
        <w:rPr>
          <w:color w:val="auto"/>
          <w:szCs w:val="22"/>
          <w:lang w:val="fr-FR"/>
        </w:rPr>
        <w:t> :</w:t>
      </w:r>
    </w:p>
    <w:p w14:paraId="14BC31B1" w14:textId="77777777" w:rsidR="00C03E2C" w:rsidRPr="00D55299" w:rsidRDefault="00764075" w:rsidP="00112BB1">
      <w:pPr>
        <w:pStyle w:val="Paragraphedeliste"/>
        <w:numPr>
          <w:ilvl w:val="1"/>
          <w:numId w:val="17"/>
        </w:numPr>
        <w:jc w:val="both"/>
        <w:rPr>
          <w:color w:val="auto"/>
          <w:szCs w:val="22"/>
          <w:lang w:val="fr-FR"/>
        </w:rPr>
      </w:pPr>
      <w:r w:rsidRPr="00D55299">
        <w:rPr>
          <w:color w:val="auto"/>
          <w:szCs w:val="22"/>
          <w:lang w:val="fr-FR"/>
        </w:rPr>
        <w:t>sous le résultat 1</w:t>
      </w:r>
      <w:r w:rsidR="00777BEA" w:rsidRPr="00D55299">
        <w:rPr>
          <w:color w:val="auto"/>
          <w:szCs w:val="22"/>
          <w:lang w:val="fr-FR"/>
        </w:rPr>
        <w:t xml:space="preserve"> : Organisation d’une </w:t>
      </w:r>
      <w:r w:rsidR="00777BEA" w:rsidRPr="00D55299">
        <w:rPr>
          <w:rFonts w:cs="Arial"/>
          <w:color w:val="auto"/>
          <w:szCs w:val="22"/>
          <w:lang w:val="fr-FR"/>
        </w:rPr>
        <w:t>Formation sur l’analyse des données en matière de climat et de changement climatique en vue des évaluations d’impacts (septembre 2012)</w:t>
      </w:r>
    </w:p>
    <w:p w14:paraId="12CB056E" w14:textId="77777777" w:rsidR="00542EAC" w:rsidRPr="00D55299" w:rsidRDefault="00542EAC" w:rsidP="00112BB1">
      <w:pPr>
        <w:pStyle w:val="Paragraphedeliste"/>
        <w:numPr>
          <w:ilvl w:val="1"/>
          <w:numId w:val="17"/>
        </w:numPr>
        <w:jc w:val="both"/>
        <w:rPr>
          <w:color w:val="auto"/>
          <w:szCs w:val="22"/>
          <w:lang w:val="fr-FR"/>
        </w:rPr>
      </w:pPr>
      <w:r w:rsidRPr="00D55299">
        <w:rPr>
          <w:color w:val="auto"/>
          <w:szCs w:val="22"/>
          <w:lang w:val="fr-FR"/>
        </w:rPr>
        <w:t xml:space="preserve">sous le résultat 1 : Mission d’appui pour la formation sur l’utilisation du serveur (septembre 2012) (résultats non concluants) </w:t>
      </w:r>
    </w:p>
    <w:p w14:paraId="119C144C" w14:textId="77777777" w:rsidR="006A53E2" w:rsidRPr="00D55299" w:rsidRDefault="00764075" w:rsidP="00112BB1">
      <w:pPr>
        <w:pStyle w:val="Paragraphedeliste"/>
        <w:numPr>
          <w:ilvl w:val="1"/>
          <w:numId w:val="17"/>
        </w:numPr>
        <w:jc w:val="both"/>
        <w:rPr>
          <w:color w:val="auto"/>
          <w:szCs w:val="22"/>
          <w:lang w:val="fr-FR"/>
        </w:rPr>
      </w:pPr>
      <w:r w:rsidRPr="00D55299">
        <w:rPr>
          <w:color w:val="auto"/>
          <w:szCs w:val="22"/>
          <w:lang w:val="fr-FR"/>
        </w:rPr>
        <w:t xml:space="preserve">sous le résultat 5 : </w:t>
      </w:r>
      <w:r w:rsidRPr="00D55299">
        <w:rPr>
          <w:rFonts w:cs="Arial"/>
          <w:color w:val="auto"/>
          <w:szCs w:val="22"/>
          <w:lang w:val="fr-FR"/>
        </w:rPr>
        <w:t xml:space="preserve">Formation de l’équipe PAA et des membres du gouvernement à </w:t>
      </w:r>
      <w:proofErr w:type="spellStart"/>
      <w:r w:rsidRPr="00D55299">
        <w:rPr>
          <w:rFonts w:cs="Arial"/>
          <w:color w:val="auto"/>
          <w:szCs w:val="22"/>
          <w:lang w:val="fr-FR"/>
        </w:rPr>
        <w:t>Teamworks</w:t>
      </w:r>
      <w:proofErr w:type="spellEnd"/>
      <w:r w:rsidR="00777BEA" w:rsidRPr="00D55299">
        <w:rPr>
          <w:rFonts w:cs="Arial"/>
          <w:color w:val="auto"/>
          <w:szCs w:val="22"/>
          <w:lang w:val="fr-FR"/>
        </w:rPr>
        <w:t>, et formation de rappel auprès du PNUD (septembre 2012)</w:t>
      </w:r>
    </w:p>
    <w:p w14:paraId="2BC35817" w14:textId="77777777" w:rsidR="00764075" w:rsidRPr="00D55299" w:rsidRDefault="00764075" w:rsidP="00112BB1">
      <w:pPr>
        <w:pStyle w:val="Paragraphedeliste"/>
        <w:numPr>
          <w:ilvl w:val="1"/>
          <w:numId w:val="17"/>
        </w:numPr>
        <w:jc w:val="both"/>
        <w:rPr>
          <w:color w:val="auto"/>
          <w:szCs w:val="22"/>
          <w:lang w:val="fr-FR"/>
        </w:rPr>
      </w:pPr>
      <w:r w:rsidRPr="00D55299">
        <w:rPr>
          <w:color w:val="auto"/>
          <w:szCs w:val="22"/>
          <w:lang w:val="fr-FR"/>
        </w:rPr>
        <w:t xml:space="preserve">sous le résultat 5 : </w:t>
      </w:r>
      <w:r w:rsidRPr="00D55299">
        <w:rPr>
          <w:rFonts w:cs="Arial"/>
          <w:color w:val="auto"/>
          <w:szCs w:val="22"/>
          <w:lang w:val="fr-FR"/>
        </w:rPr>
        <w:t>Une session de formation organisée pour les structures étatiques, les ONG et Associations de Développement sur l’approche Genre et changement climatique</w:t>
      </w:r>
      <w:r w:rsidRPr="00D55299">
        <w:rPr>
          <w:rFonts w:cs="Arial"/>
          <w:b/>
          <w:color w:val="auto"/>
          <w:szCs w:val="22"/>
          <w:lang w:val="fr-FR"/>
        </w:rPr>
        <w:t xml:space="preserve"> (</w:t>
      </w:r>
      <w:r w:rsidRPr="00D55299">
        <w:rPr>
          <w:rFonts w:cs="Arial"/>
          <w:color w:val="auto"/>
          <w:szCs w:val="22"/>
          <w:lang w:val="fr-FR"/>
        </w:rPr>
        <w:t>Niamey, du 02 au 04 juillet  2012), avec la</w:t>
      </w:r>
      <w:r w:rsidRPr="00D55299">
        <w:rPr>
          <w:rFonts w:cs="Arial"/>
          <w:b/>
          <w:color w:val="auto"/>
          <w:szCs w:val="22"/>
          <w:lang w:val="fr-FR"/>
        </w:rPr>
        <w:t xml:space="preserve"> p</w:t>
      </w:r>
      <w:r w:rsidRPr="00D55299">
        <w:rPr>
          <w:rFonts w:cs="Arial"/>
          <w:color w:val="auto"/>
          <w:szCs w:val="22"/>
          <w:lang w:val="fr-FR"/>
        </w:rPr>
        <w:t>articipation de 36 personnes</w:t>
      </w:r>
      <w:r w:rsidR="00777BEA" w:rsidRPr="00D55299">
        <w:rPr>
          <w:rFonts w:cs="Arial"/>
          <w:color w:val="auto"/>
          <w:szCs w:val="22"/>
          <w:lang w:val="fr-FR"/>
        </w:rPr>
        <w:t>.</w:t>
      </w:r>
    </w:p>
    <w:p w14:paraId="001731D7" w14:textId="77777777" w:rsidR="001907C6" w:rsidRPr="00D55299" w:rsidRDefault="0028377F" w:rsidP="006A51FE">
      <w:pPr>
        <w:pStyle w:val="Titre3"/>
        <w:numPr>
          <w:ilvl w:val="2"/>
          <w:numId w:val="5"/>
        </w:numPr>
      </w:pPr>
      <w:bookmarkStart w:id="41" w:name="_Toc367950803"/>
      <w:r w:rsidRPr="00D55299">
        <w:t>Modalités</w:t>
      </w:r>
      <w:r w:rsidR="001907C6" w:rsidRPr="00D55299">
        <w:t xml:space="preserve"> de m</w:t>
      </w:r>
      <w:r w:rsidRPr="00D55299">
        <w:t>i</w:t>
      </w:r>
      <w:r w:rsidR="001907C6" w:rsidRPr="00D55299">
        <w:t xml:space="preserve">se en </w:t>
      </w:r>
      <w:r w:rsidR="00796943" w:rsidRPr="00D55299">
        <w:t>œuvre</w:t>
      </w:r>
      <w:bookmarkEnd w:id="41"/>
    </w:p>
    <w:p w14:paraId="14DFC386" w14:textId="77777777" w:rsidR="007615E1" w:rsidRPr="00D55299" w:rsidRDefault="007615E1" w:rsidP="0028377F">
      <w:pPr>
        <w:rPr>
          <w:rFonts w:cs="Arial"/>
          <w:lang w:val="fr-FR"/>
        </w:rPr>
      </w:pPr>
    </w:p>
    <w:p w14:paraId="675CAAEB" w14:textId="77777777" w:rsidR="00FA02F0" w:rsidRPr="00D55299" w:rsidRDefault="00E664BD" w:rsidP="00E22E2A">
      <w:pPr>
        <w:pStyle w:val="Titre5"/>
        <w:rPr>
          <w:u w:val="single"/>
        </w:rPr>
      </w:pPr>
      <w:r w:rsidRPr="00D55299">
        <w:rPr>
          <w:u w:val="single"/>
        </w:rPr>
        <w:t>Les initiatives de renforcement des capacités</w:t>
      </w:r>
    </w:p>
    <w:p w14:paraId="6915EC8D" w14:textId="77777777" w:rsidR="00FA02F0" w:rsidRPr="00D55299" w:rsidRDefault="00FA02F0" w:rsidP="0028377F">
      <w:pPr>
        <w:rPr>
          <w:rFonts w:cs="Arial"/>
          <w:lang w:val="fr-FR"/>
        </w:rPr>
      </w:pPr>
      <w:r w:rsidRPr="00D55299">
        <w:rPr>
          <w:rFonts w:cs="Arial"/>
          <w:lang w:val="fr-FR"/>
        </w:rPr>
        <w:t>Le PAA-N a organisé un total de cinq ateliers de formation d’envergure, totalisant tout public confondu un total cumulé de 157</w:t>
      </w:r>
      <w:r w:rsidR="00F954F8" w:rsidRPr="00D55299">
        <w:rPr>
          <w:rFonts w:cs="Arial"/>
          <w:lang w:val="fr-FR"/>
        </w:rPr>
        <w:t xml:space="preserve"> personnes</w:t>
      </w:r>
      <w:r w:rsidRPr="00D55299">
        <w:rPr>
          <w:rFonts w:cs="Arial"/>
          <w:lang w:val="fr-FR"/>
        </w:rPr>
        <w:t xml:space="preserve"> (sachant que les mêmes personnes ont souvent participe </w:t>
      </w:r>
      <w:r w:rsidR="008D3671" w:rsidRPr="00D55299">
        <w:rPr>
          <w:rFonts w:cs="Arial"/>
          <w:lang w:val="fr-FR"/>
        </w:rPr>
        <w:t>à</w:t>
      </w:r>
      <w:r w:rsidRPr="00D55299">
        <w:rPr>
          <w:rFonts w:cs="Arial"/>
          <w:lang w:val="fr-FR"/>
        </w:rPr>
        <w:t xml:space="preserve"> divers ateliers, on peut donc parler de 157 formations)</w:t>
      </w:r>
      <w:r w:rsidRPr="00D55299">
        <w:rPr>
          <w:rStyle w:val="Appelnotedebasdep"/>
          <w:rFonts w:cs="Arial"/>
          <w:lang w:val="fr-FR"/>
        </w:rPr>
        <w:footnoteReference w:id="14"/>
      </w:r>
      <w:r w:rsidRPr="00D55299">
        <w:rPr>
          <w:rFonts w:cs="Arial"/>
          <w:lang w:val="fr-FR"/>
        </w:rPr>
        <w:t xml:space="preserve">. Le PAA a </w:t>
      </w:r>
      <w:r w:rsidR="008D3671" w:rsidRPr="00D55299">
        <w:rPr>
          <w:rFonts w:cs="Arial"/>
          <w:lang w:val="fr-FR"/>
        </w:rPr>
        <w:t>également</w:t>
      </w:r>
      <w:r w:rsidRPr="00D55299">
        <w:rPr>
          <w:rFonts w:cs="Arial"/>
          <w:lang w:val="fr-FR"/>
        </w:rPr>
        <w:t xml:space="preserve"> </w:t>
      </w:r>
      <w:r w:rsidR="008D3671" w:rsidRPr="00D55299">
        <w:rPr>
          <w:rFonts w:cs="Arial"/>
          <w:lang w:val="fr-FR"/>
        </w:rPr>
        <w:t>appuyé</w:t>
      </w:r>
      <w:r w:rsidRPr="00D55299">
        <w:rPr>
          <w:rFonts w:cs="Arial"/>
          <w:lang w:val="fr-FR"/>
        </w:rPr>
        <w:t xml:space="preserve"> de </w:t>
      </w:r>
      <w:r w:rsidR="008D3671" w:rsidRPr="00D55299">
        <w:rPr>
          <w:rFonts w:cs="Arial"/>
          <w:lang w:val="fr-FR"/>
        </w:rPr>
        <w:t>manière</w:t>
      </w:r>
      <w:r w:rsidRPr="00D55299">
        <w:rPr>
          <w:rFonts w:cs="Arial"/>
          <w:lang w:val="fr-FR"/>
        </w:rPr>
        <w:t xml:space="preserve"> indirecte (soient des </w:t>
      </w:r>
      <w:r w:rsidR="008D3671" w:rsidRPr="00D55299">
        <w:rPr>
          <w:rFonts w:cs="Arial"/>
          <w:lang w:val="fr-FR"/>
        </w:rPr>
        <w:t>ateliers qui n’</w:t>
      </w:r>
      <w:r w:rsidRPr="00D55299">
        <w:rPr>
          <w:rFonts w:cs="Arial"/>
          <w:lang w:val="fr-FR"/>
        </w:rPr>
        <w:t xml:space="preserve">ont pas été inclus dans la </w:t>
      </w:r>
      <w:r w:rsidR="008D3671" w:rsidRPr="00D55299">
        <w:rPr>
          <w:rFonts w:cs="Arial"/>
          <w:lang w:val="fr-FR"/>
        </w:rPr>
        <w:t>programmation ou qui ont été financé</w:t>
      </w:r>
      <w:r w:rsidRPr="00D55299">
        <w:rPr>
          <w:rFonts w:cs="Arial"/>
          <w:lang w:val="fr-FR"/>
        </w:rPr>
        <w:t xml:space="preserve">s par le fonds TRAC du PNUD) un total de 12 formations. Le CTP du PAA a bien souvent </w:t>
      </w:r>
      <w:r w:rsidR="008D3671" w:rsidRPr="00D55299">
        <w:rPr>
          <w:rFonts w:cs="Arial"/>
          <w:lang w:val="fr-FR"/>
        </w:rPr>
        <w:t>été</w:t>
      </w:r>
      <w:r w:rsidRPr="00D55299">
        <w:rPr>
          <w:rFonts w:cs="Arial"/>
          <w:lang w:val="fr-FR"/>
        </w:rPr>
        <w:t xml:space="preserve"> le </w:t>
      </w:r>
      <w:r w:rsidR="008D3671" w:rsidRPr="00D55299">
        <w:rPr>
          <w:rFonts w:cs="Arial"/>
          <w:lang w:val="fr-FR"/>
        </w:rPr>
        <w:t>facilitateur</w:t>
      </w:r>
      <w:r w:rsidRPr="00D55299">
        <w:rPr>
          <w:rFonts w:cs="Arial"/>
          <w:lang w:val="fr-FR"/>
        </w:rPr>
        <w:t xml:space="preserve"> des formations en </w:t>
      </w:r>
      <w:r w:rsidR="008D3671" w:rsidRPr="00D55299">
        <w:rPr>
          <w:rFonts w:cs="Arial"/>
          <w:lang w:val="fr-FR"/>
        </w:rPr>
        <w:t>question</w:t>
      </w:r>
      <w:r w:rsidRPr="00D55299">
        <w:rPr>
          <w:rFonts w:cs="Arial"/>
          <w:lang w:val="fr-FR"/>
        </w:rPr>
        <w:t xml:space="preserve"> sur l’ICC ; ces formations sont donc partiellement </w:t>
      </w:r>
      <w:r w:rsidR="008D3671" w:rsidRPr="00D55299">
        <w:rPr>
          <w:rFonts w:cs="Arial"/>
          <w:lang w:val="fr-FR"/>
        </w:rPr>
        <w:t>attribuables</w:t>
      </w:r>
      <w:r w:rsidRPr="00D55299">
        <w:rPr>
          <w:rFonts w:cs="Arial"/>
          <w:lang w:val="fr-FR"/>
        </w:rPr>
        <w:t xml:space="preserve"> au</w:t>
      </w:r>
      <w:r w:rsidR="008D3671" w:rsidRPr="00D55299">
        <w:rPr>
          <w:rFonts w:cs="Arial"/>
          <w:lang w:val="fr-FR"/>
        </w:rPr>
        <w:t xml:space="preserve"> PAA. Le nombre total de bénéficiaires</w:t>
      </w:r>
      <w:r w:rsidRPr="00D55299">
        <w:rPr>
          <w:rFonts w:cs="Arial"/>
          <w:lang w:val="fr-FR"/>
        </w:rPr>
        <w:t xml:space="preserve"> de ces formations indirectes n’a pu </w:t>
      </w:r>
      <w:r w:rsidR="008D3671" w:rsidRPr="00D55299">
        <w:rPr>
          <w:rFonts w:cs="Arial"/>
          <w:lang w:val="fr-FR"/>
        </w:rPr>
        <w:t>être</w:t>
      </w:r>
      <w:r w:rsidRPr="00D55299">
        <w:rPr>
          <w:rFonts w:cs="Arial"/>
          <w:lang w:val="fr-FR"/>
        </w:rPr>
        <w:t xml:space="preserve"> </w:t>
      </w:r>
      <w:r w:rsidR="008D3671" w:rsidRPr="00D55299">
        <w:rPr>
          <w:rFonts w:cs="Arial"/>
          <w:lang w:val="fr-FR"/>
        </w:rPr>
        <w:t>répertorié</w:t>
      </w:r>
      <w:r w:rsidRPr="00D55299">
        <w:rPr>
          <w:rFonts w:cs="Arial"/>
          <w:lang w:val="fr-FR"/>
        </w:rPr>
        <w:t xml:space="preserve"> en raison d’un manque de </w:t>
      </w:r>
      <w:r w:rsidR="008D3671" w:rsidRPr="00D55299">
        <w:rPr>
          <w:rFonts w:cs="Arial"/>
          <w:lang w:val="fr-FR"/>
        </w:rPr>
        <w:t>pièces</w:t>
      </w:r>
      <w:r w:rsidRPr="00D55299">
        <w:rPr>
          <w:rFonts w:cs="Arial"/>
          <w:lang w:val="fr-FR"/>
        </w:rPr>
        <w:t xml:space="preserve"> justificatives. </w:t>
      </w:r>
    </w:p>
    <w:p w14:paraId="0920DC88" w14:textId="25564FD9" w:rsidR="00FA02F0" w:rsidRPr="00D55299" w:rsidRDefault="00FA02F0" w:rsidP="0028377F">
      <w:pPr>
        <w:rPr>
          <w:rFonts w:cs="Arial"/>
          <w:lang w:val="fr-FR"/>
        </w:rPr>
      </w:pPr>
      <w:r w:rsidRPr="00D55299">
        <w:rPr>
          <w:rFonts w:cs="Arial"/>
          <w:lang w:val="fr-FR"/>
        </w:rPr>
        <w:t xml:space="preserve">Le PAA-N a participé à un total de </w:t>
      </w:r>
      <w:r w:rsidR="00B70210" w:rsidRPr="00D55299">
        <w:rPr>
          <w:rFonts w:cs="Arial"/>
          <w:lang w:val="fr-FR"/>
        </w:rPr>
        <w:t>dix</w:t>
      </w:r>
      <w:r w:rsidRPr="00D55299">
        <w:rPr>
          <w:rFonts w:cs="Arial"/>
          <w:lang w:val="fr-FR"/>
        </w:rPr>
        <w:t xml:space="preserve"> formations organisées à l’initiative de l’IRTSC hors du Niger (visant notamment le renforcement des capacités des membres de l’UGP et le point focal du PNUD) ou organisées au Niger avec l’appui de l’IRTSC. </w:t>
      </w:r>
      <w:r w:rsidR="007E0C97" w:rsidRPr="00D55299">
        <w:rPr>
          <w:rFonts w:cs="Arial"/>
          <w:lang w:val="fr-FR"/>
        </w:rPr>
        <w:t xml:space="preserve"> </w:t>
      </w:r>
      <w:r w:rsidR="007E0C97" w:rsidRPr="00D55299">
        <w:rPr>
          <w:rFonts w:cs="Arial"/>
          <w:szCs w:val="22"/>
          <w:lang w:val="fr-FR"/>
        </w:rPr>
        <w:t xml:space="preserve">Ces ateliers hors du Niger se sont généralement traduits par un renforcement des capacités de l’UGP et de l’équipe PAA-N dans la gestion du projet. Les ateliers </w:t>
      </w:r>
      <w:r w:rsidR="000541D9" w:rsidRPr="00D55299">
        <w:rPr>
          <w:rFonts w:cs="Arial"/>
          <w:szCs w:val="22"/>
          <w:lang w:val="fr-FR"/>
        </w:rPr>
        <w:t xml:space="preserve">organisés au Niger (ateliers i) </w:t>
      </w:r>
      <w:r w:rsidR="007E0C97" w:rsidRPr="00D55299">
        <w:rPr>
          <w:rFonts w:cs="Arial"/>
          <w:szCs w:val="22"/>
          <w:lang w:val="fr-FR"/>
        </w:rPr>
        <w:t xml:space="preserve">données climatiques, </w:t>
      </w:r>
      <w:r w:rsidR="000541D9" w:rsidRPr="00D55299">
        <w:rPr>
          <w:rFonts w:cs="Arial"/>
          <w:szCs w:val="22"/>
          <w:lang w:val="fr-FR"/>
        </w:rPr>
        <w:t xml:space="preserve">ii) </w:t>
      </w:r>
      <w:proofErr w:type="spellStart"/>
      <w:r w:rsidR="007E0C97" w:rsidRPr="00D55299">
        <w:rPr>
          <w:rFonts w:cs="Arial"/>
          <w:szCs w:val="22"/>
          <w:lang w:val="fr-FR"/>
        </w:rPr>
        <w:t>Teamworks</w:t>
      </w:r>
      <w:proofErr w:type="spellEnd"/>
      <w:r w:rsidR="007E0C97" w:rsidRPr="00D55299">
        <w:rPr>
          <w:rFonts w:cs="Arial"/>
          <w:szCs w:val="22"/>
          <w:lang w:val="fr-FR"/>
        </w:rPr>
        <w:t xml:space="preserve"> et </w:t>
      </w:r>
      <w:r w:rsidR="000541D9" w:rsidRPr="00D55299">
        <w:rPr>
          <w:rFonts w:cs="Arial"/>
          <w:szCs w:val="22"/>
          <w:lang w:val="fr-FR"/>
        </w:rPr>
        <w:t xml:space="preserve">iii) </w:t>
      </w:r>
      <w:r w:rsidR="007E0C97" w:rsidRPr="00D55299">
        <w:rPr>
          <w:rFonts w:cs="Arial"/>
          <w:szCs w:val="22"/>
          <w:lang w:val="fr-FR"/>
        </w:rPr>
        <w:t>genre &amp; CC</w:t>
      </w:r>
      <w:r w:rsidR="000541D9" w:rsidRPr="00D55299">
        <w:rPr>
          <w:rFonts w:cs="Arial"/>
          <w:szCs w:val="22"/>
          <w:lang w:val="fr-FR"/>
        </w:rPr>
        <w:t>)</w:t>
      </w:r>
      <w:r w:rsidR="007E0C97" w:rsidRPr="00D55299">
        <w:rPr>
          <w:rFonts w:cs="Arial"/>
          <w:szCs w:val="22"/>
          <w:lang w:val="fr-FR"/>
        </w:rPr>
        <w:t xml:space="preserve"> ont </w:t>
      </w:r>
      <w:r w:rsidR="000541D9" w:rsidRPr="00D55299">
        <w:rPr>
          <w:rFonts w:cs="Arial"/>
          <w:szCs w:val="22"/>
          <w:lang w:val="fr-FR"/>
        </w:rPr>
        <w:t>constitué</w:t>
      </w:r>
      <w:r w:rsidR="007E0C97" w:rsidRPr="00D55299">
        <w:rPr>
          <w:rFonts w:cs="Arial"/>
          <w:szCs w:val="22"/>
          <w:lang w:val="fr-FR"/>
        </w:rPr>
        <w:t xml:space="preserve"> des </w:t>
      </w:r>
      <w:r w:rsidR="000541D9" w:rsidRPr="00D55299">
        <w:rPr>
          <w:rFonts w:cs="Arial"/>
          <w:szCs w:val="22"/>
          <w:lang w:val="fr-FR"/>
        </w:rPr>
        <w:t>formations</w:t>
      </w:r>
      <w:r w:rsidR="007E0C97" w:rsidRPr="00D55299">
        <w:rPr>
          <w:rFonts w:cs="Arial"/>
          <w:szCs w:val="22"/>
          <w:lang w:val="fr-FR"/>
        </w:rPr>
        <w:t xml:space="preserve"> qualitatives </w:t>
      </w:r>
      <w:r w:rsidR="000541D9" w:rsidRPr="00D55299">
        <w:rPr>
          <w:rFonts w:cs="Arial"/>
          <w:szCs w:val="22"/>
          <w:lang w:val="fr-FR"/>
        </w:rPr>
        <w:t>qui furent très</w:t>
      </w:r>
      <w:r w:rsidR="007E0C97" w:rsidRPr="00D55299">
        <w:rPr>
          <w:rFonts w:cs="Arial"/>
          <w:szCs w:val="22"/>
          <w:lang w:val="fr-FR"/>
        </w:rPr>
        <w:t xml:space="preserve"> bien </w:t>
      </w:r>
      <w:r w:rsidR="000541D9" w:rsidRPr="00D55299">
        <w:rPr>
          <w:rFonts w:cs="Arial"/>
          <w:szCs w:val="22"/>
          <w:lang w:val="fr-FR"/>
        </w:rPr>
        <w:t>accueillies par les audiences ciblées</w:t>
      </w:r>
      <w:r w:rsidR="007E0C97" w:rsidRPr="00D55299">
        <w:rPr>
          <w:rFonts w:cs="Arial"/>
          <w:szCs w:val="22"/>
          <w:lang w:val="fr-FR"/>
        </w:rPr>
        <w:t xml:space="preserve"> (voir annexe C pour le </w:t>
      </w:r>
      <w:r w:rsidR="000541D9" w:rsidRPr="00D55299">
        <w:rPr>
          <w:rFonts w:cs="Arial"/>
          <w:szCs w:val="22"/>
          <w:lang w:val="fr-FR"/>
        </w:rPr>
        <w:t>détail</w:t>
      </w:r>
      <w:r w:rsidR="007E0C97" w:rsidRPr="00D55299">
        <w:rPr>
          <w:rFonts w:cs="Arial"/>
          <w:szCs w:val="22"/>
          <w:lang w:val="fr-FR"/>
        </w:rPr>
        <w:t xml:space="preserve"> des </w:t>
      </w:r>
      <w:r w:rsidR="000541D9" w:rsidRPr="00D55299">
        <w:rPr>
          <w:rFonts w:cs="Arial"/>
          <w:szCs w:val="22"/>
          <w:lang w:val="fr-FR"/>
        </w:rPr>
        <w:t>résultats de ces troi</w:t>
      </w:r>
      <w:r w:rsidR="007E0C97" w:rsidRPr="00D55299">
        <w:rPr>
          <w:rFonts w:cs="Arial"/>
          <w:szCs w:val="22"/>
          <w:lang w:val="fr-FR"/>
        </w:rPr>
        <w:t>s ateliers).</w:t>
      </w:r>
      <w:r w:rsidR="007E0C97" w:rsidRPr="00D55299">
        <w:rPr>
          <w:rFonts w:cs="Arial"/>
          <w:sz w:val="20"/>
          <w:szCs w:val="20"/>
          <w:lang w:val="fr-FR"/>
        </w:rPr>
        <w:t xml:space="preserve"> </w:t>
      </w:r>
    </w:p>
    <w:p w14:paraId="4CB8F1D2" w14:textId="77777777" w:rsidR="00DD6C6D" w:rsidRPr="00D55299" w:rsidRDefault="006A53E2" w:rsidP="0028377F">
      <w:pPr>
        <w:rPr>
          <w:rFonts w:cs="Arial"/>
          <w:lang w:val="fr-FR"/>
        </w:rPr>
      </w:pPr>
      <w:r w:rsidRPr="00D55299">
        <w:rPr>
          <w:rFonts w:cs="Arial"/>
          <w:lang w:val="fr-FR"/>
        </w:rPr>
        <w:t xml:space="preserve">La section 3.8 </w:t>
      </w:r>
      <w:r w:rsidR="008D3671" w:rsidRPr="00D55299">
        <w:rPr>
          <w:rFonts w:cs="Arial"/>
          <w:lang w:val="fr-FR"/>
        </w:rPr>
        <w:t>détaille</w:t>
      </w:r>
      <w:r w:rsidRPr="00D55299">
        <w:rPr>
          <w:rFonts w:cs="Arial"/>
          <w:lang w:val="fr-FR"/>
        </w:rPr>
        <w:t xml:space="preserve"> toutes les </w:t>
      </w:r>
      <w:r w:rsidR="008D3671" w:rsidRPr="00D55299">
        <w:rPr>
          <w:rFonts w:cs="Arial"/>
          <w:lang w:val="fr-FR"/>
        </w:rPr>
        <w:t>initiatives</w:t>
      </w:r>
      <w:r w:rsidRPr="00D55299">
        <w:rPr>
          <w:rFonts w:cs="Arial"/>
          <w:lang w:val="fr-FR"/>
        </w:rPr>
        <w:t xml:space="preserve"> de renforcement des </w:t>
      </w:r>
      <w:r w:rsidR="008D3671" w:rsidRPr="00D55299">
        <w:rPr>
          <w:rFonts w:cs="Arial"/>
          <w:lang w:val="fr-FR"/>
        </w:rPr>
        <w:t>capacités</w:t>
      </w:r>
      <w:r w:rsidRPr="00D55299">
        <w:rPr>
          <w:rFonts w:cs="Arial"/>
          <w:lang w:val="fr-FR"/>
        </w:rPr>
        <w:t xml:space="preserve"> qui ont </w:t>
      </w:r>
      <w:r w:rsidR="008D3671" w:rsidRPr="00D55299">
        <w:rPr>
          <w:rFonts w:cs="Arial"/>
          <w:lang w:val="fr-FR"/>
        </w:rPr>
        <w:t>été</w:t>
      </w:r>
      <w:r w:rsidRPr="00D55299">
        <w:rPr>
          <w:rFonts w:cs="Arial"/>
          <w:lang w:val="fr-FR"/>
        </w:rPr>
        <w:t xml:space="preserve"> </w:t>
      </w:r>
      <w:r w:rsidR="008D3671" w:rsidRPr="00D55299">
        <w:rPr>
          <w:rFonts w:cs="Arial"/>
          <w:lang w:val="fr-FR"/>
        </w:rPr>
        <w:t>appuyées</w:t>
      </w:r>
      <w:r w:rsidRPr="00D55299">
        <w:rPr>
          <w:rFonts w:cs="Arial"/>
          <w:lang w:val="fr-FR"/>
        </w:rPr>
        <w:t xml:space="preserve"> par le PAA</w:t>
      </w:r>
      <w:r w:rsidR="008D3671" w:rsidRPr="00D55299">
        <w:rPr>
          <w:rFonts w:cs="Arial"/>
          <w:lang w:val="fr-FR"/>
        </w:rPr>
        <w:t>.</w:t>
      </w:r>
    </w:p>
    <w:p w14:paraId="7B420155" w14:textId="77777777" w:rsidR="000541D9" w:rsidRPr="00D55299" w:rsidRDefault="000541D9" w:rsidP="00B72BF6">
      <w:pPr>
        <w:pStyle w:val="Lgende"/>
      </w:pPr>
    </w:p>
    <w:p w14:paraId="2E3A215A" w14:textId="77777777" w:rsidR="000541D9" w:rsidRPr="00D55299" w:rsidRDefault="000541D9" w:rsidP="00B72BF6">
      <w:pPr>
        <w:pStyle w:val="Lgende"/>
      </w:pPr>
    </w:p>
    <w:p w14:paraId="071E3CC3" w14:textId="77777777" w:rsidR="000541D9" w:rsidRPr="00D55299" w:rsidRDefault="000541D9" w:rsidP="00B72BF6">
      <w:pPr>
        <w:pStyle w:val="Lgende"/>
      </w:pPr>
    </w:p>
    <w:p w14:paraId="6E21E9C4" w14:textId="77777777" w:rsidR="008A2B9F" w:rsidRPr="00D55299" w:rsidRDefault="008A2B9F" w:rsidP="00B72BF6">
      <w:pPr>
        <w:pStyle w:val="Lgende"/>
      </w:pPr>
      <w:r w:rsidRPr="00D55299">
        <w:t xml:space="preserve">Tableau </w:t>
      </w:r>
      <w:r w:rsidR="00B72BF6" w:rsidRPr="00D55299">
        <w:t>9</w:t>
      </w:r>
      <w:r w:rsidRPr="00D55299">
        <w:t> : Analyse de l’appréciation des parties prenantes sur le développement des capacités.</w:t>
      </w:r>
      <w:r w:rsidR="00BD1261" w:rsidRPr="00D55299">
        <w:t xml:space="preserve"> </w:t>
      </w:r>
    </w:p>
    <w:tbl>
      <w:tblPr>
        <w:tblW w:w="8780" w:type="dxa"/>
        <w:tblInd w:w="93" w:type="dxa"/>
        <w:tblLook w:val="04A0" w:firstRow="1" w:lastRow="0" w:firstColumn="1" w:lastColumn="0" w:noHBand="0" w:noVBand="1"/>
      </w:tblPr>
      <w:tblGrid>
        <w:gridCol w:w="2000"/>
        <w:gridCol w:w="1317"/>
        <w:gridCol w:w="1300"/>
        <w:gridCol w:w="1611"/>
        <w:gridCol w:w="1300"/>
        <w:gridCol w:w="1300"/>
      </w:tblGrid>
      <w:tr w:rsidR="008A2B9F" w:rsidRPr="00D55299" w14:paraId="52C49531" w14:textId="77777777" w:rsidTr="008A2B9F">
        <w:trPr>
          <w:trHeight w:val="540"/>
        </w:trPr>
        <w:tc>
          <w:tcPr>
            <w:tcW w:w="20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2611F44C" w14:textId="77777777" w:rsidR="008A2B9F" w:rsidRPr="00D55299" w:rsidRDefault="008A2B9F" w:rsidP="008A2B9F">
            <w:pPr>
              <w:spacing w:after="0"/>
              <w:jc w:val="left"/>
              <w:rPr>
                <w:rFonts w:eastAsia="Times New Roman" w:cs="Arial"/>
                <w:color w:val="000000"/>
                <w:szCs w:val="22"/>
                <w:lang w:val="fr-FR"/>
              </w:rPr>
            </w:pPr>
            <w:r w:rsidRPr="00D55299">
              <w:rPr>
                <w:rFonts w:eastAsia="Times New Roman" w:cs="Arial"/>
                <w:color w:val="000000"/>
                <w:szCs w:val="22"/>
                <w:lang w:val="fr-FR"/>
              </w:rPr>
              <w:t> </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19D5D743" w14:textId="77777777" w:rsidR="008A2B9F" w:rsidRPr="00D55299" w:rsidRDefault="00024441" w:rsidP="008A2B9F">
            <w:pPr>
              <w:spacing w:after="0"/>
              <w:jc w:val="left"/>
              <w:rPr>
                <w:rFonts w:eastAsia="Times New Roman" w:cs="Arial"/>
                <w:color w:val="000000"/>
                <w:szCs w:val="22"/>
                <w:lang w:val="fr-FR"/>
              </w:rPr>
            </w:pPr>
            <w:r w:rsidRPr="00D55299">
              <w:rPr>
                <w:rFonts w:eastAsia="Times New Roman" w:cs="Arial"/>
                <w:color w:val="000000"/>
                <w:szCs w:val="22"/>
                <w:lang w:val="fr-FR"/>
              </w:rPr>
              <w:t>Totalement</w:t>
            </w:r>
            <w:r w:rsidR="008A2B9F" w:rsidRPr="00D55299">
              <w:rPr>
                <w:rFonts w:eastAsia="Times New Roman" w:cs="Arial"/>
                <w:color w:val="000000"/>
                <w:szCs w:val="22"/>
                <w:lang w:val="fr-FR"/>
              </w:rPr>
              <w:t xml:space="preserve">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3BAFDC0A" w14:textId="77777777" w:rsidR="008A2B9F" w:rsidRPr="00D55299" w:rsidRDefault="008A2B9F" w:rsidP="008A2B9F">
            <w:pPr>
              <w:spacing w:after="0"/>
              <w:jc w:val="left"/>
              <w:rPr>
                <w:rFonts w:eastAsia="Times New Roman" w:cs="Arial"/>
                <w:color w:val="000000"/>
                <w:szCs w:val="22"/>
                <w:lang w:val="fr-FR"/>
              </w:rPr>
            </w:pPr>
            <w:r w:rsidRPr="00D55299">
              <w:rPr>
                <w:rFonts w:eastAsia="Times New Roman" w:cs="Arial"/>
                <w:color w:val="000000"/>
                <w:szCs w:val="22"/>
                <w:lang w:val="fr-FR"/>
              </w:rPr>
              <w:t>Satisfait</w:t>
            </w:r>
          </w:p>
        </w:tc>
        <w:tc>
          <w:tcPr>
            <w:tcW w:w="1580" w:type="dxa"/>
            <w:tcBorders>
              <w:top w:val="single" w:sz="8" w:space="0" w:color="auto"/>
              <w:left w:val="nil"/>
              <w:bottom w:val="single" w:sz="4" w:space="0" w:color="auto"/>
              <w:right w:val="single" w:sz="4" w:space="0" w:color="auto"/>
            </w:tcBorders>
            <w:shd w:val="clear" w:color="000000" w:fill="DA9694"/>
            <w:vAlign w:val="bottom"/>
            <w:hideMark/>
          </w:tcPr>
          <w:p w14:paraId="64993609" w14:textId="77777777" w:rsidR="008A2B9F" w:rsidRPr="00D55299" w:rsidRDefault="008A2B9F" w:rsidP="008A2B9F">
            <w:pPr>
              <w:spacing w:after="0"/>
              <w:jc w:val="left"/>
              <w:rPr>
                <w:rFonts w:eastAsia="Times New Roman" w:cs="Arial"/>
                <w:color w:val="000000"/>
                <w:szCs w:val="22"/>
                <w:lang w:val="fr-FR"/>
              </w:rPr>
            </w:pPr>
            <w:r w:rsidRPr="00D55299">
              <w:rPr>
                <w:rFonts w:eastAsia="Times New Roman" w:cs="Arial"/>
                <w:color w:val="000000"/>
                <w:szCs w:val="22"/>
                <w:lang w:val="fr-FR"/>
              </w:rPr>
              <w:t>Moyennement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64BADF45" w14:textId="77777777" w:rsidR="008A2B9F" w:rsidRPr="00D55299" w:rsidRDefault="008A2B9F" w:rsidP="008A2B9F">
            <w:pPr>
              <w:spacing w:after="0"/>
              <w:jc w:val="left"/>
              <w:rPr>
                <w:rFonts w:eastAsia="Times New Roman" w:cs="Arial"/>
                <w:color w:val="000000"/>
                <w:szCs w:val="22"/>
                <w:lang w:val="fr-FR"/>
              </w:rPr>
            </w:pPr>
            <w:r w:rsidRPr="00D55299">
              <w:rPr>
                <w:rFonts w:eastAsia="Times New Roman" w:cs="Arial"/>
                <w:color w:val="000000"/>
                <w:szCs w:val="22"/>
                <w:lang w:val="fr-FR"/>
              </w:rPr>
              <w:t>Non Satisfait</w:t>
            </w:r>
          </w:p>
        </w:tc>
        <w:tc>
          <w:tcPr>
            <w:tcW w:w="1300" w:type="dxa"/>
            <w:tcBorders>
              <w:top w:val="single" w:sz="8" w:space="0" w:color="auto"/>
              <w:left w:val="nil"/>
              <w:bottom w:val="single" w:sz="4" w:space="0" w:color="auto"/>
              <w:right w:val="single" w:sz="8" w:space="0" w:color="auto"/>
            </w:tcBorders>
            <w:shd w:val="clear" w:color="000000" w:fill="DA9694"/>
            <w:vAlign w:val="bottom"/>
            <w:hideMark/>
          </w:tcPr>
          <w:p w14:paraId="70143866" w14:textId="77777777" w:rsidR="008A2B9F" w:rsidRPr="00D55299" w:rsidRDefault="008A2B9F" w:rsidP="008A2B9F">
            <w:pPr>
              <w:spacing w:after="0"/>
              <w:jc w:val="left"/>
              <w:rPr>
                <w:rFonts w:eastAsia="Times New Roman" w:cs="Arial"/>
                <w:color w:val="000000"/>
                <w:szCs w:val="22"/>
                <w:lang w:val="fr-FR"/>
              </w:rPr>
            </w:pPr>
            <w:r w:rsidRPr="00D55299">
              <w:rPr>
                <w:rFonts w:eastAsia="Times New Roman" w:cs="Arial"/>
                <w:color w:val="000000"/>
                <w:szCs w:val="22"/>
                <w:lang w:val="fr-FR"/>
              </w:rPr>
              <w:t>TOTAL VOTES</w:t>
            </w:r>
          </w:p>
        </w:tc>
      </w:tr>
      <w:tr w:rsidR="008A2B9F" w:rsidRPr="00D55299" w14:paraId="46228582" w14:textId="77777777" w:rsidTr="008A2B9F">
        <w:trPr>
          <w:trHeight w:val="54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5A9C679E" w14:textId="77777777" w:rsidR="008A2B9F" w:rsidRPr="00D55299" w:rsidRDefault="008A2B9F" w:rsidP="008A2B9F">
            <w:pPr>
              <w:spacing w:after="0"/>
              <w:jc w:val="left"/>
              <w:rPr>
                <w:rFonts w:eastAsia="Times New Roman" w:cs="Arial"/>
                <w:color w:val="000000"/>
                <w:szCs w:val="22"/>
                <w:lang w:val="fr-FR"/>
              </w:rPr>
            </w:pPr>
            <w:r w:rsidRPr="00D55299">
              <w:rPr>
                <w:rFonts w:eastAsia="Times New Roman" w:cs="Arial"/>
                <w:color w:val="000000"/>
                <w:szCs w:val="22"/>
                <w:lang w:val="fr-FR"/>
              </w:rPr>
              <w:t>Développement des capacités</w:t>
            </w:r>
          </w:p>
        </w:tc>
        <w:tc>
          <w:tcPr>
            <w:tcW w:w="1300" w:type="dxa"/>
            <w:tcBorders>
              <w:top w:val="nil"/>
              <w:left w:val="nil"/>
              <w:bottom w:val="single" w:sz="4" w:space="0" w:color="auto"/>
              <w:right w:val="single" w:sz="4" w:space="0" w:color="auto"/>
            </w:tcBorders>
            <w:shd w:val="clear" w:color="auto" w:fill="auto"/>
            <w:noWrap/>
            <w:vAlign w:val="bottom"/>
            <w:hideMark/>
          </w:tcPr>
          <w:p w14:paraId="3D400B0A" w14:textId="77777777" w:rsidR="008A2B9F" w:rsidRPr="00D55299" w:rsidRDefault="008A2B9F" w:rsidP="008A2B9F">
            <w:pPr>
              <w:spacing w:after="0"/>
              <w:jc w:val="right"/>
              <w:rPr>
                <w:rFonts w:eastAsia="Times New Roman" w:cs="Arial"/>
                <w:color w:val="000000"/>
                <w:szCs w:val="22"/>
                <w:lang w:val="fr-FR"/>
              </w:rPr>
            </w:pPr>
            <w:r w:rsidRPr="00D55299">
              <w:rPr>
                <w:rFonts w:eastAsia="Times New Roman" w:cs="Arial"/>
                <w:color w:val="000000"/>
                <w:szCs w:val="22"/>
                <w:lang w:val="fr-FR"/>
              </w:rPr>
              <w:t>33</w:t>
            </w:r>
          </w:p>
        </w:tc>
        <w:tc>
          <w:tcPr>
            <w:tcW w:w="1300" w:type="dxa"/>
            <w:tcBorders>
              <w:top w:val="nil"/>
              <w:left w:val="nil"/>
              <w:bottom w:val="single" w:sz="4" w:space="0" w:color="auto"/>
              <w:right w:val="single" w:sz="4" w:space="0" w:color="auto"/>
            </w:tcBorders>
            <w:shd w:val="clear" w:color="auto" w:fill="auto"/>
            <w:noWrap/>
            <w:vAlign w:val="bottom"/>
            <w:hideMark/>
          </w:tcPr>
          <w:p w14:paraId="5CF45506" w14:textId="77777777" w:rsidR="008A2B9F" w:rsidRPr="00D55299" w:rsidRDefault="008A2B9F" w:rsidP="008A2B9F">
            <w:pPr>
              <w:spacing w:after="0"/>
              <w:jc w:val="right"/>
              <w:rPr>
                <w:rFonts w:eastAsia="Times New Roman" w:cs="Arial"/>
                <w:b/>
                <w:bCs/>
                <w:szCs w:val="22"/>
                <w:lang w:val="fr-FR"/>
              </w:rPr>
            </w:pPr>
            <w:r w:rsidRPr="00D55299">
              <w:rPr>
                <w:rFonts w:eastAsia="Times New Roman" w:cs="Arial"/>
                <w:b/>
                <w:bCs/>
                <w:szCs w:val="22"/>
                <w:lang w:val="fr-FR"/>
              </w:rPr>
              <w:t>41</w:t>
            </w:r>
          </w:p>
        </w:tc>
        <w:tc>
          <w:tcPr>
            <w:tcW w:w="1580" w:type="dxa"/>
            <w:tcBorders>
              <w:top w:val="nil"/>
              <w:left w:val="nil"/>
              <w:bottom w:val="single" w:sz="4" w:space="0" w:color="auto"/>
              <w:right w:val="single" w:sz="4" w:space="0" w:color="auto"/>
            </w:tcBorders>
            <w:shd w:val="clear" w:color="auto" w:fill="auto"/>
            <w:noWrap/>
            <w:vAlign w:val="bottom"/>
            <w:hideMark/>
          </w:tcPr>
          <w:p w14:paraId="246EB194" w14:textId="77777777" w:rsidR="008A2B9F" w:rsidRPr="00D55299" w:rsidRDefault="008A2B9F" w:rsidP="008A2B9F">
            <w:pPr>
              <w:spacing w:after="0"/>
              <w:jc w:val="right"/>
              <w:rPr>
                <w:rFonts w:eastAsia="Times New Roman" w:cs="Arial"/>
                <w:color w:val="000000"/>
                <w:szCs w:val="22"/>
                <w:lang w:val="fr-FR"/>
              </w:rPr>
            </w:pPr>
            <w:r w:rsidRPr="00D55299">
              <w:rPr>
                <w:rFonts w:eastAsia="Times New Roman" w:cs="Arial"/>
                <w:color w:val="000000"/>
                <w:szCs w:val="22"/>
                <w:lang w:val="fr-FR"/>
              </w:rPr>
              <w:t>20</w:t>
            </w:r>
          </w:p>
        </w:tc>
        <w:tc>
          <w:tcPr>
            <w:tcW w:w="1300" w:type="dxa"/>
            <w:tcBorders>
              <w:top w:val="nil"/>
              <w:left w:val="nil"/>
              <w:bottom w:val="single" w:sz="4" w:space="0" w:color="auto"/>
              <w:right w:val="single" w:sz="4" w:space="0" w:color="auto"/>
            </w:tcBorders>
            <w:shd w:val="clear" w:color="auto" w:fill="auto"/>
            <w:noWrap/>
            <w:vAlign w:val="bottom"/>
            <w:hideMark/>
          </w:tcPr>
          <w:p w14:paraId="459F51E8" w14:textId="77777777" w:rsidR="008A2B9F" w:rsidRPr="00D55299" w:rsidRDefault="008A2B9F" w:rsidP="008A2B9F">
            <w:pPr>
              <w:spacing w:after="0"/>
              <w:jc w:val="right"/>
              <w:rPr>
                <w:rFonts w:eastAsia="Times New Roman" w:cs="Arial"/>
                <w:color w:val="000000"/>
                <w:szCs w:val="22"/>
                <w:lang w:val="fr-FR"/>
              </w:rPr>
            </w:pPr>
            <w:r w:rsidRPr="00D55299">
              <w:rPr>
                <w:rFonts w:eastAsia="Times New Roman" w:cs="Arial"/>
                <w:color w:val="000000"/>
                <w:szCs w:val="22"/>
                <w:lang w:val="fr-FR"/>
              </w:rPr>
              <w:t>6</w:t>
            </w:r>
          </w:p>
        </w:tc>
        <w:tc>
          <w:tcPr>
            <w:tcW w:w="1300" w:type="dxa"/>
            <w:tcBorders>
              <w:top w:val="nil"/>
              <w:left w:val="nil"/>
              <w:bottom w:val="single" w:sz="4" w:space="0" w:color="auto"/>
              <w:right w:val="single" w:sz="8" w:space="0" w:color="auto"/>
            </w:tcBorders>
            <w:shd w:val="clear" w:color="auto" w:fill="auto"/>
            <w:noWrap/>
            <w:vAlign w:val="bottom"/>
            <w:hideMark/>
          </w:tcPr>
          <w:p w14:paraId="0C1614A4" w14:textId="77777777" w:rsidR="008A2B9F" w:rsidRPr="00D55299" w:rsidRDefault="008A2B9F" w:rsidP="008A2B9F">
            <w:pPr>
              <w:spacing w:after="0"/>
              <w:jc w:val="right"/>
              <w:rPr>
                <w:rFonts w:eastAsia="Times New Roman" w:cs="Arial"/>
                <w:color w:val="000000"/>
                <w:szCs w:val="22"/>
                <w:lang w:val="fr-FR"/>
              </w:rPr>
            </w:pPr>
            <w:r w:rsidRPr="00D55299">
              <w:rPr>
                <w:rFonts w:eastAsia="Times New Roman" w:cs="Arial"/>
                <w:color w:val="000000"/>
                <w:szCs w:val="22"/>
                <w:lang w:val="fr-FR"/>
              </w:rPr>
              <w:t>100</w:t>
            </w:r>
          </w:p>
        </w:tc>
      </w:tr>
    </w:tbl>
    <w:p w14:paraId="3568B354" w14:textId="77777777" w:rsidR="008A2B9F" w:rsidRPr="00D55299" w:rsidRDefault="008A2B9F" w:rsidP="0028377F">
      <w:pPr>
        <w:rPr>
          <w:rFonts w:cs="Arial"/>
          <w:lang w:val="fr-FR"/>
        </w:rPr>
      </w:pPr>
    </w:p>
    <w:p w14:paraId="0CB474F6" w14:textId="77777777" w:rsidR="008A2B9F" w:rsidRPr="00D55299" w:rsidRDefault="008A2B9F" w:rsidP="0028377F">
      <w:pPr>
        <w:rPr>
          <w:rFonts w:cs="Arial"/>
          <w:lang w:val="fr-FR"/>
        </w:rPr>
      </w:pPr>
      <w:r w:rsidRPr="00D55299">
        <w:rPr>
          <w:rFonts w:cs="Arial"/>
          <w:lang w:val="fr-FR"/>
        </w:rPr>
        <w:t xml:space="preserve">Les informateurs se sont de </w:t>
      </w:r>
      <w:r w:rsidR="00BD1261" w:rsidRPr="00D55299">
        <w:rPr>
          <w:rFonts w:cs="Arial"/>
          <w:lang w:val="fr-FR"/>
        </w:rPr>
        <w:t>manière générale déclarés</w:t>
      </w:r>
      <w:r w:rsidRPr="00D55299">
        <w:rPr>
          <w:rFonts w:cs="Arial"/>
          <w:lang w:val="fr-FR"/>
        </w:rPr>
        <w:t xml:space="preserve"> satisfaits des interventions en matière de développement des capacités du PAA.</w:t>
      </w:r>
    </w:p>
    <w:p w14:paraId="01F7B3DF" w14:textId="77777777" w:rsidR="00FA02F0" w:rsidRPr="00D55299" w:rsidRDefault="008D3671" w:rsidP="00FA02F0">
      <w:pPr>
        <w:pStyle w:val="Titre5"/>
        <w:rPr>
          <w:u w:val="single"/>
        </w:rPr>
      </w:pPr>
      <w:r w:rsidRPr="00D55299">
        <w:rPr>
          <w:u w:val="single"/>
        </w:rPr>
        <w:t>Risques</w:t>
      </w:r>
      <w:r w:rsidR="00FA02F0" w:rsidRPr="00D55299">
        <w:rPr>
          <w:u w:val="single"/>
        </w:rPr>
        <w:t xml:space="preserve"> et </w:t>
      </w:r>
      <w:r w:rsidRPr="00D55299">
        <w:rPr>
          <w:u w:val="single"/>
        </w:rPr>
        <w:t>hypothèses</w:t>
      </w:r>
    </w:p>
    <w:p w14:paraId="4D69A1E4" w14:textId="77777777" w:rsidR="00846591" w:rsidRPr="00D55299" w:rsidRDefault="00846591" w:rsidP="0028377F">
      <w:pPr>
        <w:rPr>
          <w:rFonts w:cs="Arial"/>
          <w:lang w:val="fr-FR"/>
        </w:rPr>
      </w:pPr>
      <w:r w:rsidRPr="00D55299">
        <w:rPr>
          <w:rFonts w:cs="Arial"/>
          <w:lang w:val="fr-FR"/>
        </w:rPr>
        <w:t xml:space="preserve">Le registre des risques proposé dans le </w:t>
      </w:r>
      <w:proofErr w:type="spellStart"/>
      <w:r w:rsidRPr="00D55299">
        <w:rPr>
          <w:rFonts w:cs="Arial"/>
          <w:lang w:val="fr-FR"/>
        </w:rPr>
        <w:t>Prodoc</w:t>
      </w:r>
      <w:proofErr w:type="spellEnd"/>
      <w:r w:rsidRPr="00D55299">
        <w:rPr>
          <w:rFonts w:cs="Arial"/>
          <w:lang w:val="fr-FR"/>
        </w:rPr>
        <w:t xml:space="preserve"> n’a pas été mis à jour ou exploité par l’UGP ou le PNUD. </w:t>
      </w:r>
      <w:r w:rsidR="008D3671" w:rsidRPr="00D55299">
        <w:rPr>
          <w:rFonts w:cs="Arial"/>
          <w:lang w:val="fr-FR"/>
        </w:rPr>
        <w:t xml:space="preserve">La mise en œuvre des micro-projets aussi requis la </w:t>
      </w:r>
      <w:proofErr w:type="spellStart"/>
      <w:r w:rsidR="008D3671" w:rsidRPr="00D55299">
        <w:rPr>
          <w:rFonts w:cs="Arial"/>
          <w:lang w:val="fr-FR"/>
        </w:rPr>
        <w:t>tenu</w:t>
      </w:r>
      <w:proofErr w:type="spellEnd"/>
      <w:r w:rsidR="008D3671" w:rsidRPr="00D55299">
        <w:rPr>
          <w:rFonts w:cs="Arial"/>
          <w:lang w:val="fr-FR"/>
        </w:rPr>
        <w:t xml:space="preserve"> d’un registre des risques. La mission d’évaluation a permis d’élaborer un cadre de suivi des projets pilotes qui inclut un registre des risques </w:t>
      </w:r>
      <w:r w:rsidR="00F954F8" w:rsidRPr="00D55299">
        <w:rPr>
          <w:rFonts w:cs="Arial"/>
          <w:lang w:val="fr-FR"/>
        </w:rPr>
        <w:t xml:space="preserve">(annexe B) </w:t>
      </w:r>
      <w:r w:rsidR="008D3671" w:rsidRPr="00D55299">
        <w:rPr>
          <w:rFonts w:cs="Arial"/>
          <w:lang w:val="fr-FR"/>
        </w:rPr>
        <w:t xml:space="preserve">mais celui-ci est loin d’être exhaustif. </w:t>
      </w:r>
    </w:p>
    <w:p w14:paraId="6874882F" w14:textId="77777777" w:rsidR="008D3671" w:rsidRPr="00D55299" w:rsidRDefault="00E664BD" w:rsidP="00542EAC">
      <w:pPr>
        <w:pStyle w:val="Titre5"/>
        <w:rPr>
          <w:u w:val="single"/>
        </w:rPr>
      </w:pPr>
      <w:r w:rsidRPr="00D55299">
        <w:rPr>
          <w:u w:val="single"/>
        </w:rPr>
        <w:t>Projet relatif aux activités complémentaires</w:t>
      </w:r>
    </w:p>
    <w:p w14:paraId="5999638A" w14:textId="77777777" w:rsidR="008D3671" w:rsidRPr="00D55299" w:rsidRDefault="00542EAC" w:rsidP="008D3671">
      <w:pPr>
        <w:rPr>
          <w:lang w:val="fr-FR"/>
        </w:rPr>
      </w:pPr>
      <w:r w:rsidRPr="00D55299">
        <w:rPr>
          <w:lang w:val="fr-FR"/>
        </w:rPr>
        <w:t>Comme mentionné</w:t>
      </w:r>
      <w:r w:rsidR="008D3671" w:rsidRPr="00D55299">
        <w:rPr>
          <w:lang w:val="fr-FR"/>
        </w:rPr>
        <w:t xml:space="preserve"> dans les sections précédentes, le PAA a fait l’objet d’une mise en </w:t>
      </w:r>
      <w:r w:rsidR="00F954F8" w:rsidRPr="00D55299">
        <w:rPr>
          <w:rFonts w:cs="Arial"/>
          <w:lang w:val="fr-FR"/>
        </w:rPr>
        <w:t xml:space="preserve">œuvre </w:t>
      </w:r>
      <w:r w:rsidR="008D3671" w:rsidRPr="00D55299">
        <w:rPr>
          <w:lang w:val="fr-FR"/>
        </w:rPr>
        <w:t xml:space="preserve">conjointe avec le PANA, qui s’est surtout traduite par une mutualisation des ressources pour les micro-projets. De nombreuses activités complémentaires avaient été identifiées par le </w:t>
      </w:r>
      <w:proofErr w:type="spellStart"/>
      <w:r w:rsidR="008D3671" w:rsidRPr="00D55299">
        <w:rPr>
          <w:lang w:val="fr-FR"/>
        </w:rPr>
        <w:t>Prodoc</w:t>
      </w:r>
      <w:proofErr w:type="spellEnd"/>
      <w:r w:rsidR="008D3671" w:rsidRPr="00D55299">
        <w:rPr>
          <w:lang w:val="fr-FR"/>
        </w:rPr>
        <w:t xml:space="preserve"> (P</w:t>
      </w:r>
      <w:r w:rsidR="009202CA" w:rsidRPr="00D55299">
        <w:rPr>
          <w:lang w:val="fr-FR"/>
        </w:rPr>
        <w:t>AC-RC</w:t>
      </w:r>
      <w:r w:rsidR="008D3671" w:rsidRPr="00D55299">
        <w:rPr>
          <w:lang w:val="fr-FR"/>
        </w:rPr>
        <w:t>-BM; BPCR</w:t>
      </w:r>
      <w:r w:rsidR="00B046A3" w:rsidRPr="00D55299">
        <w:rPr>
          <w:lang w:val="fr-FR"/>
        </w:rPr>
        <w:t>-GRC</w:t>
      </w:r>
      <w:r w:rsidR="008D3671" w:rsidRPr="00D55299">
        <w:rPr>
          <w:lang w:val="fr-FR"/>
        </w:rPr>
        <w:t xml:space="preserve">, etc.) mais celles-ci n’ont pas fait l’objet d’un rapprochement. La section 4.2 sur les partenariats détaille davantage cet aspect. </w:t>
      </w:r>
    </w:p>
    <w:p w14:paraId="6C8C979F" w14:textId="77777777" w:rsidR="008D3671" w:rsidRPr="00D55299" w:rsidRDefault="008D3671" w:rsidP="008D3671">
      <w:pPr>
        <w:rPr>
          <w:lang w:val="fr-FR"/>
        </w:rPr>
      </w:pPr>
    </w:p>
    <w:p w14:paraId="68A19D94" w14:textId="77777777" w:rsidR="002D45F1" w:rsidRPr="00D55299" w:rsidRDefault="00E664BD" w:rsidP="006A51FE">
      <w:pPr>
        <w:pStyle w:val="Titre3"/>
        <w:numPr>
          <w:ilvl w:val="1"/>
          <w:numId w:val="5"/>
        </w:numPr>
      </w:pPr>
      <w:bookmarkStart w:id="42" w:name="_Toc367950804"/>
      <w:r w:rsidRPr="00D55299">
        <w:t>Partenariats</w:t>
      </w:r>
      <w:bookmarkEnd w:id="42"/>
    </w:p>
    <w:p w14:paraId="1B27297C" w14:textId="77777777" w:rsidR="009E2104" w:rsidRPr="00D55299" w:rsidRDefault="009E2104" w:rsidP="00846591">
      <w:pPr>
        <w:spacing w:after="0"/>
        <w:contextualSpacing/>
        <w:rPr>
          <w:rFonts w:eastAsia="Calibri" w:cs="Arial"/>
          <w:lang w:val="fr-FR"/>
        </w:rPr>
      </w:pPr>
    </w:p>
    <w:p w14:paraId="486F310B" w14:textId="77777777" w:rsidR="00503258" w:rsidRPr="00D55299" w:rsidRDefault="00503258" w:rsidP="00846591">
      <w:pPr>
        <w:spacing w:after="0"/>
        <w:contextualSpacing/>
        <w:rPr>
          <w:rFonts w:eastAsia="Calibri" w:cs="Arial"/>
          <w:lang w:val="fr-FR"/>
        </w:rPr>
      </w:pPr>
    </w:p>
    <w:p w14:paraId="6CB95945" w14:textId="77777777" w:rsidR="00B046A3" w:rsidRPr="00D55299" w:rsidRDefault="00355797" w:rsidP="00B046A3">
      <w:pPr>
        <w:pStyle w:val="Titre4"/>
        <w:rPr>
          <w:lang w:val="fr-FR"/>
        </w:rPr>
      </w:pPr>
      <w:r w:rsidRPr="00D55299">
        <w:rPr>
          <w:lang w:val="fr-FR"/>
        </w:rPr>
        <w:t>P</w:t>
      </w:r>
      <w:r w:rsidR="00E664BD" w:rsidRPr="00D55299">
        <w:rPr>
          <w:lang w:val="fr-FR"/>
        </w:rPr>
        <w:t>articipation au niveau national et de la perception des partenaires</w:t>
      </w:r>
    </w:p>
    <w:p w14:paraId="1DA2A9F3" w14:textId="77777777" w:rsidR="00DA643F" w:rsidRPr="00D55299" w:rsidRDefault="00DA643F" w:rsidP="00846591">
      <w:pPr>
        <w:rPr>
          <w:lang w:val="fr-FR"/>
        </w:rPr>
      </w:pPr>
      <w:r w:rsidRPr="00D55299">
        <w:rPr>
          <w:lang w:val="fr-FR"/>
        </w:rPr>
        <w:t>Les informateurs ont souligné le fort degré d’appropriation nationale</w:t>
      </w:r>
      <w:r w:rsidR="00355797" w:rsidRPr="00D55299">
        <w:rPr>
          <w:lang w:val="fr-FR"/>
        </w:rPr>
        <w:t xml:space="preserve"> qui a prévalu à toutes les étapes de mise en œuvre du Programme. L</w:t>
      </w:r>
      <w:r w:rsidRPr="00D55299">
        <w:rPr>
          <w:lang w:val="fr-FR"/>
        </w:rPr>
        <w:t>a réalisation des activités du PAA a</w:t>
      </w:r>
      <w:r w:rsidR="00355797" w:rsidRPr="00D55299">
        <w:rPr>
          <w:lang w:val="fr-FR"/>
        </w:rPr>
        <w:t xml:space="preserve"> essentiellement </w:t>
      </w:r>
      <w:r w:rsidRPr="00D55299">
        <w:rPr>
          <w:lang w:val="fr-FR"/>
        </w:rPr>
        <w:t>été portée par l’UGP composée de fonctionnaires, en bonne conformité avec l</w:t>
      </w:r>
      <w:r w:rsidR="00355797" w:rsidRPr="00D55299">
        <w:rPr>
          <w:lang w:val="fr-FR"/>
        </w:rPr>
        <w:t>es prérogatives énoncées dans les modalités de</w:t>
      </w:r>
      <w:r w:rsidRPr="00D55299">
        <w:rPr>
          <w:lang w:val="fr-FR"/>
        </w:rPr>
        <w:t xml:space="preserve"> mise en </w:t>
      </w:r>
      <w:proofErr w:type="spellStart"/>
      <w:r w:rsidRPr="00D55299">
        <w:rPr>
          <w:lang w:val="fr-FR"/>
        </w:rPr>
        <w:t>oeuvre</w:t>
      </w:r>
      <w:proofErr w:type="spellEnd"/>
      <w:r w:rsidRPr="00D55299">
        <w:rPr>
          <w:lang w:val="fr-FR"/>
        </w:rPr>
        <w:t xml:space="preserve"> NIM. </w:t>
      </w:r>
    </w:p>
    <w:p w14:paraId="045E88C0" w14:textId="77777777" w:rsidR="00846591" w:rsidRPr="00D55299" w:rsidRDefault="00355797" w:rsidP="00B046A3">
      <w:pPr>
        <w:pStyle w:val="Titre4"/>
        <w:rPr>
          <w:lang w:val="fr-FR"/>
        </w:rPr>
      </w:pPr>
      <w:r w:rsidRPr="00D55299">
        <w:rPr>
          <w:lang w:val="fr-FR"/>
        </w:rPr>
        <w:t xml:space="preserve"> E</w:t>
      </w:r>
      <w:r w:rsidR="00E664BD" w:rsidRPr="00D55299">
        <w:rPr>
          <w:lang w:val="fr-FR"/>
        </w:rPr>
        <w:t>valuation de partenariats locaux et leur implication</w:t>
      </w:r>
    </w:p>
    <w:p w14:paraId="39B0ED71" w14:textId="77777777" w:rsidR="006D6690" w:rsidRPr="00D55299" w:rsidRDefault="006D6690" w:rsidP="006D6690">
      <w:pPr>
        <w:rPr>
          <w:rFonts w:cs="Arial"/>
          <w:iCs/>
          <w:szCs w:val="22"/>
          <w:lang w:val="fr-FR"/>
        </w:rPr>
      </w:pPr>
      <w:r w:rsidRPr="00D55299">
        <w:rPr>
          <w:rFonts w:cs="Arial"/>
          <w:szCs w:val="22"/>
          <w:lang w:val="fr-FR"/>
        </w:rPr>
        <w:t xml:space="preserve">Le </w:t>
      </w:r>
      <w:proofErr w:type="spellStart"/>
      <w:r w:rsidRPr="00D55299">
        <w:rPr>
          <w:rFonts w:cs="Arial"/>
          <w:szCs w:val="22"/>
          <w:lang w:val="fr-FR"/>
        </w:rPr>
        <w:t>Prodoc</w:t>
      </w:r>
      <w:proofErr w:type="spellEnd"/>
      <w:r w:rsidRPr="00D55299">
        <w:rPr>
          <w:rFonts w:cs="Arial"/>
          <w:szCs w:val="22"/>
          <w:lang w:val="fr-FR"/>
        </w:rPr>
        <w:t xml:space="preserve"> met l’accent sur le besoin d’une collaboration marquée entre le PAA et le BPCR-GRC</w:t>
      </w:r>
      <w:r w:rsidRPr="00D55299">
        <w:rPr>
          <w:rFonts w:cs="Arial"/>
          <w:iCs/>
          <w:szCs w:val="22"/>
          <w:lang w:val="fr-FR"/>
        </w:rPr>
        <w:t xml:space="preserve"> et le projet PPRC de la BM pour éviter une duplication des activités au niveau du résultat 1. L’évaluation a fait ressortir que le PAA n’avait pas collaboré avec les activités de l’unité crise et relèvement (UCR) du PNUD, ce qui constitue une insuffisance du programme. L’intent</w:t>
      </w:r>
      <w:r w:rsidR="00B046A3" w:rsidRPr="00D55299">
        <w:rPr>
          <w:rFonts w:cs="Arial"/>
          <w:iCs/>
          <w:szCs w:val="22"/>
          <w:lang w:val="fr-FR"/>
        </w:rPr>
        <w:t>ion d’une collaboration accrue e</w:t>
      </w:r>
      <w:r w:rsidRPr="00D55299">
        <w:rPr>
          <w:rFonts w:cs="Arial"/>
          <w:iCs/>
          <w:szCs w:val="22"/>
          <w:lang w:val="fr-FR"/>
        </w:rPr>
        <w:t>ntre l’UCR et l’UEE dans</w:t>
      </w:r>
      <w:r w:rsidR="00B046A3" w:rsidRPr="00D55299">
        <w:rPr>
          <w:rFonts w:cs="Arial"/>
          <w:iCs/>
          <w:szCs w:val="22"/>
          <w:lang w:val="fr-FR"/>
        </w:rPr>
        <w:t xml:space="preserve"> la réalisation des programmes à</w:t>
      </w:r>
      <w:r w:rsidRPr="00D55299">
        <w:rPr>
          <w:rFonts w:cs="Arial"/>
          <w:iCs/>
          <w:szCs w:val="22"/>
          <w:lang w:val="fr-FR"/>
        </w:rPr>
        <w:t xml:space="preserve"> partir de 2013 a néanmoins été soulignée par les parties prenantes. Le PAA a appuyé l’élaboration du projet PPRC de la BM en apportant un co-financement à un atelier de travail en 2010. La mise en </w:t>
      </w:r>
      <w:proofErr w:type="spellStart"/>
      <w:r w:rsidRPr="00D55299">
        <w:rPr>
          <w:rFonts w:cs="Arial"/>
          <w:iCs/>
          <w:szCs w:val="22"/>
          <w:lang w:val="fr-FR"/>
        </w:rPr>
        <w:t>oeuvre</w:t>
      </w:r>
      <w:proofErr w:type="spellEnd"/>
      <w:r w:rsidRPr="00D55299">
        <w:rPr>
          <w:rFonts w:cs="Arial"/>
          <w:iCs/>
          <w:szCs w:val="22"/>
          <w:lang w:val="fr-FR"/>
        </w:rPr>
        <w:t xml:space="preserve"> du PPRC a pris du retard, ce qui a diminué les opportunités de collaboration. L’intégration</w:t>
      </w:r>
      <w:r w:rsidR="00D154E8" w:rsidRPr="00D55299">
        <w:rPr>
          <w:rFonts w:cs="Arial"/>
          <w:iCs/>
          <w:szCs w:val="22"/>
          <w:lang w:val="fr-FR"/>
        </w:rPr>
        <w:t xml:space="preserve"> et le suivi des acquis du PAA </w:t>
      </w:r>
      <w:r w:rsidRPr="00D55299">
        <w:rPr>
          <w:rFonts w:cs="Arial"/>
          <w:iCs/>
          <w:szCs w:val="22"/>
          <w:lang w:val="fr-FR"/>
        </w:rPr>
        <w:t>au P</w:t>
      </w:r>
      <w:r w:rsidR="009202CA" w:rsidRPr="00D55299">
        <w:rPr>
          <w:rFonts w:cs="Arial"/>
          <w:iCs/>
          <w:szCs w:val="22"/>
          <w:lang w:val="fr-FR"/>
        </w:rPr>
        <w:t>AC-RC</w:t>
      </w:r>
      <w:r w:rsidRPr="00D55299">
        <w:rPr>
          <w:rFonts w:cs="Arial"/>
          <w:iCs/>
          <w:szCs w:val="22"/>
          <w:lang w:val="fr-FR"/>
        </w:rPr>
        <w:t xml:space="preserve"> faisaient néanmoins l’objet d’une concertation entre les parties prenantes </w:t>
      </w:r>
      <w:r w:rsidR="00B046A3" w:rsidRPr="00D55299">
        <w:rPr>
          <w:rFonts w:cs="Arial"/>
          <w:iCs/>
          <w:szCs w:val="22"/>
          <w:lang w:val="fr-FR"/>
        </w:rPr>
        <w:t>à</w:t>
      </w:r>
      <w:r w:rsidRPr="00D55299">
        <w:rPr>
          <w:rFonts w:cs="Arial"/>
          <w:iCs/>
          <w:szCs w:val="22"/>
          <w:lang w:val="fr-FR"/>
        </w:rPr>
        <w:t xml:space="preserve"> l’heure de l’évaluation. </w:t>
      </w:r>
    </w:p>
    <w:p w14:paraId="5391CAA9" w14:textId="77777777" w:rsidR="00E76EBD" w:rsidRPr="00D55299" w:rsidRDefault="00E76EBD" w:rsidP="006D6690">
      <w:pPr>
        <w:rPr>
          <w:rFonts w:cs="Arial"/>
          <w:sz w:val="20"/>
          <w:szCs w:val="20"/>
          <w:lang w:val="fr-FR"/>
        </w:rPr>
      </w:pPr>
      <w:r w:rsidRPr="00D55299">
        <w:rPr>
          <w:rFonts w:cs="Arial"/>
          <w:iCs/>
          <w:szCs w:val="22"/>
          <w:lang w:val="fr-FR"/>
        </w:rPr>
        <w:lastRenderedPageBreak/>
        <w:t xml:space="preserve">Une </w:t>
      </w:r>
      <w:r w:rsidR="00542EAC" w:rsidRPr="00D55299">
        <w:rPr>
          <w:rFonts w:cs="Arial"/>
          <w:iCs/>
          <w:szCs w:val="22"/>
          <w:lang w:val="fr-FR"/>
        </w:rPr>
        <w:t>initiative</w:t>
      </w:r>
      <w:r w:rsidRPr="00D55299">
        <w:rPr>
          <w:rFonts w:cs="Arial"/>
          <w:iCs/>
          <w:szCs w:val="22"/>
          <w:lang w:val="fr-FR"/>
        </w:rPr>
        <w:t xml:space="preserve"> qui a </w:t>
      </w:r>
      <w:r w:rsidR="00542EAC" w:rsidRPr="00D55299">
        <w:rPr>
          <w:rFonts w:cs="Arial"/>
          <w:iCs/>
          <w:szCs w:val="22"/>
          <w:lang w:val="fr-FR"/>
        </w:rPr>
        <w:t>été</w:t>
      </w:r>
      <w:r w:rsidRPr="00D55299">
        <w:rPr>
          <w:rFonts w:cs="Arial"/>
          <w:iCs/>
          <w:szCs w:val="22"/>
          <w:lang w:val="fr-FR"/>
        </w:rPr>
        <w:t xml:space="preserve"> </w:t>
      </w:r>
      <w:r w:rsidR="00542EAC" w:rsidRPr="00D55299">
        <w:rPr>
          <w:rFonts w:cs="Arial"/>
          <w:iCs/>
          <w:szCs w:val="22"/>
          <w:lang w:val="fr-FR"/>
        </w:rPr>
        <w:t>saluée</w:t>
      </w:r>
      <w:r w:rsidRPr="00D55299">
        <w:rPr>
          <w:rFonts w:cs="Arial"/>
          <w:iCs/>
          <w:szCs w:val="22"/>
          <w:lang w:val="fr-FR"/>
        </w:rPr>
        <w:t xml:space="preserve"> par de nombreuses </w:t>
      </w:r>
      <w:r w:rsidR="00542EAC" w:rsidRPr="00D55299">
        <w:rPr>
          <w:rFonts w:cs="Arial"/>
          <w:iCs/>
          <w:szCs w:val="22"/>
          <w:lang w:val="fr-FR"/>
        </w:rPr>
        <w:t>parties</w:t>
      </w:r>
      <w:r w:rsidRPr="00D55299">
        <w:rPr>
          <w:rFonts w:cs="Arial"/>
          <w:iCs/>
          <w:szCs w:val="22"/>
          <w:lang w:val="fr-FR"/>
        </w:rPr>
        <w:t xml:space="preserve"> prenantes concerne la mise en place d’un cadre de concertation.  </w:t>
      </w:r>
      <w:r w:rsidRPr="00D55299">
        <w:rPr>
          <w:rFonts w:cs="Arial"/>
          <w:sz w:val="20"/>
          <w:szCs w:val="20"/>
          <w:lang w:val="fr-FR"/>
        </w:rPr>
        <w:t>Trois réunions effectives</w:t>
      </w:r>
      <w:r w:rsidR="00542EAC" w:rsidRPr="00D55299">
        <w:rPr>
          <w:rFonts w:cs="Arial"/>
          <w:sz w:val="20"/>
          <w:szCs w:val="20"/>
          <w:lang w:val="fr-FR"/>
        </w:rPr>
        <w:t xml:space="preserve"> du cadre de concertation se </w:t>
      </w:r>
      <w:proofErr w:type="gramStart"/>
      <w:r w:rsidR="00542EAC" w:rsidRPr="00D55299">
        <w:rPr>
          <w:rFonts w:cs="Arial"/>
          <w:sz w:val="20"/>
          <w:szCs w:val="20"/>
          <w:lang w:val="fr-FR"/>
        </w:rPr>
        <w:t>se</w:t>
      </w:r>
      <w:r w:rsidRPr="00D55299">
        <w:rPr>
          <w:rFonts w:cs="Arial"/>
          <w:sz w:val="20"/>
          <w:szCs w:val="20"/>
          <w:lang w:val="fr-FR"/>
        </w:rPr>
        <w:t>nt</w:t>
      </w:r>
      <w:proofErr w:type="gramEnd"/>
      <w:r w:rsidRPr="00D55299">
        <w:rPr>
          <w:rFonts w:cs="Arial"/>
          <w:sz w:val="20"/>
          <w:szCs w:val="20"/>
          <w:lang w:val="fr-FR"/>
        </w:rPr>
        <w:t xml:space="preserve"> tenues au cours du PAA et ce cadre fut</w:t>
      </w:r>
      <w:r w:rsidRPr="00D55299">
        <w:rPr>
          <w:rFonts w:cs="Arial"/>
          <w:iCs/>
          <w:szCs w:val="22"/>
          <w:lang w:val="fr-FR"/>
        </w:rPr>
        <w:t xml:space="preserve"> </w:t>
      </w:r>
      <w:r w:rsidR="00542EAC" w:rsidRPr="00D55299">
        <w:rPr>
          <w:rFonts w:cs="Arial"/>
          <w:iCs/>
          <w:szCs w:val="22"/>
          <w:lang w:val="fr-FR"/>
        </w:rPr>
        <w:t>établi</w:t>
      </w:r>
      <w:r w:rsidRPr="00D55299">
        <w:rPr>
          <w:rFonts w:cs="Arial"/>
          <w:iCs/>
          <w:szCs w:val="22"/>
          <w:lang w:val="fr-FR"/>
        </w:rPr>
        <w:t xml:space="preserve"> par </w:t>
      </w:r>
      <w:r w:rsidRPr="00D55299">
        <w:rPr>
          <w:rFonts w:cs="Arial"/>
          <w:sz w:val="20"/>
          <w:szCs w:val="20"/>
          <w:lang w:val="fr-FR"/>
        </w:rPr>
        <w:t xml:space="preserve">décret du Premier Ministre en Octobre 2011. Les </w:t>
      </w:r>
      <w:r w:rsidR="00542EAC" w:rsidRPr="00D55299">
        <w:rPr>
          <w:rFonts w:cs="Arial"/>
          <w:sz w:val="20"/>
          <w:szCs w:val="20"/>
          <w:lang w:val="fr-FR"/>
        </w:rPr>
        <w:t>organisations</w:t>
      </w:r>
      <w:r w:rsidRPr="00D55299">
        <w:rPr>
          <w:rFonts w:cs="Arial"/>
          <w:sz w:val="20"/>
          <w:szCs w:val="20"/>
          <w:lang w:val="fr-FR"/>
        </w:rPr>
        <w:t xml:space="preserve"> </w:t>
      </w:r>
      <w:r w:rsidR="00542EAC" w:rsidRPr="00D55299">
        <w:rPr>
          <w:rFonts w:cs="Arial"/>
          <w:sz w:val="20"/>
          <w:szCs w:val="20"/>
          <w:lang w:val="fr-FR"/>
        </w:rPr>
        <w:t>associées</w:t>
      </w:r>
      <w:r w:rsidRPr="00D55299">
        <w:rPr>
          <w:rFonts w:cs="Arial"/>
          <w:sz w:val="20"/>
          <w:szCs w:val="20"/>
          <w:lang w:val="fr-FR"/>
        </w:rPr>
        <w:t xml:space="preserve"> </w:t>
      </w:r>
      <w:proofErr w:type="spellStart"/>
      <w:r w:rsidRPr="00D55299">
        <w:rPr>
          <w:rFonts w:cs="Arial"/>
          <w:sz w:val="20"/>
          <w:szCs w:val="20"/>
          <w:lang w:val="fr-FR"/>
        </w:rPr>
        <w:t>a</w:t>
      </w:r>
      <w:proofErr w:type="spellEnd"/>
      <w:r w:rsidRPr="00D55299">
        <w:rPr>
          <w:rFonts w:cs="Arial"/>
          <w:sz w:val="20"/>
          <w:szCs w:val="20"/>
          <w:lang w:val="fr-FR"/>
        </w:rPr>
        <w:t xml:space="preserve">  ce cadre de </w:t>
      </w:r>
      <w:r w:rsidR="00542EAC" w:rsidRPr="00D55299">
        <w:rPr>
          <w:rFonts w:cs="Arial"/>
          <w:sz w:val="20"/>
          <w:szCs w:val="20"/>
          <w:lang w:val="fr-FR"/>
        </w:rPr>
        <w:t>concertation</w:t>
      </w:r>
      <w:r w:rsidRPr="00D55299">
        <w:rPr>
          <w:rFonts w:cs="Arial"/>
          <w:sz w:val="20"/>
          <w:szCs w:val="20"/>
          <w:lang w:val="fr-FR"/>
        </w:rPr>
        <w:t xml:space="preserve"> ont inclus </w:t>
      </w:r>
      <w:r w:rsidRPr="00D55299">
        <w:rPr>
          <w:rFonts w:cs="Arial"/>
          <w:szCs w:val="22"/>
          <w:lang w:val="fr-FR"/>
        </w:rPr>
        <w:t>avec le PANA Résilience, le Programme de Micro Financement du Fonds pour l’Environnement Mondial (PMF/FEM), l’initiative Adaptation Learning de la</w:t>
      </w:r>
      <w:r w:rsidR="00F954F8" w:rsidRPr="00D55299">
        <w:rPr>
          <w:rFonts w:cs="Arial"/>
          <w:szCs w:val="22"/>
          <w:lang w:val="fr-FR"/>
        </w:rPr>
        <w:t xml:space="preserve"> coopération Danoise et les ONG</w:t>
      </w:r>
      <w:r w:rsidRPr="00D55299">
        <w:rPr>
          <w:rFonts w:cs="Arial"/>
          <w:szCs w:val="22"/>
          <w:lang w:val="fr-FR"/>
        </w:rPr>
        <w:t>.</w:t>
      </w:r>
    </w:p>
    <w:p w14:paraId="1B18A198" w14:textId="77777777" w:rsidR="00B046A3" w:rsidRPr="00D55299" w:rsidRDefault="00B046A3" w:rsidP="006D6690">
      <w:pPr>
        <w:rPr>
          <w:rFonts w:cs="Arial"/>
          <w:iCs/>
          <w:szCs w:val="22"/>
          <w:lang w:val="fr-FR"/>
        </w:rPr>
      </w:pPr>
      <w:r w:rsidRPr="00D55299">
        <w:rPr>
          <w:rFonts w:cs="Arial"/>
          <w:iCs/>
          <w:szCs w:val="22"/>
          <w:lang w:val="fr-FR"/>
        </w:rPr>
        <w:t xml:space="preserve">Le tableau </w:t>
      </w:r>
      <w:r w:rsidR="00F954F8" w:rsidRPr="00D55299">
        <w:rPr>
          <w:rFonts w:cs="Arial"/>
          <w:iCs/>
          <w:szCs w:val="22"/>
          <w:lang w:val="fr-FR"/>
        </w:rPr>
        <w:t>10</w:t>
      </w:r>
      <w:r w:rsidRPr="00D55299">
        <w:rPr>
          <w:rFonts w:cs="Arial"/>
          <w:iCs/>
          <w:szCs w:val="22"/>
          <w:lang w:val="fr-FR"/>
        </w:rPr>
        <w:t xml:space="preserve"> ci-dessous propose une revue des partenariats locaux qui ont été effectivement engagés, et liste aussi les opportunités de partenariats manqués, à la lumière des dispositions initiales du </w:t>
      </w:r>
      <w:proofErr w:type="spellStart"/>
      <w:r w:rsidRPr="00D55299">
        <w:rPr>
          <w:rFonts w:cs="Arial"/>
          <w:iCs/>
          <w:szCs w:val="22"/>
          <w:lang w:val="fr-FR"/>
        </w:rPr>
        <w:t>Prodoc</w:t>
      </w:r>
      <w:proofErr w:type="spellEnd"/>
      <w:r w:rsidRPr="00D55299">
        <w:rPr>
          <w:rFonts w:cs="Arial"/>
          <w:iCs/>
          <w:szCs w:val="22"/>
          <w:lang w:val="fr-FR"/>
        </w:rPr>
        <w:t>.</w:t>
      </w:r>
    </w:p>
    <w:p w14:paraId="1AFC02C9" w14:textId="77777777" w:rsidR="00F954F8" w:rsidRPr="00D55299" w:rsidRDefault="00F954F8" w:rsidP="006D6690">
      <w:pPr>
        <w:rPr>
          <w:rFonts w:cs="Arial"/>
          <w:szCs w:val="22"/>
          <w:lang w:val="fr-FR"/>
        </w:rPr>
      </w:pPr>
    </w:p>
    <w:p w14:paraId="5103A632" w14:textId="77777777" w:rsidR="006D6690" w:rsidRPr="00D55299" w:rsidRDefault="00B046A3" w:rsidP="00B72BF6">
      <w:pPr>
        <w:pStyle w:val="Lgende"/>
      </w:pPr>
      <w:r w:rsidRPr="00D55299">
        <w:t>Tableau</w:t>
      </w:r>
      <w:r w:rsidR="00B72BF6" w:rsidRPr="00D55299">
        <w:t xml:space="preserve"> 10</w:t>
      </w:r>
      <w:r w:rsidRPr="00D55299">
        <w:t>: partenariats locaux et leur implication</w:t>
      </w:r>
    </w:p>
    <w:tbl>
      <w:tblPr>
        <w:tblStyle w:val="Grilledutableau"/>
        <w:tblW w:w="11341" w:type="dxa"/>
        <w:tblInd w:w="-743" w:type="dxa"/>
        <w:tblLayout w:type="fixed"/>
        <w:tblLook w:val="04A0" w:firstRow="1" w:lastRow="0" w:firstColumn="1" w:lastColumn="0" w:noHBand="0" w:noVBand="1"/>
      </w:tblPr>
      <w:tblGrid>
        <w:gridCol w:w="284"/>
        <w:gridCol w:w="1843"/>
        <w:gridCol w:w="992"/>
        <w:gridCol w:w="993"/>
        <w:gridCol w:w="1842"/>
        <w:gridCol w:w="993"/>
        <w:gridCol w:w="2126"/>
        <w:gridCol w:w="2268"/>
      </w:tblGrid>
      <w:tr w:rsidR="00460A90" w:rsidRPr="009A67D1" w14:paraId="3D702CF3" w14:textId="77777777" w:rsidTr="00FD5914">
        <w:tc>
          <w:tcPr>
            <w:tcW w:w="284" w:type="dxa"/>
          </w:tcPr>
          <w:p w14:paraId="140BA974" w14:textId="77777777" w:rsidR="00460A90" w:rsidRPr="00D55299" w:rsidRDefault="00460A90" w:rsidP="00C36A89">
            <w:pPr>
              <w:rPr>
                <w:rFonts w:cs="Arial"/>
                <w:b/>
                <w:sz w:val="20"/>
                <w:szCs w:val="20"/>
                <w:lang w:val="fr-FR"/>
              </w:rPr>
            </w:pPr>
            <w:r w:rsidRPr="00D55299">
              <w:rPr>
                <w:rFonts w:cs="Arial"/>
                <w:b/>
                <w:sz w:val="20"/>
                <w:szCs w:val="20"/>
                <w:lang w:val="fr-FR"/>
              </w:rPr>
              <w:t>N°</w:t>
            </w:r>
          </w:p>
        </w:tc>
        <w:tc>
          <w:tcPr>
            <w:tcW w:w="1843" w:type="dxa"/>
          </w:tcPr>
          <w:p w14:paraId="1E708017" w14:textId="77777777" w:rsidR="00460A90" w:rsidRPr="00D55299" w:rsidRDefault="00460A90" w:rsidP="00C36A89">
            <w:pPr>
              <w:rPr>
                <w:rFonts w:cs="Arial"/>
                <w:b/>
                <w:sz w:val="20"/>
                <w:szCs w:val="20"/>
                <w:lang w:val="fr-FR"/>
              </w:rPr>
            </w:pPr>
            <w:r w:rsidRPr="00D55299">
              <w:rPr>
                <w:rFonts w:cs="Arial"/>
                <w:b/>
                <w:sz w:val="20"/>
                <w:szCs w:val="20"/>
                <w:lang w:val="fr-FR"/>
              </w:rPr>
              <w:t>Intitulé du projet /programme avec lequel un partenariat a été insisté</w:t>
            </w:r>
          </w:p>
        </w:tc>
        <w:tc>
          <w:tcPr>
            <w:tcW w:w="992" w:type="dxa"/>
          </w:tcPr>
          <w:p w14:paraId="5CEEA7A1" w14:textId="77777777" w:rsidR="00460A90" w:rsidRPr="00D55299" w:rsidRDefault="00460A90" w:rsidP="00C36A89">
            <w:pPr>
              <w:rPr>
                <w:rFonts w:cs="Arial"/>
                <w:b/>
                <w:sz w:val="20"/>
                <w:szCs w:val="20"/>
                <w:lang w:val="fr-FR"/>
              </w:rPr>
            </w:pPr>
            <w:r w:rsidRPr="00D55299">
              <w:rPr>
                <w:rFonts w:cs="Arial"/>
                <w:b/>
                <w:sz w:val="20"/>
                <w:szCs w:val="20"/>
                <w:lang w:val="fr-FR"/>
              </w:rPr>
              <w:t>Financement</w:t>
            </w:r>
          </w:p>
        </w:tc>
        <w:tc>
          <w:tcPr>
            <w:tcW w:w="993" w:type="dxa"/>
          </w:tcPr>
          <w:p w14:paraId="4AA1AAF2" w14:textId="77777777" w:rsidR="00460A90" w:rsidRPr="00D55299" w:rsidRDefault="00460A90" w:rsidP="00C36A89">
            <w:pPr>
              <w:rPr>
                <w:rFonts w:cs="Arial"/>
                <w:b/>
                <w:sz w:val="20"/>
                <w:szCs w:val="20"/>
                <w:lang w:val="fr-FR"/>
              </w:rPr>
            </w:pPr>
            <w:r w:rsidRPr="00D55299">
              <w:rPr>
                <w:rFonts w:cs="Arial"/>
                <w:b/>
                <w:sz w:val="20"/>
                <w:szCs w:val="20"/>
                <w:lang w:val="fr-FR"/>
              </w:rPr>
              <w:t>Période</w:t>
            </w:r>
          </w:p>
        </w:tc>
        <w:tc>
          <w:tcPr>
            <w:tcW w:w="1842" w:type="dxa"/>
          </w:tcPr>
          <w:p w14:paraId="3727EF7D" w14:textId="77777777" w:rsidR="00460A90" w:rsidRPr="00D55299" w:rsidRDefault="00460A90" w:rsidP="00C36A89">
            <w:pPr>
              <w:rPr>
                <w:rFonts w:cs="Arial"/>
                <w:b/>
                <w:sz w:val="20"/>
                <w:szCs w:val="20"/>
                <w:lang w:val="fr-FR"/>
              </w:rPr>
            </w:pPr>
            <w:r w:rsidRPr="00D55299">
              <w:rPr>
                <w:rFonts w:cs="Arial"/>
                <w:b/>
                <w:sz w:val="20"/>
                <w:szCs w:val="20"/>
                <w:lang w:val="fr-FR"/>
              </w:rPr>
              <w:t>Nature du partenariat engagé/activités au regard des objectifs du programme partenaire</w:t>
            </w:r>
          </w:p>
        </w:tc>
        <w:tc>
          <w:tcPr>
            <w:tcW w:w="3119" w:type="dxa"/>
            <w:gridSpan w:val="2"/>
          </w:tcPr>
          <w:p w14:paraId="121B65A1" w14:textId="77777777" w:rsidR="00460A90" w:rsidRPr="00D55299" w:rsidRDefault="00460A90" w:rsidP="00C36A89">
            <w:pPr>
              <w:rPr>
                <w:rFonts w:cs="Arial"/>
                <w:b/>
                <w:sz w:val="20"/>
                <w:szCs w:val="20"/>
                <w:lang w:val="fr-FR"/>
              </w:rPr>
            </w:pPr>
            <w:r w:rsidRPr="00D55299">
              <w:rPr>
                <w:rFonts w:cs="Arial"/>
                <w:b/>
                <w:sz w:val="20"/>
                <w:szCs w:val="20"/>
                <w:lang w:val="fr-FR"/>
              </w:rPr>
              <w:t>Produits et résultats obtenus</w:t>
            </w:r>
          </w:p>
        </w:tc>
        <w:tc>
          <w:tcPr>
            <w:tcW w:w="2268" w:type="dxa"/>
          </w:tcPr>
          <w:p w14:paraId="40169573" w14:textId="77777777" w:rsidR="00460A90" w:rsidRPr="00D55299" w:rsidRDefault="00460A90" w:rsidP="00C36A89">
            <w:pPr>
              <w:rPr>
                <w:rFonts w:cs="Arial"/>
                <w:b/>
                <w:sz w:val="20"/>
                <w:szCs w:val="20"/>
                <w:lang w:val="fr-FR"/>
              </w:rPr>
            </w:pPr>
            <w:r w:rsidRPr="00D55299">
              <w:rPr>
                <w:rFonts w:cs="Arial"/>
                <w:b/>
                <w:sz w:val="20"/>
                <w:szCs w:val="20"/>
                <w:lang w:val="fr-FR"/>
              </w:rPr>
              <w:t xml:space="preserve">Défis/opportunités émanant du </w:t>
            </w:r>
            <w:proofErr w:type="gramStart"/>
            <w:r w:rsidRPr="00D55299">
              <w:rPr>
                <w:rFonts w:cs="Arial"/>
                <w:b/>
                <w:sz w:val="20"/>
                <w:szCs w:val="20"/>
                <w:lang w:val="fr-FR"/>
              </w:rPr>
              <w:t>partenariats</w:t>
            </w:r>
            <w:proofErr w:type="gramEnd"/>
            <w:r w:rsidRPr="00D55299">
              <w:rPr>
                <w:rFonts w:cs="Arial"/>
                <w:b/>
                <w:sz w:val="20"/>
                <w:szCs w:val="20"/>
                <w:lang w:val="fr-FR"/>
              </w:rPr>
              <w:t xml:space="preserve"> et recommandations sur les collaborations futures</w:t>
            </w:r>
          </w:p>
        </w:tc>
      </w:tr>
      <w:tr w:rsidR="00460A90" w:rsidRPr="000541F9" w14:paraId="4D94524A" w14:textId="77777777" w:rsidTr="00FD5914">
        <w:tc>
          <w:tcPr>
            <w:tcW w:w="284" w:type="dxa"/>
          </w:tcPr>
          <w:p w14:paraId="13794DC2" w14:textId="77777777" w:rsidR="00460A90" w:rsidRPr="00D55299" w:rsidRDefault="00C36A89" w:rsidP="00C36A89">
            <w:pPr>
              <w:rPr>
                <w:rFonts w:cs="Arial"/>
                <w:sz w:val="20"/>
                <w:szCs w:val="20"/>
                <w:lang w:val="fr-FR"/>
              </w:rPr>
            </w:pPr>
            <w:r w:rsidRPr="00D55299">
              <w:rPr>
                <w:rFonts w:cs="Arial"/>
                <w:sz w:val="20"/>
                <w:szCs w:val="20"/>
                <w:lang w:val="fr-FR"/>
              </w:rPr>
              <w:t>1</w:t>
            </w:r>
          </w:p>
        </w:tc>
        <w:tc>
          <w:tcPr>
            <w:tcW w:w="1843" w:type="dxa"/>
          </w:tcPr>
          <w:p w14:paraId="2FA8B909" w14:textId="77777777" w:rsidR="00460A90" w:rsidRPr="00D55299" w:rsidRDefault="00460A90" w:rsidP="00C36A89">
            <w:pPr>
              <w:rPr>
                <w:rFonts w:cs="Arial"/>
                <w:sz w:val="20"/>
                <w:szCs w:val="20"/>
                <w:lang w:val="fr-FR"/>
              </w:rPr>
            </w:pPr>
            <w:r w:rsidRPr="00D55299">
              <w:rPr>
                <w:rFonts w:cs="Arial"/>
                <w:sz w:val="20"/>
                <w:szCs w:val="20"/>
                <w:lang w:val="fr-FR"/>
              </w:rPr>
              <w:t>Projet « mise en œuvre des interventions prioritaires du PANA pour renforcer la résilience et la capacité d’adaptation du secteur agricole au changement climatique au Niger »</w:t>
            </w:r>
          </w:p>
        </w:tc>
        <w:tc>
          <w:tcPr>
            <w:tcW w:w="992" w:type="dxa"/>
          </w:tcPr>
          <w:p w14:paraId="76CF5287" w14:textId="77777777" w:rsidR="00460A90" w:rsidRPr="00D55299" w:rsidRDefault="00460A90" w:rsidP="00C36A89">
            <w:pPr>
              <w:rPr>
                <w:rFonts w:cs="Arial"/>
                <w:sz w:val="20"/>
                <w:szCs w:val="20"/>
                <w:lang w:val="fr-FR"/>
              </w:rPr>
            </w:pPr>
            <w:r w:rsidRPr="00D55299">
              <w:rPr>
                <w:rFonts w:cs="Arial"/>
                <w:sz w:val="20"/>
                <w:szCs w:val="20"/>
                <w:lang w:val="fr-FR"/>
              </w:rPr>
              <w:t>PNUD</w:t>
            </w:r>
          </w:p>
        </w:tc>
        <w:tc>
          <w:tcPr>
            <w:tcW w:w="993" w:type="dxa"/>
          </w:tcPr>
          <w:p w14:paraId="0A9DF118" w14:textId="77777777" w:rsidR="00460A90" w:rsidRPr="00D55299" w:rsidRDefault="00460A90" w:rsidP="00C36A89">
            <w:pPr>
              <w:rPr>
                <w:rFonts w:cs="Arial"/>
                <w:sz w:val="20"/>
                <w:szCs w:val="20"/>
                <w:lang w:val="fr-FR"/>
              </w:rPr>
            </w:pPr>
            <w:r w:rsidRPr="00D55299">
              <w:rPr>
                <w:rFonts w:cs="Arial"/>
                <w:sz w:val="20"/>
                <w:szCs w:val="20"/>
                <w:lang w:val="fr-FR"/>
              </w:rPr>
              <w:t>2009 2013</w:t>
            </w:r>
          </w:p>
        </w:tc>
        <w:tc>
          <w:tcPr>
            <w:tcW w:w="1842" w:type="dxa"/>
          </w:tcPr>
          <w:p w14:paraId="6836D67F" w14:textId="77777777" w:rsidR="00460A90" w:rsidRPr="00D55299" w:rsidRDefault="00460A90" w:rsidP="00C36A89">
            <w:pPr>
              <w:rPr>
                <w:rFonts w:cs="Arial"/>
                <w:sz w:val="20"/>
                <w:szCs w:val="20"/>
                <w:lang w:val="fr-FR"/>
              </w:rPr>
            </w:pPr>
            <w:r w:rsidRPr="00D55299">
              <w:rPr>
                <w:rFonts w:cs="Arial"/>
                <w:sz w:val="20"/>
                <w:szCs w:val="20"/>
                <w:lang w:val="fr-FR"/>
              </w:rPr>
              <w:t xml:space="preserve">Mise en œuvre conjointe des projets-pilotes, avec financement du PAA, suivi et évaluation par </w:t>
            </w:r>
            <w:r w:rsidR="00D154E8" w:rsidRPr="00D55299">
              <w:rPr>
                <w:rFonts w:cs="Arial"/>
                <w:sz w:val="20"/>
                <w:szCs w:val="20"/>
                <w:lang w:val="fr-FR"/>
              </w:rPr>
              <w:t>le PANA, mise en place de comité</w:t>
            </w:r>
            <w:r w:rsidRPr="00D55299">
              <w:rPr>
                <w:rFonts w:cs="Arial"/>
                <w:sz w:val="20"/>
                <w:szCs w:val="20"/>
                <w:lang w:val="fr-FR"/>
              </w:rPr>
              <w:t>s de directions conjoints pour les projets pilotes</w:t>
            </w:r>
            <w:r w:rsidR="00D154E8" w:rsidRPr="00D55299">
              <w:rPr>
                <w:rFonts w:cs="Arial"/>
                <w:sz w:val="20"/>
                <w:szCs w:val="20"/>
                <w:lang w:val="fr-FR"/>
              </w:rPr>
              <w:t>.</w:t>
            </w:r>
          </w:p>
          <w:p w14:paraId="1ACFA97F" w14:textId="77777777" w:rsidR="00460A90" w:rsidRPr="00D55299" w:rsidRDefault="00460A90" w:rsidP="00C36A89">
            <w:pPr>
              <w:rPr>
                <w:rFonts w:cs="Arial"/>
                <w:sz w:val="20"/>
                <w:szCs w:val="20"/>
                <w:lang w:val="fr-FR"/>
              </w:rPr>
            </w:pPr>
            <w:r w:rsidRPr="00D55299">
              <w:rPr>
                <w:rFonts w:cs="Arial"/>
                <w:sz w:val="20"/>
                <w:szCs w:val="20"/>
                <w:lang w:val="fr-FR"/>
              </w:rPr>
              <w:t>Mutualisation du CPP pour les deux programmes</w:t>
            </w:r>
            <w:r w:rsidR="00D154E8" w:rsidRPr="00D55299">
              <w:rPr>
                <w:rFonts w:cs="Arial"/>
                <w:sz w:val="20"/>
                <w:szCs w:val="20"/>
                <w:lang w:val="fr-FR"/>
              </w:rPr>
              <w:t>.</w:t>
            </w:r>
          </w:p>
          <w:p w14:paraId="2BA61B12" w14:textId="77777777" w:rsidR="00460A90" w:rsidRPr="00D55299" w:rsidRDefault="00460A90" w:rsidP="00C36A89">
            <w:pPr>
              <w:rPr>
                <w:rFonts w:cs="Arial"/>
                <w:sz w:val="20"/>
                <w:szCs w:val="20"/>
                <w:lang w:val="fr-FR"/>
              </w:rPr>
            </w:pPr>
            <w:r w:rsidRPr="00D55299">
              <w:rPr>
                <w:rFonts w:cs="Arial"/>
                <w:sz w:val="20"/>
                <w:szCs w:val="20"/>
                <w:lang w:val="fr-FR"/>
              </w:rPr>
              <w:t>Partages d’informations entre les 2 directeurs et les 2 équipes de projets</w:t>
            </w:r>
            <w:r w:rsidR="00D154E8" w:rsidRPr="00D55299">
              <w:rPr>
                <w:rFonts w:cs="Arial"/>
                <w:sz w:val="20"/>
                <w:szCs w:val="20"/>
                <w:lang w:val="fr-FR"/>
              </w:rPr>
              <w:t>.</w:t>
            </w:r>
          </w:p>
          <w:p w14:paraId="1E694248" w14:textId="77777777" w:rsidR="00460A90" w:rsidRPr="00D55299" w:rsidRDefault="00460A90" w:rsidP="00C36A89">
            <w:pPr>
              <w:rPr>
                <w:rFonts w:cs="Arial"/>
                <w:sz w:val="20"/>
                <w:szCs w:val="20"/>
                <w:lang w:val="fr-FR"/>
              </w:rPr>
            </w:pPr>
          </w:p>
        </w:tc>
        <w:tc>
          <w:tcPr>
            <w:tcW w:w="3119" w:type="dxa"/>
            <w:gridSpan w:val="2"/>
          </w:tcPr>
          <w:p w14:paraId="4720753C" w14:textId="77777777" w:rsidR="00460A90" w:rsidRPr="00D55299" w:rsidRDefault="00D154E8" w:rsidP="00C36A89">
            <w:pPr>
              <w:rPr>
                <w:rFonts w:cs="Arial"/>
                <w:sz w:val="20"/>
                <w:szCs w:val="20"/>
                <w:lang w:val="fr-FR"/>
              </w:rPr>
            </w:pPr>
            <w:r w:rsidRPr="00D55299">
              <w:rPr>
                <w:rFonts w:cs="Arial"/>
                <w:sz w:val="20"/>
                <w:szCs w:val="20"/>
                <w:lang w:val="fr-FR"/>
              </w:rPr>
              <w:t>C</w:t>
            </w:r>
            <w:r w:rsidRPr="00D55299">
              <w:rPr>
                <w:rFonts w:eastAsia="Calibri" w:cs="Arial"/>
                <w:sz w:val="20"/>
                <w:szCs w:val="20"/>
                <w:lang w:val="fr-FR"/>
              </w:rPr>
              <w:t>ontributions du PAA à atténuer les effets néfastes des changements climatiques sur les populations les plus vulnérables</w:t>
            </w:r>
            <w:r w:rsidRPr="00D55299">
              <w:rPr>
                <w:rFonts w:cs="Arial"/>
                <w:sz w:val="20"/>
                <w:szCs w:val="20"/>
                <w:lang w:val="fr-FR"/>
              </w:rPr>
              <w:t xml:space="preserve"> </w:t>
            </w:r>
            <w:r w:rsidRPr="00D55299">
              <w:rPr>
                <w:rFonts w:eastAsia="Arial Unicode MS" w:cs="Arial"/>
                <w:bCs/>
                <w:sz w:val="20"/>
                <w:szCs w:val="20"/>
                <w:lang w:val="fr-FR"/>
              </w:rPr>
              <w:t xml:space="preserve">dans la perspective d’un développement durable : </w:t>
            </w:r>
            <w:r w:rsidRPr="00D55299">
              <w:rPr>
                <w:rFonts w:cs="Arial"/>
                <w:sz w:val="20"/>
                <w:szCs w:val="20"/>
                <w:lang w:val="fr-FR"/>
              </w:rPr>
              <w:t>19</w:t>
            </w:r>
            <w:r w:rsidR="00460A90" w:rsidRPr="00D55299">
              <w:rPr>
                <w:rFonts w:cs="Arial"/>
                <w:sz w:val="20"/>
                <w:szCs w:val="20"/>
                <w:lang w:val="fr-FR"/>
              </w:rPr>
              <w:t xml:space="preserve"> </w:t>
            </w:r>
            <w:r w:rsidRPr="00D55299">
              <w:rPr>
                <w:rFonts w:cs="Arial"/>
                <w:sz w:val="20"/>
                <w:szCs w:val="20"/>
                <w:lang w:val="fr-FR"/>
              </w:rPr>
              <w:t xml:space="preserve">(dont 17 conjointement avec le PANA) </w:t>
            </w:r>
            <w:r w:rsidR="00460A90" w:rsidRPr="00D55299">
              <w:rPr>
                <w:rFonts w:cs="Arial"/>
                <w:sz w:val="20"/>
                <w:szCs w:val="20"/>
                <w:lang w:val="fr-FR"/>
              </w:rPr>
              <w:t xml:space="preserve">projets pilotes </w:t>
            </w:r>
            <w:r w:rsidRPr="00D55299">
              <w:rPr>
                <w:rFonts w:cs="Arial"/>
                <w:sz w:val="20"/>
                <w:szCs w:val="20"/>
                <w:lang w:val="fr-FR"/>
              </w:rPr>
              <w:t xml:space="preserve">conduits </w:t>
            </w:r>
            <w:r w:rsidR="00460A90" w:rsidRPr="00D55299">
              <w:rPr>
                <w:rFonts w:cs="Arial"/>
                <w:sz w:val="20"/>
                <w:szCs w:val="20"/>
                <w:lang w:val="fr-FR"/>
              </w:rPr>
              <w:t xml:space="preserve">dans les zones de vulnérabilité </w:t>
            </w:r>
            <w:r w:rsidRPr="00D55299">
              <w:rPr>
                <w:rFonts w:cs="Arial"/>
                <w:sz w:val="20"/>
                <w:szCs w:val="20"/>
                <w:lang w:val="fr-FR"/>
              </w:rPr>
              <w:t>du PANA</w:t>
            </w:r>
            <w:r w:rsidR="00460A90" w:rsidRPr="00D55299">
              <w:rPr>
                <w:rFonts w:cs="Arial"/>
                <w:sz w:val="20"/>
                <w:szCs w:val="20"/>
                <w:lang w:val="fr-FR"/>
              </w:rPr>
              <w:t xml:space="preserve"> (voir la section sur le R3 pour le détail des résultats sur les micro-projets)</w:t>
            </w:r>
          </w:p>
          <w:p w14:paraId="433E57A9" w14:textId="77777777" w:rsidR="00460A90" w:rsidRPr="00D55299" w:rsidRDefault="00D154E8" w:rsidP="00C36A89">
            <w:pPr>
              <w:rPr>
                <w:rFonts w:cs="Arial"/>
                <w:sz w:val="20"/>
                <w:szCs w:val="20"/>
                <w:lang w:val="fr-FR"/>
              </w:rPr>
            </w:pPr>
            <w:r w:rsidRPr="00D55299">
              <w:rPr>
                <w:rFonts w:cs="Arial"/>
                <w:sz w:val="20"/>
                <w:szCs w:val="20"/>
                <w:lang w:val="fr-FR"/>
              </w:rPr>
              <w:t>RMP des projets par le</w:t>
            </w:r>
            <w:r w:rsidR="00460A90" w:rsidRPr="00D55299">
              <w:rPr>
                <w:rFonts w:cs="Arial"/>
                <w:sz w:val="20"/>
                <w:szCs w:val="20"/>
                <w:lang w:val="fr-FR"/>
              </w:rPr>
              <w:t xml:space="preserve"> PANA</w:t>
            </w:r>
            <w:r w:rsidRPr="00D55299">
              <w:rPr>
                <w:rFonts w:cs="Arial"/>
                <w:sz w:val="20"/>
                <w:szCs w:val="20"/>
                <w:lang w:val="fr-FR"/>
              </w:rPr>
              <w:t>.</w:t>
            </w:r>
          </w:p>
          <w:p w14:paraId="49B5D891" w14:textId="77777777" w:rsidR="00460A90" w:rsidRPr="00D55299" w:rsidRDefault="00460A90" w:rsidP="00C36A89">
            <w:pPr>
              <w:rPr>
                <w:rFonts w:cs="Arial"/>
                <w:sz w:val="20"/>
                <w:szCs w:val="20"/>
                <w:lang w:val="fr-FR"/>
              </w:rPr>
            </w:pPr>
            <w:r w:rsidRPr="00D55299">
              <w:rPr>
                <w:rFonts w:cs="Arial"/>
                <w:sz w:val="20"/>
                <w:szCs w:val="20"/>
                <w:lang w:val="fr-FR"/>
              </w:rPr>
              <w:t>Renforcement des capacités de l’UGP PANA qui a bénéficié des formations PAA</w:t>
            </w:r>
            <w:r w:rsidR="00D154E8" w:rsidRPr="00D55299">
              <w:rPr>
                <w:rFonts w:cs="Arial"/>
                <w:sz w:val="20"/>
                <w:szCs w:val="20"/>
                <w:lang w:val="fr-FR"/>
              </w:rPr>
              <w:t>.</w:t>
            </w:r>
          </w:p>
          <w:p w14:paraId="60421B46" w14:textId="77777777" w:rsidR="00D154E8" w:rsidRPr="00D55299" w:rsidRDefault="00D154E8" w:rsidP="00C36A89">
            <w:pPr>
              <w:rPr>
                <w:rFonts w:cs="Arial"/>
                <w:sz w:val="20"/>
                <w:szCs w:val="20"/>
                <w:lang w:val="fr-FR"/>
              </w:rPr>
            </w:pPr>
            <w:r w:rsidRPr="00D55299">
              <w:rPr>
                <w:rFonts w:cs="Arial"/>
                <w:sz w:val="20"/>
                <w:szCs w:val="20"/>
                <w:lang w:val="fr-FR"/>
              </w:rPr>
              <w:t>Le PAA a appuyé la réalisation des résultats suivants du PTA PANA :</w:t>
            </w:r>
          </w:p>
          <w:p w14:paraId="631D3C25" w14:textId="77777777" w:rsidR="00D154E8" w:rsidRPr="00D55299" w:rsidRDefault="00D154E8" w:rsidP="00C36A89">
            <w:pPr>
              <w:rPr>
                <w:rFonts w:cs="Arial"/>
                <w:sz w:val="20"/>
                <w:szCs w:val="20"/>
                <w:lang w:val="fr-FR"/>
              </w:rPr>
            </w:pPr>
            <w:r w:rsidRPr="00D55299">
              <w:rPr>
                <w:rFonts w:cs="Arial"/>
                <w:sz w:val="20"/>
                <w:szCs w:val="20"/>
                <w:u w:val="single"/>
                <w:lang w:val="fr-FR"/>
              </w:rPr>
              <w:t>Activité 1.3 </w:t>
            </w:r>
            <w:r w:rsidRPr="00D55299">
              <w:rPr>
                <w:rFonts w:cs="Arial"/>
                <w:sz w:val="20"/>
                <w:szCs w:val="20"/>
                <w:lang w:val="fr-FR"/>
              </w:rPr>
              <w:t xml:space="preserve">: </w:t>
            </w:r>
            <w:r w:rsidRPr="00D55299">
              <w:rPr>
                <w:rFonts w:cs="Arial"/>
                <w:color w:val="000000"/>
                <w:sz w:val="20"/>
                <w:szCs w:val="20"/>
                <w:lang w:val="fr-FR"/>
              </w:rPr>
              <w:t xml:space="preserve">Au moins 50 ha de parcours restaurés =&gt; les micro-projets de récupération des terres financés par le PAA couvrent près de </w:t>
            </w:r>
            <w:r w:rsidRPr="00D55299">
              <w:rPr>
                <w:rFonts w:cs="Arial"/>
                <w:sz w:val="20"/>
                <w:szCs w:val="20"/>
                <w:lang w:val="fr-FR" w:eastAsia="fr-FR"/>
              </w:rPr>
              <w:t>50 ha de terres dégradées ;</w:t>
            </w:r>
          </w:p>
          <w:p w14:paraId="739950F9" w14:textId="77777777" w:rsidR="00D154E8" w:rsidRPr="00D55299" w:rsidRDefault="00D154E8" w:rsidP="00C36A89">
            <w:pPr>
              <w:rPr>
                <w:rFonts w:cs="Arial"/>
                <w:color w:val="000000"/>
                <w:sz w:val="20"/>
                <w:szCs w:val="20"/>
                <w:lang w:val="fr-FR"/>
              </w:rPr>
            </w:pPr>
            <w:r w:rsidRPr="00D55299">
              <w:rPr>
                <w:rFonts w:cs="Arial"/>
                <w:color w:val="000000"/>
                <w:sz w:val="20"/>
                <w:szCs w:val="20"/>
                <w:u w:val="single"/>
                <w:lang w:val="fr-FR"/>
              </w:rPr>
              <w:t>Activité 2.2 :</w:t>
            </w:r>
            <w:r w:rsidRPr="00D55299">
              <w:rPr>
                <w:rFonts w:cs="Arial"/>
                <w:color w:val="000000"/>
                <w:sz w:val="20"/>
                <w:szCs w:val="20"/>
                <w:lang w:val="fr-FR"/>
              </w:rPr>
              <w:t xml:space="preserve"> Huit PDC révisés et au moins 25% des cadres nationaux et régionaux du DC sont formés sur les outils d'IDCC =&gt;  le PAA a contribué à l’ICC dans les PDC car l’expertise technique requise pour ce faire fut financée par le </w:t>
            </w:r>
            <w:r w:rsidRPr="00D55299">
              <w:rPr>
                <w:rFonts w:cs="Arial"/>
                <w:color w:val="000000"/>
                <w:sz w:val="20"/>
                <w:szCs w:val="20"/>
                <w:lang w:val="fr-FR"/>
              </w:rPr>
              <w:lastRenderedPageBreak/>
              <w:t>PAA (CTP et étudiants formés)</w:t>
            </w:r>
          </w:p>
          <w:p w14:paraId="5BC4521F" w14:textId="77777777" w:rsidR="00D154E8" w:rsidRPr="00D55299" w:rsidRDefault="00D154E8" w:rsidP="00C36A89">
            <w:pPr>
              <w:rPr>
                <w:rFonts w:cs="Arial"/>
                <w:color w:val="000000"/>
                <w:sz w:val="20"/>
                <w:szCs w:val="20"/>
                <w:lang w:val="fr-FR"/>
              </w:rPr>
            </w:pPr>
            <w:r w:rsidRPr="00D55299">
              <w:rPr>
                <w:rFonts w:cs="Arial"/>
                <w:color w:val="000000"/>
                <w:sz w:val="20"/>
                <w:szCs w:val="20"/>
                <w:u w:val="single"/>
                <w:lang w:val="fr-FR"/>
              </w:rPr>
              <w:t>Activité 2.6.</w:t>
            </w:r>
            <w:r w:rsidRPr="00D55299">
              <w:rPr>
                <w:rFonts w:cs="Arial"/>
                <w:color w:val="000000"/>
                <w:sz w:val="20"/>
                <w:szCs w:val="20"/>
                <w:lang w:val="fr-FR"/>
              </w:rPr>
              <w:t xml:space="preserve"> Des nouveaux moyens d'existence sont promus permettant aux communautés rurales de s'adapter =&gt; le PAA a financé un microprojet d'AGR (couture) au profit de populations vulnérables.</w:t>
            </w:r>
          </w:p>
          <w:p w14:paraId="158F5E3C" w14:textId="77777777" w:rsidR="00D154E8" w:rsidRPr="00D55299" w:rsidRDefault="00D154E8" w:rsidP="00C36A89">
            <w:pPr>
              <w:rPr>
                <w:rFonts w:cs="Arial"/>
                <w:sz w:val="20"/>
                <w:szCs w:val="20"/>
                <w:lang w:val="fr-FR"/>
              </w:rPr>
            </w:pPr>
            <w:r w:rsidRPr="00D55299">
              <w:rPr>
                <w:rFonts w:cs="Arial"/>
                <w:color w:val="000000"/>
                <w:sz w:val="20"/>
                <w:szCs w:val="20"/>
                <w:lang w:val="fr-FR"/>
              </w:rPr>
              <w:t xml:space="preserve">La RMP du PANA souligne l’apport du CTP/AAP au PANA en matières d’assistance technique, en particulier dans les études, la capitalisation </w:t>
            </w:r>
            <w:r w:rsidR="00F954F8" w:rsidRPr="00D55299">
              <w:rPr>
                <w:rFonts w:cs="Arial"/>
                <w:color w:val="000000"/>
                <w:sz w:val="20"/>
                <w:szCs w:val="20"/>
                <w:lang w:val="fr-FR"/>
              </w:rPr>
              <w:t>(posters</w:t>
            </w:r>
            <w:r w:rsidRPr="00D55299">
              <w:rPr>
                <w:rFonts w:cs="Arial"/>
                <w:color w:val="000000"/>
                <w:sz w:val="20"/>
                <w:szCs w:val="20"/>
                <w:lang w:val="fr-FR"/>
              </w:rPr>
              <w:t>) et les missions de terrain (2012 :45).</w:t>
            </w:r>
          </w:p>
        </w:tc>
        <w:tc>
          <w:tcPr>
            <w:tcW w:w="2268" w:type="dxa"/>
          </w:tcPr>
          <w:p w14:paraId="381ED7A6" w14:textId="77777777" w:rsidR="00460A90" w:rsidRPr="00D55299" w:rsidRDefault="00460A90" w:rsidP="00C36A89">
            <w:pPr>
              <w:rPr>
                <w:rFonts w:cs="Arial"/>
                <w:sz w:val="20"/>
                <w:szCs w:val="20"/>
                <w:lang w:val="fr-FR"/>
              </w:rPr>
            </w:pPr>
            <w:r w:rsidRPr="00D55299">
              <w:rPr>
                <w:rFonts w:cs="Arial"/>
                <w:sz w:val="20"/>
                <w:szCs w:val="20"/>
                <w:lang w:val="fr-FR"/>
              </w:rPr>
              <w:lastRenderedPageBreak/>
              <w:t>Subventions croisées avec apport d’investissements lourds par le PAA pour le financement d’un véhicule</w:t>
            </w:r>
            <w:r w:rsidR="00D154E8" w:rsidRPr="00D55299">
              <w:rPr>
                <w:rFonts w:cs="Arial"/>
                <w:sz w:val="20"/>
                <w:szCs w:val="20"/>
                <w:lang w:val="fr-FR"/>
              </w:rPr>
              <w:t xml:space="preserve"> à temps complet et d’un véhicule à temps partiel</w:t>
            </w:r>
            <w:r w:rsidRPr="00D55299">
              <w:rPr>
                <w:rFonts w:cs="Arial"/>
                <w:sz w:val="20"/>
                <w:szCs w:val="20"/>
                <w:lang w:val="fr-FR"/>
              </w:rPr>
              <w:t xml:space="preserve"> mis </w:t>
            </w:r>
            <w:r w:rsidR="00D154E8" w:rsidRPr="00D55299">
              <w:rPr>
                <w:rFonts w:cs="Arial"/>
                <w:sz w:val="20"/>
                <w:szCs w:val="20"/>
                <w:lang w:val="fr-FR"/>
              </w:rPr>
              <w:t>à</w:t>
            </w:r>
            <w:r w:rsidRPr="00D55299">
              <w:rPr>
                <w:rFonts w:cs="Arial"/>
                <w:sz w:val="20"/>
                <w:szCs w:val="20"/>
                <w:lang w:val="fr-FR"/>
              </w:rPr>
              <w:t xml:space="preserve"> disposition pour le PANA.</w:t>
            </w:r>
          </w:p>
          <w:p w14:paraId="1243C975" w14:textId="77777777" w:rsidR="00460A90" w:rsidRPr="00D55299" w:rsidRDefault="00460A90" w:rsidP="00C36A89">
            <w:pPr>
              <w:rPr>
                <w:rFonts w:cs="Arial"/>
                <w:sz w:val="20"/>
                <w:szCs w:val="20"/>
                <w:lang w:val="fr-FR"/>
              </w:rPr>
            </w:pPr>
            <w:r w:rsidRPr="00D55299">
              <w:rPr>
                <w:rFonts w:cs="Arial"/>
                <w:sz w:val="20"/>
                <w:szCs w:val="20"/>
                <w:lang w:val="fr-FR"/>
              </w:rPr>
              <w:t>Economies d’échelle et synergie mais risque de « délestage » des responsabilités de S&amp;E du PAA sur le PANA.</w:t>
            </w:r>
          </w:p>
        </w:tc>
      </w:tr>
      <w:tr w:rsidR="00460A90" w:rsidRPr="000541F9" w14:paraId="5A4A0904" w14:textId="77777777" w:rsidTr="00FD5914">
        <w:tc>
          <w:tcPr>
            <w:tcW w:w="284" w:type="dxa"/>
          </w:tcPr>
          <w:p w14:paraId="4E25B0FB" w14:textId="77777777" w:rsidR="00460A90" w:rsidRPr="00D55299" w:rsidRDefault="00C36A89" w:rsidP="00C36A89">
            <w:pPr>
              <w:rPr>
                <w:rFonts w:cs="Arial"/>
                <w:sz w:val="20"/>
                <w:szCs w:val="20"/>
                <w:lang w:val="fr-FR"/>
              </w:rPr>
            </w:pPr>
            <w:r w:rsidRPr="00D55299">
              <w:rPr>
                <w:rFonts w:cs="Arial"/>
                <w:sz w:val="20"/>
                <w:szCs w:val="20"/>
                <w:lang w:val="fr-FR"/>
              </w:rPr>
              <w:lastRenderedPageBreak/>
              <w:t>2</w:t>
            </w:r>
          </w:p>
        </w:tc>
        <w:tc>
          <w:tcPr>
            <w:tcW w:w="1843" w:type="dxa"/>
          </w:tcPr>
          <w:p w14:paraId="17036DB2" w14:textId="77777777" w:rsidR="00460A90" w:rsidRPr="00D55299" w:rsidRDefault="00BF193F" w:rsidP="00AB4864">
            <w:pPr>
              <w:rPr>
                <w:rFonts w:cs="Arial"/>
                <w:sz w:val="20"/>
                <w:szCs w:val="20"/>
                <w:lang w:val="fr-FR"/>
              </w:rPr>
            </w:pPr>
            <w:r w:rsidRPr="00D55299">
              <w:rPr>
                <w:rFonts w:cs="Arial"/>
                <w:sz w:val="20"/>
                <w:szCs w:val="20"/>
                <w:lang w:val="fr-FR"/>
              </w:rPr>
              <w:t xml:space="preserve">Programme pilote pour la résilience climatique du Fonds Climat </w:t>
            </w:r>
            <w:r w:rsidR="00D154E8" w:rsidRPr="00D55299">
              <w:rPr>
                <w:rFonts w:cs="Arial"/>
                <w:sz w:val="20"/>
                <w:szCs w:val="20"/>
                <w:lang w:val="fr-FR"/>
              </w:rPr>
              <w:t>stratégique</w:t>
            </w:r>
            <w:r w:rsidRPr="00D55299">
              <w:rPr>
                <w:rFonts w:cs="Arial"/>
                <w:sz w:val="20"/>
                <w:szCs w:val="20"/>
                <w:lang w:val="fr-FR"/>
              </w:rPr>
              <w:t xml:space="preserve"> </w:t>
            </w:r>
            <w:r w:rsidR="00460A90" w:rsidRPr="00D55299">
              <w:rPr>
                <w:rFonts w:cs="Arial"/>
                <w:sz w:val="20"/>
                <w:szCs w:val="20"/>
                <w:lang w:val="fr-FR"/>
              </w:rPr>
              <w:t>P</w:t>
            </w:r>
            <w:r w:rsidR="00AB4864" w:rsidRPr="00D55299">
              <w:rPr>
                <w:rFonts w:cs="Arial"/>
                <w:sz w:val="20"/>
                <w:szCs w:val="20"/>
                <w:lang w:val="fr-FR"/>
              </w:rPr>
              <w:t>AC-RC</w:t>
            </w:r>
          </w:p>
        </w:tc>
        <w:tc>
          <w:tcPr>
            <w:tcW w:w="992" w:type="dxa"/>
          </w:tcPr>
          <w:p w14:paraId="7993F757" w14:textId="77777777" w:rsidR="00460A90" w:rsidRPr="00D55299" w:rsidRDefault="00FD5914" w:rsidP="00C36A89">
            <w:pPr>
              <w:rPr>
                <w:rFonts w:cs="Arial"/>
                <w:sz w:val="20"/>
                <w:szCs w:val="20"/>
                <w:lang w:val="fr-FR"/>
              </w:rPr>
            </w:pPr>
            <w:r w:rsidRPr="00D55299">
              <w:rPr>
                <w:rFonts w:cs="Arial"/>
                <w:sz w:val="20"/>
                <w:szCs w:val="20"/>
                <w:lang w:val="fr-FR"/>
              </w:rPr>
              <w:t>BAD</w:t>
            </w:r>
          </w:p>
          <w:p w14:paraId="3C84AEDB" w14:textId="77777777" w:rsidR="00FD5914" w:rsidRPr="00D55299" w:rsidRDefault="00FD5914" w:rsidP="00C36A89">
            <w:pPr>
              <w:rPr>
                <w:rFonts w:cs="Arial"/>
                <w:sz w:val="20"/>
                <w:szCs w:val="20"/>
                <w:lang w:val="fr-FR"/>
              </w:rPr>
            </w:pPr>
            <w:r w:rsidRPr="00D55299">
              <w:rPr>
                <w:rFonts w:cs="Arial"/>
                <w:sz w:val="20"/>
                <w:szCs w:val="20"/>
                <w:lang w:val="fr-FR"/>
              </w:rPr>
              <w:t>BM</w:t>
            </w:r>
          </w:p>
          <w:p w14:paraId="4934D0EA" w14:textId="77777777" w:rsidR="00FD5914" w:rsidRPr="00D55299" w:rsidRDefault="00FD5914" w:rsidP="00C36A89">
            <w:pPr>
              <w:rPr>
                <w:rFonts w:cs="Arial"/>
                <w:sz w:val="20"/>
                <w:szCs w:val="20"/>
                <w:lang w:val="fr-FR"/>
              </w:rPr>
            </w:pPr>
            <w:r w:rsidRPr="00D55299">
              <w:rPr>
                <w:rFonts w:cs="Arial"/>
                <w:sz w:val="20"/>
                <w:szCs w:val="20"/>
                <w:lang w:val="fr-FR"/>
              </w:rPr>
              <w:t>28 million US de prêt et 35 million US$ de don</w:t>
            </w:r>
          </w:p>
        </w:tc>
        <w:tc>
          <w:tcPr>
            <w:tcW w:w="993" w:type="dxa"/>
          </w:tcPr>
          <w:p w14:paraId="0A3F742F" w14:textId="77777777" w:rsidR="00460A90" w:rsidRPr="00D55299" w:rsidRDefault="00FD5914" w:rsidP="00C36A89">
            <w:pPr>
              <w:rPr>
                <w:rFonts w:cs="Arial"/>
                <w:sz w:val="20"/>
                <w:szCs w:val="20"/>
                <w:lang w:val="fr-FR"/>
              </w:rPr>
            </w:pPr>
            <w:r w:rsidRPr="00D55299">
              <w:rPr>
                <w:rFonts w:cs="Arial"/>
                <w:sz w:val="20"/>
                <w:szCs w:val="20"/>
                <w:lang w:val="fr-FR"/>
              </w:rPr>
              <w:t>2012-2018</w:t>
            </w:r>
          </w:p>
        </w:tc>
        <w:tc>
          <w:tcPr>
            <w:tcW w:w="1842" w:type="dxa"/>
          </w:tcPr>
          <w:p w14:paraId="3F58D404" w14:textId="77777777" w:rsidR="00460A90" w:rsidRPr="00D55299" w:rsidRDefault="00D154E8" w:rsidP="00C36A89">
            <w:pPr>
              <w:rPr>
                <w:rFonts w:cs="Arial"/>
                <w:sz w:val="20"/>
                <w:szCs w:val="20"/>
                <w:lang w:val="fr-FR"/>
              </w:rPr>
            </w:pPr>
            <w:r w:rsidRPr="00D55299">
              <w:rPr>
                <w:rFonts w:cs="Arial"/>
                <w:iCs/>
                <w:sz w:val="20"/>
                <w:szCs w:val="20"/>
                <w:lang w:val="fr-FR"/>
              </w:rPr>
              <w:t xml:space="preserve">Le PAA a appuyé l’élaboration du projet PPRC de la BM en apportant un co-financement à un atelier de travail en 2010. La mise en </w:t>
            </w:r>
            <w:proofErr w:type="spellStart"/>
            <w:r w:rsidRPr="00D55299">
              <w:rPr>
                <w:rFonts w:cs="Arial"/>
                <w:iCs/>
                <w:sz w:val="20"/>
                <w:szCs w:val="20"/>
                <w:lang w:val="fr-FR"/>
              </w:rPr>
              <w:t>oeuvre</w:t>
            </w:r>
            <w:proofErr w:type="spellEnd"/>
            <w:r w:rsidRPr="00D55299">
              <w:rPr>
                <w:rFonts w:cs="Arial"/>
                <w:iCs/>
                <w:sz w:val="20"/>
                <w:szCs w:val="20"/>
                <w:lang w:val="fr-FR"/>
              </w:rPr>
              <w:t xml:space="preserve"> du PPRC a pris du retard, ce qui a diminué les opportunités de collaboration.</w:t>
            </w:r>
            <w:r w:rsidR="00C36A89" w:rsidRPr="00D55299">
              <w:rPr>
                <w:rFonts w:cs="Arial"/>
                <w:iCs/>
                <w:sz w:val="20"/>
                <w:szCs w:val="20"/>
                <w:lang w:val="fr-FR"/>
              </w:rPr>
              <w:t xml:space="preserve"> </w:t>
            </w:r>
          </w:p>
        </w:tc>
        <w:tc>
          <w:tcPr>
            <w:tcW w:w="3119" w:type="dxa"/>
            <w:gridSpan w:val="2"/>
          </w:tcPr>
          <w:p w14:paraId="4DCA65FC" w14:textId="77777777" w:rsidR="00460A90" w:rsidRPr="00D55299" w:rsidRDefault="00D154E8" w:rsidP="00C36A89">
            <w:pPr>
              <w:rPr>
                <w:rFonts w:cs="Arial"/>
                <w:sz w:val="20"/>
                <w:szCs w:val="20"/>
                <w:lang w:val="fr-FR"/>
              </w:rPr>
            </w:pPr>
            <w:r w:rsidRPr="00D55299">
              <w:rPr>
                <w:rFonts w:cs="Arial"/>
                <w:sz w:val="20"/>
                <w:szCs w:val="20"/>
                <w:lang w:val="fr-FR"/>
              </w:rPr>
              <w:t xml:space="preserve">Le </w:t>
            </w:r>
            <w:proofErr w:type="spellStart"/>
            <w:r w:rsidRPr="00D55299">
              <w:rPr>
                <w:rFonts w:cs="Arial"/>
                <w:sz w:val="20"/>
                <w:szCs w:val="20"/>
                <w:lang w:val="fr-FR"/>
              </w:rPr>
              <w:t>Prodoc</w:t>
            </w:r>
            <w:proofErr w:type="spellEnd"/>
            <w:r w:rsidRPr="00D55299">
              <w:rPr>
                <w:rFonts w:cs="Arial"/>
                <w:sz w:val="20"/>
                <w:szCs w:val="20"/>
                <w:lang w:val="fr-FR"/>
              </w:rPr>
              <w:t xml:space="preserve">  indique que la direction du projet PPRC/BM utiliserait les résultats du projet AAP pour guider les objectifs et investissements du PPRC. Ceci n’a pu être vérifié. </w:t>
            </w:r>
          </w:p>
        </w:tc>
        <w:tc>
          <w:tcPr>
            <w:tcW w:w="2268" w:type="dxa"/>
          </w:tcPr>
          <w:p w14:paraId="68B747CA" w14:textId="77777777" w:rsidR="00460A90" w:rsidRPr="00D55299" w:rsidRDefault="00D154E8" w:rsidP="009202CA">
            <w:pPr>
              <w:rPr>
                <w:rFonts w:cs="Arial"/>
                <w:sz w:val="20"/>
                <w:szCs w:val="20"/>
                <w:lang w:val="fr-FR"/>
              </w:rPr>
            </w:pPr>
            <w:r w:rsidRPr="00D55299">
              <w:rPr>
                <w:rFonts w:cs="Arial"/>
                <w:sz w:val="20"/>
                <w:szCs w:val="20"/>
                <w:lang w:val="fr-FR"/>
              </w:rPr>
              <w:t>Le P</w:t>
            </w:r>
            <w:r w:rsidR="009202CA" w:rsidRPr="00D55299">
              <w:rPr>
                <w:rFonts w:cs="Arial"/>
                <w:sz w:val="20"/>
                <w:szCs w:val="20"/>
                <w:lang w:val="fr-FR"/>
              </w:rPr>
              <w:t>AC-RC</w:t>
            </w:r>
            <w:r w:rsidRPr="00D55299">
              <w:rPr>
                <w:rFonts w:cs="Arial"/>
                <w:sz w:val="20"/>
                <w:szCs w:val="20"/>
                <w:lang w:val="fr-FR"/>
              </w:rPr>
              <w:t xml:space="preserve"> </w:t>
            </w:r>
            <w:r w:rsidR="00024441" w:rsidRPr="00D55299">
              <w:rPr>
                <w:rFonts w:cs="Arial"/>
                <w:sz w:val="20"/>
                <w:szCs w:val="20"/>
                <w:lang w:val="fr-FR"/>
              </w:rPr>
              <w:t xml:space="preserve">– notamment le volet mis en œuvre par le CNEDD- </w:t>
            </w:r>
            <w:r w:rsidRPr="00D55299">
              <w:rPr>
                <w:rFonts w:cs="Arial"/>
                <w:sz w:val="20"/>
                <w:szCs w:val="20"/>
                <w:lang w:val="fr-FR"/>
              </w:rPr>
              <w:t xml:space="preserve">devrait </w:t>
            </w:r>
            <w:r w:rsidR="00FD5914" w:rsidRPr="00D55299">
              <w:rPr>
                <w:rFonts w:cs="Arial"/>
                <w:sz w:val="20"/>
                <w:szCs w:val="20"/>
                <w:lang w:val="fr-FR"/>
              </w:rPr>
              <w:t>incorporer</w:t>
            </w:r>
            <w:r w:rsidRPr="00D55299">
              <w:rPr>
                <w:rFonts w:cs="Arial"/>
                <w:sz w:val="20"/>
                <w:szCs w:val="20"/>
                <w:lang w:val="fr-FR"/>
              </w:rPr>
              <w:t xml:space="preserve"> dans ses </w:t>
            </w:r>
            <w:r w:rsidR="00FD5914" w:rsidRPr="00D55299">
              <w:rPr>
                <w:rFonts w:cs="Arial"/>
                <w:sz w:val="20"/>
                <w:szCs w:val="20"/>
                <w:lang w:val="fr-FR"/>
              </w:rPr>
              <w:t>activités</w:t>
            </w:r>
            <w:r w:rsidRPr="00D55299">
              <w:rPr>
                <w:rFonts w:cs="Arial"/>
                <w:sz w:val="20"/>
                <w:szCs w:val="20"/>
                <w:lang w:val="fr-FR"/>
              </w:rPr>
              <w:t xml:space="preserve"> les </w:t>
            </w:r>
            <w:r w:rsidR="00FD5914" w:rsidRPr="00D55299">
              <w:rPr>
                <w:rFonts w:cs="Arial"/>
                <w:sz w:val="20"/>
                <w:szCs w:val="20"/>
                <w:lang w:val="fr-FR"/>
              </w:rPr>
              <w:t>besoins identifiés en matière de collecte et de gestion des données climatique. La mise en place d’un système centralisé de l’information ainsi que la mise en application de la stratégie de communication sur les CC (sur la base de tout ce qui a été produit dans les 5 dernières années) sont des priorités absolue</w:t>
            </w:r>
            <w:r w:rsidR="00024441" w:rsidRPr="00D55299">
              <w:rPr>
                <w:rFonts w:cs="Arial"/>
                <w:sz w:val="20"/>
                <w:szCs w:val="20"/>
                <w:lang w:val="fr-FR"/>
              </w:rPr>
              <w:t>s</w:t>
            </w:r>
            <w:r w:rsidR="00FD5914" w:rsidRPr="00D55299">
              <w:rPr>
                <w:rFonts w:cs="Arial"/>
                <w:sz w:val="20"/>
                <w:szCs w:val="20"/>
                <w:lang w:val="fr-FR"/>
              </w:rPr>
              <w:t>.</w:t>
            </w:r>
          </w:p>
        </w:tc>
      </w:tr>
      <w:tr w:rsidR="00E76EBD" w:rsidRPr="000541F9" w14:paraId="5BAEA8A2" w14:textId="77777777" w:rsidTr="00FD5914">
        <w:tc>
          <w:tcPr>
            <w:tcW w:w="284" w:type="dxa"/>
          </w:tcPr>
          <w:p w14:paraId="6548C939" w14:textId="77777777" w:rsidR="00E76EBD" w:rsidRPr="00D55299" w:rsidRDefault="00E76EBD" w:rsidP="00C36A89">
            <w:pPr>
              <w:rPr>
                <w:rFonts w:cs="Arial"/>
                <w:sz w:val="20"/>
                <w:szCs w:val="20"/>
                <w:lang w:val="fr-FR"/>
              </w:rPr>
            </w:pPr>
            <w:r w:rsidRPr="00D55299">
              <w:rPr>
                <w:rFonts w:cs="Arial"/>
                <w:sz w:val="20"/>
                <w:szCs w:val="20"/>
                <w:lang w:val="fr-FR"/>
              </w:rPr>
              <w:t>3</w:t>
            </w:r>
          </w:p>
        </w:tc>
        <w:tc>
          <w:tcPr>
            <w:tcW w:w="1843" w:type="dxa"/>
          </w:tcPr>
          <w:p w14:paraId="345C89B1" w14:textId="77777777" w:rsidR="00E76EBD" w:rsidRPr="00D55299" w:rsidRDefault="00E76EBD" w:rsidP="00E76EBD">
            <w:pPr>
              <w:rPr>
                <w:rFonts w:cs="Arial"/>
                <w:sz w:val="20"/>
                <w:szCs w:val="20"/>
                <w:lang w:val="fr-FR"/>
              </w:rPr>
            </w:pPr>
          </w:p>
          <w:p w14:paraId="5D1B1A0D" w14:textId="77777777" w:rsidR="00E76EBD" w:rsidRPr="00D55299" w:rsidRDefault="00E76EBD" w:rsidP="00C36A89">
            <w:pPr>
              <w:rPr>
                <w:rFonts w:cs="Arial"/>
                <w:sz w:val="20"/>
                <w:szCs w:val="20"/>
                <w:lang w:val="fr-FR"/>
              </w:rPr>
            </w:pPr>
            <w:r w:rsidRPr="00D55299">
              <w:rPr>
                <w:rFonts w:cs="Arial"/>
                <w:sz w:val="20"/>
                <w:szCs w:val="20"/>
                <w:lang w:val="fr-FR"/>
              </w:rPr>
              <w:t xml:space="preserve">PMF-PNUD/FEM </w:t>
            </w:r>
          </w:p>
        </w:tc>
        <w:tc>
          <w:tcPr>
            <w:tcW w:w="992" w:type="dxa"/>
          </w:tcPr>
          <w:p w14:paraId="73C33AE3" w14:textId="77777777" w:rsidR="00E76EBD" w:rsidRPr="00D55299" w:rsidRDefault="00E76EBD" w:rsidP="00C36A89">
            <w:pPr>
              <w:rPr>
                <w:rFonts w:cs="Arial"/>
                <w:sz w:val="20"/>
                <w:szCs w:val="20"/>
                <w:lang w:val="fr-FR"/>
              </w:rPr>
            </w:pPr>
            <w:r w:rsidRPr="00D55299">
              <w:rPr>
                <w:rFonts w:cs="Arial"/>
                <w:sz w:val="20"/>
                <w:szCs w:val="20"/>
                <w:lang w:val="fr-FR"/>
              </w:rPr>
              <w:t>PNUD/FEM</w:t>
            </w:r>
          </w:p>
        </w:tc>
        <w:tc>
          <w:tcPr>
            <w:tcW w:w="993" w:type="dxa"/>
          </w:tcPr>
          <w:p w14:paraId="23B71253" w14:textId="77777777" w:rsidR="00E76EBD" w:rsidRPr="00D55299" w:rsidRDefault="00E76EBD" w:rsidP="00C36A89">
            <w:pPr>
              <w:rPr>
                <w:rFonts w:cs="Arial"/>
                <w:sz w:val="20"/>
                <w:szCs w:val="20"/>
                <w:lang w:val="fr-FR"/>
              </w:rPr>
            </w:pPr>
          </w:p>
        </w:tc>
        <w:tc>
          <w:tcPr>
            <w:tcW w:w="1842" w:type="dxa"/>
          </w:tcPr>
          <w:p w14:paraId="4146B75E" w14:textId="77777777" w:rsidR="00E76EBD" w:rsidRPr="00D55299" w:rsidRDefault="00E76EBD" w:rsidP="00C36A89">
            <w:pPr>
              <w:rPr>
                <w:rFonts w:cs="Arial"/>
                <w:iCs/>
                <w:sz w:val="20"/>
                <w:szCs w:val="20"/>
                <w:lang w:val="fr-FR"/>
              </w:rPr>
            </w:pPr>
            <w:r w:rsidRPr="00D55299">
              <w:rPr>
                <w:rFonts w:cs="Arial"/>
                <w:sz w:val="20"/>
                <w:szCs w:val="20"/>
                <w:lang w:val="fr-FR"/>
              </w:rPr>
              <w:t xml:space="preserve">Le </w:t>
            </w:r>
            <w:proofErr w:type="spellStart"/>
            <w:r w:rsidRPr="00D55299">
              <w:rPr>
                <w:rFonts w:cs="Arial"/>
                <w:sz w:val="20"/>
                <w:szCs w:val="20"/>
                <w:lang w:val="fr-FR"/>
              </w:rPr>
              <w:t>Prodoc</w:t>
            </w:r>
            <w:proofErr w:type="spellEnd"/>
            <w:r w:rsidRPr="00D55299">
              <w:rPr>
                <w:rFonts w:cs="Arial"/>
                <w:sz w:val="20"/>
                <w:szCs w:val="20"/>
                <w:lang w:val="fr-FR"/>
              </w:rPr>
              <w:t xml:space="preserve"> suggérait que le PAA en renforçant une capacité supplémentaire pour gérer et analyser les effets du changement climatique dans les secteurs agricole et de l’eau et mobiliser de fonds supplémentaires pour étendre les projets pilotes  réussis dans le projet FPMA-</w:t>
            </w:r>
            <w:r w:rsidRPr="00D55299">
              <w:rPr>
                <w:rFonts w:cs="Arial"/>
                <w:sz w:val="20"/>
                <w:szCs w:val="20"/>
                <w:lang w:val="fr-FR"/>
              </w:rPr>
              <w:lastRenderedPageBreak/>
              <w:t>PNUD/FEM.</w:t>
            </w:r>
          </w:p>
        </w:tc>
        <w:tc>
          <w:tcPr>
            <w:tcW w:w="3119" w:type="dxa"/>
            <w:gridSpan w:val="2"/>
          </w:tcPr>
          <w:p w14:paraId="50F57A59" w14:textId="77777777" w:rsidR="00E76EBD" w:rsidRPr="00D55299" w:rsidRDefault="00E76EBD" w:rsidP="00C36A89">
            <w:pPr>
              <w:rPr>
                <w:rFonts w:cs="Arial"/>
                <w:sz w:val="20"/>
                <w:szCs w:val="20"/>
                <w:lang w:val="fr-FR"/>
              </w:rPr>
            </w:pPr>
            <w:r w:rsidRPr="00D55299">
              <w:rPr>
                <w:rFonts w:cs="Arial"/>
                <w:sz w:val="20"/>
                <w:szCs w:val="20"/>
                <w:lang w:val="fr-FR"/>
              </w:rPr>
              <w:lastRenderedPageBreak/>
              <w:t xml:space="preserve">Une collaboration avec le SGP  initialement été considérée mais le protocole de collaboration originellement envisagé avec le SGP a été </w:t>
            </w:r>
            <w:proofErr w:type="spellStart"/>
            <w:r w:rsidRPr="00D55299">
              <w:rPr>
                <w:rFonts w:cs="Arial"/>
                <w:sz w:val="20"/>
                <w:szCs w:val="20"/>
                <w:lang w:val="fr-FR"/>
              </w:rPr>
              <w:t>annule</w:t>
            </w:r>
            <w:proofErr w:type="spellEnd"/>
            <w:r w:rsidRPr="00D55299">
              <w:rPr>
                <w:rFonts w:cs="Arial"/>
                <w:sz w:val="20"/>
                <w:szCs w:val="20"/>
                <w:lang w:val="fr-FR"/>
              </w:rPr>
              <w:t xml:space="preserve"> au profit de la collaboration avec le PANA.</w:t>
            </w:r>
          </w:p>
          <w:p w14:paraId="74638311" w14:textId="77777777" w:rsidR="00E76EBD" w:rsidRPr="00D55299" w:rsidRDefault="00E76EBD" w:rsidP="00C36A89">
            <w:pPr>
              <w:rPr>
                <w:rFonts w:cs="Arial"/>
                <w:sz w:val="20"/>
                <w:szCs w:val="20"/>
                <w:lang w:val="fr-FR"/>
              </w:rPr>
            </w:pPr>
          </w:p>
          <w:p w14:paraId="28A8221B" w14:textId="77777777" w:rsidR="00E76EBD" w:rsidRPr="00D55299" w:rsidRDefault="00E76EBD" w:rsidP="00C36A89">
            <w:pPr>
              <w:rPr>
                <w:rFonts w:cs="Arial"/>
                <w:sz w:val="20"/>
                <w:szCs w:val="20"/>
                <w:lang w:val="fr-FR"/>
              </w:rPr>
            </w:pPr>
            <w:r w:rsidRPr="00D55299">
              <w:rPr>
                <w:rFonts w:cs="Arial"/>
                <w:sz w:val="20"/>
                <w:szCs w:val="20"/>
                <w:lang w:val="fr-FR"/>
              </w:rPr>
              <w:t>Le PMF-PNUD/FEM a néanmoins fait partie du cadre de concertation mis en place par le PAA.</w:t>
            </w:r>
          </w:p>
        </w:tc>
        <w:tc>
          <w:tcPr>
            <w:tcW w:w="2268" w:type="dxa"/>
          </w:tcPr>
          <w:p w14:paraId="55313442" w14:textId="77777777" w:rsidR="00E76EBD" w:rsidRPr="00D55299" w:rsidRDefault="00E76EBD" w:rsidP="00C36A89">
            <w:pPr>
              <w:rPr>
                <w:rFonts w:cs="Arial"/>
                <w:sz w:val="20"/>
                <w:szCs w:val="20"/>
                <w:lang w:val="fr-FR"/>
              </w:rPr>
            </w:pPr>
          </w:p>
        </w:tc>
      </w:tr>
      <w:tr w:rsidR="00E76EBD" w:rsidRPr="009A67D1" w14:paraId="2EEABD55" w14:textId="77777777" w:rsidTr="00FD5914">
        <w:tc>
          <w:tcPr>
            <w:tcW w:w="284" w:type="dxa"/>
          </w:tcPr>
          <w:p w14:paraId="568834D4" w14:textId="77777777" w:rsidR="00E76EBD" w:rsidRPr="00D55299" w:rsidRDefault="00E76EBD" w:rsidP="00C36A89">
            <w:pPr>
              <w:rPr>
                <w:rFonts w:cs="Arial"/>
                <w:sz w:val="20"/>
                <w:szCs w:val="20"/>
                <w:lang w:val="fr-FR"/>
              </w:rPr>
            </w:pPr>
            <w:r w:rsidRPr="00D55299">
              <w:rPr>
                <w:rFonts w:cs="Arial"/>
                <w:sz w:val="20"/>
                <w:szCs w:val="20"/>
                <w:lang w:val="fr-FR"/>
              </w:rPr>
              <w:lastRenderedPageBreak/>
              <w:t>4</w:t>
            </w:r>
          </w:p>
        </w:tc>
        <w:tc>
          <w:tcPr>
            <w:tcW w:w="1843" w:type="dxa"/>
          </w:tcPr>
          <w:p w14:paraId="425F8B06" w14:textId="77777777" w:rsidR="00E76EBD" w:rsidRPr="00D55299" w:rsidRDefault="00E76EBD" w:rsidP="00C36A89">
            <w:pPr>
              <w:rPr>
                <w:rFonts w:cs="Arial"/>
                <w:sz w:val="20"/>
                <w:szCs w:val="20"/>
                <w:lang w:val="fr-FR"/>
              </w:rPr>
            </w:pPr>
            <w:r w:rsidRPr="00D55299">
              <w:rPr>
                <w:rFonts w:cs="Arial"/>
                <w:sz w:val="20"/>
                <w:szCs w:val="20"/>
                <w:lang w:val="fr-FR"/>
              </w:rPr>
              <w:t>Troisième communication nationale (TCN)</w:t>
            </w:r>
          </w:p>
        </w:tc>
        <w:tc>
          <w:tcPr>
            <w:tcW w:w="992" w:type="dxa"/>
          </w:tcPr>
          <w:p w14:paraId="66652F22" w14:textId="77777777" w:rsidR="00E76EBD" w:rsidRPr="00D55299" w:rsidRDefault="00E76EBD" w:rsidP="00C36A89">
            <w:pPr>
              <w:rPr>
                <w:rFonts w:cs="Arial"/>
                <w:sz w:val="20"/>
                <w:szCs w:val="20"/>
                <w:lang w:val="fr-FR"/>
              </w:rPr>
            </w:pPr>
            <w:r w:rsidRPr="00D55299">
              <w:rPr>
                <w:rFonts w:cs="Arial"/>
                <w:sz w:val="20"/>
                <w:szCs w:val="20"/>
                <w:lang w:val="fr-FR"/>
              </w:rPr>
              <w:t>PNUD/GEF/ partie nationale</w:t>
            </w:r>
          </w:p>
          <w:p w14:paraId="52CE0FE8" w14:textId="77777777" w:rsidR="00E76EBD" w:rsidRPr="00D55299" w:rsidRDefault="00E76EBD" w:rsidP="00C36A89">
            <w:pPr>
              <w:rPr>
                <w:rFonts w:cs="Arial"/>
                <w:sz w:val="20"/>
                <w:szCs w:val="20"/>
                <w:lang w:val="fr-FR"/>
              </w:rPr>
            </w:pPr>
            <w:r w:rsidRPr="00D55299">
              <w:rPr>
                <w:rFonts w:cs="Arial"/>
                <w:sz w:val="20"/>
                <w:szCs w:val="20"/>
                <w:lang w:val="fr-FR"/>
              </w:rPr>
              <w:t>354 000 $US</w:t>
            </w:r>
          </w:p>
        </w:tc>
        <w:tc>
          <w:tcPr>
            <w:tcW w:w="993" w:type="dxa"/>
          </w:tcPr>
          <w:p w14:paraId="464507FB" w14:textId="77777777" w:rsidR="00E76EBD" w:rsidRPr="00D55299" w:rsidRDefault="00E76EBD" w:rsidP="00C36A89">
            <w:pPr>
              <w:rPr>
                <w:rFonts w:cs="Arial"/>
                <w:sz w:val="20"/>
                <w:szCs w:val="20"/>
                <w:lang w:val="fr-FR"/>
              </w:rPr>
            </w:pPr>
            <w:r w:rsidRPr="00D55299">
              <w:rPr>
                <w:rFonts w:cs="Arial"/>
                <w:sz w:val="20"/>
                <w:szCs w:val="20"/>
                <w:lang w:val="fr-FR"/>
              </w:rPr>
              <w:t>2012-2013</w:t>
            </w:r>
          </w:p>
        </w:tc>
        <w:tc>
          <w:tcPr>
            <w:tcW w:w="1842" w:type="dxa"/>
          </w:tcPr>
          <w:p w14:paraId="614FF3B6" w14:textId="77777777" w:rsidR="00E76EBD" w:rsidRPr="00D55299" w:rsidRDefault="00E76EBD" w:rsidP="00C36A89">
            <w:pPr>
              <w:rPr>
                <w:rFonts w:cs="Arial"/>
                <w:iCs/>
                <w:sz w:val="20"/>
                <w:szCs w:val="20"/>
                <w:lang w:val="fr-FR"/>
              </w:rPr>
            </w:pPr>
            <w:r w:rsidRPr="00D55299">
              <w:rPr>
                <w:rFonts w:cs="Arial"/>
                <w:iCs/>
                <w:sz w:val="20"/>
                <w:szCs w:val="20"/>
                <w:lang w:val="fr-FR"/>
              </w:rPr>
              <w:t xml:space="preserve">Le PAA a appuyé l’élaboration du </w:t>
            </w:r>
            <w:proofErr w:type="spellStart"/>
            <w:r w:rsidRPr="00D55299">
              <w:rPr>
                <w:rFonts w:cs="Arial"/>
                <w:iCs/>
                <w:sz w:val="20"/>
                <w:szCs w:val="20"/>
                <w:lang w:val="fr-FR"/>
              </w:rPr>
              <w:t>Prodoc</w:t>
            </w:r>
            <w:proofErr w:type="spellEnd"/>
            <w:r w:rsidRPr="00D55299">
              <w:rPr>
                <w:rFonts w:cs="Arial"/>
                <w:iCs/>
                <w:sz w:val="20"/>
                <w:szCs w:val="20"/>
                <w:lang w:val="fr-FR"/>
              </w:rPr>
              <w:t xml:space="preserve"> de la TCN. </w:t>
            </w:r>
          </w:p>
        </w:tc>
        <w:tc>
          <w:tcPr>
            <w:tcW w:w="5387" w:type="dxa"/>
            <w:gridSpan w:val="3"/>
          </w:tcPr>
          <w:p w14:paraId="53456A8D" w14:textId="77777777" w:rsidR="00E76EBD" w:rsidRPr="00D55299" w:rsidRDefault="00E76EBD" w:rsidP="00C36A89">
            <w:pPr>
              <w:rPr>
                <w:rFonts w:cs="Arial"/>
                <w:sz w:val="20"/>
                <w:szCs w:val="20"/>
                <w:lang w:val="fr-FR"/>
              </w:rPr>
            </w:pPr>
            <w:r w:rsidRPr="00D55299">
              <w:rPr>
                <w:rFonts w:cs="Arial"/>
                <w:sz w:val="20"/>
                <w:szCs w:val="20"/>
                <w:lang w:val="fr-FR"/>
              </w:rPr>
              <w:t xml:space="preserve">Les acquis du PAA (études d’impacts et scenario climatique notamment) feront partie intégrante de la TCN et appuieront notamment le volet  concernant « la mise à jour de l’évaluation de la Vulnérabilité et de l’Adaptation (V&amp;A) aux changements climatiques dans les secteurs suivants: Agriculture, Elevage, Ressources en Eau, Foresterie et Santé ». </w:t>
            </w:r>
          </w:p>
          <w:p w14:paraId="29159078" w14:textId="77777777" w:rsidR="00E76EBD" w:rsidRPr="00D55299" w:rsidRDefault="00E76EBD" w:rsidP="00C36A89">
            <w:pPr>
              <w:rPr>
                <w:rFonts w:cs="Arial"/>
                <w:sz w:val="20"/>
                <w:szCs w:val="20"/>
                <w:lang w:val="fr-FR"/>
              </w:rPr>
            </w:pPr>
            <w:r w:rsidRPr="00D55299">
              <w:rPr>
                <w:rFonts w:cs="Arial"/>
                <w:sz w:val="20"/>
                <w:szCs w:val="20"/>
                <w:lang w:val="fr-FR"/>
              </w:rPr>
              <w:t xml:space="preserve">Les activités relatives à la TCN qui pourraient également exploites les </w:t>
            </w:r>
            <w:r w:rsidR="00AB4864" w:rsidRPr="00D55299">
              <w:rPr>
                <w:rFonts w:cs="Arial"/>
                <w:sz w:val="20"/>
                <w:szCs w:val="20"/>
                <w:lang w:val="fr-FR"/>
              </w:rPr>
              <w:t>acquis</w:t>
            </w:r>
            <w:r w:rsidRPr="00D55299">
              <w:rPr>
                <w:rFonts w:cs="Arial"/>
                <w:sz w:val="20"/>
                <w:szCs w:val="20"/>
                <w:lang w:val="fr-FR"/>
              </w:rPr>
              <w:t xml:space="preserve"> du PAA sont :</w:t>
            </w:r>
          </w:p>
          <w:p w14:paraId="3B541EFD" w14:textId="77777777" w:rsidR="00E76EBD" w:rsidRPr="00D55299" w:rsidRDefault="00E76EBD" w:rsidP="00C36A89">
            <w:pPr>
              <w:rPr>
                <w:rFonts w:cs="Arial"/>
                <w:sz w:val="20"/>
                <w:szCs w:val="20"/>
                <w:lang w:val="fr-FR"/>
              </w:rPr>
            </w:pPr>
            <w:r w:rsidRPr="00D55299">
              <w:rPr>
                <w:rFonts w:cs="Arial"/>
                <w:sz w:val="20"/>
                <w:szCs w:val="20"/>
                <w:lang w:val="fr-FR"/>
              </w:rPr>
              <w:t>l’évaluation des besoins en matière de Transfert de Technologies =&gt; voir l’étude PAA sur les besoins en renforcement des capacités des institutions ;</w:t>
            </w:r>
          </w:p>
          <w:p w14:paraId="2535B01F" w14:textId="77777777" w:rsidR="00E76EBD" w:rsidRPr="00D55299" w:rsidRDefault="00E76EBD" w:rsidP="00C36A89">
            <w:pPr>
              <w:rPr>
                <w:rFonts w:cs="Arial"/>
                <w:sz w:val="20"/>
                <w:szCs w:val="20"/>
                <w:lang w:val="fr-FR"/>
              </w:rPr>
            </w:pPr>
            <w:r w:rsidRPr="00D55299">
              <w:rPr>
                <w:rFonts w:cs="Arial"/>
                <w:sz w:val="20"/>
                <w:szCs w:val="20"/>
                <w:lang w:val="fr-FR"/>
              </w:rPr>
              <w:t xml:space="preserve">Recherche et Systèmes d’Observations Systématiques des changements climatiques (SMOC et SOHH) =&gt; référence est faite aux discussions sur les besoins SMOC auxquels le PAA n’a pu répondre – lien avec le </w:t>
            </w:r>
            <w:r w:rsidR="009202CA" w:rsidRPr="00D55299">
              <w:rPr>
                <w:rFonts w:cs="Arial"/>
                <w:sz w:val="20"/>
                <w:szCs w:val="20"/>
                <w:lang w:val="fr-FR"/>
              </w:rPr>
              <w:t>PAC-RC</w:t>
            </w:r>
          </w:p>
          <w:p w14:paraId="17B2516F" w14:textId="77777777" w:rsidR="00E76EBD" w:rsidRPr="00D55299" w:rsidRDefault="00E76EBD" w:rsidP="00C36A89">
            <w:pPr>
              <w:rPr>
                <w:rFonts w:cs="Arial"/>
                <w:sz w:val="20"/>
                <w:szCs w:val="20"/>
                <w:lang w:val="fr-FR"/>
              </w:rPr>
            </w:pPr>
            <w:r w:rsidRPr="00D55299">
              <w:rPr>
                <w:rFonts w:cs="Arial"/>
                <w:sz w:val="20"/>
                <w:szCs w:val="20"/>
                <w:lang w:val="fr-FR"/>
              </w:rPr>
              <w:t xml:space="preserve">L’Education, l’Information et la Communication sur les changements climatiques =&gt; </w:t>
            </w:r>
            <w:proofErr w:type="gramStart"/>
            <w:r w:rsidRPr="00D55299">
              <w:rPr>
                <w:rFonts w:cs="Arial"/>
                <w:sz w:val="20"/>
                <w:szCs w:val="20"/>
                <w:lang w:val="fr-FR"/>
              </w:rPr>
              <w:t>exploiter</w:t>
            </w:r>
            <w:proofErr w:type="gramEnd"/>
            <w:r w:rsidRPr="00D55299">
              <w:rPr>
                <w:rFonts w:cs="Arial"/>
                <w:sz w:val="20"/>
                <w:szCs w:val="20"/>
                <w:lang w:val="fr-FR"/>
              </w:rPr>
              <w:t xml:space="preserve"> les outils et manuels développés par le PAA.</w:t>
            </w:r>
          </w:p>
        </w:tc>
      </w:tr>
      <w:tr w:rsidR="00E76EBD" w:rsidRPr="006611E0" w14:paraId="63D7A6D0" w14:textId="77777777" w:rsidTr="00FD5914">
        <w:tc>
          <w:tcPr>
            <w:tcW w:w="11341" w:type="dxa"/>
            <w:gridSpan w:val="8"/>
          </w:tcPr>
          <w:p w14:paraId="7E6E2D95" w14:textId="77777777" w:rsidR="00E76EBD" w:rsidRPr="00D55299" w:rsidRDefault="00E76EBD" w:rsidP="00C36A89">
            <w:pPr>
              <w:rPr>
                <w:rFonts w:cs="Arial"/>
                <w:b/>
                <w:sz w:val="20"/>
                <w:szCs w:val="20"/>
                <w:lang w:val="fr-FR"/>
              </w:rPr>
            </w:pPr>
            <w:r w:rsidRPr="00D55299">
              <w:rPr>
                <w:rFonts w:cs="Arial"/>
                <w:b/>
                <w:sz w:val="20"/>
                <w:szCs w:val="20"/>
                <w:lang w:val="fr-FR"/>
              </w:rPr>
              <w:t>Projets/programmes avec lesquels des partenariats n’ont pas été institués mais qui auraient pu/</w:t>
            </w:r>
            <w:proofErr w:type="spellStart"/>
            <w:r w:rsidRPr="00D55299">
              <w:rPr>
                <w:rFonts w:cs="Arial"/>
                <w:b/>
                <w:sz w:val="20"/>
                <w:szCs w:val="20"/>
                <w:lang w:val="fr-FR"/>
              </w:rPr>
              <w:t>du</w:t>
            </w:r>
            <w:proofErr w:type="spellEnd"/>
            <w:r w:rsidRPr="00D55299">
              <w:rPr>
                <w:rFonts w:cs="Arial"/>
                <w:b/>
                <w:sz w:val="20"/>
                <w:szCs w:val="20"/>
                <w:lang w:val="fr-FR"/>
              </w:rPr>
              <w:t xml:space="preserve"> l’être (</w:t>
            </w:r>
            <w:proofErr w:type="spellStart"/>
            <w:r w:rsidRPr="00D55299">
              <w:rPr>
                <w:rFonts w:cs="Arial"/>
                <w:b/>
                <w:sz w:val="20"/>
                <w:szCs w:val="20"/>
                <w:lang w:val="fr-FR"/>
              </w:rPr>
              <w:t>Prodoc</w:t>
            </w:r>
            <w:proofErr w:type="spellEnd"/>
            <w:r w:rsidRPr="00D55299">
              <w:rPr>
                <w:rFonts w:cs="Arial"/>
                <w:b/>
                <w:sz w:val="20"/>
                <w:szCs w:val="20"/>
                <w:lang w:val="fr-FR"/>
              </w:rPr>
              <w:t>)</w:t>
            </w:r>
          </w:p>
        </w:tc>
      </w:tr>
      <w:tr w:rsidR="00E76EBD" w:rsidRPr="000541F9" w14:paraId="0B29C51E" w14:textId="77777777" w:rsidTr="00C36A89">
        <w:tc>
          <w:tcPr>
            <w:tcW w:w="284" w:type="dxa"/>
          </w:tcPr>
          <w:p w14:paraId="632752CD" w14:textId="77777777" w:rsidR="00E76EBD" w:rsidRPr="00D55299" w:rsidRDefault="00E76EBD" w:rsidP="00C36A89">
            <w:pPr>
              <w:rPr>
                <w:rFonts w:cs="Arial"/>
                <w:sz w:val="20"/>
                <w:szCs w:val="20"/>
                <w:lang w:val="fr-FR"/>
              </w:rPr>
            </w:pPr>
            <w:r w:rsidRPr="00D55299">
              <w:rPr>
                <w:rFonts w:cs="Arial"/>
                <w:sz w:val="20"/>
                <w:szCs w:val="20"/>
                <w:lang w:val="fr-FR"/>
              </w:rPr>
              <w:t>5</w:t>
            </w:r>
          </w:p>
        </w:tc>
        <w:tc>
          <w:tcPr>
            <w:tcW w:w="1843" w:type="dxa"/>
          </w:tcPr>
          <w:p w14:paraId="76A0691F" w14:textId="77777777" w:rsidR="00E76EBD" w:rsidRPr="00D55299" w:rsidRDefault="00E76EBD" w:rsidP="00C36A89">
            <w:pPr>
              <w:rPr>
                <w:rFonts w:cs="Arial"/>
                <w:sz w:val="20"/>
                <w:szCs w:val="20"/>
                <w:lang w:val="fr-FR"/>
              </w:rPr>
            </w:pPr>
          </w:p>
          <w:p w14:paraId="02EDC4A0" w14:textId="77777777" w:rsidR="00E76EBD" w:rsidRPr="00D55299" w:rsidRDefault="00E76EBD" w:rsidP="00C36A89">
            <w:pPr>
              <w:rPr>
                <w:rFonts w:cs="Arial"/>
                <w:sz w:val="20"/>
                <w:szCs w:val="20"/>
                <w:lang w:val="fr-FR"/>
              </w:rPr>
            </w:pPr>
            <w:r w:rsidRPr="00D55299">
              <w:rPr>
                <w:rFonts w:cs="Arial"/>
                <w:sz w:val="20"/>
                <w:szCs w:val="20"/>
                <w:lang w:val="fr-FR"/>
              </w:rPr>
              <w:t>BPCR-GRC</w:t>
            </w:r>
          </w:p>
        </w:tc>
        <w:tc>
          <w:tcPr>
            <w:tcW w:w="992" w:type="dxa"/>
          </w:tcPr>
          <w:p w14:paraId="769CD310" w14:textId="77777777" w:rsidR="00E76EBD" w:rsidRPr="00D55299" w:rsidRDefault="00AB4864" w:rsidP="00C36A89">
            <w:pPr>
              <w:rPr>
                <w:rFonts w:cs="Arial"/>
                <w:sz w:val="20"/>
                <w:szCs w:val="20"/>
                <w:lang w:val="fr-FR"/>
              </w:rPr>
            </w:pPr>
            <w:r w:rsidRPr="00D55299">
              <w:rPr>
                <w:rFonts w:cs="Arial"/>
                <w:color w:val="262626"/>
                <w:sz w:val="20"/>
                <w:szCs w:val="20"/>
                <w:lang w:val="fr-FR"/>
              </w:rPr>
              <w:t xml:space="preserve">BCPR : 2 243 600 USD (1145678 US$ </w:t>
            </w:r>
            <w:proofErr w:type="spellStart"/>
            <w:r w:rsidRPr="00D55299">
              <w:rPr>
                <w:rFonts w:cs="Arial"/>
                <w:color w:val="262626"/>
                <w:sz w:val="20"/>
                <w:szCs w:val="20"/>
                <w:lang w:val="fr-FR"/>
              </w:rPr>
              <w:t>decaiss</w:t>
            </w:r>
            <w:r w:rsidR="00B969B9" w:rsidRPr="00D55299">
              <w:rPr>
                <w:rFonts w:cs="Arial"/>
                <w:color w:val="262626"/>
                <w:sz w:val="20"/>
                <w:szCs w:val="20"/>
                <w:lang w:val="fr-FR"/>
              </w:rPr>
              <w:t>é</w:t>
            </w:r>
            <w:r w:rsidRPr="00D55299">
              <w:rPr>
                <w:rFonts w:cs="Arial"/>
                <w:color w:val="262626"/>
                <w:sz w:val="20"/>
                <w:szCs w:val="20"/>
                <w:lang w:val="fr-FR"/>
              </w:rPr>
              <w:t>s</w:t>
            </w:r>
            <w:proofErr w:type="spellEnd"/>
            <w:r w:rsidRPr="00D55299">
              <w:rPr>
                <w:rFonts w:cs="Arial"/>
                <w:color w:val="262626"/>
                <w:sz w:val="20"/>
                <w:szCs w:val="20"/>
                <w:lang w:val="fr-FR"/>
              </w:rPr>
              <w:t>)</w:t>
            </w:r>
          </w:p>
        </w:tc>
        <w:tc>
          <w:tcPr>
            <w:tcW w:w="993" w:type="dxa"/>
          </w:tcPr>
          <w:p w14:paraId="7959FBB5" w14:textId="77777777" w:rsidR="00E76EBD" w:rsidRPr="00D55299" w:rsidRDefault="00AB4864" w:rsidP="00B969B9">
            <w:pPr>
              <w:rPr>
                <w:rFonts w:cs="Arial"/>
                <w:sz w:val="20"/>
                <w:szCs w:val="20"/>
                <w:lang w:val="fr-FR"/>
              </w:rPr>
            </w:pPr>
            <w:r w:rsidRPr="00D55299">
              <w:rPr>
                <w:rFonts w:cs="Arial"/>
                <w:sz w:val="20"/>
                <w:szCs w:val="20"/>
                <w:lang w:val="fr-FR"/>
              </w:rPr>
              <w:t>J</w:t>
            </w:r>
            <w:r w:rsidR="00B969B9" w:rsidRPr="00D55299">
              <w:rPr>
                <w:rFonts w:cs="Arial"/>
                <w:sz w:val="20"/>
                <w:szCs w:val="20"/>
                <w:lang w:val="fr-FR"/>
              </w:rPr>
              <w:t>anv.</w:t>
            </w:r>
            <w:r w:rsidRPr="00D55299">
              <w:rPr>
                <w:rFonts w:cs="Arial"/>
                <w:sz w:val="20"/>
                <w:szCs w:val="20"/>
                <w:lang w:val="fr-FR"/>
              </w:rPr>
              <w:t xml:space="preserve"> 2011- mars 2012</w:t>
            </w:r>
          </w:p>
        </w:tc>
        <w:tc>
          <w:tcPr>
            <w:tcW w:w="2835" w:type="dxa"/>
            <w:gridSpan w:val="2"/>
          </w:tcPr>
          <w:p w14:paraId="0C1A3915" w14:textId="77777777" w:rsidR="00E76EBD" w:rsidRPr="00D55299" w:rsidRDefault="00E76EBD" w:rsidP="00C36A89">
            <w:pPr>
              <w:rPr>
                <w:rFonts w:cs="Arial"/>
                <w:sz w:val="20"/>
                <w:szCs w:val="20"/>
                <w:lang w:val="fr-FR"/>
              </w:rPr>
            </w:pPr>
            <w:r w:rsidRPr="00D55299">
              <w:rPr>
                <w:rFonts w:cs="Arial"/>
                <w:sz w:val="20"/>
                <w:szCs w:val="20"/>
                <w:lang w:val="fr-FR"/>
              </w:rPr>
              <w:t xml:space="preserve">Le </w:t>
            </w:r>
            <w:proofErr w:type="spellStart"/>
            <w:r w:rsidRPr="00D55299">
              <w:rPr>
                <w:rFonts w:cs="Arial"/>
                <w:sz w:val="20"/>
                <w:szCs w:val="20"/>
                <w:lang w:val="fr-FR"/>
              </w:rPr>
              <w:t>Prodoc</w:t>
            </w:r>
            <w:proofErr w:type="spellEnd"/>
            <w:r w:rsidRPr="00D55299">
              <w:rPr>
                <w:rFonts w:cs="Arial"/>
                <w:sz w:val="20"/>
                <w:szCs w:val="20"/>
                <w:lang w:val="fr-FR"/>
              </w:rPr>
              <w:t xml:space="preserve"> suggérait que le PAA</w:t>
            </w:r>
          </w:p>
          <w:p w14:paraId="650C8483" w14:textId="77777777" w:rsidR="00AB4864" w:rsidRPr="00D55299" w:rsidRDefault="00AB4864" w:rsidP="00AB4864">
            <w:pPr>
              <w:widowControl w:val="0"/>
              <w:tabs>
                <w:tab w:val="left" w:pos="220"/>
                <w:tab w:val="left" w:pos="720"/>
              </w:tabs>
              <w:autoSpaceDE w:val="0"/>
              <w:autoSpaceDN w:val="0"/>
              <w:adjustRightInd w:val="0"/>
              <w:rPr>
                <w:rFonts w:cs="Arial"/>
                <w:color w:val="262626"/>
                <w:sz w:val="20"/>
                <w:szCs w:val="20"/>
                <w:lang w:val="fr-FR"/>
              </w:rPr>
            </w:pPr>
            <w:r w:rsidRPr="00D55299">
              <w:rPr>
                <w:rFonts w:cs="Arial"/>
                <w:sz w:val="20"/>
                <w:szCs w:val="20"/>
                <w:lang w:val="fr-FR"/>
              </w:rPr>
              <w:t xml:space="preserve">Cibles du projet : </w:t>
            </w:r>
          </w:p>
          <w:p w14:paraId="2C448409" w14:textId="77777777" w:rsidR="00AB4864" w:rsidRPr="00D55299" w:rsidRDefault="00AB4864" w:rsidP="00AB4864">
            <w:pPr>
              <w:widowControl w:val="0"/>
              <w:tabs>
                <w:tab w:val="left" w:pos="220"/>
                <w:tab w:val="left" w:pos="720"/>
              </w:tabs>
              <w:autoSpaceDE w:val="0"/>
              <w:autoSpaceDN w:val="0"/>
              <w:adjustRightInd w:val="0"/>
              <w:rPr>
                <w:rFonts w:cs="Arial"/>
                <w:color w:val="262626"/>
                <w:sz w:val="20"/>
                <w:szCs w:val="20"/>
                <w:lang w:val="fr-FR"/>
              </w:rPr>
            </w:pPr>
            <w:r w:rsidRPr="00D55299">
              <w:rPr>
                <w:rFonts w:cs="Arial"/>
                <w:color w:val="262626"/>
                <w:sz w:val="20"/>
                <w:szCs w:val="20"/>
                <w:lang w:val="fr-FR"/>
              </w:rPr>
              <w:t>Le renforcement des capacités des institutions nationales en prévention et gestion des crises, conflits et catastrophes ;</w:t>
            </w:r>
          </w:p>
          <w:p w14:paraId="5B8A1D11" w14:textId="77777777" w:rsidR="00AB4864" w:rsidRPr="00D55299" w:rsidRDefault="00AB4864" w:rsidP="00AB4864">
            <w:pPr>
              <w:rPr>
                <w:rFonts w:cs="Arial"/>
                <w:sz w:val="20"/>
                <w:szCs w:val="20"/>
                <w:lang w:val="fr-FR"/>
              </w:rPr>
            </w:pPr>
            <w:r w:rsidRPr="00D55299">
              <w:rPr>
                <w:rFonts w:cs="Arial"/>
                <w:color w:val="262626"/>
                <w:sz w:val="20"/>
                <w:szCs w:val="20"/>
                <w:lang w:val="fr-FR"/>
              </w:rPr>
              <w:t>Le relèvement des populations sinistrés des inondations et conflits armées dans quatre régions pilotes.</w:t>
            </w:r>
          </w:p>
        </w:tc>
        <w:tc>
          <w:tcPr>
            <w:tcW w:w="4394" w:type="dxa"/>
            <w:gridSpan w:val="2"/>
          </w:tcPr>
          <w:p w14:paraId="5C8A002C" w14:textId="77777777" w:rsidR="00E76EBD" w:rsidRPr="00D55299" w:rsidRDefault="00E76EBD" w:rsidP="00C36A89">
            <w:pPr>
              <w:rPr>
                <w:rFonts w:cs="Arial"/>
                <w:iCs/>
                <w:sz w:val="20"/>
                <w:szCs w:val="20"/>
                <w:lang w:val="fr-FR"/>
              </w:rPr>
            </w:pPr>
            <w:r w:rsidRPr="00D55299">
              <w:rPr>
                <w:rFonts w:cs="Arial"/>
                <w:iCs/>
                <w:sz w:val="20"/>
                <w:szCs w:val="20"/>
                <w:lang w:val="fr-FR"/>
              </w:rPr>
              <w:t>Le PAA n’a pas collaboré avec les activités de l’unité crise et relèvement (UCR) du PNUD sur la gestion du risque climatique.</w:t>
            </w:r>
          </w:p>
          <w:p w14:paraId="35358083" w14:textId="77777777" w:rsidR="00E76EBD" w:rsidRPr="00D55299" w:rsidRDefault="00E76EBD" w:rsidP="00C36A89">
            <w:pPr>
              <w:rPr>
                <w:rFonts w:cs="Arial"/>
                <w:sz w:val="20"/>
                <w:szCs w:val="20"/>
                <w:lang w:val="fr-FR"/>
              </w:rPr>
            </w:pPr>
            <w:r w:rsidRPr="00D55299">
              <w:rPr>
                <w:rFonts w:cs="Arial"/>
                <w:iCs/>
                <w:sz w:val="20"/>
                <w:szCs w:val="20"/>
                <w:lang w:val="fr-FR"/>
              </w:rPr>
              <w:t xml:space="preserve">Le </w:t>
            </w:r>
            <w:r w:rsidRPr="00D55299">
              <w:rPr>
                <w:rFonts w:cs="Arial"/>
                <w:sz w:val="20"/>
                <w:szCs w:val="20"/>
                <w:lang w:val="fr-FR"/>
              </w:rPr>
              <w:t>BPCR-GRC aurait dû être associé au cadre de concertation du PAA.</w:t>
            </w:r>
          </w:p>
          <w:p w14:paraId="608FE3FA" w14:textId="77777777" w:rsidR="00E76EBD" w:rsidRPr="00D55299" w:rsidRDefault="00E76EBD" w:rsidP="00C36A89">
            <w:pPr>
              <w:rPr>
                <w:rFonts w:cs="Arial"/>
                <w:sz w:val="20"/>
                <w:szCs w:val="20"/>
                <w:lang w:val="fr-FR"/>
              </w:rPr>
            </w:pPr>
          </w:p>
        </w:tc>
      </w:tr>
      <w:tr w:rsidR="00E76EBD" w:rsidRPr="000541F9" w14:paraId="20E30209" w14:textId="77777777" w:rsidTr="00C36A89">
        <w:tc>
          <w:tcPr>
            <w:tcW w:w="284" w:type="dxa"/>
          </w:tcPr>
          <w:p w14:paraId="5C7BB476" w14:textId="77777777" w:rsidR="00E76EBD" w:rsidRPr="00D55299" w:rsidRDefault="00E76EBD" w:rsidP="00C36A89">
            <w:pPr>
              <w:rPr>
                <w:rFonts w:cs="Arial"/>
                <w:sz w:val="20"/>
                <w:szCs w:val="20"/>
                <w:lang w:val="fr-FR"/>
              </w:rPr>
            </w:pPr>
            <w:r w:rsidRPr="00D55299">
              <w:rPr>
                <w:rFonts w:cs="Arial"/>
                <w:sz w:val="20"/>
                <w:szCs w:val="20"/>
                <w:lang w:val="fr-FR"/>
              </w:rPr>
              <w:t>6</w:t>
            </w:r>
          </w:p>
        </w:tc>
        <w:tc>
          <w:tcPr>
            <w:tcW w:w="1843" w:type="dxa"/>
          </w:tcPr>
          <w:p w14:paraId="10C70549" w14:textId="77777777" w:rsidR="00E76EBD" w:rsidRPr="00D55299" w:rsidRDefault="00E76EBD" w:rsidP="00C36A89">
            <w:pPr>
              <w:rPr>
                <w:rFonts w:cs="Arial"/>
                <w:sz w:val="20"/>
                <w:szCs w:val="20"/>
                <w:lang w:val="fr-FR"/>
              </w:rPr>
            </w:pPr>
            <w:r w:rsidRPr="00D55299">
              <w:rPr>
                <w:rFonts w:cs="Arial"/>
                <w:sz w:val="20"/>
                <w:szCs w:val="20"/>
                <w:lang w:val="fr-FR"/>
              </w:rPr>
              <w:t>JICA</w:t>
            </w:r>
          </w:p>
        </w:tc>
        <w:tc>
          <w:tcPr>
            <w:tcW w:w="992" w:type="dxa"/>
          </w:tcPr>
          <w:p w14:paraId="3E228302" w14:textId="77777777" w:rsidR="00E76EBD" w:rsidRPr="00D55299" w:rsidRDefault="00E76EBD" w:rsidP="00C36A89">
            <w:pPr>
              <w:rPr>
                <w:rFonts w:cs="Arial"/>
                <w:sz w:val="20"/>
                <w:szCs w:val="20"/>
                <w:lang w:val="fr-FR"/>
              </w:rPr>
            </w:pPr>
          </w:p>
        </w:tc>
        <w:tc>
          <w:tcPr>
            <w:tcW w:w="993" w:type="dxa"/>
          </w:tcPr>
          <w:p w14:paraId="4D08B420" w14:textId="77777777" w:rsidR="00E76EBD" w:rsidRPr="00D55299" w:rsidRDefault="00E76EBD" w:rsidP="00C36A89">
            <w:pPr>
              <w:rPr>
                <w:rFonts w:cs="Arial"/>
                <w:sz w:val="20"/>
                <w:szCs w:val="20"/>
                <w:lang w:val="fr-FR"/>
              </w:rPr>
            </w:pPr>
          </w:p>
        </w:tc>
        <w:tc>
          <w:tcPr>
            <w:tcW w:w="2835" w:type="dxa"/>
            <w:gridSpan w:val="2"/>
          </w:tcPr>
          <w:p w14:paraId="61F305A4" w14:textId="77777777" w:rsidR="00E76EBD" w:rsidRPr="00D55299" w:rsidRDefault="00E76EBD" w:rsidP="00C36A89">
            <w:pPr>
              <w:rPr>
                <w:rFonts w:cs="Arial"/>
                <w:sz w:val="20"/>
                <w:szCs w:val="20"/>
                <w:lang w:val="fr-FR"/>
              </w:rPr>
            </w:pPr>
            <w:r w:rsidRPr="00D55299">
              <w:rPr>
                <w:rFonts w:cs="Arial"/>
                <w:sz w:val="20"/>
                <w:szCs w:val="20"/>
                <w:lang w:val="fr-FR"/>
              </w:rPr>
              <w:t xml:space="preserve">Le PAA suggère une collaboration avec JICA dans le contexte des initiatives d’oasis Sahéliens </w:t>
            </w:r>
          </w:p>
        </w:tc>
        <w:tc>
          <w:tcPr>
            <w:tcW w:w="4394" w:type="dxa"/>
            <w:gridSpan w:val="2"/>
          </w:tcPr>
          <w:p w14:paraId="432C5280" w14:textId="77777777" w:rsidR="00E76EBD" w:rsidRPr="00D55299" w:rsidRDefault="00E76EBD" w:rsidP="00C36A89">
            <w:pPr>
              <w:rPr>
                <w:rFonts w:cs="Arial"/>
                <w:iCs/>
                <w:sz w:val="20"/>
                <w:szCs w:val="20"/>
                <w:lang w:val="fr-FR"/>
              </w:rPr>
            </w:pPr>
            <w:r w:rsidRPr="00D55299">
              <w:rPr>
                <w:rFonts w:cs="Arial"/>
                <w:iCs/>
                <w:sz w:val="20"/>
                <w:szCs w:val="20"/>
                <w:lang w:val="fr-FR"/>
              </w:rPr>
              <w:t>Le PAA n’a pas collaboré avec JICA.</w:t>
            </w:r>
          </w:p>
          <w:p w14:paraId="1665BDE3" w14:textId="77777777" w:rsidR="00E76EBD" w:rsidRPr="00D55299" w:rsidRDefault="00E76EBD" w:rsidP="00E76EBD">
            <w:pPr>
              <w:rPr>
                <w:rFonts w:cs="Arial"/>
                <w:sz w:val="20"/>
                <w:szCs w:val="20"/>
                <w:lang w:val="fr-FR"/>
              </w:rPr>
            </w:pPr>
            <w:r w:rsidRPr="00D55299">
              <w:rPr>
                <w:rFonts w:cs="Arial"/>
                <w:iCs/>
                <w:sz w:val="20"/>
                <w:szCs w:val="20"/>
                <w:lang w:val="fr-FR"/>
              </w:rPr>
              <w:t>JICA</w:t>
            </w:r>
            <w:r w:rsidRPr="00D55299">
              <w:rPr>
                <w:rFonts w:cs="Arial"/>
                <w:sz w:val="20"/>
                <w:szCs w:val="20"/>
                <w:lang w:val="fr-FR"/>
              </w:rPr>
              <w:t xml:space="preserve"> aurait dû être associé au cadre de concertation du PAA.</w:t>
            </w:r>
          </w:p>
          <w:p w14:paraId="58326895" w14:textId="77777777" w:rsidR="00E76EBD" w:rsidRPr="00D55299" w:rsidRDefault="00E76EBD" w:rsidP="00C36A89">
            <w:pPr>
              <w:rPr>
                <w:rFonts w:cs="Arial"/>
                <w:sz w:val="20"/>
                <w:szCs w:val="20"/>
                <w:lang w:val="fr-FR"/>
              </w:rPr>
            </w:pPr>
          </w:p>
        </w:tc>
      </w:tr>
    </w:tbl>
    <w:p w14:paraId="3FD1C7F2" w14:textId="77777777" w:rsidR="00C36A89" w:rsidRPr="00D55299" w:rsidRDefault="00C36A89" w:rsidP="00503258">
      <w:pPr>
        <w:rPr>
          <w:rFonts w:cs="Arial"/>
          <w:lang w:val="fr-FR"/>
        </w:rPr>
      </w:pPr>
    </w:p>
    <w:p w14:paraId="6DF05CFD" w14:textId="77777777" w:rsidR="00BD1261" w:rsidRPr="00D55299" w:rsidRDefault="00BD1261" w:rsidP="00B72BF6">
      <w:pPr>
        <w:pStyle w:val="Lgende"/>
      </w:pPr>
      <w:r w:rsidRPr="00D55299">
        <w:t>Tableau</w:t>
      </w:r>
      <w:r w:rsidR="00B72BF6" w:rsidRPr="00D55299">
        <w:t xml:space="preserve"> 11</w:t>
      </w:r>
      <w:r w:rsidRPr="00D55299">
        <w:t xml:space="preserve"> : Analyse de l’appréciation des parties prenantes sur le développement des capacités. </w:t>
      </w:r>
    </w:p>
    <w:tbl>
      <w:tblPr>
        <w:tblW w:w="8877" w:type="dxa"/>
        <w:tblInd w:w="93" w:type="dxa"/>
        <w:tblLook w:val="04A0" w:firstRow="1" w:lastRow="0" w:firstColumn="1" w:lastColumn="0" w:noHBand="0" w:noVBand="1"/>
      </w:tblPr>
      <w:tblGrid>
        <w:gridCol w:w="2000"/>
        <w:gridCol w:w="1366"/>
        <w:gridCol w:w="1300"/>
        <w:gridCol w:w="1611"/>
        <w:gridCol w:w="1300"/>
        <w:gridCol w:w="1300"/>
      </w:tblGrid>
      <w:tr w:rsidR="00BD1261" w:rsidRPr="00D55299" w14:paraId="18458A39" w14:textId="77777777" w:rsidTr="00BD1261">
        <w:trPr>
          <w:trHeight w:val="540"/>
        </w:trPr>
        <w:tc>
          <w:tcPr>
            <w:tcW w:w="20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392C3A17" w14:textId="77777777" w:rsidR="00BD1261" w:rsidRPr="00D55299" w:rsidRDefault="00BD126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c>
          <w:tcPr>
            <w:tcW w:w="1366" w:type="dxa"/>
            <w:tcBorders>
              <w:top w:val="single" w:sz="8" w:space="0" w:color="auto"/>
              <w:left w:val="nil"/>
              <w:bottom w:val="single" w:sz="4" w:space="0" w:color="auto"/>
              <w:right w:val="single" w:sz="4" w:space="0" w:color="auto"/>
            </w:tcBorders>
            <w:shd w:val="clear" w:color="000000" w:fill="DA9694"/>
            <w:vAlign w:val="bottom"/>
            <w:hideMark/>
          </w:tcPr>
          <w:p w14:paraId="70BD58A6" w14:textId="77777777" w:rsidR="00BD1261" w:rsidRPr="00D55299" w:rsidRDefault="0002444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Totalement</w:t>
            </w:r>
            <w:r w:rsidR="00BD1261" w:rsidRPr="00D55299">
              <w:rPr>
                <w:rFonts w:eastAsia="Times New Roman" w:cs="Arial"/>
                <w:color w:val="000000"/>
                <w:sz w:val="20"/>
                <w:szCs w:val="20"/>
                <w:lang w:val="fr-FR"/>
              </w:rPr>
              <w:t xml:space="preserve">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2AFEBF68" w14:textId="77777777" w:rsidR="00BD1261" w:rsidRPr="00D55299" w:rsidRDefault="00BD126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Satisfait</w:t>
            </w:r>
          </w:p>
        </w:tc>
        <w:tc>
          <w:tcPr>
            <w:tcW w:w="1611" w:type="dxa"/>
            <w:tcBorders>
              <w:top w:val="single" w:sz="8" w:space="0" w:color="auto"/>
              <w:left w:val="nil"/>
              <w:bottom w:val="single" w:sz="4" w:space="0" w:color="auto"/>
              <w:right w:val="single" w:sz="4" w:space="0" w:color="auto"/>
            </w:tcBorders>
            <w:shd w:val="clear" w:color="000000" w:fill="DA9694"/>
            <w:vAlign w:val="bottom"/>
            <w:hideMark/>
          </w:tcPr>
          <w:p w14:paraId="0A01D03A" w14:textId="77777777" w:rsidR="00BD1261" w:rsidRPr="00D55299" w:rsidRDefault="00BD126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Moyennement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029DF393" w14:textId="77777777" w:rsidR="00BD1261" w:rsidRPr="00D55299" w:rsidRDefault="00BD126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Non Satisfait</w:t>
            </w:r>
          </w:p>
        </w:tc>
        <w:tc>
          <w:tcPr>
            <w:tcW w:w="1300" w:type="dxa"/>
            <w:tcBorders>
              <w:top w:val="single" w:sz="8" w:space="0" w:color="auto"/>
              <w:left w:val="nil"/>
              <w:bottom w:val="single" w:sz="4" w:space="0" w:color="auto"/>
              <w:right w:val="single" w:sz="8" w:space="0" w:color="auto"/>
            </w:tcBorders>
            <w:shd w:val="clear" w:color="000000" w:fill="DA9694"/>
            <w:vAlign w:val="bottom"/>
            <w:hideMark/>
          </w:tcPr>
          <w:p w14:paraId="00961237" w14:textId="77777777" w:rsidR="00BD1261" w:rsidRPr="00D55299" w:rsidRDefault="00BD126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TOTAL VOTES</w:t>
            </w:r>
          </w:p>
        </w:tc>
      </w:tr>
      <w:tr w:rsidR="00BD1261" w:rsidRPr="00D55299" w14:paraId="28F3BA8E" w14:textId="77777777" w:rsidTr="00BD1261">
        <w:trPr>
          <w:trHeight w:val="8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3ED466B2" w14:textId="77777777" w:rsidR="00BD1261" w:rsidRPr="00D55299" w:rsidRDefault="00BD126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Pertinence et activation des partenariats</w:t>
            </w:r>
          </w:p>
        </w:tc>
        <w:tc>
          <w:tcPr>
            <w:tcW w:w="1366" w:type="dxa"/>
            <w:tcBorders>
              <w:top w:val="nil"/>
              <w:left w:val="nil"/>
              <w:bottom w:val="single" w:sz="4" w:space="0" w:color="auto"/>
              <w:right w:val="single" w:sz="4" w:space="0" w:color="auto"/>
            </w:tcBorders>
            <w:shd w:val="clear" w:color="auto" w:fill="auto"/>
            <w:noWrap/>
            <w:vAlign w:val="bottom"/>
            <w:hideMark/>
          </w:tcPr>
          <w:p w14:paraId="75749801" w14:textId="77777777" w:rsidR="00BD1261" w:rsidRPr="00D55299" w:rsidRDefault="00BD1261" w:rsidP="00BD1261">
            <w:pPr>
              <w:spacing w:after="0"/>
              <w:jc w:val="right"/>
              <w:rPr>
                <w:rFonts w:eastAsia="Times New Roman" w:cs="Arial"/>
                <w:b/>
                <w:bCs/>
                <w:sz w:val="20"/>
                <w:szCs w:val="20"/>
                <w:lang w:val="fr-FR"/>
              </w:rPr>
            </w:pPr>
            <w:r w:rsidRPr="00D55299">
              <w:rPr>
                <w:rFonts w:eastAsia="Times New Roman" w:cs="Arial"/>
                <w:b/>
                <w:bCs/>
                <w:sz w:val="20"/>
                <w:szCs w:val="20"/>
                <w:lang w:val="fr-FR"/>
              </w:rPr>
              <w:t>33</w:t>
            </w:r>
          </w:p>
        </w:tc>
        <w:tc>
          <w:tcPr>
            <w:tcW w:w="1300" w:type="dxa"/>
            <w:tcBorders>
              <w:top w:val="nil"/>
              <w:left w:val="nil"/>
              <w:bottom w:val="single" w:sz="4" w:space="0" w:color="auto"/>
              <w:right w:val="single" w:sz="4" w:space="0" w:color="auto"/>
            </w:tcBorders>
            <w:shd w:val="clear" w:color="auto" w:fill="auto"/>
            <w:noWrap/>
            <w:vAlign w:val="bottom"/>
            <w:hideMark/>
          </w:tcPr>
          <w:p w14:paraId="14F84C83" w14:textId="77777777" w:rsidR="00BD1261" w:rsidRPr="00D55299" w:rsidRDefault="00BD1261" w:rsidP="00BD1261">
            <w:pPr>
              <w:spacing w:after="0"/>
              <w:jc w:val="right"/>
              <w:rPr>
                <w:rFonts w:eastAsia="Times New Roman" w:cs="Arial"/>
                <w:b/>
                <w:bCs/>
                <w:sz w:val="20"/>
                <w:szCs w:val="20"/>
                <w:lang w:val="fr-FR"/>
              </w:rPr>
            </w:pPr>
            <w:r w:rsidRPr="00D55299">
              <w:rPr>
                <w:rFonts w:eastAsia="Times New Roman" w:cs="Arial"/>
                <w:b/>
                <w:bCs/>
                <w:sz w:val="20"/>
                <w:szCs w:val="20"/>
                <w:lang w:val="fr-FR"/>
              </w:rPr>
              <w:t>41</w:t>
            </w:r>
          </w:p>
        </w:tc>
        <w:tc>
          <w:tcPr>
            <w:tcW w:w="1611" w:type="dxa"/>
            <w:tcBorders>
              <w:top w:val="nil"/>
              <w:left w:val="nil"/>
              <w:bottom w:val="single" w:sz="4" w:space="0" w:color="auto"/>
              <w:right w:val="single" w:sz="4" w:space="0" w:color="auto"/>
            </w:tcBorders>
            <w:shd w:val="clear" w:color="auto" w:fill="auto"/>
            <w:noWrap/>
            <w:vAlign w:val="bottom"/>
            <w:hideMark/>
          </w:tcPr>
          <w:p w14:paraId="149BF1AB" w14:textId="77777777" w:rsidR="00BD1261" w:rsidRPr="00D55299" w:rsidRDefault="00BD1261" w:rsidP="00BD1261">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26</w:t>
            </w:r>
          </w:p>
        </w:tc>
        <w:tc>
          <w:tcPr>
            <w:tcW w:w="1300" w:type="dxa"/>
            <w:tcBorders>
              <w:top w:val="nil"/>
              <w:left w:val="nil"/>
              <w:bottom w:val="single" w:sz="4" w:space="0" w:color="auto"/>
              <w:right w:val="single" w:sz="4" w:space="0" w:color="auto"/>
            </w:tcBorders>
            <w:shd w:val="clear" w:color="auto" w:fill="auto"/>
            <w:noWrap/>
            <w:vAlign w:val="bottom"/>
            <w:hideMark/>
          </w:tcPr>
          <w:p w14:paraId="3D92E9D0" w14:textId="77777777" w:rsidR="00BD1261" w:rsidRPr="00D55299" w:rsidRDefault="00BD1261" w:rsidP="00BD1261">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0</w:t>
            </w:r>
          </w:p>
        </w:tc>
        <w:tc>
          <w:tcPr>
            <w:tcW w:w="1300" w:type="dxa"/>
            <w:tcBorders>
              <w:top w:val="nil"/>
              <w:left w:val="nil"/>
              <w:bottom w:val="single" w:sz="4" w:space="0" w:color="auto"/>
              <w:right w:val="single" w:sz="8" w:space="0" w:color="auto"/>
            </w:tcBorders>
            <w:shd w:val="clear" w:color="auto" w:fill="auto"/>
            <w:noWrap/>
            <w:vAlign w:val="bottom"/>
            <w:hideMark/>
          </w:tcPr>
          <w:p w14:paraId="4820AF59" w14:textId="77777777" w:rsidR="00BD1261" w:rsidRPr="00D55299" w:rsidRDefault="00BD1261" w:rsidP="00BD1261">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bl>
    <w:p w14:paraId="2948AF88" w14:textId="77777777" w:rsidR="00BD1261" w:rsidRPr="00D55299" w:rsidRDefault="00BD1261" w:rsidP="00BD1261">
      <w:pPr>
        <w:rPr>
          <w:rFonts w:cs="Arial"/>
          <w:lang w:val="fr-FR"/>
        </w:rPr>
      </w:pPr>
    </w:p>
    <w:p w14:paraId="6482B4FE" w14:textId="77777777" w:rsidR="00BD1261" w:rsidRPr="00D55299" w:rsidRDefault="00BD1261" w:rsidP="00503258">
      <w:pPr>
        <w:rPr>
          <w:rFonts w:cs="Arial"/>
          <w:lang w:val="fr-FR"/>
        </w:rPr>
      </w:pPr>
      <w:r w:rsidRPr="00D55299">
        <w:rPr>
          <w:rFonts w:cs="Arial"/>
          <w:lang w:val="fr-FR"/>
        </w:rPr>
        <w:t>Les informateurs se sont de manière générale déclarés satisfaits, voire très satisfaits des interventions en matière de développement des capacités du PAA.</w:t>
      </w:r>
    </w:p>
    <w:p w14:paraId="05666425" w14:textId="77777777" w:rsidR="00C36A89" w:rsidRPr="00D55299" w:rsidRDefault="00C36A89" w:rsidP="00C36A89">
      <w:pPr>
        <w:pStyle w:val="Titre4"/>
        <w:rPr>
          <w:lang w:val="fr-FR"/>
        </w:rPr>
      </w:pPr>
      <w:r w:rsidRPr="00D55299">
        <w:rPr>
          <w:lang w:val="fr-FR"/>
        </w:rPr>
        <w:lastRenderedPageBreak/>
        <w:t>E</w:t>
      </w:r>
      <w:r w:rsidR="00E664BD" w:rsidRPr="00D55299">
        <w:rPr>
          <w:lang w:val="fr-FR"/>
        </w:rPr>
        <w:t>valuation de la collaboration entre le gouvernement, les organisations non gouvernementales, le secteur privé et les organisations régionales / internationales</w:t>
      </w:r>
    </w:p>
    <w:p w14:paraId="441C9A2F" w14:textId="77777777" w:rsidR="00542EAC" w:rsidRPr="00D55299" w:rsidRDefault="00542EAC" w:rsidP="00542EAC">
      <w:pPr>
        <w:rPr>
          <w:i/>
          <w:lang w:val="fr-FR"/>
        </w:rPr>
      </w:pPr>
    </w:p>
    <w:p w14:paraId="1853E680" w14:textId="77777777" w:rsidR="003A7FB3" w:rsidRPr="00D55299" w:rsidRDefault="003A7FB3" w:rsidP="00B72BF6">
      <w:pPr>
        <w:pStyle w:val="Lgende"/>
      </w:pPr>
      <w:r w:rsidRPr="00D55299">
        <w:t xml:space="preserve">Tableau </w:t>
      </w:r>
      <w:r w:rsidR="00B72BF6" w:rsidRPr="00D55299">
        <w:t>12</w:t>
      </w:r>
      <w:r w:rsidRPr="00D55299">
        <w:t>: Partenaires institutionnels et leurs rôles dans la mise en œuvre du PA</w:t>
      </w:r>
      <w:r w:rsidR="00C36A89" w:rsidRPr="00D55299">
        <w:t>A</w:t>
      </w:r>
    </w:p>
    <w:tbl>
      <w:tblPr>
        <w:tblW w:w="562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4536"/>
        <w:gridCol w:w="4394"/>
      </w:tblGrid>
      <w:tr w:rsidR="00153B5A" w:rsidRPr="00D55299" w14:paraId="5D2DE67D" w14:textId="77777777" w:rsidTr="00153B5A">
        <w:tc>
          <w:tcPr>
            <w:tcW w:w="856" w:type="pct"/>
          </w:tcPr>
          <w:p w14:paraId="65BE85C7" w14:textId="77777777" w:rsidR="00153B5A" w:rsidRPr="00D55299" w:rsidRDefault="00153B5A" w:rsidP="00C36A89">
            <w:pPr>
              <w:rPr>
                <w:rFonts w:cs="Arial"/>
                <w:b/>
                <w:sz w:val="20"/>
                <w:szCs w:val="20"/>
                <w:lang w:val="fr-FR"/>
              </w:rPr>
            </w:pPr>
            <w:r w:rsidRPr="00D55299">
              <w:rPr>
                <w:rFonts w:cs="Arial"/>
                <w:b/>
                <w:sz w:val="20"/>
                <w:szCs w:val="20"/>
                <w:lang w:val="fr-FR"/>
              </w:rPr>
              <w:t>Institutions</w:t>
            </w:r>
          </w:p>
        </w:tc>
        <w:tc>
          <w:tcPr>
            <w:tcW w:w="2105" w:type="pct"/>
          </w:tcPr>
          <w:p w14:paraId="591F15DB" w14:textId="77777777" w:rsidR="00153B5A" w:rsidRPr="00D55299" w:rsidRDefault="00153B5A" w:rsidP="00C36A89">
            <w:pPr>
              <w:rPr>
                <w:rFonts w:cs="Arial"/>
                <w:b/>
                <w:sz w:val="20"/>
                <w:szCs w:val="20"/>
                <w:lang w:val="fr-FR"/>
              </w:rPr>
            </w:pPr>
            <w:r w:rsidRPr="00D55299">
              <w:rPr>
                <w:rFonts w:cs="Arial"/>
                <w:b/>
                <w:sz w:val="20"/>
                <w:szCs w:val="20"/>
                <w:lang w:val="fr-FR"/>
              </w:rPr>
              <w:t>Aspects positifs des contributions</w:t>
            </w:r>
          </w:p>
        </w:tc>
        <w:tc>
          <w:tcPr>
            <w:tcW w:w="2039" w:type="pct"/>
          </w:tcPr>
          <w:p w14:paraId="18966859" w14:textId="77777777" w:rsidR="00153B5A" w:rsidRPr="00D55299" w:rsidRDefault="00153B5A" w:rsidP="00C36A89">
            <w:pPr>
              <w:rPr>
                <w:rFonts w:cs="Arial"/>
                <w:b/>
                <w:sz w:val="20"/>
                <w:szCs w:val="20"/>
                <w:lang w:val="fr-FR"/>
              </w:rPr>
            </w:pPr>
            <w:r w:rsidRPr="00D55299">
              <w:rPr>
                <w:rFonts w:cs="Arial"/>
                <w:b/>
                <w:sz w:val="20"/>
                <w:szCs w:val="20"/>
                <w:lang w:val="fr-FR"/>
              </w:rPr>
              <w:t>Défis/difficultés</w:t>
            </w:r>
            <w:r w:rsidR="008B2BC6" w:rsidRPr="00D55299">
              <w:rPr>
                <w:rFonts w:cs="Arial"/>
                <w:b/>
                <w:sz w:val="20"/>
                <w:szCs w:val="20"/>
                <w:lang w:val="fr-FR"/>
              </w:rPr>
              <w:t xml:space="preserve"> &amp; suivi requis</w:t>
            </w:r>
          </w:p>
        </w:tc>
      </w:tr>
      <w:tr w:rsidR="00433729" w:rsidRPr="00D55299" w14:paraId="4B0F4539" w14:textId="77777777" w:rsidTr="00433729">
        <w:tc>
          <w:tcPr>
            <w:tcW w:w="5000" w:type="pct"/>
            <w:gridSpan w:val="3"/>
          </w:tcPr>
          <w:p w14:paraId="44F0202D" w14:textId="77777777" w:rsidR="00433729" w:rsidRPr="00D55299" w:rsidRDefault="00433729" w:rsidP="00C36A89">
            <w:pPr>
              <w:rPr>
                <w:rFonts w:cs="Arial"/>
                <w:b/>
                <w:sz w:val="20"/>
                <w:szCs w:val="20"/>
                <w:lang w:val="fr-FR"/>
              </w:rPr>
            </w:pPr>
            <w:r w:rsidRPr="00D55299">
              <w:rPr>
                <w:rFonts w:cs="Arial"/>
                <w:b/>
                <w:sz w:val="20"/>
                <w:szCs w:val="20"/>
                <w:lang w:val="fr-FR"/>
              </w:rPr>
              <w:t>Structures d’Etat</w:t>
            </w:r>
          </w:p>
        </w:tc>
      </w:tr>
      <w:tr w:rsidR="00153B5A" w:rsidRPr="000541F9" w14:paraId="06862D74" w14:textId="77777777" w:rsidTr="00153B5A">
        <w:tc>
          <w:tcPr>
            <w:tcW w:w="856" w:type="pct"/>
          </w:tcPr>
          <w:p w14:paraId="23DF849C" w14:textId="77777777" w:rsidR="00153B5A" w:rsidRPr="00D55299" w:rsidRDefault="00153B5A" w:rsidP="00C36A89">
            <w:pPr>
              <w:rPr>
                <w:rFonts w:cs="Arial"/>
                <w:b/>
                <w:color w:val="000000"/>
                <w:sz w:val="20"/>
                <w:szCs w:val="20"/>
                <w:lang w:val="fr-FR"/>
              </w:rPr>
            </w:pPr>
            <w:r w:rsidRPr="00D55299">
              <w:rPr>
                <w:rFonts w:cs="Arial"/>
                <w:b/>
                <w:color w:val="000000"/>
                <w:sz w:val="20"/>
                <w:szCs w:val="20"/>
                <w:lang w:val="fr-FR"/>
              </w:rPr>
              <w:t>SE/CNEDD</w:t>
            </w:r>
          </w:p>
        </w:tc>
        <w:tc>
          <w:tcPr>
            <w:tcW w:w="2105" w:type="pct"/>
          </w:tcPr>
          <w:p w14:paraId="50EF1389"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 xml:space="preserve">Contributions en nature évaluées </w:t>
            </w:r>
            <w:proofErr w:type="spellStart"/>
            <w:r w:rsidRPr="00D55299">
              <w:rPr>
                <w:rFonts w:cs="Arial"/>
                <w:color w:val="000000"/>
                <w:sz w:val="20"/>
                <w:szCs w:val="20"/>
                <w:lang w:val="fr-FR"/>
              </w:rPr>
              <w:t>a</w:t>
            </w:r>
            <w:proofErr w:type="spellEnd"/>
            <w:r w:rsidRPr="00D55299">
              <w:rPr>
                <w:rFonts w:cs="Arial"/>
                <w:color w:val="000000"/>
                <w:sz w:val="20"/>
                <w:szCs w:val="20"/>
                <w:lang w:val="fr-FR"/>
              </w:rPr>
              <w:t xml:space="preserve"> 200,00US$ par an (mise à disposition des locaux au projet, frais de fonctionnement, mise </w:t>
            </w:r>
            <w:proofErr w:type="spellStart"/>
            <w:r w:rsidRPr="00D55299">
              <w:rPr>
                <w:rFonts w:cs="Arial"/>
                <w:color w:val="000000"/>
                <w:sz w:val="20"/>
                <w:szCs w:val="20"/>
                <w:lang w:val="fr-FR"/>
              </w:rPr>
              <w:t>a</w:t>
            </w:r>
            <w:proofErr w:type="spellEnd"/>
            <w:r w:rsidRPr="00D55299">
              <w:rPr>
                <w:rFonts w:cs="Arial"/>
                <w:color w:val="000000"/>
                <w:sz w:val="20"/>
                <w:szCs w:val="20"/>
                <w:lang w:val="fr-FR"/>
              </w:rPr>
              <w:t xml:space="preserve"> disposition du directeur du PAA)</w:t>
            </w:r>
          </w:p>
          <w:p w14:paraId="7ECD57D1"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Recrutement du personnel du projet </w:t>
            </w:r>
          </w:p>
          <w:p w14:paraId="26AEE018"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 xml:space="preserve">Mise en œuvre du programme généralement conforme avec la planification </w:t>
            </w:r>
          </w:p>
          <w:p w14:paraId="1DD7B33D"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Supervision et suivi de la mise en  œuvre des activités</w:t>
            </w:r>
          </w:p>
          <w:p w14:paraId="7703FFAD" w14:textId="77777777" w:rsidR="00153B5A" w:rsidRPr="00D55299" w:rsidRDefault="00153B5A" w:rsidP="00153B5A">
            <w:pPr>
              <w:rPr>
                <w:rFonts w:cs="Arial"/>
                <w:color w:val="000000"/>
                <w:sz w:val="20"/>
                <w:szCs w:val="20"/>
                <w:lang w:val="fr-FR"/>
              </w:rPr>
            </w:pPr>
            <w:r w:rsidRPr="00D55299">
              <w:rPr>
                <w:rFonts w:cs="Arial"/>
                <w:color w:val="000000"/>
                <w:sz w:val="20"/>
                <w:szCs w:val="20"/>
                <w:lang w:val="fr-FR"/>
              </w:rPr>
              <w:t>Recrutement de tous les consultants nationaux</w:t>
            </w:r>
          </w:p>
          <w:p w14:paraId="6F748BDA"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Organisation des ateliers</w:t>
            </w:r>
          </w:p>
          <w:p w14:paraId="65261BB6"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Exécution des micro-projet</w:t>
            </w:r>
            <w:r w:rsidR="00F954F8" w:rsidRPr="00D55299">
              <w:rPr>
                <w:rFonts w:cs="Arial"/>
                <w:color w:val="000000"/>
                <w:sz w:val="20"/>
                <w:szCs w:val="20"/>
                <w:lang w:val="fr-FR"/>
              </w:rPr>
              <w:t>s</w:t>
            </w:r>
            <w:r w:rsidRPr="00D55299">
              <w:rPr>
                <w:rFonts w:cs="Arial"/>
                <w:color w:val="000000"/>
                <w:sz w:val="20"/>
                <w:szCs w:val="20"/>
                <w:lang w:val="fr-FR"/>
              </w:rPr>
              <w:t xml:space="preserve"> de concert avec le PANA</w:t>
            </w:r>
          </w:p>
          <w:p w14:paraId="0201F627"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Participation aux 3  réunions du comité de pilotage ;</w:t>
            </w:r>
          </w:p>
          <w:p w14:paraId="204CF243"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Suivi de la bonne participation des acteurs étatiques  et ceux de la société civile aux activités du PAA à travers le dialogue entre les unités du CNEDD, les commissions techniques et l’UA.</w:t>
            </w:r>
          </w:p>
        </w:tc>
        <w:tc>
          <w:tcPr>
            <w:tcW w:w="2039" w:type="pct"/>
          </w:tcPr>
          <w:p w14:paraId="42F6C1BE"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Manque de conformité avec les attentes du PNUD en matière de pièces justificatives  causant un délai dans les activités</w:t>
            </w:r>
          </w:p>
          <w:p w14:paraId="0F7378DB"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Manque de suivi dans la planification financière des activités</w:t>
            </w:r>
          </w:p>
          <w:p w14:paraId="5BF03370"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Délai dans le suivi des courriers</w:t>
            </w:r>
          </w:p>
          <w:p w14:paraId="28F22D46"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Audit de l’exercice 2011 négatif</w:t>
            </w:r>
          </w:p>
          <w:p w14:paraId="6DBFAB3F" w14:textId="77777777" w:rsidR="00153B5A" w:rsidRPr="00D55299" w:rsidRDefault="00153B5A" w:rsidP="00C36A89">
            <w:pPr>
              <w:rPr>
                <w:rFonts w:cs="Arial"/>
                <w:color w:val="000000"/>
                <w:sz w:val="20"/>
                <w:szCs w:val="20"/>
                <w:lang w:val="fr-FR"/>
              </w:rPr>
            </w:pPr>
            <w:r w:rsidRPr="00D55299">
              <w:rPr>
                <w:rFonts w:cs="Arial"/>
                <w:color w:val="000000"/>
                <w:sz w:val="20"/>
                <w:szCs w:val="20"/>
                <w:lang w:val="fr-FR"/>
              </w:rPr>
              <w:t xml:space="preserve">Manque de suivi des attentes du CPP quant </w:t>
            </w:r>
            <w:proofErr w:type="spellStart"/>
            <w:proofErr w:type="gramStart"/>
            <w:r w:rsidRPr="00D55299">
              <w:rPr>
                <w:rFonts w:cs="Arial"/>
                <w:color w:val="000000"/>
                <w:sz w:val="20"/>
                <w:szCs w:val="20"/>
                <w:lang w:val="fr-FR"/>
              </w:rPr>
              <w:t>a</w:t>
            </w:r>
            <w:proofErr w:type="spellEnd"/>
            <w:proofErr w:type="gramEnd"/>
            <w:r w:rsidRPr="00D55299">
              <w:rPr>
                <w:rFonts w:cs="Arial"/>
                <w:color w:val="000000"/>
                <w:sz w:val="20"/>
                <w:szCs w:val="20"/>
                <w:lang w:val="fr-FR"/>
              </w:rPr>
              <w:t xml:space="preserve"> sa consultation dans la planification des activités. </w:t>
            </w:r>
          </w:p>
          <w:p w14:paraId="6D198167" w14:textId="77777777" w:rsidR="00153B5A" w:rsidRPr="00D55299" w:rsidRDefault="00153B5A" w:rsidP="00153B5A">
            <w:pPr>
              <w:rPr>
                <w:rFonts w:cs="Arial"/>
                <w:color w:val="000000"/>
                <w:sz w:val="20"/>
                <w:szCs w:val="20"/>
                <w:lang w:val="fr-FR"/>
              </w:rPr>
            </w:pPr>
            <w:r w:rsidRPr="00D55299">
              <w:rPr>
                <w:rFonts w:cs="Arial"/>
                <w:color w:val="000000"/>
                <w:sz w:val="20"/>
                <w:szCs w:val="20"/>
                <w:lang w:val="fr-FR"/>
              </w:rPr>
              <w:t>Manque de suivi des micro-projets financés par le PAA (</w:t>
            </w:r>
            <w:proofErr w:type="spellStart"/>
            <w:r w:rsidRPr="00D55299">
              <w:rPr>
                <w:rFonts w:cs="Arial"/>
                <w:color w:val="000000"/>
                <w:sz w:val="20"/>
                <w:szCs w:val="20"/>
                <w:lang w:val="fr-FR"/>
              </w:rPr>
              <w:t>reporting</w:t>
            </w:r>
            <w:proofErr w:type="spellEnd"/>
            <w:r w:rsidRPr="00D55299">
              <w:rPr>
                <w:rFonts w:cs="Arial"/>
                <w:color w:val="000000"/>
                <w:sz w:val="20"/>
                <w:szCs w:val="20"/>
                <w:lang w:val="fr-FR"/>
              </w:rPr>
              <w:t xml:space="preserve">, </w:t>
            </w:r>
            <w:proofErr w:type="spellStart"/>
            <w:r w:rsidRPr="00D55299">
              <w:rPr>
                <w:rFonts w:cs="Arial"/>
                <w:color w:val="000000"/>
                <w:sz w:val="20"/>
                <w:szCs w:val="20"/>
                <w:lang w:val="fr-FR"/>
              </w:rPr>
              <w:t>etc</w:t>
            </w:r>
            <w:proofErr w:type="spellEnd"/>
            <w:r w:rsidRPr="00D55299">
              <w:rPr>
                <w:rFonts w:cs="Arial"/>
                <w:color w:val="000000"/>
                <w:sz w:val="20"/>
                <w:szCs w:val="20"/>
                <w:lang w:val="fr-FR"/>
              </w:rPr>
              <w:t>).</w:t>
            </w:r>
          </w:p>
        </w:tc>
      </w:tr>
      <w:tr w:rsidR="00153B5A" w:rsidRPr="00D55299" w14:paraId="5B7BC67E" w14:textId="77777777" w:rsidTr="00153B5A">
        <w:trPr>
          <w:cantSplit/>
        </w:trPr>
        <w:tc>
          <w:tcPr>
            <w:tcW w:w="856" w:type="pct"/>
          </w:tcPr>
          <w:p w14:paraId="648A774E" w14:textId="77777777" w:rsidR="00153B5A" w:rsidRPr="00D55299" w:rsidRDefault="008B2BC6" w:rsidP="00C36A89">
            <w:pPr>
              <w:rPr>
                <w:rFonts w:cs="Arial"/>
                <w:b/>
                <w:color w:val="000000"/>
                <w:sz w:val="20"/>
                <w:szCs w:val="20"/>
                <w:lang w:val="fr-FR"/>
              </w:rPr>
            </w:pPr>
            <w:r w:rsidRPr="00D55299">
              <w:rPr>
                <w:rFonts w:cs="Arial"/>
                <w:b/>
                <w:color w:val="000000"/>
                <w:sz w:val="20"/>
                <w:szCs w:val="20"/>
                <w:lang w:val="fr-FR"/>
              </w:rPr>
              <w:t>SE</w:t>
            </w:r>
            <w:r w:rsidR="00153B5A" w:rsidRPr="00D55299">
              <w:rPr>
                <w:rFonts w:cs="Arial"/>
                <w:b/>
                <w:color w:val="000000"/>
                <w:sz w:val="20"/>
                <w:szCs w:val="20"/>
                <w:lang w:val="fr-FR"/>
              </w:rPr>
              <w:t>-SAP</w:t>
            </w:r>
          </w:p>
        </w:tc>
        <w:tc>
          <w:tcPr>
            <w:tcW w:w="2105" w:type="pct"/>
          </w:tcPr>
          <w:p w14:paraId="2F0FE612" w14:textId="77777777" w:rsidR="00153B5A" w:rsidRPr="00D55299" w:rsidRDefault="00153B5A" w:rsidP="00C36A89">
            <w:pPr>
              <w:rPr>
                <w:rFonts w:cs="Arial"/>
                <w:sz w:val="20"/>
                <w:szCs w:val="20"/>
                <w:lang w:val="fr-FR"/>
              </w:rPr>
            </w:pPr>
            <w:r w:rsidRPr="00D55299">
              <w:rPr>
                <w:rFonts w:cs="Arial"/>
                <w:sz w:val="20"/>
                <w:szCs w:val="20"/>
                <w:lang w:val="fr-FR"/>
              </w:rPr>
              <w:t>Membre de l’UA et participation à toutes les formations</w:t>
            </w:r>
          </w:p>
          <w:p w14:paraId="0FFA0840" w14:textId="77777777" w:rsidR="00153B5A" w:rsidRPr="00D55299" w:rsidRDefault="00153B5A" w:rsidP="00C36A89">
            <w:pPr>
              <w:rPr>
                <w:rFonts w:cs="Arial"/>
                <w:sz w:val="20"/>
                <w:szCs w:val="20"/>
                <w:lang w:val="fr-FR"/>
              </w:rPr>
            </w:pPr>
            <w:r w:rsidRPr="00D55299">
              <w:rPr>
                <w:rFonts w:cs="Arial"/>
                <w:sz w:val="20"/>
                <w:szCs w:val="20"/>
                <w:lang w:val="fr-FR"/>
              </w:rPr>
              <w:t xml:space="preserve">Bénéficiaire d’une activité d’ICC dans le SAP et formation des agents SAP. Appropriation de l’activité du fait de la rédaction des </w:t>
            </w:r>
            <w:proofErr w:type="spellStart"/>
            <w:r w:rsidRPr="00D55299">
              <w:rPr>
                <w:rFonts w:cs="Arial"/>
                <w:sz w:val="20"/>
                <w:szCs w:val="20"/>
                <w:lang w:val="fr-FR"/>
              </w:rPr>
              <w:t>TdRs</w:t>
            </w:r>
            <w:proofErr w:type="spellEnd"/>
            <w:r w:rsidRPr="00D55299">
              <w:rPr>
                <w:rFonts w:cs="Arial"/>
                <w:sz w:val="20"/>
                <w:szCs w:val="20"/>
                <w:lang w:val="fr-FR"/>
              </w:rPr>
              <w:t xml:space="preserve"> et du recrutement du consultant. </w:t>
            </w:r>
          </w:p>
        </w:tc>
        <w:tc>
          <w:tcPr>
            <w:tcW w:w="2039" w:type="pct"/>
          </w:tcPr>
          <w:p w14:paraId="061B2C36" w14:textId="77777777" w:rsidR="00153B5A" w:rsidRPr="00D55299" w:rsidRDefault="00153B5A" w:rsidP="00C36A89">
            <w:pPr>
              <w:rPr>
                <w:rFonts w:cs="Arial"/>
                <w:sz w:val="20"/>
                <w:szCs w:val="20"/>
                <w:lang w:val="fr-FR"/>
              </w:rPr>
            </w:pPr>
            <w:r w:rsidRPr="00D55299">
              <w:rPr>
                <w:rFonts w:cs="Arial"/>
                <w:sz w:val="20"/>
                <w:szCs w:val="20"/>
                <w:lang w:val="fr-FR"/>
              </w:rPr>
              <w:t>Institution aujourd’hui supprimée</w:t>
            </w:r>
          </w:p>
        </w:tc>
      </w:tr>
      <w:tr w:rsidR="00153B5A" w:rsidRPr="000541F9" w14:paraId="4D6F368A" w14:textId="77777777" w:rsidTr="00153B5A">
        <w:trPr>
          <w:cantSplit/>
        </w:trPr>
        <w:tc>
          <w:tcPr>
            <w:tcW w:w="856" w:type="pct"/>
          </w:tcPr>
          <w:p w14:paraId="367AB66D" w14:textId="77777777" w:rsidR="00153B5A" w:rsidRPr="00D55299" w:rsidRDefault="00153B5A" w:rsidP="00C36A89">
            <w:pPr>
              <w:rPr>
                <w:rFonts w:cs="Arial"/>
                <w:b/>
                <w:color w:val="000000"/>
                <w:sz w:val="20"/>
                <w:szCs w:val="20"/>
                <w:lang w:val="fr-FR"/>
              </w:rPr>
            </w:pPr>
            <w:r w:rsidRPr="00D55299">
              <w:rPr>
                <w:rFonts w:cs="Arial"/>
                <w:b/>
                <w:color w:val="000000"/>
                <w:sz w:val="20"/>
                <w:szCs w:val="20"/>
                <w:lang w:val="fr-FR"/>
              </w:rPr>
              <w:lastRenderedPageBreak/>
              <w:t>Ministère de l’Hydraulique et de l’Environnement</w:t>
            </w:r>
          </w:p>
        </w:tc>
        <w:tc>
          <w:tcPr>
            <w:tcW w:w="2105" w:type="pct"/>
          </w:tcPr>
          <w:p w14:paraId="1CB54798" w14:textId="77777777" w:rsidR="00153B5A" w:rsidRPr="00D55299" w:rsidRDefault="00153B5A" w:rsidP="00153B5A">
            <w:pPr>
              <w:rPr>
                <w:rFonts w:cs="Arial"/>
                <w:sz w:val="20"/>
                <w:szCs w:val="20"/>
                <w:lang w:val="fr-FR"/>
              </w:rPr>
            </w:pPr>
            <w:r w:rsidRPr="00D55299">
              <w:rPr>
                <w:rFonts w:cs="Arial"/>
                <w:sz w:val="20"/>
                <w:szCs w:val="20"/>
                <w:lang w:val="fr-FR"/>
              </w:rPr>
              <w:t>Le Directeur adjoint de l’Environnement Il a assuré la présidence de 3 CP du Projet </w:t>
            </w:r>
          </w:p>
          <w:p w14:paraId="71885D72" w14:textId="77777777" w:rsidR="00153B5A" w:rsidRPr="00D55299" w:rsidRDefault="00153B5A" w:rsidP="00153B5A">
            <w:pPr>
              <w:rPr>
                <w:rFonts w:cs="Arial"/>
                <w:sz w:val="20"/>
                <w:szCs w:val="20"/>
                <w:lang w:val="fr-FR"/>
              </w:rPr>
            </w:pPr>
            <w:r w:rsidRPr="00D55299">
              <w:rPr>
                <w:rFonts w:cs="Arial"/>
                <w:sz w:val="20"/>
                <w:szCs w:val="20"/>
                <w:lang w:val="fr-FR"/>
              </w:rPr>
              <w:t>Membre de l’UA et participation à toutes les formations</w:t>
            </w:r>
          </w:p>
          <w:p w14:paraId="1775C658" w14:textId="77777777" w:rsidR="00153B5A" w:rsidRPr="00D55299" w:rsidRDefault="00153B5A" w:rsidP="00C36A89">
            <w:pPr>
              <w:rPr>
                <w:rFonts w:cs="Arial"/>
                <w:sz w:val="20"/>
                <w:szCs w:val="20"/>
                <w:lang w:val="fr-FR"/>
              </w:rPr>
            </w:pPr>
            <w:r w:rsidRPr="00D55299">
              <w:rPr>
                <w:rFonts w:cs="Arial"/>
                <w:sz w:val="20"/>
                <w:szCs w:val="20"/>
                <w:lang w:val="fr-FR"/>
              </w:rPr>
              <w:t>Participation à 3 CPP </w:t>
            </w:r>
          </w:p>
          <w:p w14:paraId="1C46CF0D" w14:textId="77777777" w:rsidR="00153B5A" w:rsidRPr="00D55299" w:rsidRDefault="00153B5A" w:rsidP="00153B5A">
            <w:pPr>
              <w:rPr>
                <w:rFonts w:cs="Arial"/>
                <w:sz w:val="20"/>
                <w:szCs w:val="20"/>
                <w:lang w:val="fr-FR"/>
              </w:rPr>
            </w:pPr>
            <w:r w:rsidRPr="00D55299">
              <w:rPr>
                <w:rFonts w:cs="Arial"/>
                <w:sz w:val="20"/>
                <w:szCs w:val="20"/>
                <w:lang w:val="fr-FR"/>
              </w:rPr>
              <w:t>Associé aux recherches et bénéficiaire de l’étude d’impacts du CC sur le secteur de l’eau </w:t>
            </w:r>
            <w:r w:rsidR="00433729" w:rsidRPr="00D55299">
              <w:rPr>
                <w:rFonts w:cs="Arial"/>
                <w:sz w:val="20"/>
                <w:szCs w:val="20"/>
                <w:lang w:val="fr-FR"/>
              </w:rPr>
              <w:t>et des zones humides</w:t>
            </w:r>
          </w:p>
          <w:p w14:paraId="6381D839" w14:textId="77777777" w:rsidR="00153B5A" w:rsidRPr="00D55299" w:rsidRDefault="00153B5A" w:rsidP="00C36A89">
            <w:pPr>
              <w:rPr>
                <w:rFonts w:cs="Arial"/>
                <w:sz w:val="20"/>
                <w:szCs w:val="20"/>
                <w:lang w:val="fr-FR"/>
              </w:rPr>
            </w:pPr>
            <w:r w:rsidRPr="00D55299">
              <w:rPr>
                <w:rFonts w:cs="Arial"/>
                <w:sz w:val="20"/>
                <w:szCs w:val="20"/>
                <w:lang w:val="fr-FR"/>
              </w:rPr>
              <w:t>Bénéficiaire particulièrement de la formation IRTSC sur les outils ICC dans la gestion de l’eau</w:t>
            </w:r>
            <w:r w:rsidR="00112AE9" w:rsidRPr="00D55299">
              <w:rPr>
                <w:rFonts w:cs="Arial"/>
                <w:sz w:val="20"/>
                <w:szCs w:val="20"/>
                <w:lang w:val="fr-FR"/>
              </w:rPr>
              <w:t>.</w:t>
            </w:r>
          </w:p>
          <w:p w14:paraId="0750ECE2" w14:textId="77777777" w:rsidR="00112AE9" w:rsidRPr="00D55299" w:rsidRDefault="00112AE9" w:rsidP="00C36A89">
            <w:pPr>
              <w:rPr>
                <w:rFonts w:cs="Arial"/>
                <w:sz w:val="20"/>
                <w:szCs w:val="20"/>
                <w:lang w:val="fr-FR"/>
              </w:rPr>
            </w:pPr>
            <w:r w:rsidRPr="00D55299">
              <w:rPr>
                <w:rFonts w:cs="Arial"/>
                <w:szCs w:val="22"/>
                <w:lang w:val="fr-FR"/>
              </w:rPr>
              <w:t>Services techniques déconcentrés au niveau départemental et communal associés aux projets pilotes PANA/PAA.</w:t>
            </w:r>
          </w:p>
        </w:tc>
        <w:tc>
          <w:tcPr>
            <w:tcW w:w="2039" w:type="pct"/>
          </w:tcPr>
          <w:p w14:paraId="469C5C57" w14:textId="77777777" w:rsidR="00153B5A" w:rsidRPr="00D55299" w:rsidRDefault="00153B5A" w:rsidP="00153B5A">
            <w:pPr>
              <w:rPr>
                <w:rFonts w:cs="Arial"/>
                <w:sz w:val="20"/>
                <w:szCs w:val="20"/>
                <w:lang w:val="fr-FR"/>
              </w:rPr>
            </w:pPr>
            <w:r w:rsidRPr="00D55299">
              <w:rPr>
                <w:rFonts w:cs="Arial"/>
                <w:sz w:val="20"/>
                <w:szCs w:val="20"/>
                <w:lang w:val="fr-FR"/>
              </w:rPr>
              <w:t xml:space="preserve">La dimension changement climatique n’a pas encore été intégrée dans le régime de l’eau et de l’assainissement </w:t>
            </w:r>
          </w:p>
          <w:p w14:paraId="778F3EF5" w14:textId="77777777" w:rsidR="00153B5A" w:rsidRPr="00D55299" w:rsidRDefault="00153B5A" w:rsidP="00153B5A">
            <w:pPr>
              <w:rPr>
                <w:rFonts w:cs="Arial"/>
                <w:sz w:val="20"/>
                <w:szCs w:val="20"/>
                <w:lang w:val="fr-FR"/>
              </w:rPr>
            </w:pPr>
          </w:p>
        </w:tc>
      </w:tr>
      <w:tr w:rsidR="00153B5A" w:rsidRPr="000541F9" w14:paraId="6C89CA7C" w14:textId="77777777" w:rsidTr="00153B5A">
        <w:trPr>
          <w:cantSplit/>
        </w:trPr>
        <w:tc>
          <w:tcPr>
            <w:tcW w:w="856" w:type="pct"/>
          </w:tcPr>
          <w:p w14:paraId="3E8C1796" w14:textId="77777777" w:rsidR="00153B5A" w:rsidRPr="00D55299" w:rsidRDefault="00153B5A" w:rsidP="00C36A89">
            <w:pPr>
              <w:rPr>
                <w:rFonts w:cs="Arial"/>
                <w:b/>
                <w:color w:val="000000"/>
                <w:sz w:val="20"/>
                <w:szCs w:val="20"/>
                <w:lang w:val="fr-FR"/>
              </w:rPr>
            </w:pPr>
            <w:r w:rsidRPr="00D55299">
              <w:rPr>
                <w:rFonts w:cs="Arial"/>
                <w:b/>
                <w:color w:val="000000"/>
                <w:sz w:val="20"/>
                <w:szCs w:val="20"/>
                <w:lang w:val="fr-FR"/>
              </w:rPr>
              <w:t>Ministère de l’Agriculture</w:t>
            </w:r>
          </w:p>
        </w:tc>
        <w:tc>
          <w:tcPr>
            <w:tcW w:w="2105" w:type="pct"/>
          </w:tcPr>
          <w:p w14:paraId="1F71ABF6" w14:textId="77777777" w:rsidR="00153B5A" w:rsidRPr="00D55299" w:rsidRDefault="00153B5A" w:rsidP="00C36A89">
            <w:pPr>
              <w:rPr>
                <w:rFonts w:cs="Arial"/>
                <w:sz w:val="20"/>
                <w:szCs w:val="20"/>
                <w:lang w:val="fr-FR"/>
              </w:rPr>
            </w:pPr>
            <w:r w:rsidRPr="00D55299">
              <w:rPr>
                <w:rFonts w:cs="Arial"/>
                <w:sz w:val="20"/>
                <w:szCs w:val="20"/>
                <w:lang w:val="fr-FR"/>
              </w:rPr>
              <w:t>Participation à 3 CP du projet </w:t>
            </w:r>
          </w:p>
          <w:p w14:paraId="66DEC75E" w14:textId="77777777" w:rsidR="00153B5A" w:rsidRPr="00D55299" w:rsidRDefault="00153B5A" w:rsidP="00C36A89">
            <w:pPr>
              <w:rPr>
                <w:rFonts w:cs="Arial"/>
                <w:sz w:val="20"/>
                <w:szCs w:val="20"/>
                <w:lang w:val="fr-FR"/>
              </w:rPr>
            </w:pPr>
            <w:r w:rsidRPr="00D55299">
              <w:rPr>
                <w:rFonts w:cs="Arial"/>
                <w:sz w:val="20"/>
                <w:szCs w:val="20"/>
                <w:lang w:val="fr-FR"/>
              </w:rPr>
              <w:t>Membre de l’UA et participation aux formations</w:t>
            </w:r>
          </w:p>
          <w:p w14:paraId="0B935A89" w14:textId="77777777" w:rsidR="00112AE9" w:rsidRPr="00D55299" w:rsidRDefault="00153B5A" w:rsidP="00112AE9">
            <w:pPr>
              <w:rPr>
                <w:rFonts w:cs="Arial"/>
                <w:sz w:val="20"/>
                <w:szCs w:val="20"/>
                <w:lang w:val="fr-FR"/>
              </w:rPr>
            </w:pPr>
            <w:r w:rsidRPr="00D55299">
              <w:rPr>
                <w:rFonts w:cs="Arial"/>
                <w:sz w:val="20"/>
                <w:szCs w:val="20"/>
                <w:lang w:val="fr-FR"/>
              </w:rPr>
              <w:t>Associé aux recherches et bénéficiaire de l’étude d’impacts du CC sur le secteur de l’agriculture</w:t>
            </w:r>
            <w:r w:rsidR="00112AE9" w:rsidRPr="00D55299">
              <w:rPr>
                <w:rFonts w:cs="Arial"/>
                <w:sz w:val="20"/>
                <w:szCs w:val="20"/>
                <w:lang w:val="fr-FR"/>
              </w:rPr>
              <w:t>.</w:t>
            </w:r>
          </w:p>
        </w:tc>
        <w:tc>
          <w:tcPr>
            <w:tcW w:w="2039" w:type="pct"/>
          </w:tcPr>
          <w:p w14:paraId="2F04F723" w14:textId="77777777" w:rsidR="00153B5A" w:rsidRPr="00D55299" w:rsidRDefault="00153B5A" w:rsidP="00C36A89">
            <w:pPr>
              <w:rPr>
                <w:rFonts w:cs="Arial"/>
                <w:sz w:val="20"/>
                <w:szCs w:val="20"/>
                <w:lang w:val="fr-FR"/>
              </w:rPr>
            </w:pPr>
            <w:r w:rsidRPr="00D55299">
              <w:rPr>
                <w:rFonts w:cs="Arial"/>
                <w:sz w:val="20"/>
                <w:szCs w:val="20"/>
                <w:lang w:val="fr-FR"/>
              </w:rPr>
              <w:t>Le membre de l’UA n’a pas été associé à la mise en œuvre des micro-projets dont beaucoup touchaient au secteur agricole</w:t>
            </w:r>
            <w:r w:rsidR="00112AE9" w:rsidRPr="00D55299">
              <w:rPr>
                <w:rFonts w:cs="Arial"/>
                <w:sz w:val="20"/>
                <w:szCs w:val="20"/>
                <w:lang w:val="fr-FR"/>
              </w:rPr>
              <w:t>.</w:t>
            </w:r>
          </w:p>
        </w:tc>
      </w:tr>
      <w:tr w:rsidR="00153B5A" w:rsidRPr="000541F9" w14:paraId="2325B8A3" w14:textId="77777777" w:rsidTr="00153B5A">
        <w:trPr>
          <w:cantSplit/>
        </w:trPr>
        <w:tc>
          <w:tcPr>
            <w:tcW w:w="856" w:type="pct"/>
          </w:tcPr>
          <w:p w14:paraId="7D29EFE7" w14:textId="77777777" w:rsidR="00153B5A" w:rsidRPr="00D55299" w:rsidRDefault="00153B5A" w:rsidP="00C36A89">
            <w:pPr>
              <w:rPr>
                <w:rFonts w:cs="Arial"/>
                <w:b/>
                <w:color w:val="000000"/>
                <w:sz w:val="20"/>
                <w:szCs w:val="20"/>
                <w:lang w:val="fr-FR"/>
              </w:rPr>
            </w:pPr>
            <w:r w:rsidRPr="00D55299">
              <w:rPr>
                <w:rFonts w:cs="Arial"/>
                <w:b/>
                <w:color w:val="000000"/>
                <w:sz w:val="20"/>
                <w:szCs w:val="20"/>
                <w:lang w:val="fr-FR"/>
              </w:rPr>
              <w:t>Ministère de l’Elevage</w:t>
            </w:r>
          </w:p>
        </w:tc>
        <w:tc>
          <w:tcPr>
            <w:tcW w:w="2105" w:type="pct"/>
          </w:tcPr>
          <w:p w14:paraId="4CE570AC" w14:textId="77777777" w:rsidR="00153B5A" w:rsidRPr="00D55299" w:rsidRDefault="00153B5A" w:rsidP="00153B5A">
            <w:pPr>
              <w:rPr>
                <w:rFonts w:cs="Arial"/>
                <w:sz w:val="20"/>
                <w:szCs w:val="20"/>
                <w:lang w:val="fr-FR"/>
              </w:rPr>
            </w:pPr>
            <w:r w:rsidRPr="00D55299">
              <w:rPr>
                <w:rFonts w:cs="Arial"/>
                <w:sz w:val="20"/>
                <w:szCs w:val="20"/>
                <w:lang w:val="fr-FR"/>
              </w:rPr>
              <w:t>Participation à 3 CP du projet </w:t>
            </w:r>
          </w:p>
          <w:p w14:paraId="192044CA" w14:textId="77777777" w:rsidR="00153B5A" w:rsidRPr="00D55299" w:rsidRDefault="00153B5A" w:rsidP="00153B5A">
            <w:pPr>
              <w:rPr>
                <w:rFonts w:cs="Arial"/>
                <w:sz w:val="20"/>
                <w:szCs w:val="20"/>
                <w:lang w:val="fr-FR"/>
              </w:rPr>
            </w:pPr>
            <w:r w:rsidRPr="00D55299">
              <w:rPr>
                <w:rFonts w:cs="Arial"/>
                <w:sz w:val="20"/>
                <w:szCs w:val="20"/>
                <w:lang w:val="fr-FR"/>
              </w:rPr>
              <w:t>Membre de l’UA et participation aux formations</w:t>
            </w:r>
          </w:p>
          <w:p w14:paraId="05FBA5BF" w14:textId="77777777" w:rsidR="00153B5A" w:rsidRPr="00D55299" w:rsidRDefault="00153B5A" w:rsidP="00153B5A">
            <w:pPr>
              <w:rPr>
                <w:rFonts w:cs="Arial"/>
                <w:sz w:val="20"/>
                <w:szCs w:val="20"/>
                <w:lang w:val="fr-FR"/>
              </w:rPr>
            </w:pPr>
            <w:r w:rsidRPr="00D55299">
              <w:rPr>
                <w:rFonts w:cs="Arial"/>
                <w:sz w:val="20"/>
                <w:szCs w:val="20"/>
                <w:lang w:val="fr-FR"/>
              </w:rPr>
              <w:t>Associé aux recherches et bénéficiaire de l’étude d’imp</w:t>
            </w:r>
            <w:r w:rsidR="00112AE9" w:rsidRPr="00D55299">
              <w:rPr>
                <w:rFonts w:cs="Arial"/>
                <w:sz w:val="20"/>
                <w:szCs w:val="20"/>
                <w:lang w:val="fr-FR"/>
              </w:rPr>
              <w:t>acts du CC sur le secteur de l’</w:t>
            </w:r>
            <w:r w:rsidRPr="00D55299">
              <w:rPr>
                <w:rFonts w:cs="Arial"/>
                <w:sz w:val="20"/>
                <w:szCs w:val="20"/>
                <w:lang w:val="fr-FR"/>
              </w:rPr>
              <w:t>élevage</w:t>
            </w:r>
            <w:r w:rsidR="00112AE9" w:rsidRPr="00D55299">
              <w:rPr>
                <w:rFonts w:cs="Arial"/>
                <w:sz w:val="20"/>
                <w:szCs w:val="20"/>
                <w:lang w:val="fr-FR"/>
              </w:rPr>
              <w:t>.</w:t>
            </w:r>
          </w:p>
          <w:p w14:paraId="221231E2" w14:textId="77777777" w:rsidR="00112AE9" w:rsidRPr="00D55299" w:rsidRDefault="00112AE9" w:rsidP="00112AE9">
            <w:pPr>
              <w:rPr>
                <w:rFonts w:cs="Arial"/>
                <w:sz w:val="20"/>
                <w:szCs w:val="20"/>
                <w:lang w:val="fr-FR"/>
              </w:rPr>
            </w:pPr>
            <w:r w:rsidRPr="00D55299">
              <w:rPr>
                <w:rFonts w:cs="Arial"/>
                <w:szCs w:val="22"/>
                <w:lang w:val="fr-FR"/>
              </w:rPr>
              <w:t>Services techniques déconcentrés au niveau départemental associés aux projets pilotes PANA/PAA.</w:t>
            </w:r>
          </w:p>
        </w:tc>
        <w:tc>
          <w:tcPr>
            <w:tcW w:w="2039" w:type="pct"/>
          </w:tcPr>
          <w:p w14:paraId="2F1065FF" w14:textId="77777777" w:rsidR="00153B5A" w:rsidRPr="00D55299" w:rsidRDefault="00153B5A" w:rsidP="00153B5A">
            <w:pPr>
              <w:rPr>
                <w:rFonts w:cs="Arial"/>
                <w:sz w:val="20"/>
                <w:szCs w:val="20"/>
                <w:lang w:val="fr-FR"/>
              </w:rPr>
            </w:pPr>
            <w:r w:rsidRPr="00D55299">
              <w:rPr>
                <w:rFonts w:cs="Arial"/>
                <w:sz w:val="20"/>
                <w:szCs w:val="20"/>
                <w:lang w:val="fr-FR"/>
              </w:rPr>
              <w:t>Le membre de l’UA n’a pas été associé à la mise en œuvre des micro-projets dont beaucoup touchaient au secteur de l’élevage</w:t>
            </w:r>
          </w:p>
        </w:tc>
      </w:tr>
      <w:tr w:rsidR="008B2BC6" w:rsidRPr="000541F9" w14:paraId="4BD3CB23" w14:textId="77777777" w:rsidTr="00153B5A">
        <w:trPr>
          <w:cantSplit/>
        </w:trPr>
        <w:tc>
          <w:tcPr>
            <w:tcW w:w="856" w:type="pct"/>
          </w:tcPr>
          <w:p w14:paraId="79290640" w14:textId="77777777" w:rsidR="008B2BC6" w:rsidRPr="00D55299" w:rsidRDefault="00433729" w:rsidP="00C36A89">
            <w:pPr>
              <w:rPr>
                <w:rFonts w:cs="Arial"/>
                <w:b/>
                <w:color w:val="000000"/>
                <w:sz w:val="20"/>
                <w:szCs w:val="20"/>
                <w:lang w:val="fr-FR"/>
              </w:rPr>
            </w:pPr>
            <w:r w:rsidRPr="00D55299">
              <w:rPr>
                <w:rFonts w:cs="Arial"/>
                <w:b/>
                <w:sz w:val="20"/>
                <w:szCs w:val="20"/>
                <w:lang w:val="fr-FR"/>
              </w:rPr>
              <w:t>Ministère des Mines et de l’Energie</w:t>
            </w:r>
          </w:p>
        </w:tc>
        <w:tc>
          <w:tcPr>
            <w:tcW w:w="2105" w:type="pct"/>
          </w:tcPr>
          <w:p w14:paraId="35E1B891" w14:textId="77777777" w:rsidR="00433729" w:rsidRPr="00D55299" w:rsidRDefault="00433729" w:rsidP="00433729">
            <w:pPr>
              <w:rPr>
                <w:rFonts w:cs="Arial"/>
                <w:sz w:val="20"/>
                <w:szCs w:val="20"/>
                <w:lang w:val="fr-FR"/>
              </w:rPr>
            </w:pPr>
            <w:r w:rsidRPr="00D55299">
              <w:rPr>
                <w:rFonts w:cs="Arial"/>
                <w:sz w:val="20"/>
                <w:szCs w:val="20"/>
                <w:lang w:val="fr-FR"/>
              </w:rPr>
              <w:t>Participation à 3 CP du projet </w:t>
            </w:r>
          </w:p>
          <w:p w14:paraId="2F725B22" w14:textId="77777777" w:rsidR="00433729" w:rsidRPr="00D55299" w:rsidRDefault="00433729" w:rsidP="00433729">
            <w:pPr>
              <w:rPr>
                <w:rFonts w:cs="Arial"/>
                <w:sz w:val="20"/>
                <w:szCs w:val="20"/>
                <w:lang w:val="fr-FR"/>
              </w:rPr>
            </w:pPr>
            <w:r w:rsidRPr="00D55299">
              <w:rPr>
                <w:rFonts w:cs="Arial"/>
                <w:sz w:val="20"/>
                <w:szCs w:val="20"/>
                <w:lang w:val="fr-FR"/>
              </w:rPr>
              <w:t>Membre de l’UA et participation aux formations</w:t>
            </w:r>
          </w:p>
          <w:p w14:paraId="511EF3A1" w14:textId="77777777" w:rsidR="008B2BC6" w:rsidRPr="00D55299" w:rsidRDefault="00433729" w:rsidP="00433729">
            <w:pPr>
              <w:rPr>
                <w:rFonts w:cs="Arial"/>
                <w:sz w:val="20"/>
                <w:szCs w:val="20"/>
                <w:lang w:val="fr-FR"/>
              </w:rPr>
            </w:pPr>
            <w:r w:rsidRPr="00D55299">
              <w:rPr>
                <w:rFonts w:cs="Arial"/>
                <w:sz w:val="20"/>
                <w:szCs w:val="20"/>
                <w:lang w:val="fr-FR"/>
              </w:rPr>
              <w:t xml:space="preserve">Associé aux recherches et bénéficiaire de l’étude d’impacts du CC sur le secteur de </w:t>
            </w:r>
            <w:proofErr w:type="gramStart"/>
            <w:r w:rsidRPr="00D55299">
              <w:rPr>
                <w:rFonts w:cs="Arial"/>
                <w:sz w:val="20"/>
                <w:szCs w:val="20"/>
                <w:lang w:val="fr-FR"/>
              </w:rPr>
              <w:t>l’ élevage</w:t>
            </w:r>
            <w:proofErr w:type="gramEnd"/>
          </w:p>
        </w:tc>
        <w:tc>
          <w:tcPr>
            <w:tcW w:w="2039" w:type="pct"/>
          </w:tcPr>
          <w:p w14:paraId="2B753DE2" w14:textId="77777777" w:rsidR="008B2BC6" w:rsidRPr="00D55299" w:rsidRDefault="00112AE9" w:rsidP="00153B5A">
            <w:pPr>
              <w:rPr>
                <w:rFonts w:cs="Arial"/>
                <w:sz w:val="20"/>
                <w:szCs w:val="20"/>
                <w:lang w:val="fr-FR"/>
              </w:rPr>
            </w:pPr>
            <w:r w:rsidRPr="00D55299">
              <w:rPr>
                <w:rFonts w:cs="Arial"/>
                <w:sz w:val="20"/>
                <w:szCs w:val="20"/>
                <w:lang w:val="fr-FR"/>
              </w:rPr>
              <w:t>Non associe aux projets pilotes en matière d’énergies renouvelables</w:t>
            </w:r>
          </w:p>
        </w:tc>
      </w:tr>
      <w:tr w:rsidR="00153B5A" w:rsidRPr="000541F9" w14:paraId="1BEA1411" w14:textId="77777777" w:rsidTr="00153B5A">
        <w:trPr>
          <w:cantSplit/>
        </w:trPr>
        <w:tc>
          <w:tcPr>
            <w:tcW w:w="856" w:type="pct"/>
          </w:tcPr>
          <w:p w14:paraId="1724D4DC" w14:textId="77777777" w:rsidR="00153B5A" w:rsidRPr="00D55299" w:rsidRDefault="00153B5A" w:rsidP="00C36A89">
            <w:pPr>
              <w:rPr>
                <w:rFonts w:cs="Arial"/>
                <w:b/>
                <w:color w:val="000000"/>
                <w:sz w:val="20"/>
                <w:szCs w:val="20"/>
                <w:lang w:val="fr-FR"/>
              </w:rPr>
            </w:pPr>
            <w:r w:rsidRPr="00D55299">
              <w:rPr>
                <w:rFonts w:cs="Arial"/>
                <w:b/>
                <w:color w:val="000000"/>
                <w:sz w:val="20"/>
                <w:szCs w:val="20"/>
                <w:lang w:val="fr-FR"/>
              </w:rPr>
              <w:lastRenderedPageBreak/>
              <w:t>Direction de la Météorologie Nationale</w:t>
            </w:r>
          </w:p>
        </w:tc>
        <w:tc>
          <w:tcPr>
            <w:tcW w:w="2105" w:type="pct"/>
          </w:tcPr>
          <w:p w14:paraId="7B06B8E9" w14:textId="77777777" w:rsidR="00153B5A" w:rsidRPr="00D55299" w:rsidRDefault="00153B5A" w:rsidP="00C36A89">
            <w:pPr>
              <w:rPr>
                <w:rFonts w:cs="Arial"/>
                <w:sz w:val="20"/>
                <w:szCs w:val="20"/>
                <w:lang w:val="fr-FR"/>
              </w:rPr>
            </w:pPr>
            <w:r w:rsidRPr="00D55299">
              <w:rPr>
                <w:rFonts w:cs="Arial"/>
                <w:sz w:val="20"/>
                <w:szCs w:val="20"/>
                <w:lang w:val="fr-FR"/>
              </w:rPr>
              <w:t xml:space="preserve">Co-présidence de 2 CPP </w:t>
            </w:r>
          </w:p>
          <w:p w14:paraId="4BF0BD4D" w14:textId="77777777" w:rsidR="008B2BC6" w:rsidRPr="00D55299" w:rsidRDefault="008B2BC6" w:rsidP="008B2BC6">
            <w:pPr>
              <w:rPr>
                <w:rFonts w:cs="Arial"/>
                <w:sz w:val="20"/>
                <w:szCs w:val="20"/>
                <w:lang w:val="fr-FR"/>
              </w:rPr>
            </w:pPr>
            <w:r w:rsidRPr="00D55299">
              <w:rPr>
                <w:rFonts w:cs="Arial"/>
                <w:sz w:val="20"/>
                <w:szCs w:val="20"/>
                <w:lang w:val="fr-FR"/>
              </w:rPr>
              <w:t>Membre de l’UA et participation aux formations</w:t>
            </w:r>
          </w:p>
          <w:p w14:paraId="6D9B1A25" w14:textId="77777777" w:rsidR="00153B5A" w:rsidRPr="00D55299" w:rsidRDefault="008B2BC6" w:rsidP="008B2BC6">
            <w:pPr>
              <w:rPr>
                <w:rFonts w:cs="Arial"/>
                <w:sz w:val="20"/>
                <w:szCs w:val="20"/>
                <w:lang w:val="fr-FR"/>
              </w:rPr>
            </w:pPr>
            <w:r w:rsidRPr="00D55299">
              <w:rPr>
                <w:rFonts w:cs="Arial"/>
                <w:sz w:val="20"/>
                <w:szCs w:val="20"/>
                <w:lang w:val="fr-FR"/>
              </w:rPr>
              <w:t xml:space="preserve">Associé aux recherches et bénéficiaire des études   d’impacts du CC et de l’étude sur </w:t>
            </w:r>
            <w:proofErr w:type="gramStart"/>
            <w:r w:rsidRPr="00D55299">
              <w:rPr>
                <w:rFonts w:cs="Arial"/>
                <w:sz w:val="20"/>
                <w:szCs w:val="20"/>
                <w:lang w:val="fr-FR"/>
              </w:rPr>
              <w:t>les scenario climatiques</w:t>
            </w:r>
            <w:proofErr w:type="gramEnd"/>
          </w:p>
          <w:p w14:paraId="72470236" w14:textId="77777777" w:rsidR="008B2BC6" w:rsidRPr="00D55299" w:rsidRDefault="008B2BC6" w:rsidP="008B2BC6">
            <w:pPr>
              <w:rPr>
                <w:rFonts w:cs="Arial"/>
                <w:sz w:val="20"/>
                <w:szCs w:val="20"/>
                <w:lang w:val="fr-FR"/>
              </w:rPr>
            </w:pPr>
            <w:r w:rsidRPr="00D55299">
              <w:rPr>
                <w:rFonts w:cs="Arial"/>
                <w:sz w:val="20"/>
                <w:szCs w:val="20"/>
                <w:lang w:val="fr-FR"/>
              </w:rPr>
              <w:t xml:space="preserve">Données météo achetées auprès de la DMN pour la réalisation des modèles climatologiques PAA. </w:t>
            </w:r>
          </w:p>
        </w:tc>
        <w:tc>
          <w:tcPr>
            <w:tcW w:w="2039" w:type="pct"/>
          </w:tcPr>
          <w:p w14:paraId="292CCCBA" w14:textId="77777777" w:rsidR="00153B5A" w:rsidRPr="00D55299" w:rsidRDefault="008B2BC6" w:rsidP="00C36A89">
            <w:pPr>
              <w:rPr>
                <w:rFonts w:cs="Arial"/>
                <w:sz w:val="20"/>
                <w:szCs w:val="20"/>
                <w:lang w:val="fr-FR"/>
              </w:rPr>
            </w:pPr>
            <w:r w:rsidRPr="00D55299">
              <w:rPr>
                <w:rFonts w:cs="Arial"/>
                <w:sz w:val="20"/>
                <w:szCs w:val="20"/>
                <w:lang w:val="fr-FR"/>
              </w:rPr>
              <w:t xml:space="preserve">Non associé </w:t>
            </w:r>
            <w:proofErr w:type="spellStart"/>
            <w:r w:rsidRPr="00D55299">
              <w:rPr>
                <w:rFonts w:cs="Arial"/>
                <w:sz w:val="20"/>
                <w:szCs w:val="20"/>
                <w:lang w:val="fr-FR"/>
              </w:rPr>
              <w:t>a</w:t>
            </w:r>
            <w:proofErr w:type="spellEnd"/>
            <w:r w:rsidRPr="00D55299">
              <w:rPr>
                <w:rFonts w:cs="Arial"/>
                <w:sz w:val="20"/>
                <w:szCs w:val="20"/>
                <w:lang w:val="fr-FR"/>
              </w:rPr>
              <w:t xml:space="preserve"> l’achat du s</w:t>
            </w:r>
            <w:r w:rsidR="00153B5A" w:rsidRPr="00D55299">
              <w:rPr>
                <w:rFonts w:cs="Arial"/>
                <w:sz w:val="20"/>
                <w:szCs w:val="20"/>
                <w:lang w:val="fr-FR"/>
              </w:rPr>
              <w:t xml:space="preserve">erveur </w:t>
            </w:r>
            <w:r w:rsidRPr="00D55299">
              <w:rPr>
                <w:rFonts w:cs="Arial"/>
                <w:sz w:val="20"/>
                <w:szCs w:val="20"/>
                <w:lang w:val="fr-FR"/>
              </w:rPr>
              <w:t>par le PAA =&gt; la DMN devrait être associé à la mise en service du serveur (voir lien aussi avec le serveur non exploité par le PANA)</w:t>
            </w:r>
          </w:p>
          <w:p w14:paraId="36B6BFD5" w14:textId="77777777" w:rsidR="00153B5A" w:rsidRPr="00D55299" w:rsidRDefault="008B2BC6" w:rsidP="00C36A89">
            <w:pPr>
              <w:rPr>
                <w:rFonts w:cs="Arial"/>
                <w:sz w:val="20"/>
                <w:szCs w:val="20"/>
                <w:lang w:val="fr-FR"/>
              </w:rPr>
            </w:pPr>
            <w:r w:rsidRPr="00D55299">
              <w:rPr>
                <w:rFonts w:cs="Arial"/>
                <w:sz w:val="20"/>
                <w:szCs w:val="20"/>
                <w:lang w:val="fr-FR"/>
              </w:rPr>
              <w:t>Pas de convention de partenariat entérinée avec le SE/CNEDD malgré le besoin accru de protocole d’accord pour l’échange et la mise à disposition gratuite des données climatiques =&gt; ce partenariat devrait être poursuivi et intégré à la convention de partenariat du PANA avec le SE/CNEDD pour l’acquisition de 100 pluviomètres et d’un serveur pour renforcer le dispositif de collecte et de traitement des données agro-météorologiques dans les 8 communes</w:t>
            </w:r>
          </w:p>
        </w:tc>
      </w:tr>
      <w:tr w:rsidR="00153B5A" w:rsidRPr="000541F9" w14:paraId="56A88C2A" w14:textId="77777777" w:rsidTr="00153B5A">
        <w:trPr>
          <w:cantSplit/>
        </w:trPr>
        <w:tc>
          <w:tcPr>
            <w:tcW w:w="856" w:type="pct"/>
          </w:tcPr>
          <w:p w14:paraId="7E1080CD" w14:textId="77777777" w:rsidR="00153B5A" w:rsidRPr="00D55299" w:rsidRDefault="00153B5A" w:rsidP="00C36A89">
            <w:pPr>
              <w:rPr>
                <w:rFonts w:cs="Arial"/>
                <w:b/>
                <w:color w:val="000000"/>
                <w:sz w:val="20"/>
                <w:szCs w:val="20"/>
                <w:lang w:val="fr-FR"/>
              </w:rPr>
            </w:pPr>
            <w:r w:rsidRPr="00D55299">
              <w:rPr>
                <w:rFonts w:cs="Arial"/>
                <w:b/>
                <w:color w:val="000000"/>
                <w:sz w:val="20"/>
                <w:szCs w:val="20"/>
                <w:lang w:val="fr-FR"/>
              </w:rPr>
              <w:t>Ministère du Plan et du Développement Communautaire</w:t>
            </w:r>
          </w:p>
        </w:tc>
        <w:tc>
          <w:tcPr>
            <w:tcW w:w="2105" w:type="pct"/>
          </w:tcPr>
          <w:p w14:paraId="5A2A3441" w14:textId="77777777" w:rsidR="00153B5A" w:rsidRPr="00D55299" w:rsidRDefault="00153B5A" w:rsidP="00C36A89">
            <w:pPr>
              <w:rPr>
                <w:rFonts w:cs="Arial"/>
                <w:sz w:val="20"/>
                <w:szCs w:val="20"/>
                <w:lang w:val="fr-FR"/>
              </w:rPr>
            </w:pPr>
            <w:r w:rsidRPr="00D55299">
              <w:rPr>
                <w:rFonts w:cs="Arial"/>
                <w:sz w:val="20"/>
                <w:szCs w:val="20"/>
                <w:lang w:val="fr-FR"/>
              </w:rPr>
              <w:t xml:space="preserve">Participation à 3 </w:t>
            </w:r>
            <w:r w:rsidR="008B2BC6" w:rsidRPr="00D55299">
              <w:rPr>
                <w:rFonts w:cs="Arial"/>
                <w:sz w:val="20"/>
                <w:szCs w:val="20"/>
                <w:lang w:val="fr-FR"/>
              </w:rPr>
              <w:t xml:space="preserve"> CPP</w:t>
            </w:r>
          </w:p>
          <w:p w14:paraId="20237E27" w14:textId="77777777" w:rsidR="00433729" w:rsidRPr="00D55299" w:rsidRDefault="00433729" w:rsidP="00433729">
            <w:pPr>
              <w:rPr>
                <w:rFonts w:cs="Arial"/>
                <w:sz w:val="20"/>
                <w:szCs w:val="20"/>
                <w:lang w:val="fr-FR"/>
              </w:rPr>
            </w:pPr>
            <w:r w:rsidRPr="00D55299">
              <w:rPr>
                <w:rFonts w:cs="Arial"/>
                <w:sz w:val="20"/>
                <w:szCs w:val="20"/>
                <w:lang w:val="fr-FR"/>
              </w:rPr>
              <w:t>Membre de l’UA et participation aux formations</w:t>
            </w:r>
          </w:p>
          <w:p w14:paraId="0CAB5E29" w14:textId="77777777" w:rsidR="00153B5A" w:rsidRPr="00D55299" w:rsidRDefault="008B2BC6" w:rsidP="00C36A89">
            <w:pPr>
              <w:rPr>
                <w:rFonts w:cs="Arial"/>
                <w:sz w:val="20"/>
                <w:szCs w:val="20"/>
                <w:lang w:val="fr-FR"/>
              </w:rPr>
            </w:pPr>
            <w:r w:rsidRPr="00D55299">
              <w:rPr>
                <w:rFonts w:cs="Arial"/>
                <w:sz w:val="20"/>
                <w:szCs w:val="20"/>
                <w:lang w:val="fr-FR"/>
              </w:rPr>
              <w:t>Cosignataire du PTA 2012</w:t>
            </w:r>
          </w:p>
        </w:tc>
        <w:tc>
          <w:tcPr>
            <w:tcW w:w="2039" w:type="pct"/>
          </w:tcPr>
          <w:p w14:paraId="25480305" w14:textId="77777777" w:rsidR="00153B5A" w:rsidRPr="00D55299" w:rsidRDefault="008B2BC6" w:rsidP="008B2BC6">
            <w:pPr>
              <w:rPr>
                <w:rFonts w:cs="Arial"/>
                <w:sz w:val="20"/>
                <w:szCs w:val="20"/>
                <w:lang w:val="fr-FR"/>
              </w:rPr>
            </w:pPr>
            <w:r w:rsidRPr="00D55299">
              <w:rPr>
                <w:rFonts w:cs="Arial"/>
                <w:sz w:val="20"/>
                <w:szCs w:val="20"/>
                <w:lang w:val="fr-FR"/>
              </w:rPr>
              <w:t xml:space="preserve">Le </w:t>
            </w:r>
            <w:r w:rsidRPr="00D55299">
              <w:rPr>
                <w:rFonts w:cs="Arial"/>
                <w:color w:val="000000"/>
                <w:sz w:val="20"/>
                <w:szCs w:val="20"/>
                <w:lang w:val="fr-FR"/>
              </w:rPr>
              <w:t>chargé</w:t>
            </w:r>
            <w:r w:rsidRPr="00D55299">
              <w:rPr>
                <w:rFonts w:cs="Arial"/>
                <w:sz w:val="20"/>
                <w:szCs w:val="20"/>
                <w:lang w:val="fr-FR"/>
              </w:rPr>
              <w:t xml:space="preserve"> S&amp;E du CEDAP/PNUD au </w:t>
            </w:r>
            <w:r w:rsidRPr="00D55299">
              <w:rPr>
                <w:rFonts w:cs="Arial"/>
                <w:color w:val="000000"/>
                <w:sz w:val="20"/>
                <w:szCs w:val="20"/>
                <w:lang w:val="fr-FR"/>
              </w:rPr>
              <w:t xml:space="preserve">Ministère du Plan et du Développement Communautaire n’a pas été associé au programme = &gt; tout futur programme devrait associe le chargé S&amp;E (appui à la rédaction des </w:t>
            </w:r>
            <w:proofErr w:type="spellStart"/>
            <w:r w:rsidRPr="00D55299">
              <w:rPr>
                <w:rFonts w:cs="Arial"/>
                <w:color w:val="000000"/>
                <w:sz w:val="20"/>
                <w:szCs w:val="20"/>
                <w:lang w:val="fr-FR"/>
              </w:rPr>
              <w:t>TdRs</w:t>
            </w:r>
            <w:proofErr w:type="spellEnd"/>
            <w:r w:rsidRPr="00D55299">
              <w:rPr>
                <w:rFonts w:cs="Arial"/>
                <w:color w:val="000000"/>
                <w:sz w:val="20"/>
                <w:szCs w:val="20"/>
                <w:lang w:val="fr-FR"/>
              </w:rPr>
              <w:t>, suivi des activités, etc.)</w:t>
            </w:r>
          </w:p>
        </w:tc>
      </w:tr>
      <w:tr w:rsidR="00433729" w:rsidRPr="000541F9" w14:paraId="75788DC8" w14:textId="77777777" w:rsidTr="00153B5A">
        <w:trPr>
          <w:cantSplit/>
        </w:trPr>
        <w:tc>
          <w:tcPr>
            <w:tcW w:w="856" w:type="pct"/>
          </w:tcPr>
          <w:p w14:paraId="1B160DB0" w14:textId="77777777" w:rsidR="00433729" w:rsidRPr="00D55299" w:rsidRDefault="00433729" w:rsidP="00C36A89">
            <w:pPr>
              <w:rPr>
                <w:rFonts w:cs="Arial"/>
                <w:b/>
                <w:color w:val="000000"/>
                <w:sz w:val="20"/>
                <w:szCs w:val="20"/>
                <w:lang w:val="fr-FR"/>
              </w:rPr>
            </w:pPr>
            <w:r w:rsidRPr="00D55299">
              <w:rPr>
                <w:rFonts w:cs="Arial"/>
                <w:b/>
                <w:sz w:val="20"/>
                <w:szCs w:val="20"/>
                <w:lang w:val="fr-FR"/>
              </w:rPr>
              <w:t>Ministère de la Santé Publique et de la Lutte Contre les Endémies</w:t>
            </w:r>
          </w:p>
        </w:tc>
        <w:tc>
          <w:tcPr>
            <w:tcW w:w="2105" w:type="pct"/>
          </w:tcPr>
          <w:p w14:paraId="3817D807" w14:textId="77777777" w:rsidR="00433729" w:rsidRPr="00D55299" w:rsidRDefault="00433729" w:rsidP="00433729">
            <w:pPr>
              <w:rPr>
                <w:rFonts w:cs="Arial"/>
                <w:sz w:val="20"/>
                <w:szCs w:val="20"/>
                <w:lang w:val="fr-FR"/>
              </w:rPr>
            </w:pPr>
            <w:r w:rsidRPr="00D55299">
              <w:rPr>
                <w:rFonts w:cs="Arial"/>
                <w:sz w:val="20"/>
                <w:szCs w:val="20"/>
                <w:lang w:val="fr-FR"/>
              </w:rPr>
              <w:t>Participation à 3 CP du projet </w:t>
            </w:r>
          </w:p>
          <w:p w14:paraId="05C75C23" w14:textId="77777777" w:rsidR="00433729" w:rsidRPr="00D55299" w:rsidRDefault="00433729" w:rsidP="00433729">
            <w:pPr>
              <w:rPr>
                <w:rFonts w:cs="Arial"/>
                <w:sz w:val="20"/>
                <w:szCs w:val="20"/>
                <w:lang w:val="fr-FR"/>
              </w:rPr>
            </w:pPr>
            <w:r w:rsidRPr="00D55299">
              <w:rPr>
                <w:rFonts w:cs="Arial"/>
                <w:sz w:val="20"/>
                <w:szCs w:val="20"/>
                <w:lang w:val="fr-FR"/>
              </w:rPr>
              <w:t>Membre de l’UA et participation aux formations</w:t>
            </w:r>
          </w:p>
          <w:p w14:paraId="4C266B27" w14:textId="77777777" w:rsidR="00433729" w:rsidRPr="00D55299" w:rsidRDefault="00433729" w:rsidP="00433729">
            <w:pPr>
              <w:rPr>
                <w:rFonts w:cs="Arial"/>
                <w:sz w:val="20"/>
                <w:szCs w:val="20"/>
                <w:lang w:val="fr-FR"/>
              </w:rPr>
            </w:pPr>
            <w:r w:rsidRPr="00D55299">
              <w:rPr>
                <w:rFonts w:cs="Arial"/>
                <w:sz w:val="20"/>
                <w:szCs w:val="20"/>
                <w:lang w:val="fr-FR"/>
              </w:rPr>
              <w:t>Associé aux recherches et bénéficiaire de l’étude d’impacts du CC sur le secteur de la sante</w:t>
            </w:r>
          </w:p>
          <w:p w14:paraId="78E99919" w14:textId="77777777" w:rsidR="00433729" w:rsidRPr="00D55299" w:rsidRDefault="00433729" w:rsidP="00433729">
            <w:pPr>
              <w:rPr>
                <w:rFonts w:cs="Arial"/>
                <w:sz w:val="20"/>
                <w:szCs w:val="20"/>
                <w:lang w:val="fr-FR"/>
              </w:rPr>
            </w:pPr>
            <w:r w:rsidRPr="00D55299">
              <w:rPr>
                <w:rFonts w:cs="Arial"/>
                <w:sz w:val="20"/>
                <w:szCs w:val="20"/>
                <w:lang w:val="fr-FR"/>
              </w:rPr>
              <w:t>Consiste un des groupes de mise en application de l’ICC dans les politiques sectorielles</w:t>
            </w:r>
          </w:p>
        </w:tc>
        <w:tc>
          <w:tcPr>
            <w:tcW w:w="2039" w:type="pct"/>
          </w:tcPr>
          <w:p w14:paraId="34A33D6F" w14:textId="77777777" w:rsidR="00433729" w:rsidRPr="00D55299" w:rsidRDefault="00433729" w:rsidP="00433729">
            <w:pPr>
              <w:rPr>
                <w:rFonts w:cs="Arial"/>
                <w:sz w:val="20"/>
                <w:szCs w:val="20"/>
                <w:lang w:val="fr-FR"/>
              </w:rPr>
            </w:pPr>
            <w:r w:rsidRPr="00D55299">
              <w:rPr>
                <w:rFonts w:cs="Arial"/>
                <w:sz w:val="20"/>
                <w:szCs w:val="20"/>
                <w:lang w:val="fr-FR"/>
              </w:rPr>
              <w:t>Manque de suivi et d’appui sur le groupe pratique de l’ICC dans les politiques sectorielles</w:t>
            </w:r>
          </w:p>
        </w:tc>
      </w:tr>
      <w:tr w:rsidR="00433729" w:rsidRPr="000541F9" w14:paraId="050D64A5" w14:textId="77777777" w:rsidTr="00153B5A">
        <w:trPr>
          <w:cantSplit/>
        </w:trPr>
        <w:tc>
          <w:tcPr>
            <w:tcW w:w="856" w:type="pct"/>
          </w:tcPr>
          <w:p w14:paraId="2CE43648" w14:textId="77777777" w:rsidR="00433729" w:rsidRPr="00D55299" w:rsidRDefault="00433729" w:rsidP="00C36A89">
            <w:pPr>
              <w:rPr>
                <w:rFonts w:cs="Arial"/>
                <w:b/>
                <w:sz w:val="20"/>
                <w:szCs w:val="20"/>
                <w:lang w:val="fr-FR"/>
              </w:rPr>
            </w:pPr>
            <w:r w:rsidRPr="00D55299">
              <w:rPr>
                <w:rFonts w:cs="Arial"/>
                <w:b/>
                <w:sz w:val="20"/>
                <w:szCs w:val="20"/>
                <w:lang w:val="fr-FR"/>
              </w:rPr>
              <w:t>Ministère de l’Economie et des Finances</w:t>
            </w:r>
          </w:p>
        </w:tc>
        <w:tc>
          <w:tcPr>
            <w:tcW w:w="2105" w:type="pct"/>
          </w:tcPr>
          <w:p w14:paraId="4A032F1D" w14:textId="77777777" w:rsidR="00433729" w:rsidRPr="00D55299" w:rsidRDefault="00433729" w:rsidP="00C36A89">
            <w:pPr>
              <w:rPr>
                <w:rFonts w:cs="Arial"/>
                <w:sz w:val="20"/>
                <w:szCs w:val="20"/>
                <w:lang w:val="fr-FR"/>
              </w:rPr>
            </w:pPr>
            <w:r w:rsidRPr="00D55299">
              <w:rPr>
                <w:rFonts w:cs="Arial"/>
                <w:sz w:val="20"/>
                <w:szCs w:val="20"/>
                <w:lang w:val="fr-FR"/>
              </w:rPr>
              <w:t>Participation au premier CPP</w:t>
            </w:r>
          </w:p>
        </w:tc>
        <w:tc>
          <w:tcPr>
            <w:tcW w:w="2039" w:type="pct"/>
          </w:tcPr>
          <w:p w14:paraId="773345E5" w14:textId="77777777" w:rsidR="00433729" w:rsidRPr="00D55299" w:rsidRDefault="00433729" w:rsidP="008B2BC6">
            <w:pPr>
              <w:rPr>
                <w:rFonts w:cs="Arial"/>
                <w:sz w:val="20"/>
                <w:szCs w:val="20"/>
                <w:lang w:val="fr-FR"/>
              </w:rPr>
            </w:pPr>
            <w:r w:rsidRPr="00D55299">
              <w:rPr>
                <w:rFonts w:cs="Arial"/>
                <w:sz w:val="20"/>
                <w:szCs w:val="20"/>
                <w:lang w:val="fr-FR"/>
              </w:rPr>
              <w:t>Le MEF n’a pas suffisamment été associé au PAA</w:t>
            </w:r>
          </w:p>
        </w:tc>
      </w:tr>
      <w:tr w:rsidR="00112AE9" w:rsidRPr="000541F9" w14:paraId="641DD380" w14:textId="77777777" w:rsidTr="00153B5A">
        <w:trPr>
          <w:cantSplit/>
        </w:trPr>
        <w:tc>
          <w:tcPr>
            <w:tcW w:w="856" w:type="pct"/>
          </w:tcPr>
          <w:p w14:paraId="6DDACA8E" w14:textId="77777777" w:rsidR="00112AE9" w:rsidRPr="00D55299" w:rsidRDefault="00112AE9" w:rsidP="00C36A89">
            <w:pPr>
              <w:rPr>
                <w:rFonts w:cs="Arial"/>
                <w:b/>
                <w:sz w:val="20"/>
                <w:szCs w:val="20"/>
                <w:lang w:val="fr-FR"/>
              </w:rPr>
            </w:pPr>
            <w:r w:rsidRPr="00D55299">
              <w:rPr>
                <w:rFonts w:cs="Arial"/>
                <w:b/>
                <w:szCs w:val="22"/>
                <w:lang w:val="fr-FR"/>
              </w:rPr>
              <w:t>Ministère de la promotion de la femme</w:t>
            </w:r>
          </w:p>
        </w:tc>
        <w:tc>
          <w:tcPr>
            <w:tcW w:w="2105" w:type="pct"/>
          </w:tcPr>
          <w:p w14:paraId="7D99A7C3" w14:textId="77777777" w:rsidR="00112AE9" w:rsidRPr="00D55299" w:rsidRDefault="00112AE9" w:rsidP="00C36A89">
            <w:pPr>
              <w:rPr>
                <w:rFonts w:cs="Arial"/>
                <w:sz w:val="20"/>
                <w:szCs w:val="20"/>
                <w:lang w:val="fr-FR"/>
              </w:rPr>
            </w:pPr>
            <w:r w:rsidRPr="00D55299">
              <w:rPr>
                <w:rFonts w:cs="Arial"/>
                <w:szCs w:val="22"/>
                <w:lang w:val="fr-FR"/>
              </w:rPr>
              <w:t>Services techniques déconcentrés au niveau départemental et communal associés aux projets pilotes PANA/PAA.</w:t>
            </w:r>
          </w:p>
        </w:tc>
        <w:tc>
          <w:tcPr>
            <w:tcW w:w="2039" w:type="pct"/>
          </w:tcPr>
          <w:p w14:paraId="0AC5DF8D" w14:textId="77777777" w:rsidR="00112AE9" w:rsidRPr="00D55299" w:rsidRDefault="00112AE9" w:rsidP="008B2BC6">
            <w:pPr>
              <w:rPr>
                <w:rFonts w:cs="Arial"/>
                <w:sz w:val="20"/>
                <w:szCs w:val="20"/>
                <w:lang w:val="fr-FR"/>
              </w:rPr>
            </w:pPr>
          </w:p>
        </w:tc>
      </w:tr>
      <w:tr w:rsidR="00433729" w:rsidRPr="000541F9" w14:paraId="2FAF76F6" w14:textId="77777777" w:rsidTr="00153B5A">
        <w:trPr>
          <w:cantSplit/>
        </w:trPr>
        <w:tc>
          <w:tcPr>
            <w:tcW w:w="856" w:type="pct"/>
          </w:tcPr>
          <w:p w14:paraId="6747C6F0" w14:textId="77777777" w:rsidR="00433729" w:rsidRPr="00D55299" w:rsidRDefault="00433729" w:rsidP="00C36A89">
            <w:pPr>
              <w:rPr>
                <w:rFonts w:cs="Arial"/>
                <w:b/>
                <w:color w:val="000000"/>
                <w:sz w:val="20"/>
                <w:szCs w:val="20"/>
                <w:lang w:val="fr-FR"/>
              </w:rPr>
            </w:pPr>
            <w:r w:rsidRPr="00D55299">
              <w:rPr>
                <w:rFonts w:cs="Arial"/>
                <w:b/>
                <w:color w:val="000000"/>
                <w:sz w:val="20"/>
                <w:szCs w:val="20"/>
                <w:lang w:val="fr-FR"/>
              </w:rPr>
              <w:t>CNCOD</w:t>
            </w:r>
          </w:p>
        </w:tc>
        <w:tc>
          <w:tcPr>
            <w:tcW w:w="2105" w:type="pct"/>
          </w:tcPr>
          <w:p w14:paraId="47A7E58A" w14:textId="77777777" w:rsidR="00433729" w:rsidRPr="00D55299" w:rsidRDefault="00433729" w:rsidP="00433729">
            <w:pPr>
              <w:rPr>
                <w:rFonts w:cs="Arial"/>
                <w:sz w:val="20"/>
                <w:szCs w:val="20"/>
                <w:lang w:val="fr-FR"/>
              </w:rPr>
            </w:pPr>
            <w:r w:rsidRPr="00D55299">
              <w:rPr>
                <w:rFonts w:cs="Arial"/>
                <w:sz w:val="20"/>
                <w:szCs w:val="20"/>
                <w:lang w:val="fr-FR"/>
              </w:rPr>
              <w:t>Participation à 3 CP du projet </w:t>
            </w:r>
          </w:p>
          <w:p w14:paraId="0F1DBEBF" w14:textId="77777777" w:rsidR="00433729" w:rsidRPr="00D55299" w:rsidRDefault="00433729" w:rsidP="00C36A89">
            <w:pPr>
              <w:rPr>
                <w:rFonts w:cs="Arial"/>
                <w:sz w:val="20"/>
                <w:szCs w:val="20"/>
                <w:lang w:val="fr-FR"/>
              </w:rPr>
            </w:pPr>
            <w:r w:rsidRPr="00D55299">
              <w:rPr>
                <w:rFonts w:cs="Arial"/>
                <w:sz w:val="20"/>
                <w:szCs w:val="20"/>
                <w:lang w:val="fr-FR"/>
              </w:rPr>
              <w:t>Membre de l’UA et participation aux formations</w:t>
            </w:r>
          </w:p>
        </w:tc>
        <w:tc>
          <w:tcPr>
            <w:tcW w:w="2039" w:type="pct"/>
          </w:tcPr>
          <w:p w14:paraId="032B502D" w14:textId="77777777" w:rsidR="00433729" w:rsidRPr="00D55299" w:rsidRDefault="00433729" w:rsidP="008B2BC6">
            <w:pPr>
              <w:rPr>
                <w:rFonts w:cs="Arial"/>
                <w:sz w:val="20"/>
                <w:szCs w:val="20"/>
                <w:lang w:val="fr-FR"/>
              </w:rPr>
            </w:pPr>
          </w:p>
        </w:tc>
      </w:tr>
      <w:tr w:rsidR="00433729" w:rsidRPr="000541F9" w14:paraId="151310C3" w14:textId="77777777" w:rsidTr="00153B5A">
        <w:trPr>
          <w:cantSplit/>
        </w:trPr>
        <w:tc>
          <w:tcPr>
            <w:tcW w:w="856" w:type="pct"/>
          </w:tcPr>
          <w:p w14:paraId="79738013" w14:textId="77777777" w:rsidR="00433729" w:rsidRPr="00D55299" w:rsidRDefault="00433729" w:rsidP="00C36A89">
            <w:pPr>
              <w:rPr>
                <w:rFonts w:cs="Arial"/>
                <w:b/>
                <w:color w:val="000000"/>
                <w:sz w:val="20"/>
                <w:szCs w:val="20"/>
                <w:lang w:val="fr-FR"/>
              </w:rPr>
            </w:pPr>
            <w:r w:rsidRPr="00D55299">
              <w:rPr>
                <w:rFonts w:cs="Arial"/>
                <w:b/>
                <w:color w:val="000000"/>
                <w:sz w:val="20"/>
                <w:szCs w:val="20"/>
                <w:lang w:val="fr-FR"/>
              </w:rPr>
              <w:t>INRAN</w:t>
            </w:r>
          </w:p>
        </w:tc>
        <w:tc>
          <w:tcPr>
            <w:tcW w:w="2105" w:type="pct"/>
          </w:tcPr>
          <w:p w14:paraId="5F055F66" w14:textId="77777777" w:rsidR="00433729" w:rsidRPr="00D55299" w:rsidRDefault="00433729" w:rsidP="00C36A89">
            <w:pPr>
              <w:rPr>
                <w:rFonts w:cs="Arial"/>
                <w:sz w:val="20"/>
                <w:szCs w:val="20"/>
                <w:lang w:val="fr-FR"/>
              </w:rPr>
            </w:pPr>
            <w:r w:rsidRPr="00D55299">
              <w:rPr>
                <w:rFonts w:cs="Arial"/>
                <w:sz w:val="20"/>
                <w:szCs w:val="20"/>
                <w:lang w:val="fr-FR"/>
              </w:rPr>
              <w:t>Disponibilité des semences améliorées pour un des micro-projets finances par le PAA/PANA</w:t>
            </w:r>
          </w:p>
        </w:tc>
        <w:tc>
          <w:tcPr>
            <w:tcW w:w="2039" w:type="pct"/>
          </w:tcPr>
          <w:p w14:paraId="6C29A7B1" w14:textId="77777777" w:rsidR="00433729" w:rsidRPr="00D55299" w:rsidRDefault="00433729" w:rsidP="008B2BC6">
            <w:pPr>
              <w:rPr>
                <w:rFonts w:cs="Arial"/>
                <w:sz w:val="20"/>
                <w:szCs w:val="20"/>
                <w:lang w:val="fr-FR"/>
              </w:rPr>
            </w:pPr>
          </w:p>
        </w:tc>
      </w:tr>
      <w:tr w:rsidR="00E76EBD" w:rsidRPr="00D55299" w14:paraId="4384A5AE" w14:textId="77777777" w:rsidTr="00E76EBD">
        <w:trPr>
          <w:cantSplit/>
        </w:trPr>
        <w:tc>
          <w:tcPr>
            <w:tcW w:w="5000" w:type="pct"/>
            <w:gridSpan w:val="3"/>
          </w:tcPr>
          <w:p w14:paraId="1776CC34" w14:textId="77777777" w:rsidR="00E76EBD" w:rsidRPr="00D55299" w:rsidRDefault="00E76EBD" w:rsidP="008B2BC6">
            <w:pPr>
              <w:rPr>
                <w:rFonts w:cs="Arial"/>
                <w:sz w:val="20"/>
                <w:szCs w:val="20"/>
                <w:lang w:val="fr-FR"/>
              </w:rPr>
            </w:pPr>
            <w:r w:rsidRPr="00D55299">
              <w:rPr>
                <w:rFonts w:cs="Arial"/>
                <w:b/>
                <w:color w:val="000000"/>
                <w:sz w:val="20"/>
                <w:szCs w:val="20"/>
                <w:lang w:val="fr-FR"/>
              </w:rPr>
              <w:t>Secteur académique</w:t>
            </w:r>
            <w:r w:rsidR="00B70210" w:rsidRPr="00D55299">
              <w:rPr>
                <w:rFonts w:cs="Arial"/>
                <w:b/>
                <w:color w:val="000000"/>
                <w:sz w:val="20"/>
                <w:szCs w:val="20"/>
                <w:lang w:val="fr-FR"/>
              </w:rPr>
              <w:t xml:space="preserve"> : </w:t>
            </w:r>
          </w:p>
        </w:tc>
      </w:tr>
      <w:tr w:rsidR="00B70210" w:rsidRPr="000541F9" w14:paraId="4D513028" w14:textId="77777777" w:rsidTr="00153B5A">
        <w:trPr>
          <w:cantSplit/>
        </w:trPr>
        <w:tc>
          <w:tcPr>
            <w:tcW w:w="856" w:type="pct"/>
          </w:tcPr>
          <w:p w14:paraId="52D4E64B" w14:textId="77777777" w:rsidR="00B70210" w:rsidRPr="00D55299" w:rsidRDefault="00B70210" w:rsidP="00C36A89">
            <w:pPr>
              <w:rPr>
                <w:rFonts w:cs="Arial"/>
                <w:b/>
                <w:color w:val="000000"/>
                <w:sz w:val="20"/>
                <w:szCs w:val="20"/>
                <w:lang w:val="fr-FR"/>
              </w:rPr>
            </w:pPr>
            <w:r w:rsidRPr="00D55299">
              <w:rPr>
                <w:rFonts w:cs="Arial"/>
                <w:color w:val="000000"/>
                <w:sz w:val="20"/>
                <w:szCs w:val="20"/>
                <w:lang w:val="fr-FR"/>
              </w:rPr>
              <w:lastRenderedPageBreak/>
              <w:t>Université de Niamey,</w:t>
            </w:r>
            <w:r w:rsidRPr="00D55299">
              <w:rPr>
                <w:rFonts w:cs="Arial"/>
                <w:b/>
                <w:color w:val="000000"/>
                <w:sz w:val="20"/>
                <w:szCs w:val="20"/>
                <w:lang w:val="fr-FR"/>
              </w:rPr>
              <w:t xml:space="preserve"> </w:t>
            </w:r>
            <w:r w:rsidRPr="00D55299">
              <w:rPr>
                <w:rFonts w:cs="Arial"/>
                <w:szCs w:val="22"/>
                <w:lang w:val="fr-FR"/>
              </w:rPr>
              <w:t xml:space="preserve"> Abdou Moumouni</w:t>
            </w:r>
          </w:p>
        </w:tc>
        <w:tc>
          <w:tcPr>
            <w:tcW w:w="2105" w:type="pct"/>
          </w:tcPr>
          <w:p w14:paraId="4C939C2B" w14:textId="77777777" w:rsidR="00B70210" w:rsidRPr="00D55299" w:rsidRDefault="00B70210" w:rsidP="00C36A89">
            <w:pPr>
              <w:rPr>
                <w:rFonts w:cs="Arial"/>
                <w:sz w:val="20"/>
                <w:szCs w:val="20"/>
                <w:lang w:val="fr-FR"/>
              </w:rPr>
            </w:pPr>
            <w:r w:rsidRPr="00D55299">
              <w:rPr>
                <w:rFonts w:cs="Arial"/>
                <w:sz w:val="20"/>
                <w:szCs w:val="20"/>
                <w:lang w:val="fr-FR"/>
              </w:rPr>
              <w:t xml:space="preserve">Des étudiants ont bénéficié d’appuis financiers et en équipements pour conduire leurs recherches. </w:t>
            </w:r>
          </w:p>
        </w:tc>
        <w:tc>
          <w:tcPr>
            <w:tcW w:w="2039" w:type="pct"/>
            <w:vMerge w:val="restart"/>
          </w:tcPr>
          <w:p w14:paraId="55DAFE0E" w14:textId="77777777" w:rsidR="00B70210" w:rsidRPr="00D55299" w:rsidRDefault="00B70210" w:rsidP="00C36A89">
            <w:pPr>
              <w:rPr>
                <w:rFonts w:cs="Arial"/>
                <w:sz w:val="20"/>
                <w:szCs w:val="20"/>
                <w:lang w:val="fr-FR"/>
              </w:rPr>
            </w:pPr>
            <w:r w:rsidRPr="00D55299">
              <w:rPr>
                <w:rFonts w:cs="Arial"/>
                <w:sz w:val="20"/>
                <w:szCs w:val="20"/>
                <w:lang w:val="fr-FR"/>
              </w:rPr>
              <w:t>Les universités n’ont pas suffisamment été associées à la conduite des travaux du PAA</w:t>
            </w:r>
          </w:p>
        </w:tc>
      </w:tr>
      <w:tr w:rsidR="00B70210" w:rsidRPr="000541F9" w14:paraId="3228B504" w14:textId="77777777" w:rsidTr="004F2E61">
        <w:trPr>
          <w:cantSplit/>
          <w:trHeight w:val="485"/>
        </w:trPr>
        <w:tc>
          <w:tcPr>
            <w:tcW w:w="856" w:type="pct"/>
          </w:tcPr>
          <w:p w14:paraId="3EB15CE7" w14:textId="77777777" w:rsidR="00B70210" w:rsidRPr="00D55299" w:rsidRDefault="00B70210" w:rsidP="006A51FE">
            <w:pPr>
              <w:rPr>
                <w:rFonts w:cs="Arial"/>
                <w:b/>
                <w:sz w:val="20"/>
                <w:szCs w:val="20"/>
                <w:lang w:val="fr-FR"/>
              </w:rPr>
            </w:pPr>
            <w:r w:rsidRPr="00D55299">
              <w:rPr>
                <w:rFonts w:cs="Arial"/>
                <w:sz w:val="20"/>
                <w:szCs w:val="20"/>
                <w:lang w:val="fr-FR"/>
              </w:rPr>
              <w:t>Universités de Maradi, Tahoua et Zinder</w:t>
            </w:r>
          </w:p>
        </w:tc>
        <w:tc>
          <w:tcPr>
            <w:tcW w:w="2105" w:type="pct"/>
          </w:tcPr>
          <w:p w14:paraId="3545D2C0" w14:textId="77777777" w:rsidR="00B70210" w:rsidRPr="00D55299" w:rsidRDefault="00B70210" w:rsidP="00C36A89">
            <w:pPr>
              <w:rPr>
                <w:rFonts w:cs="Arial"/>
                <w:sz w:val="20"/>
                <w:szCs w:val="20"/>
                <w:lang w:val="fr-FR"/>
              </w:rPr>
            </w:pPr>
            <w:r w:rsidRPr="00D55299">
              <w:rPr>
                <w:rFonts w:cs="Arial"/>
                <w:sz w:val="20"/>
                <w:szCs w:val="20"/>
                <w:lang w:val="fr-FR"/>
              </w:rPr>
              <w:t xml:space="preserve">Ces trois universités ont reçu un appui en équipements informatiques. </w:t>
            </w:r>
          </w:p>
        </w:tc>
        <w:tc>
          <w:tcPr>
            <w:tcW w:w="2039" w:type="pct"/>
            <w:vMerge/>
          </w:tcPr>
          <w:p w14:paraId="52B2D881" w14:textId="77777777" w:rsidR="00B70210" w:rsidRPr="00D55299" w:rsidRDefault="00B70210" w:rsidP="00C36A89">
            <w:pPr>
              <w:rPr>
                <w:rFonts w:cs="Arial"/>
                <w:sz w:val="20"/>
                <w:szCs w:val="20"/>
                <w:lang w:val="fr-FR"/>
              </w:rPr>
            </w:pPr>
          </w:p>
        </w:tc>
      </w:tr>
      <w:tr w:rsidR="00B70210" w:rsidRPr="00D55299" w14:paraId="65A75551" w14:textId="77777777" w:rsidTr="00B70210">
        <w:trPr>
          <w:cantSplit/>
        </w:trPr>
        <w:tc>
          <w:tcPr>
            <w:tcW w:w="5000" w:type="pct"/>
            <w:gridSpan w:val="3"/>
          </w:tcPr>
          <w:p w14:paraId="5EB5205C" w14:textId="77777777" w:rsidR="00B70210" w:rsidRPr="00D55299" w:rsidRDefault="00B70210" w:rsidP="00C36A89">
            <w:pPr>
              <w:rPr>
                <w:rFonts w:cs="Arial"/>
                <w:sz w:val="20"/>
                <w:szCs w:val="20"/>
                <w:lang w:val="fr-FR"/>
              </w:rPr>
            </w:pPr>
            <w:r w:rsidRPr="00D55299">
              <w:rPr>
                <w:rFonts w:cs="Arial"/>
                <w:b/>
                <w:color w:val="000000"/>
                <w:sz w:val="20"/>
                <w:szCs w:val="20"/>
                <w:lang w:val="fr-FR"/>
              </w:rPr>
              <w:t>Société civile</w:t>
            </w:r>
          </w:p>
        </w:tc>
      </w:tr>
      <w:tr w:rsidR="00433729" w:rsidRPr="000541F9" w14:paraId="226D58E8" w14:textId="77777777" w:rsidTr="00153B5A">
        <w:trPr>
          <w:cantSplit/>
        </w:trPr>
        <w:tc>
          <w:tcPr>
            <w:tcW w:w="856" w:type="pct"/>
          </w:tcPr>
          <w:p w14:paraId="5F80F3D8" w14:textId="77777777" w:rsidR="00433729" w:rsidRPr="00D55299" w:rsidRDefault="00E76EBD" w:rsidP="00C36A89">
            <w:pPr>
              <w:rPr>
                <w:rFonts w:cs="Arial"/>
                <w:b/>
                <w:color w:val="000000"/>
                <w:sz w:val="20"/>
                <w:szCs w:val="20"/>
                <w:lang w:val="fr-FR"/>
              </w:rPr>
            </w:pPr>
            <w:proofErr w:type="spellStart"/>
            <w:r w:rsidRPr="00D55299">
              <w:rPr>
                <w:rFonts w:cs="Arial"/>
                <w:b/>
                <w:color w:val="000000"/>
                <w:sz w:val="20"/>
                <w:szCs w:val="20"/>
                <w:lang w:val="fr-FR"/>
              </w:rPr>
              <w:t>ONGs</w:t>
            </w:r>
            <w:proofErr w:type="spellEnd"/>
          </w:p>
        </w:tc>
        <w:tc>
          <w:tcPr>
            <w:tcW w:w="2105" w:type="pct"/>
          </w:tcPr>
          <w:p w14:paraId="71178320" w14:textId="77777777" w:rsidR="00E76EBD" w:rsidRPr="00D55299" w:rsidRDefault="00E76EBD" w:rsidP="00C36A89">
            <w:pPr>
              <w:rPr>
                <w:rFonts w:cs="Arial"/>
                <w:sz w:val="20"/>
                <w:szCs w:val="20"/>
                <w:lang w:val="fr-FR"/>
              </w:rPr>
            </w:pPr>
            <w:r w:rsidRPr="00D55299">
              <w:rPr>
                <w:rFonts w:cs="Arial"/>
                <w:sz w:val="20"/>
                <w:szCs w:val="20"/>
                <w:lang w:val="fr-FR"/>
              </w:rPr>
              <w:t xml:space="preserve">Le CNCOD (collectif des ONG) a </w:t>
            </w:r>
            <w:proofErr w:type="spellStart"/>
            <w:r w:rsidRPr="00D55299">
              <w:rPr>
                <w:rFonts w:cs="Arial"/>
                <w:sz w:val="20"/>
                <w:szCs w:val="20"/>
                <w:lang w:val="fr-FR"/>
              </w:rPr>
              <w:t>participe</w:t>
            </w:r>
            <w:proofErr w:type="spellEnd"/>
            <w:r w:rsidRPr="00D55299">
              <w:rPr>
                <w:rFonts w:cs="Arial"/>
                <w:sz w:val="20"/>
                <w:szCs w:val="20"/>
                <w:lang w:val="fr-FR"/>
              </w:rPr>
              <w:t xml:space="preserve"> aux 3 CPPP et a fait partie de l’UA. </w:t>
            </w:r>
          </w:p>
          <w:p w14:paraId="2E0E64C7" w14:textId="77777777" w:rsidR="00F954F8" w:rsidRPr="00D55299" w:rsidRDefault="00E76EBD" w:rsidP="00C36A89">
            <w:pPr>
              <w:rPr>
                <w:rFonts w:cs="Arial"/>
                <w:sz w:val="20"/>
                <w:szCs w:val="20"/>
                <w:lang w:val="fr-FR"/>
              </w:rPr>
            </w:pPr>
            <w:r w:rsidRPr="00D55299">
              <w:rPr>
                <w:rFonts w:cs="Arial"/>
                <w:sz w:val="20"/>
                <w:szCs w:val="20"/>
                <w:lang w:val="fr-FR"/>
              </w:rPr>
              <w:t xml:space="preserve">Les ONG suivantes ont bénéficié d’un appui du PAA </w:t>
            </w:r>
            <w:r w:rsidR="00B70210" w:rsidRPr="00D55299">
              <w:rPr>
                <w:rFonts w:cs="Arial"/>
                <w:sz w:val="20"/>
                <w:szCs w:val="20"/>
                <w:lang w:val="fr-FR"/>
              </w:rPr>
              <w:t xml:space="preserve">pour organiser des </w:t>
            </w:r>
            <w:proofErr w:type="spellStart"/>
            <w:r w:rsidR="00B70210" w:rsidRPr="00D55299">
              <w:rPr>
                <w:rFonts w:cs="Arial"/>
                <w:sz w:val="20"/>
                <w:szCs w:val="20"/>
                <w:lang w:val="fr-FR"/>
              </w:rPr>
              <w:t>activites</w:t>
            </w:r>
            <w:proofErr w:type="spellEnd"/>
            <w:r w:rsidR="00B70210" w:rsidRPr="00D55299">
              <w:rPr>
                <w:rFonts w:cs="Arial"/>
                <w:sz w:val="20"/>
                <w:szCs w:val="20"/>
                <w:lang w:val="fr-FR"/>
              </w:rPr>
              <w:t xml:space="preserve"> de </w:t>
            </w:r>
            <w:proofErr w:type="spellStart"/>
            <w:r w:rsidR="00B70210" w:rsidRPr="00D55299">
              <w:rPr>
                <w:rFonts w:cs="Arial"/>
                <w:sz w:val="20"/>
                <w:szCs w:val="20"/>
                <w:lang w:val="fr-FR"/>
              </w:rPr>
              <w:t>sensibilisaiton</w:t>
            </w:r>
            <w:proofErr w:type="spellEnd"/>
            <w:r w:rsidR="00B70210" w:rsidRPr="00D55299">
              <w:rPr>
                <w:rFonts w:cs="Arial"/>
                <w:sz w:val="20"/>
                <w:szCs w:val="20"/>
                <w:lang w:val="fr-FR"/>
              </w:rPr>
              <w:t> : CNCOD; ONG EDER-Niger; ONG /CODDAE; Délégation Générale des Etudiants de la Faculté des Sciences et Techniques; Association pour la redynamisation de l’élevage au Niger(AREN); association Nigérienne des Exploitants de Bois : Renforcement des capacités des Membres de l’association</w:t>
            </w:r>
          </w:p>
          <w:p w14:paraId="793CED66" w14:textId="77777777" w:rsidR="00E76EBD" w:rsidRPr="00D55299" w:rsidRDefault="00E76EBD" w:rsidP="00C36A89">
            <w:pPr>
              <w:rPr>
                <w:rFonts w:cs="Arial"/>
                <w:sz w:val="20"/>
                <w:szCs w:val="20"/>
                <w:lang w:val="fr-FR"/>
              </w:rPr>
            </w:pPr>
            <w:r w:rsidRPr="00D55299">
              <w:rPr>
                <w:rFonts w:cs="Arial"/>
                <w:sz w:val="20"/>
                <w:szCs w:val="20"/>
                <w:lang w:val="fr-FR"/>
              </w:rPr>
              <w:t xml:space="preserve">Les ONG ont participé </w:t>
            </w:r>
            <w:r w:rsidR="006A51FE" w:rsidRPr="00D55299">
              <w:rPr>
                <w:rFonts w:cs="Arial"/>
                <w:sz w:val="20"/>
                <w:szCs w:val="20"/>
                <w:lang w:val="fr-FR"/>
              </w:rPr>
              <w:t>à</w:t>
            </w:r>
            <w:r w:rsidRPr="00D55299">
              <w:rPr>
                <w:rFonts w:cs="Arial"/>
                <w:sz w:val="20"/>
                <w:szCs w:val="20"/>
                <w:lang w:val="fr-FR"/>
              </w:rPr>
              <w:t xml:space="preserve"> de nombreuses formations</w:t>
            </w:r>
          </w:p>
        </w:tc>
        <w:tc>
          <w:tcPr>
            <w:tcW w:w="2039" w:type="pct"/>
          </w:tcPr>
          <w:p w14:paraId="316C4A5B" w14:textId="77777777" w:rsidR="00433729" w:rsidRPr="00D55299" w:rsidRDefault="00433729" w:rsidP="00C36A89">
            <w:pPr>
              <w:rPr>
                <w:rFonts w:cs="Arial"/>
                <w:sz w:val="20"/>
                <w:szCs w:val="20"/>
                <w:lang w:val="fr-FR"/>
              </w:rPr>
            </w:pPr>
          </w:p>
        </w:tc>
      </w:tr>
      <w:tr w:rsidR="00433729" w:rsidRPr="009A67D1" w14:paraId="54ACCF7E" w14:textId="77777777" w:rsidTr="00433729">
        <w:trPr>
          <w:cantSplit/>
        </w:trPr>
        <w:tc>
          <w:tcPr>
            <w:tcW w:w="856" w:type="pct"/>
          </w:tcPr>
          <w:p w14:paraId="57F87992" w14:textId="77777777" w:rsidR="00433729" w:rsidRPr="00D55299" w:rsidRDefault="00E76EBD" w:rsidP="00C36A89">
            <w:pPr>
              <w:rPr>
                <w:rFonts w:cs="Arial"/>
                <w:b/>
                <w:color w:val="000000"/>
                <w:sz w:val="20"/>
                <w:szCs w:val="20"/>
                <w:lang w:val="fr-FR"/>
              </w:rPr>
            </w:pPr>
            <w:r w:rsidRPr="00D55299">
              <w:rPr>
                <w:rFonts w:cs="Arial"/>
                <w:b/>
                <w:color w:val="000000"/>
                <w:sz w:val="20"/>
                <w:szCs w:val="20"/>
                <w:lang w:val="fr-FR"/>
              </w:rPr>
              <w:t>Medias</w:t>
            </w:r>
          </w:p>
        </w:tc>
        <w:tc>
          <w:tcPr>
            <w:tcW w:w="2105" w:type="pct"/>
            <w:vAlign w:val="bottom"/>
          </w:tcPr>
          <w:p w14:paraId="725CC634" w14:textId="77777777" w:rsidR="00433729" w:rsidRPr="00D55299" w:rsidRDefault="00B70210" w:rsidP="00C36A89">
            <w:pPr>
              <w:rPr>
                <w:rFonts w:cs="Arial"/>
                <w:sz w:val="20"/>
                <w:szCs w:val="20"/>
                <w:lang w:val="fr-FR"/>
              </w:rPr>
            </w:pPr>
            <w:r w:rsidRPr="00D55299">
              <w:rPr>
                <w:rFonts w:cs="Arial"/>
                <w:sz w:val="20"/>
                <w:szCs w:val="20"/>
                <w:lang w:val="fr-FR"/>
              </w:rPr>
              <w:t>Un</w:t>
            </w:r>
            <w:r w:rsidR="00E76EBD" w:rsidRPr="00D55299">
              <w:rPr>
                <w:rFonts w:cs="Arial"/>
                <w:sz w:val="20"/>
                <w:szCs w:val="20"/>
                <w:lang w:val="fr-FR"/>
              </w:rPr>
              <w:t xml:space="preserve"> journalise a bénéficié de 2 formations avec l’appui de l’IRTSC, dont une formation de formateur. Ceci a été suivi d’un atelier national adresse aux medias. </w:t>
            </w:r>
          </w:p>
        </w:tc>
        <w:tc>
          <w:tcPr>
            <w:tcW w:w="2039" w:type="pct"/>
          </w:tcPr>
          <w:p w14:paraId="6C2CB5DE" w14:textId="77777777" w:rsidR="00433729" w:rsidRPr="00D55299" w:rsidRDefault="00E76EBD" w:rsidP="00C36A89">
            <w:pPr>
              <w:rPr>
                <w:rFonts w:cs="Arial"/>
                <w:sz w:val="20"/>
                <w:szCs w:val="20"/>
                <w:lang w:val="fr-FR"/>
              </w:rPr>
            </w:pPr>
            <w:r w:rsidRPr="00D55299">
              <w:rPr>
                <w:rFonts w:cs="Arial"/>
                <w:sz w:val="20"/>
                <w:szCs w:val="20"/>
                <w:lang w:val="fr-FR"/>
              </w:rPr>
              <w:t xml:space="preserve">Manque de suivi de l’activité par l’UGP qui n’a pas été associée. </w:t>
            </w:r>
          </w:p>
          <w:p w14:paraId="0A4A04F5" w14:textId="77777777" w:rsidR="00E76EBD" w:rsidRPr="00D55299" w:rsidRDefault="00E76EBD" w:rsidP="00C36A89">
            <w:pPr>
              <w:rPr>
                <w:rFonts w:cs="Arial"/>
                <w:sz w:val="20"/>
                <w:szCs w:val="20"/>
                <w:lang w:val="fr-FR"/>
              </w:rPr>
            </w:pPr>
            <w:r w:rsidRPr="00D55299">
              <w:rPr>
                <w:rFonts w:cs="Arial"/>
                <w:sz w:val="20"/>
                <w:szCs w:val="20"/>
                <w:lang w:val="fr-FR"/>
              </w:rPr>
              <w:t xml:space="preserve">Manque de traçabilité de produits de communication produits suite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ces formations.</w:t>
            </w:r>
          </w:p>
        </w:tc>
      </w:tr>
      <w:tr w:rsidR="00E76EBD" w:rsidRPr="00D55299" w14:paraId="2F925051" w14:textId="77777777" w:rsidTr="00E76EBD">
        <w:trPr>
          <w:cantSplit/>
        </w:trPr>
        <w:tc>
          <w:tcPr>
            <w:tcW w:w="5000" w:type="pct"/>
            <w:gridSpan w:val="3"/>
          </w:tcPr>
          <w:p w14:paraId="04A10039" w14:textId="77777777" w:rsidR="00E76EBD" w:rsidRPr="00D55299" w:rsidRDefault="00E76EBD" w:rsidP="00C36A89">
            <w:pPr>
              <w:rPr>
                <w:rFonts w:cs="Arial"/>
                <w:sz w:val="20"/>
                <w:szCs w:val="20"/>
                <w:lang w:val="fr-FR"/>
              </w:rPr>
            </w:pPr>
            <w:r w:rsidRPr="00D55299">
              <w:rPr>
                <w:rFonts w:cs="Arial"/>
                <w:b/>
                <w:color w:val="000000"/>
                <w:sz w:val="20"/>
                <w:szCs w:val="20"/>
                <w:lang w:val="fr-FR"/>
              </w:rPr>
              <w:t>Agences régionales et internationales</w:t>
            </w:r>
          </w:p>
        </w:tc>
      </w:tr>
      <w:tr w:rsidR="00E76EBD" w:rsidRPr="000541F9" w14:paraId="710749DF" w14:textId="77777777" w:rsidTr="00433729">
        <w:trPr>
          <w:cantSplit/>
        </w:trPr>
        <w:tc>
          <w:tcPr>
            <w:tcW w:w="856" w:type="pct"/>
          </w:tcPr>
          <w:p w14:paraId="1B200374" w14:textId="77777777" w:rsidR="00E76EBD" w:rsidRPr="00D55299" w:rsidRDefault="00B70210" w:rsidP="00C36A89">
            <w:pPr>
              <w:rPr>
                <w:rFonts w:cs="Arial"/>
                <w:b/>
                <w:color w:val="000000"/>
                <w:sz w:val="20"/>
                <w:szCs w:val="20"/>
                <w:lang w:val="fr-FR"/>
              </w:rPr>
            </w:pPr>
            <w:r w:rsidRPr="00D55299">
              <w:rPr>
                <w:rFonts w:cs="Arial"/>
                <w:b/>
                <w:lang w:val="fr-FR"/>
              </w:rPr>
              <w:t>AGRHYMET</w:t>
            </w:r>
          </w:p>
        </w:tc>
        <w:tc>
          <w:tcPr>
            <w:tcW w:w="2105" w:type="pct"/>
            <w:vAlign w:val="bottom"/>
          </w:tcPr>
          <w:p w14:paraId="36312C51" w14:textId="77777777" w:rsidR="00E76EBD" w:rsidRPr="00D55299" w:rsidRDefault="00B70210" w:rsidP="00B70210">
            <w:pPr>
              <w:rPr>
                <w:rFonts w:cs="Arial"/>
                <w:sz w:val="20"/>
                <w:szCs w:val="20"/>
                <w:lang w:val="fr-FR"/>
              </w:rPr>
            </w:pPr>
            <w:r w:rsidRPr="00D55299">
              <w:rPr>
                <w:rFonts w:cs="Arial"/>
                <w:sz w:val="20"/>
                <w:szCs w:val="20"/>
                <w:lang w:val="fr-FR"/>
              </w:rPr>
              <w:t xml:space="preserve">Le PAA n’a pas travaillé en collaboration avec </w:t>
            </w:r>
            <w:r w:rsidRPr="00D55299">
              <w:rPr>
                <w:rFonts w:cs="Arial"/>
                <w:lang w:val="fr-FR"/>
              </w:rPr>
              <w:t xml:space="preserve">AGRHYMET. Le dialogue avec AGRHYMET s’est fait essentiellement à travers le travail des consultants charges de l’étude sur les scenarios climatiques. </w:t>
            </w:r>
          </w:p>
        </w:tc>
        <w:tc>
          <w:tcPr>
            <w:tcW w:w="2039" w:type="pct"/>
            <w:vMerge w:val="restart"/>
          </w:tcPr>
          <w:p w14:paraId="177DFB97" w14:textId="77777777" w:rsidR="00B70210" w:rsidRPr="00D55299" w:rsidRDefault="00B70210" w:rsidP="00B70210">
            <w:pPr>
              <w:rPr>
                <w:rFonts w:cs="Arial"/>
                <w:sz w:val="20"/>
                <w:szCs w:val="20"/>
                <w:lang w:val="fr-FR"/>
              </w:rPr>
            </w:pPr>
            <w:r w:rsidRPr="00D55299">
              <w:rPr>
                <w:rFonts w:cs="Arial"/>
                <w:sz w:val="20"/>
                <w:szCs w:val="20"/>
                <w:lang w:val="fr-FR"/>
              </w:rPr>
              <w:t xml:space="preserve">La RMP souligne en janvier 2012 que malgré la présence à Niamey de structures régionales telles </w:t>
            </w:r>
            <w:proofErr w:type="gramStart"/>
            <w:r w:rsidRPr="00D55299">
              <w:rPr>
                <w:rFonts w:cs="Arial"/>
                <w:sz w:val="20"/>
                <w:szCs w:val="20"/>
                <w:lang w:val="fr-FR"/>
              </w:rPr>
              <w:t>que ACMAD</w:t>
            </w:r>
            <w:proofErr w:type="gramEnd"/>
            <w:r w:rsidRPr="00D55299">
              <w:rPr>
                <w:rFonts w:cs="Arial"/>
                <w:sz w:val="20"/>
                <w:szCs w:val="20"/>
                <w:lang w:val="fr-FR"/>
              </w:rPr>
              <w:t xml:space="preserve">, AGRHYMET et l’ABN, l’équipe du programme n’avait pas </w:t>
            </w:r>
            <w:proofErr w:type="spellStart"/>
            <w:r w:rsidRPr="00D55299">
              <w:rPr>
                <w:rFonts w:cs="Arial"/>
                <w:sz w:val="20"/>
                <w:szCs w:val="20"/>
                <w:lang w:val="fr-FR"/>
              </w:rPr>
              <w:t>engage</w:t>
            </w:r>
            <w:proofErr w:type="spellEnd"/>
            <w:r w:rsidRPr="00D55299">
              <w:rPr>
                <w:rFonts w:cs="Arial"/>
                <w:sz w:val="20"/>
                <w:szCs w:val="20"/>
                <w:lang w:val="fr-FR"/>
              </w:rPr>
              <w:t xml:space="preserve"> d’activités avec ces structures pour la mise en œuvre du PAA.  </w:t>
            </w:r>
            <w:r w:rsidR="00542EAC" w:rsidRPr="00D55299">
              <w:rPr>
                <w:rFonts w:cs="Arial"/>
                <w:sz w:val="20"/>
                <w:szCs w:val="20"/>
                <w:lang w:val="fr-FR"/>
              </w:rPr>
              <w:t>Aucun des dialogues amorces par l’IRTSC n’ont fait l’objet d’un suivi au niveau national.</w:t>
            </w:r>
          </w:p>
          <w:p w14:paraId="5729935D" w14:textId="77777777" w:rsidR="00E76EBD" w:rsidRPr="00D55299" w:rsidRDefault="00E76EBD" w:rsidP="00B70210">
            <w:pPr>
              <w:rPr>
                <w:rFonts w:cs="Arial"/>
                <w:sz w:val="20"/>
                <w:szCs w:val="20"/>
                <w:lang w:val="fr-FR"/>
              </w:rPr>
            </w:pPr>
            <w:r w:rsidRPr="00D55299">
              <w:rPr>
                <w:rFonts w:cs="Arial"/>
                <w:iCs/>
                <w:sz w:val="20"/>
                <w:szCs w:val="20"/>
                <w:lang w:val="fr-FR"/>
              </w:rPr>
              <w:t xml:space="preserve">Ces </w:t>
            </w:r>
            <w:r w:rsidR="00B70210" w:rsidRPr="00D55299">
              <w:rPr>
                <w:rFonts w:cs="Arial"/>
                <w:iCs/>
                <w:sz w:val="20"/>
                <w:szCs w:val="20"/>
                <w:lang w:val="fr-FR"/>
              </w:rPr>
              <w:t>organisations</w:t>
            </w:r>
            <w:r w:rsidRPr="00D55299">
              <w:rPr>
                <w:rFonts w:cs="Arial"/>
                <w:sz w:val="20"/>
                <w:szCs w:val="20"/>
                <w:lang w:val="fr-FR"/>
              </w:rPr>
              <w:t xml:space="preserve"> auraient dues être associées au cadre de concertation du PAA.</w:t>
            </w:r>
          </w:p>
        </w:tc>
      </w:tr>
      <w:tr w:rsidR="00E76EBD" w:rsidRPr="000541F9" w14:paraId="57C54EB7" w14:textId="77777777" w:rsidTr="00433729">
        <w:trPr>
          <w:cantSplit/>
        </w:trPr>
        <w:tc>
          <w:tcPr>
            <w:tcW w:w="856" w:type="pct"/>
          </w:tcPr>
          <w:p w14:paraId="3FA9F037" w14:textId="77777777" w:rsidR="00E76EBD" w:rsidRPr="00D55299" w:rsidRDefault="00B70210" w:rsidP="00C36A89">
            <w:pPr>
              <w:rPr>
                <w:rFonts w:cs="Arial"/>
                <w:b/>
                <w:color w:val="000000"/>
                <w:sz w:val="20"/>
                <w:szCs w:val="20"/>
                <w:lang w:val="fr-FR"/>
              </w:rPr>
            </w:pPr>
            <w:r w:rsidRPr="00D55299">
              <w:rPr>
                <w:rFonts w:cs="Arial"/>
                <w:b/>
                <w:lang w:val="fr-FR"/>
              </w:rPr>
              <w:t>Agence du Bassin du Niger (ABN)</w:t>
            </w:r>
          </w:p>
        </w:tc>
        <w:tc>
          <w:tcPr>
            <w:tcW w:w="2105" w:type="pct"/>
            <w:vAlign w:val="bottom"/>
          </w:tcPr>
          <w:p w14:paraId="75713FB9" w14:textId="77777777" w:rsidR="00E76EBD" w:rsidRPr="00D55299" w:rsidRDefault="00B70210" w:rsidP="00C36A89">
            <w:pPr>
              <w:rPr>
                <w:rFonts w:cs="Arial"/>
                <w:sz w:val="20"/>
                <w:szCs w:val="20"/>
                <w:lang w:val="fr-FR"/>
              </w:rPr>
            </w:pPr>
            <w:r w:rsidRPr="00D55299">
              <w:rPr>
                <w:rFonts w:cs="Arial"/>
                <w:sz w:val="20"/>
                <w:szCs w:val="20"/>
                <w:lang w:val="fr-FR"/>
              </w:rPr>
              <w:t>Le PAA n’a pas travaillé en collaboration avec l’ABN.</w:t>
            </w:r>
          </w:p>
        </w:tc>
        <w:tc>
          <w:tcPr>
            <w:tcW w:w="2039" w:type="pct"/>
            <w:vMerge/>
          </w:tcPr>
          <w:p w14:paraId="14A6A2EE" w14:textId="77777777" w:rsidR="00E76EBD" w:rsidRPr="00D55299" w:rsidRDefault="00E76EBD" w:rsidP="00C36A89">
            <w:pPr>
              <w:rPr>
                <w:rFonts w:cs="Arial"/>
                <w:sz w:val="20"/>
                <w:szCs w:val="20"/>
                <w:lang w:val="fr-FR"/>
              </w:rPr>
            </w:pPr>
          </w:p>
        </w:tc>
      </w:tr>
      <w:tr w:rsidR="00E76EBD" w:rsidRPr="000541F9" w14:paraId="76D849CF" w14:textId="77777777" w:rsidTr="00433729">
        <w:trPr>
          <w:cantSplit/>
        </w:trPr>
        <w:tc>
          <w:tcPr>
            <w:tcW w:w="856" w:type="pct"/>
          </w:tcPr>
          <w:p w14:paraId="47699C8B" w14:textId="77777777" w:rsidR="00E76EBD" w:rsidRPr="00D55299" w:rsidRDefault="00B70210" w:rsidP="00C36A89">
            <w:pPr>
              <w:rPr>
                <w:rFonts w:cs="Arial"/>
                <w:b/>
                <w:color w:val="000000"/>
                <w:sz w:val="20"/>
                <w:szCs w:val="20"/>
                <w:lang w:val="fr-FR"/>
              </w:rPr>
            </w:pPr>
            <w:r w:rsidRPr="00D55299">
              <w:rPr>
                <w:rFonts w:cs="Arial"/>
                <w:b/>
                <w:lang w:val="fr-FR"/>
              </w:rPr>
              <w:t>ACMAD</w:t>
            </w:r>
          </w:p>
        </w:tc>
        <w:tc>
          <w:tcPr>
            <w:tcW w:w="2105" w:type="pct"/>
            <w:vAlign w:val="bottom"/>
          </w:tcPr>
          <w:p w14:paraId="39A76713" w14:textId="77777777" w:rsidR="00E76EBD" w:rsidRPr="00D55299" w:rsidRDefault="00B70210" w:rsidP="00C36A89">
            <w:pPr>
              <w:rPr>
                <w:rFonts w:cs="Arial"/>
                <w:sz w:val="20"/>
                <w:szCs w:val="20"/>
                <w:lang w:val="fr-FR"/>
              </w:rPr>
            </w:pPr>
            <w:r w:rsidRPr="00D55299">
              <w:rPr>
                <w:rFonts w:cs="Arial"/>
                <w:sz w:val="20"/>
                <w:szCs w:val="20"/>
                <w:lang w:val="fr-FR"/>
              </w:rPr>
              <w:t>Le PAA n’a pas travaillé en collaboration avec l’ACMAD.</w:t>
            </w:r>
          </w:p>
        </w:tc>
        <w:tc>
          <w:tcPr>
            <w:tcW w:w="2039" w:type="pct"/>
            <w:vMerge/>
          </w:tcPr>
          <w:p w14:paraId="662A10ED" w14:textId="77777777" w:rsidR="00E76EBD" w:rsidRPr="00D55299" w:rsidRDefault="00E76EBD" w:rsidP="00C36A89">
            <w:pPr>
              <w:rPr>
                <w:rFonts w:cs="Arial"/>
                <w:sz w:val="20"/>
                <w:szCs w:val="20"/>
                <w:lang w:val="fr-FR"/>
              </w:rPr>
            </w:pPr>
          </w:p>
        </w:tc>
      </w:tr>
    </w:tbl>
    <w:p w14:paraId="629471C0" w14:textId="77777777" w:rsidR="00846591" w:rsidRPr="00D55299" w:rsidRDefault="00846591" w:rsidP="00C36A89">
      <w:pPr>
        <w:rPr>
          <w:rFonts w:cs="Arial"/>
          <w:sz w:val="20"/>
          <w:szCs w:val="20"/>
          <w:lang w:val="fr-FR"/>
        </w:rPr>
      </w:pPr>
    </w:p>
    <w:p w14:paraId="2E0DA7C2" w14:textId="77777777" w:rsidR="000541D9" w:rsidRPr="00D55299" w:rsidRDefault="000541D9" w:rsidP="00E22E2A">
      <w:pPr>
        <w:pStyle w:val="Titre4"/>
        <w:rPr>
          <w:lang w:val="fr-FR"/>
        </w:rPr>
      </w:pPr>
    </w:p>
    <w:p w14:paraId="73DCADC9" w14:textId="77777777" w:rsidR="00146205" w:rsidRPr="00D55299" w:rsidRDefault="00146205" w:rsidP="00E22E2A">
      <w:pPr>
        <w:pStyle w:val="Titre4"/>
        <w:rPr>
          <w:lang w:val="fr-FR"/>
        </w:rPr>
      </w:pPr>
      <w:r w:rsidRPr="00D55299">
        <w:rPr>
          <w:lang w:val="fr-FR"/>
        </w:rPr>
        <w:t>E</w:t>
      </w:r>
      <w:r w:rsidR="00F42478" w:rsidRPr="00D55299">
        <w:rPr>
          <w:lang w:val="fr-FR"/>
        </w:rPr>
        <w:t>valuations des mécanismes pour la  diffusion de l'information dans l'exécution de projet et l'ampleur de  la participation de</w:t>
      </w:r>
      <w:r w:rsidRPr="00D55299">
        <w:rPr>
          <w:lang w:val="fr-FR"/>
        </w:rPr>
        <w:t>s</w:t>
      </w:r>
      <w:r w:rsidR="00F42478" w:rsidRPr="00D55299">
        <w:rPr>
          <w:lang w:val="fr-FR"/>
        </w:rPr>
        <w:t xml:space="preserve"> p</w:t>
      </w:r>
      <w:r w:rsidRPr="00D55299">
        <w:rPr>
          <w:lang w:val="fr-FR"/>
        </w:rPr>
        <w:t>artie prenantes dans la gestion</w:t>
      </w:r>
    </w:p>
    <w:p w14:paraId="559328D5" w14:textId="77777777" w:rsidR="0063096E" w:rsidRPr="00D55299" w:rsidRDefault="00BD1261" w:rsidP="00BD1261">
      <w:pPr>
        <w:rPr>
          <w:lang w:val="fr-FR"/>
        </w:rPr>
      </w:pPr>
      <w:r w:rsidRPr="00D55299">
        <w:rPr>
          <w:lang w:val="fr-FR"/>
        </w:rPr>
        <w:t xml:space="preserve">L’information produite par le PAA a été partagée au moyen essentiellement de </w:t>
      </w:r>
      <w:r w:rsidR="0063096E" w:rsidRPr="00D55299">
        <w:rPr>
          <w:lang w:val="fr-FR"/>
        </w:rPr>
        <w:t>trois</w:t>
      </w:r>
      <w:r w:rsidRPr="00D55299">
        <w:rPr>
          <w:lang w:val="fr-FR"/>
        </w:rPr>
        <w:t xml:space="preserve"> méthodes : </w:t>
      </w:r>
    </w:p>
    <w:p w14:paraId="0992559D" w14:textId="77777777" w:rsidR="0063096E" w:rsidRPr="00D55299" w:rsidRDefault="0063096E" w:rsidP="00112BB1">
      <w:pPr>
        <w:pStyle w:val="Paragraphedeliste"/>
        <w:numPr>
          <w:ilvl w:val="0"/>
          <w:numId w:val="37"/>
        </w:numPr>
        <w:rPr>
          <w:lang w:val="fr-FR"/>
        </w:rPr>
      </w:pPr>
      <w:r w:rsidRPr="00D55299">
        <w:rPr>
          <w:lang w:val="fr-FR"/>
        </w:rPr>
        <w:t>L</w:t>
      </w:r>
      <w:r w:rsidR="00BD1261" w:rsidRPr="00D55299">
        <w:rPr>
          <w:lang w:val="fr-FR"/>
        </w:rPr>
        <w:t>’organisation d’ateliers de restitu</w:t>
      </w:r>
      <w:r w:rsidRPr="00D55299">
        <w:rPr>
          <w:lang w:val="fr-FR"/>
        </w:rPr>
        <w:t>tions</w:t>
      </w:r>
      <w:r w:rsidR="00BD1261" w:rsidRPr="00D55299">
        <w:rPr>
          <w:lang w:val="fr-FR"/>
        </w:rPr>
        <w:t xml:space="preserve"> des études commanditées par le PAA</w:t>
      </w:r>
      <w:r w:rsidRPr="00D55299">
        <w:rPr>
          <w:lang w:val="fr-FR"/>
        </w:rPr>
        <w:t> ;</w:t>
      </w:r>
    </w:p>
    <w:p w14:paraId="4DEB2088" w14:textId="77777777" w:rsidR="0063096E" w:rsidRPr="00D55299" w:rsidRDefault="0063096E" w:rsidP="00112BB1">
      <w:pPr>
        <w:pStyle w:val="Paragraphedeliste"/>
        <w:numPr>
          <w:ilvl w:val="0"/>
          <w:numId w:val="37"/>
        </w:numPr>
        <w:rPr>
          <w:lang w:val="fr-FR"/>
        </w:rPr>
      </w:pPr>
      <w:r w:rsidRPr="00D55299">
        <w:rPr>
          <w:lang w:val="fr-FR"/>
        </w:rPr>
        <w:t>L</w:t>
      </w:r>
      <w:r w:rsidR="00BD1261" w:rsidRPr="00D55299">
        <w:rPr>
          <w:lang w:val="fr-FR"/>
        </w:rPr>
        <w:t>a lettre d’info</w:t>
      </w:r>
      <w:r w:rsidRPr="00D55299">
        <w:rPr>
          <w:lang w:val="fr-FR"/>
        </w:rPr>
        <w:t xml:space="preserve">rmation trimestrielle du CNEDD ; </w:t>
      </w:r>
    </w:p>
    <w:p w14:paraId="08E79468" w14:textId="5E16F605" w:rsidR="0063096E" w:rsidRPr="00D55299" w:rsidRDefault="0063096E" w:rsidP="0063096E">
      <w:pPr>
        <w:pStyle w:val="Paragraphedeliste"/>
        <w:numPr>
          <w:ilvl w:val="0"/>
          <w:numId w:val="37"/>
        </w:numPr>
        <w:rPr>
          <w:lang w:val="fr-FR"/>
        </w:rPr>
      </w:pPr>
      <w:r w:rsidRPr="00D55299">
        <w:rPr>
          <w:lang w:val="fr-FR"/>
        </w:rPr>
        <w:t xml:space="preserve">Le recours aux </w:t>
      </w:r>
      <w:proofErr w:type="spellStart"/>
      <w:r w:rsidRPr="00D55299">
        <w:rPr>
          <w:lang w:val="fr-FR"/>
        </w:rPr>
        <w:t>ONGs</w:t>
      </w:r>
      <w:proofErr w:type="spellEnd"/>
      <w:r w:rsidRPr="00D55299">
        <w:rPr>
          <w:lang w:val="fr-FR"/>
        </w:rPr>
        <w:t xml:space="preserve"> pour les campagnes de sensibilisation du grand public.</w:t>
      </w:r>
    </w:p>
    <w:p w14:paraId="37351ABF" w14:textId="77777777" w:rsidR="0063096E" w:rsidRPr="00D55299" w:rsidRDefault="00F954F8" w:rsidP="0063096E">
      <w:pPr>
        <w:rPr>
          <w:lang w:val="fr-FR"/>
        </w:rPr>
      </w:pPr>
      <w:r w:rsidRPr="00D55299">
        <w:rPr>
          <w:lang w:val="fr-FR"/>
        </w:rPr>
        <w:t xml:space="preserve">Les ateliers de </w:t>
      </w:r>
      <w:r w:rsidR="00D6058C" w:rsidRPr="00D55299">
        <w:rPr>
          <w:lang w:val="fr-FR"/>
        </w:rPr>
        <w:t>restitution</w:t>
      </w:r>
      <w:r w:rsidR="0063096E" w:rsidRPr="00D55299">
        <w:rPr>
          <w:lang w:val="fr-FR"/>
        </w:rPr>
        <w:t xml:space="preserve"> ont ciblé les planificateurs et autres individus clés des institutions concernées, mais cette diffusion est restée limitée (dissémination horizontale de l’information)  et le PAA n’est pas parvenu à y intéresser les décideurs (dissémination verticale de l’information).</w:t>
      </w:r>
    </w:p>
    <w:p w14:paraId="0B4FD760" w14:textId="77777777" w:rsidR="00BD1261" w:rsidRPr="00D55299" w:rsidRDefault="0063096E" w:rsidP="0063096E">
      <w:pPr>
        <w:rPr>
          <w:lang w:val="fr-FR"/>
        </w:rPr>
      </w:pPr>
      <w:r w:rsidRPr="00D55299">
        <w:rPr>
          <w:lang w:val="fr-FR"/>
        </w:rPr>
        <w:t xml:space="preserve"> </w:t>
      </w:r>
      <w:r w:rsidR="00BD1261" w:rsidRPr="00D55299">
        <w:rPr>
          <w:lang w:val="fr-FR"/>
        </w:rPr>
        <w:t xml:space="preserve">On note néanmoins que seulement quatre bulletins ont été </w:t>
      </w:r>
      <w:r w:rsidR="00D6058C" w:rsidRPr="00D55299">
        <w:rPr>
          <w:lang w:val="fr-FR"/>
        </w:rPr>
        <w:t>publiés</w:t>
      </w:r>
      <w:r w:rsidR="00BD1261" w:rsidRPr="00D55299">
        <w:rPr>
          <w:lang w:val="fr-FR"/>
        </w:rPr>
        <w:t xml:space="preserve"> sur la durée du projet. Le PAA n’a pas fait l’objet d’une mise en ligne systématique des produits de l’information et des connaissances générées, comme souligné dans la section </w:t>
      </w:r>
      <w:r w:rsidR="00F954F8" w:rsidRPr="00D55299">
        <w:rPr>
          <w:lang w:val="fr-FR"/>
        </w:rPr>
        <w:t xml:space="preserve">3.9 </w:t>
      </w:r>
      <w:r w:rsidR="00BD1261" w:rsidRPr="00D55299">
        <w:rPr>
          <w:lang w:val="fr-FR"/>
        </w:rPr>
        <w:t xml:space="preserve">sur l’analyse du résultat 5. </w:t>
      </w:r>
    </w:p>
    <w:p w14:paraId="11062404" w14:textId="77777777" w:rsidR="00BD1261" w:rsidRPr="00D55299" w:rsidRDefault="0063096E" w:rsidP="00BD1261">
      <w:pPr>
        <w:rPr>
          <w:lang w:val="fr-FR"/>
        </w:rPr>
      </w:pPr>
      <w:r w:rsidRPr="00D55299">
        <w:rPr>
          <w:lang w:val="fr-FR"/>
        </w:rPr>
        <w:t xml:space="preserve">Le recours à cinq ONG pour les campagnes de sensibilisation au grand public sur différents thèmes </w:t>
      </w:r>
      <w:r w:rsidR="00F954F8" w:rsidRPr="00D55299">
        <w:rPr>
          <w:lang w:val="fr-FR"/>
        </w:rPr>
        <w:t>constitue</w:t>
      </w:r>
      <w:r w:rsidRPr="00D55299">
        <w:rPr>
          <w:lang w:val="fr-FR"/>
        </w:rPr>
        <w:t xml:space="preserve"> une bonne pratique mais l’absence de pièces de suivi ou de </w:t>
      </w:r>
      <w:proofErr w:type="spellStart"/>
      <w:r w:rsidRPr="00D55299">
        <w:rPr>
          <w:lang w:val="fr-FR"/>
        </w:rPr>
        <w:t>reporting</w:t>
      </w:r>
      <w:proofErr w:type="spellEnd"/>
      <w:r w:rsidRPr="00D55299">
        <w:rPr>
          <w:lang w:val="fr-FR"/>
        </w:rPr>
        <w:t xml:space="preserve"> ne permet pas de juger de la qualité de ces campagnes. </w:t>
      </w:r>
    </w:p>
    <w:p w14:paraId="33A07263" w14:textId="77777777" w:rsidR="00BD1261" w:rsidRPr="00D55299" w:rsidRDefault="00BD1261" w:rsidP="00B72BF6">
      <w:pPr>
        <w:pStyle w:val="Lgende"/>
      </w:pPr>
      <w:r w:rsidRPr="00D55299">
        <w:t xml:space="preserve">Tableau </w:t>
      </w:r>
      <w:r w:rsidR="00B72BF6" w:rsidRPr="00D55299">
        <w:t>13</w:t>
      </w:r>
      <w:r w:rsidRPr="00D55299">
        <w:t> : Evaluation de la satisfaction des parties prenantes quant à la diffusion de l’information et de leur participation à la mise en œuvre du programme.</w:t>
      </w:r>
    </w:p>
    <w:tbl>
      <w:tblPr>
        <w:tblW w:w="8828" w:type="dxa"/>
        <w:tblInd w:w="93" w:type="dxa"/>
        <w:tblLook w:val="04A0" w:firstRow="1" w:lastRow="0" w:firstColumn="1" w:lastColumn="0" w:noHBand="0" w:noVBand="1"/>
      </w:tblPr>
      <w:tblGrid>
        <w:gridCol w:w="2000"/>
        <w:gridCol w:w="1317"/>
        <w:gridCol w:w="1300"/>
        <w:gridCol w:w="1611"/>
        <w:gridCol w:w="1300"/>
        <w:gridCol w:w="1300"/>
      </w:tblGrid>
      <w:tr w:rsidR="00BD1261" w:rsidRPr="00D55299" w14:paraId="7A45F602" w14:textId="77777777" w:rsidTr="00BD1261">
        <w:trPr>
          <w:trHeight w:val="540"/>
        </w:trPr>
        <w:tc>
          <w:tcPr>
            <w:tcW w:w="20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2D511E00" w14:textId="77777777" w:rsidR="00BD1261" w:rsidRPr="00D55299" w:rsidRDefault="00BD1261" w:rsidP="00BD1261">
            <w:pPr>
              <w:rPr>
                <w:rFonts w:eastAsia="Times New Roman" w:cs="Arial"/>
                <w:color w:val="000000"/>
                <w:sz w:val="20"/>
                <w:szCs w:val="20"/>
                <w:lang w:val="fr-FR"/>
              </w:rPr>
            </w:pPr>
            <w:r w:rsidRPr="00D55299">
              <w:rPr>
                <w:rFonts w:eastAsia="Times New Roman" w:cs="Arial"/>
                <w:color w:val="000000"/>
                <w:sz w:val="20"/>
                <w:szCs w:val="20"/>
                <w:lang w:val="fr-FR"/>
              </w:rPr>
              <w:t> </w:t>
            </w:r>
          </w:p>
        </w:tc>
        <w:tc>
          <w:tcPr>
            <w:tcW w:w="1317" w:type="dxa"/>
            <w:tcBorders>
              <w:top w:val="single" w:sz="8" w:space="0" w:color="auto"/>
              <w:left w:val="nil"/>
              <w:bottom w:val="single" w:sz="4" w:space="0" w:color="auto"/>
              <w:right w:val="single" w:sz="4" w:space="0" w:color="auto"/>
            </w:tcBorders>
            <w:shd w:val="clear" w:color="000000" w:fill="DA9694"/>
            <w:vAlign w:val="bottom"/>
            <w:hideMark/>
          </w:tcPr>
          <w:p w14:paraId="1BF8BE45" w14:textId="77777777" w:rsidR="00BD1261" w:rsidRPr="00D55299" w:rsidRDefault="00BD1261" w:rsidP="00BD1261">
            <w:pPr>
              <w:rPr>
                <w:rFonts w:eastAsia="Times New Roman" w:cs="Arial"/>
                <w:color w:val="000000"/>
                <w:sz w:val="20"/>
                <w:szCs w:val="20"/>
                <w:lang w:val="fr-FR"/>
              </w:rPr>
            </w:pPr>
            <w:r w:rsidRPr="00D55299">
              <w:rPr>
                <w:rFonts w:eastAsia="Times New Roman" w:cs="Arial"/>
                <w:color w:val="000000"/>
                <w:sz w:val="20"/>
                <w:szCs w:val="20"/>
                <w:lang w:val="fr-FR"/>
              </w:rPr>
              <w:t>Totalement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30A80F7F" w14:textId="77777777" w:rsidR="00BD1261" w:rsidRPr="00D55299" w:rsidRDefault="00BD1261" w:rsidP="00BD1261">
            <w:pPr>
              <w:rPr>
                <w:rFonts w:eastAsia="Times New Roman" w:cs="Arial"/>
                <w:color w:val="000000"/>
                <w:sz w:val="20"/>
                <w:szCs w:val="20"/>
                <w:lang w:val="fr-FR"/>
              </w:rPr>
            </w:pPr>
            <w:r w:rsidRPr="00D55299">
              <w:rPr>
                <w:rFonts w:eastAsia="Times New Roman" w:cs="Arial"/>
                <w:color w:val="000000"/>
                <w:sz w:val="20"/>
                <w:szCs w:val="20"/>
                <w:lang w:val="fr-FR"/>
              </w:rPr>
              <w:t>Satisfait</w:t>
            </w:r>
          </w:p>
        </w:tc>
        <w:tc>
          <w:tcPr>
            <w:tcW w:w="1611" w:type="dxa"/>
            <w:tcBorders>
              <w:top w:val="single" w:sz="8" w:space="0" w:color="auto"/>
              <w:left w:val="nil"/>
              <w:bottom w:val="single" w:sz="4" w:space="0" w:color="auto"/>
              <w:right w:val="single" w:sz="4" w:space="0" w:color="auto"/>
            </w:tcBorders>
            <w:shd w:val="clear" w:color="000000" w:fill="DA9694"/>
            <w:vAlign w:val="bottom"/>
            <w:hideMark/>
          </w:tcPr>
          <w:p w14:paraId="3A6737FB" w14:textId="77777777" w:rsidR="00BD1261" w:rsidRPr="00D55299" w:rsidRDefault="00BD1261" w:rsidP="00BD1261">
            <w:pPr>
              <w:rPr>
                <w:rFonts w:eastAsia="Times New Roman" w:cs="Arial"/>
                <w:color w:val="000000"/>
                <w:sz w:val="20"/>
                <w:szCs w:val="20"/>
                <w:lang w:val="fr-FR"/>
              </w:rPr>
            </w:pPr>
            <w:r w:rsidRPr="00D55299">
              <w:rPr>
                <w:rFonts w:eastAsia="Times New Roman" w:cs="Arial"/>
                <w:color w:val="000000"/>
                <w:sz w:val="20"/>
                <w:szCs w:val="20"/>
                <w:lang w:val="fr-FR"/>
              </w:rPr>
              <w:t>Moyennement satisfait</w:t>
            </w:r>
          </w:p>
        </w:tc>
        <w:tc>
          <w:tcPr>
            <w:tcW w:w="1300" w:type="dxa"/>
            <w:tcBorders>
              <w:top w:val="single" w:sz="8" w:space="0" w:color="auto"/>
              <w:left w:val="nil"/>
              <w:bottom w:val="single" w:sz="4" w:space="0" w:color="auto"/>
              <w:right w:val="single" w:sz="4" w:space="0" w:color="auto"/>
            </w:tcBorders>
            <w:shd w:val="clear" w:color="000000" w:fill="DA9694"/>
            <w:vAlign w:val="bottom"/>
            <w:hideMark/>
          </w:tcPr>
          <w:p w14:paraId="24DB5E8B" w14:textId="77777777" w:rsidR="00BD1261" w:rsidRPr="00D55299" w:rsidRDefault="00BD1261" w:rsidP="00BD1261">
            <w:pPr>
              <w:rPr>
                <w:rFonts w:eastAsia="Times New Roman" w:cs="Arial"/>
                <w:color w:val="000000"/>
                <w:sz w:val="20"/>
                <w:szCs w:val="20"/>
                <w:lang w:val="fr-FR"/>
              </w:rPr>
            </w:pPr>
            <w:r w:rsidRPr="00D55299">
              <w:rPr>
                <w:rFonts w:eastAsia="Times New Roman" w:cs="Arial"/>
                <w:color w:val="000000"/>
                <w:sz w:val="20"/>
                <w:szCs w:val="20"/>
                <w:lang w:val="fr-FR"/>
              </w:rPr>
              <w:t>Non Satisfait</w:t>
            </w:r>
          </w:p>
        </w:tc>
        <w:tc>
          <w:tcPr>
            <w:tcW w:w="1300" w:type="dxa"/>
            <w:tcBorders>
              <w:top w:val="single" w:sz="8" w:space="0" w:color="auto"/>
              <w:left w:val="nil"/>
              <w:bottom w:val="single" w:sz="4" w:space="0" w:color="auto"/>
              <w:right w:val="single" w:sz="8" w:space="0" w:color="auto"/>
            </w:tcBorders>
            <w:shd w:val="clear" w:color="000000" w:fill="DA9694"/>
            <w:vAlign w:val="bottom"/>
            <w:hideMark/>
          </w:tcPr>
          <w:p w14:paraId="0EC6C37B" w14:textId="77777777" w:rsidR="00BD1261" w:rsidRPr="00D55299" w:rsidRDefault="00BD1261" w:rsidP="00BD1261">
            <w:pPr>
              <w:rPr>
                <w:rFonts w:eastAsia="Times New Roman" w:cs="Arial"/>
                <w:color w:val="000000"/>
                <w:sz w:val="20"/>
                <w:szCs w:val="20"/>
                <w:lang w:val="fr-FR"/>
              </w:rPr>
            </w:pPr>
            <w:r w:rsidRPr="00D55299">
              <w:rPr>
                <w:rFonts w:eastAsia="Times New Roman" w:cs="Arial"/>
                <w:color w:val="000000"/>
                <w:sz w:val="20"/>
                <w:szCs w:val="20"/>
                <w:lang w:val="fr-FR"/>
              </w:rPr>
              <w:t>TOTAL VOTES</w:t>
            </w:r>
          </w:p>
        </w:tc>
      </w:tr>
      <w:tr w:rsidR="00BD1261" w:rsidRPr="00D55299" w14:paraId="4E7EE600" w14:textId="77777777" w:rsidTr="00BD1261">
        <w:trPr>
          <w:trHeight w:val="80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68FBB0FF" w14:textId="77777777" w:rsidR="00BD1261" w:rsidRPr="00D55299" w:rsidRDefault="00BD1261" w:rsidP="00BD1261">
            <w:pPr>
              <w:rPr>
                <w:rFonts w:eastAsia="Times New Roman" w:cs="Arial"/>
                <w:color w:val="000000"/>
                <w:sz w:val="20"/>
                <w:szCs w:val="20"/>
                <w:lang w:val="fr-FR"/>
              </w:rPr>
            </w:pPr>
            <w:r w:rsidRPr="00D55299">
              <w:rPr>
                <w:rFonts w:eastAsia="Times New Roman" w:cs="Arial"/>
                <w:color w:val="000000"/>
                <w:sz w:val="20"/>
                <w:szCs w:val="20"/>
                <w:lang w:val="fr-FR"/>
              </w:rPr>
              <w:t xml:space="preserve">Participation à la mise en </w:t>
            </w:r>
            <w:proofErr w:type="spellStart"/>
            <w:r w:rsidRPr="00D55299">
              <w:rPr>
                <w:rFonts w:eastAsia="Times New Roman" w:cs="Arial"/>
                <w:color w:val="000000"/>
                <w:sz w:val="20"/>
                <w:szCs w:val="20"/>
                <w:lang w:val="fr-FR"/>
              </w:rPr>
              <w:t>oeuvre</w:t>
            </w:r>
            <w:proofErr w:type="spellEnd"/>
            <w:r w:rsidRPr="00D55299">
              <w:rPr>
                <w:rFonts w:eastAsia="Times New Roman" w:cs="Arial"/>
                <w:color w:val="000000"/>
                <w:sz w:val="20"/>
                <w:szCs w:val="20"/>
                <w:lang w:val="fr-FR"/>
              </w:rPr>
              <w:t xml:space="preserve"> du PAA</w:t>
            </w:r>
          </w:p>
        </w:tc>
        <w:tc>
          <w:tcPr>
            <w:tcW w:w="1317" w:type="dxa"/>
            <w:tcBorders>
              <w:top w:val="nil"/>
              <w:left w:val="nil"/>
              <w:bottom w:val="single" w:sz="4" w:space="0" w:color="auto"/>
              <w:right w:val="single" w:sz="4" w:space="0" w:color="auto"/>
            </w:tcBorders>
            <w:shd w:val="clear" w:color="auto" w:fill="auto"/>
            <w:noWrap/>
            <w:vAlign w:val="bottom"/>
            <w:hideMark/>
          </w:tcPr>
          <w:p w14:paraId="1AC213A9" w14:textId="77777777" w:rsidR="00BD1261" w:rsidRPr="00D55299" w:rsidRDefault="00BD1261" w:rsidP="00BD1261">
            <w:pPr>
              <w:jc w:val="right"/>
              <w:rPr>
                <w:rFonts w:eastAsia="Times New Roman" w:cs="Arial"/>
                <w:color w:val="000000"/>
                <w:sz w:val="20"/>
                <w:szCs w:val="20"/>
                <w:lang w:val="fr-FR"/>
              </w:rPr>
            </w:pPr>
            <w:r w:rsidRPr="00D55299">
              <w:rPr>
                <w:rFonts w:eastAsia="Times New Roman" w:cs="Arial"/>
                <w:color w:val="000000"/>
                <w:sz w:val="20"/>
                <w:szCs w:val="20"/>
                <w:lang w:val="fr-FR"/>
              </w:rPr>
              <w:t>11</w:t>
            </w:r>
          </w:p>
        </w:tc>
        <w:tc>
          <w:tcPr>
            <w:tcW w:w="1300" w:type="dxa"/>
            <w:tcBorders>
              <w:top w:val="nil"/>
              <w:left w:val="nil"/>
              <w:bottom w:val="single" w:sz="4" w:space="0" w:color="auto"/>
              <w:right w:val="single" w:sz="4" w:space="0" w:color="auto"/>
            </w:tcBorders>
            <w:shd w:val="clear" w:color="auto" w:fill="auto"/>
            <w:noWrap/>
            <w:vAlign w:val="bottom"/>
            <w:hideMark/>
          </w:tcPr>
          <w:p w14:paraId="2278F8E3" w14:textId="77777777" w:rsidR="00BD1261" w:rsidRPr="00D55299" w:rsidRDefault="00BD1261" w:rsidP="00BD1261">
            <w:pPr>
              <w:jc w:val="right"/>
              <w:rPr>
                <w:rFonts w:eastAsia="Times New Roman" w:cs="Arial"/>
                <w:b/>
                <w:bCs/>
                <w:sz w:val="20"/>
                <w:szCs w:val="20"/>
                <w:lang w:val="fr-FR"/>
              </w:rPr>
            </w:pPr>
            <w:r w:rsidRPr="00D55299">
              <w:rPr>
                <w:rFonts w:eastAsia="Times New Roman" w:cs="Arial"/>
                <w:b/>
                <w:bCs/>
                <w:sz w:val="20"/>
                <w:szCs w:val="20"/>
                <w:lang w:val="fr-FR"/>
              </w:rPr>
              <w:t>58</w:t>
            </w:r>
          </w:p>
        </w:tc>
        <w:tc>
          <w:tcPr>
            <w:tcW w:w="1611" w:type="dxa"/>
            <w:tcBorders>
              <w:top w:val="nil"/>
              <w:left w:val="nil"/>
              <w:bottom w:val="single" w:sz="4" w:space="0" w:color="auto"/>
              <w:right w:val="single" w:sz="4" w:space="0" w:color="auto"/>
            </w:tcBorders>
            <w:shd w:val="clear" w:color="auto" w:fill="auto"/>
            <w:noWrap/>
            <w:vAlign w:val="bottom"/>
            <w:hideMark/>
          </w:tcPr>
          <w:p w14:paraId="15F0E2AD" w14:textId="77777777" w:rsidR="00BD1261" w:rsidRPr="00D55299" w:rsidRDefault="00BD1261" w:rsidP="00BD1261">
            <w:pPr>
              <w:jc w:val="right"/>
              <w:rPr>
                <w:rFonts w:eastAsia="Times New Roman" w:cs="Arial"/>
                <w:color w:val="000000"/>
                <w:sz w:val="20"/>
                <w:szCs w:val="20"/>
                <w:lang w:val="fr-FR"/>
              </w:rPr>
            </w:pPr>
            <w:r w:rsidRPr="00D55299">
              <w:rPr>
                <w:rFonts w:eastAsia="Times New Roman" w:cs="Arial"/>
                <w:color w:val="000000"/>
                <w:sz w:val="20"/>
                <w:szCs w:val="20"/>
                <w:lang w:val="fr-FR"/>
              </w:rPr>
              <w:t>23</w:t>
            </w:r>
          </w:p>
        </w:tc>
        <w:tc>
          <w:tcPr>
            <w:tcW w:w="1300" w:type="dxa"/>
            <w:tcBorders>
              <w:top w:val="nil"/>
              <w:left w:val="nil"/>
              <w:bottom w:val="single" w:sz="4" w:space="0" w:color="auto"/>
              <w:right w:val="single" w:sz="4" w:space="0" w:color="auto"/>
            </w:tcBorders>
            <w:shd w:val="clear" w:color="auto" w:fill="auto"/>
            <w:noWrap/>
            <w:vAlign w:val="bottom"/>
            <w:hideMark/>
          </w:tcPr>
          <w:p w14:paraId="5534C1E4" w14:textId="77777777" w:rsidR="00BD1261" w:rsidRPr="00D55299" w:rsidRDefault="00BD1261" w:rsidP="00BD1261">
            <w:pPr>
              <w:jc w:val="right"/>
              <w:rPr>
                <w:rFonts w:eastAsia="Times New Roman" w:cs="Arial"/>
                <w:color w:val="000000"/>
                <w:sz w:val="20"/>
                <w:szCs w:val="20"/>
                <w:lang w:val="fr-FR"/>
              </w:rPr>
            </w:pPr>
            <w:r w:rsidRPr="00D55299">
              <w:rPr>
                <w:rFonts w:eastAsia="Times New Roman" w:cs="Arial"/>
                <w:color w:val="000000"/>
                <w:sz w:val="20"/>
                <w:szCs w:val="20"/>
                <w:lang w:val="fr-FR"/>
              </w:rPr>
              <w:t>8</w:t>
            </w:r>
          </w:p>
        </w:tc>
        <w:tc>
          <w:tcPr>
            <w:tcW w:w="1300" w:type="dxa"/>
            <w:tcBorders>
              <w:top w:val="nil"/>
              <w:left w:val="nil"/>
              <w:bottom w:val="single" w:sz="4" w:space="0" w:color="auto"/>
              <w:right w:val="single" w:sz="8" w:space="0" w:color="auto"/>
            </w:tcBorders>
            <w:shd w:val="clear" w:color="auto" w:fill="auto"/>
            <w:noWrap/>
            <w:vAlign w:val="bottom"/>
            <w:hideMark/>
          </w:tcPr>
          <w:p w14:paraId="63FF26C3" w14:textId="77777777" w:rsidR="00BD1261" w:rsidRPr="00D55299" w:rsidRDefault="00BD1261" w:rsidP="00BD1261">
            <w:pPr>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r w:rsidR="00BD1261" w:rsidRPr="00D55299" w14:paraId="78074337" w14:textId="77777777" w:rsidTr="00BD1261">
        <w:trPr>
          <w:trHeight w:val="540"/>
        </w:trPr>
        <w:tc>
          <w:tcPr>
            <w:tcW w:w="2000" w:type="dxa"/>
            <w:tcBorders>
              <w:top w:val="nil"/>
              <w:left w:val="single" w:sz="8" w:space="0" w:color="auto"/>
              <w:bottom w:val="single" w:sz="4" w:space="0" w:color="auto"/>
              <w:right w:val="single" w:sz="4" w:space="0" w:color="auto"/>
            </w:tcBorders>
            <w:shd w:val="clear" w:color="000000" w:fill="F2F2F2"/>
            <w:vAlign w:val="bottom"/>
            <w:hideMark/>
          </w:tcPr>
          <w:p w14:paraId="754A5BB3" w14:textId="77777777" w:rsidR="00BD1261" w:rsidRPr="00D55299" w:rsidRDefault="00BD1261" w:rsidP="00BD1261">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Partage de l'information</w:t>
            </w:r>
          </w:p>
        </w:tc>
        <w:tc>
          <w:tcPr>
            <w:tcW w:w="1317" w:type="dxa"/>
            <w:tcBorders>
              <w:top w:val="nil"/>
              <w:left w:val="nil"/>
              <w:bottom w:val="single" w:sz="4" w:space="0" w:color="auto"/>
              <w:right w:val="single" w:sz="4" w:space="0" w:color="auto"/>
            </w:tcBorders>
            <w:shd w:val="clear" w:color="auto" w:fill="auto"/>
            <w:noWrap/>
            <w:vAlign w:val="bottom"/>
            <w:hideMark/>
          </w:tcPr>
          <w:p w14:paraId="40ACC9BA" w14:textId="77777777" w:rsidR="00BD1261" w:rsidRPr="00D55299" w:rsidRDefault="00BD1261" w:rsidP="00BD1261">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12</w:t>
            </w:r>
          </w:p>
        </w:tc>
        <w:tc>
          <w:tcPr>
            <w:tcW w:w="1300" w:type="dxa"/>
            <w:tcBorders>
              <w:top w:val="nil"/>
              <w:left w:val="nil"/>
              <w:bottom w:val="single" w:sz="4" w:space="0" w:color="auto"/>
              <w:right w:val="single" w:sz="4" w:space="0" w:color="auto"/>
            </w:tcBorders>
            <w:shd w:val="clear" w:color="auto" w:fill="auto"/>
            <w:noWrap/>
            <w:vAlign w:val="bottom"/>
            <w:hideMark/>
          </w:tcPr>
          <w:p w14:paraId="3FC3CD65" w14:textId="77777777" w:rsidR="00BD1261" w:rsidRPr="00D55299" w:rsidRDefault="00BD1261" w:rsidP="00BD1261">
            <w:pPr>
              <w:spacing w:after="0"/>
              <w:jc w:val="right"/>
              <w:rPr>
                <w:rFonts w:eastAsia="Times New Roman" w:cs="Arial"/>
                <w:b/>
                <w:bCs/>
                <w:sz w:val="20"/>
                <w:szCs w:val="20"/>
                <w:lang w:val="fr-FR"/>
              </w:rPr>
            </w:pPr>
            <w:r w:rsidRPr="00D55299">
              <w:rPr>
                <w:rFonts w:eastAsia="Times New Roman" w:cs="Arial"/>
                <w:b/>
                <w:bCs/>
                <w:sz w:val="20"/>
                <w:szCs w:val="20"/>
                <w:lang w:val="fr-FR"/>
              </w:rPr>
              <w:t>47</w:t>
            </w:r>
          </w:p>
        </w:tc>
        <w:tc>
          <w:tcPr>
            <w:tcW w:w="1611" w:type="dxa"/>
            <w:tcBorders>
              <w:top w:val="nil"/>
              <w:left w:val="nil"/>
              <w:bottom w:val="single" w:sz="4" w:space="0" w:color="auto"/>
              <w:right w:val="single" w:sz="4" w:space="0" w:color="auto"/>
            </w:tcBorders>
            <w:shd w:val="clear" w:color="auto" w:fill="auto"/>
            <w:noWrap/>
            <w:vAlign w:val="bottom"/>
            <w:hideMark/>
          </w:tcPr>
          <w:p w14:paraId="55AB79F3" w14:textId="77777777" w:rsidR="00BD1261" w:rsidRPr="00D55299" w:rsidRDefault="00BD1261" w:rsidP="00BD1261">
            <w:pPr>
              <w:spacing w:after="0"/>
              <w:jc w:val="right"/>
              <w:rPr>
                <w:rFonts w:eastAsia="Times New Roman" w:cs="Arial"/>
                <w:b/>
                <w:bCs/>
                <w:sz w:val="20"/>
                <w:szCs w:val="20"/>
                <w:lang w:val="fr-FR"/>
              </w:rPr>
            </w:pPr>
            <w:r w:rsidRPr="00D55299">
              <w:rPr>
                <w:rFonts w:eastAsia="Times New Roman" w:cs="Arial"/>
                <w:b/>
                <w:bCs/>
                <w:sz w:val="20"/>
                <w:szCs w:val="20"/>
                <w:lang w:val="fr-FR"/>
              </w:rPr>
              <w:t>41</w:t>
            </w:r>
          </w:p>
        </w:tc>
        <w:tc>
          <w:tcPr>
            <w:tcW w:w="1300" w:type="dxa"/>
            <w:tcBorders>
              <w:top w:val="nil"/>
              <w:left w:val="nil"/>
              <w:bottom w:val="single" w:sz="4" w:space="0" w:color="auto"/>
              <w:right w:val="single" w:sz="4" w:space="0" w:color="auto"/>
            </w:tcBorders>
            <w:shd w:val="clear" w:color="auto" w:fill="auto"/>
            <w:noWrap/>
            <w:vAlign w:val="bottom"/>
            <w:hideMark/>
          </w:tcPr>
          <w:p w14:paraId="2E724C73" w14:textId="77777777" w:rsidR="00BD1261" w:rsidRPr="00D55299" w:rsidRDefault="00BD1261" w:rsidP="00BD1261">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0</w:t>
            </w:r>
          </w:p>
        </w:tc>
        <w:tc>
          <w:tcPr>
            <w:tcW w:w="1300" w:type="dxa"/>
            <w:tcBorders>
              <w:top w:val="nil"/>
              <w:left w:val="nil"/>
              <w:bottom w:val="single" w:sz="4" w:space="0" w:color="auto"/>
              <w:right w:val="single" w:sz="8" w:space="0" w:color="auto"/>
            </w:tcBorders>
            <w:shd w:val="clear" w:color="auto" w:fill="auto"/>
            <w:noWrap/>
            <w:vAlign w:val="bottom"/>
            <w:hideMark/>
          </w:tcPr>
          <w:p w14:paraId="71EBA434" w14:textId="77777777" w:rsidR="00BD1261" w:rsidRPr="00D55299" w:rsidRDefault="00BD1261" w:rsidP="00BD1261">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w:t>
            </w:r>
          </w:p>
        </w:tc>
      </w:tr>
    </w:tbl>
    <w:p w14:paraId="49AA9D93" w14:textId="77777777" w:rsidR="00BD1261" w:rsidRPr="00D55299" w:rsidRDefault="00BD1261" w:rsidP="00BD1261">
      <w:pPr>
        <w:rPr>
          <w:rFonts w:cs="Arial"/>
          <w:lang w:val="fr-FR"/>
        </w:rPr>
      </w:pPr>
      <w:r w:rsidRPr="00D55299">
        <w:rPr>
          <w:rFonts w:cs="Arial"/>
          <w:lang w:val="fr-FR"/>
        </w:rPr>
        <w:t xml:space="preserve"> </w:t>
      </w:r>
    </w:p>
    <w:p w14:paraId="316BEF56" w14:textId="77777777" w:rsidR="00BD1261" w:rsidRPr="00D55299" w:rsidRDefault="00BD1261" w:rsidP="0063096E">
      <w:pPr>
        <w:rPr>
          <w:rFonts w:cs="Arial"/>
          <w:lang w:val="fr-FR"/>
        </w:rPr>
      </w:pPr>
      <w:r w:rsidRPr="00D55299">
        <w:rPr>
          <w:rFonts w:cs="Arial"/>
          <w:lang w:val="fr-FR"/>
        </w:rPr>
        <w:t>Les informateurs se sont de manière générale déclarés satisfaits ou moyennement satisfaits de la diffusion de l’information du PAA et satisfaits de leur participation à la mise en œuvre du programme.</w:t>
      </w:r>
    </w:p>
    <w:p w14:paraId="14C99567" w14:textId="77777777" w:rsidR="001C5A14" w:rsidRPr="00D55299" w:rsidRDefault="00E664BD" w:rsidP="006A51FE">
      <w:pPr>
        <w:pStyle w:val="Titre3"/>
        <w:numPr>
          <w:ilvl w:val="1"/>
          <w:numId w:val="5"/>
        </w:numPr>
      </w:pPr>
      <w:bookmarkStart w:id="43" w:name="_Toc367950805"/>
      <w:r w:rsidRPr="00D55299">
        <w:t>Processus et administration</w:t>
      </w:r>
      <w:bookmarkEnd w:id="43"/>
    </w:p>
    <w:p w14:paraId="14755E1F" w14:textId="77777777" w:rsidR="001C5A14" w:rsidRPr="00D55299" w:rsidRDefault="001C5A14" w:rsidP="001C5A14">
      <w:pPr>
        <w:rPr>
          <w:rFonts w:cs="Arial"/>
          <w:lang w:val="fr-FR"/>
        </w:rPr>
      </w:pPr>
    </w:p>
    <w:p w14:paraId="75A88C99" w14:textId="77777777" w:rsidR="009E2104" w:rsidRPr="00D55299" w:rsidRDefault="00E664BD" w:rsidP="00146205">
      <w:pPr>
        <w:pStyle w:val="Titre4"/>
        <w:rPr>
          <w:lang w:val="fr-FR"/>
        </w:rPr>
      </w:pPr>
      <w:r w:rsidRPr="00D55299">
        <w:rPr>
          <w:lang w:val="fr-FR"/>
        </w:rPr>
        <w:t>Pro</w:t>
      </w:r>
      <w:r w:rsidR="00460A90" w:rsidRPr="00D55299">
        <w:rPr>
          <w:lang w:val="fr-FR"/>
        </w:rPr>
        <w:t xml:space="preserve">cessus </w:t>
      </w:r>
      <w:r w:rsidRPr="00D55299">
        <w:rPr>
          <w:lang w:val="fr-FR"/>
        </w:rPr>
        <w:t>d'administration des procédures</w:t>
      </w:r>
      <w:r w:rsidR="00460A90" w:rsidRPr="00D55299">
        <w:rPr>
          <w:lang w:val="fr-FR"/>
        </w:rPr>
        <w:t xml:space="preserve">, en tenant compte du </w:t>
      </w:r>
      <w:r w:rsidR="009E2104" w:rsidRPr="00D55299">
        <w:rPr>
          <w:lang w:val="fr-FR"/>
        </w:rPr>
        <w:t xml:space="preserve">respect des </w:t>
      </w:r>
      <w:r w:rsidR="00460A90" w:rsidRPr="00D55299">
        <w:rPr>
          <w:lang w:val="fr-FR"/>
        </w:rPr>
        <w:t>procédures</w:t>
      </w:r>
      <w:r w:rsidR="009E2104" w:rsidRPr="00D55299">
        <w:rPr>
          <w:lang w:val="fr-FR"/>
        </w:rPr>
        <w:t xml:space="preserve"> N</w:t>
      </w:r>
      <w:r w:rsidR="00460A90" w:rsidRPr="00D55299">
        <w:rPr>
          <w:lang w:val="fr-FR"/>
        </w:rPr>
        <w:t>IM</w:t>
      </w:r>
    </w:p>
    <w:p w14:paraId="5E26B268" w14:textId="77777777" w:rsidR="0063096E" w:rsidRPr="00D55299" w:rsidRDefault="0063096E" w:rsidP="0063096E">
      <w:pPr>
        <w:rPr>
          <w:lang w:val="fr-FR"/>
        </w:rPr>
      </w:pPr>
      <w:r w:rsidRPr="00D55299">
        <w:rPr>
          <w:lang w:val="fr-FR"/>
        </w:rPr>
        <w:t xml:space="preserve">Le PAA a </w:t>
      </w:r>
      <w:r w:rsidR="006C567B" w:rsidRPr="00D55299">
        <w:rPr>
          <w:lang w:val="fr-FR"/>
        </w:rPr>
        <w:t>été</w:t>
      </w:r>
      <w:r w:rsidRPr="00D55299">
        <w:rPr>
          <w:lang w:val="fr-FR"/>
        </w:rPr>
        <w:t xml:space="preserve"> </w:t>
      </w:r>
      <w:r w:rsidR="006C567B" w:rsidRPr="00D55299">
        <w:rPr>
          <w:lang w:val="fr-FR"/>
        </w:rPr>
        <w:t>caractérisé</w:t>
      </w:r>
      <w:r w:rsidRPr="00D55299">
        <w:rPr>
          <w:lang w:val="fr-FR"/>
        </w:rPr>
        <w:t xml:space="preserve"> par un respect de la mise en </w:t>
      </w:r>
      <w:proofErr w:type="spellStart"/>
      <w:r w:rsidRPr="00D55299">
        <w:rPr>
          <w:lang w:val="fr-FR"/>
        </w:rPr>
        <w:t>oeuvre</w:t>
      </w:r>
      <w:proofErr w:type="spellEnd"/>
      <w:r w:rsidRPr="00D55299">
        <w:rPr>
          <w:lang w:val="fr-FR"/>
        </w:rPr>
        <w:t xml:space="preserve"> de la </w:t>
      </w:r>
      <w:r w:rsidR="006C567B" w:rsidRPr="00D55299">
        <w:rPr>
          <w:lang w:val="fr-FR"/>
        </w:rPr>
        <w:t>modalité</w:t>
      </w:r>
      <w:r w:rsidRPr="00D55299">
        <w:rPr>
          <w:lang w:val="fr-FR"/>
        </w:rPr>
        <w:t xml:space="preserve"> NIM </w:t>
      </w:r>
      <w:r w:rsidR="006C567B" w:rsidRPr="00D55299">
        <w:rPr>
          <w:lang w:val="fr-FR"/>
        </w:rPr>
        <w:t>à</w:t>
      </w:r>
      <w:r w:rsidRPr="00D55299">
        <w:rPr>
          <w:lang w:val="fr-FR"/>
        </w:rPr>
        <w:t xml:space="preserve"> toutes les </w:t>
      </w:r>
      <w:r w:rsidR="006C567B" w:rsidRPr="00D55299">
        <w:rPr>
          <w:lang w:val="fr-FR"/>
        </w:rPr>
        <w:t>étapes</w:t>
      </w:r>
      <w:r w:rsidRPr="00D55299">
        <w:rPr>
          <w:lang w:val="fr-FR"/>
        </w:rPr>
        <w:t xml:space="preserve"> du projet. La gestion des recrutements de tous les consultants nationaux, l’</w:t>
      </w:r>
      <w:r w:rsidR="006C567B" w:rsidRPr="00D55299">
        <w:rPr>
          <w:lang w:val="fr-FR"/>
        </w:rPr>
        <w:t>organisation</w:t>
      </w:r>
      <w:r w:rsidRPr="00D55299">
        <w:rPr>
          <w:lang w:val="fr-FR"/>
        </w:rPr>
        <w:t xml:space="preserve"> des ateliers, les achats d’entrants pour les </w:t>
      </w:r>
      <w:r w:rsidR="006C567B" w:rsidRPr="00D55299">
        <w:rPr>
          <w:lang w:val="fr-FR"/>
        </w:rPr>
        <w:t>micro</w:t>
      </w:r>
      <w:r w:rsidRPr="00D55299">
        <w:rPr>
          <w:lang w:val="fr-FR"/>
        </w:rPr>
        <w:t>-projet</w:t>
      </w:r>
      <w:r w:rsidR="006C567B" w:rsidRPr="00D55299">
        <w:rPr>
          <w:lang w:val="fr-FR"/>
        </w:rPr>
        <w:t>s</w:t>
      </w:r>
      <w:r w:rsidRPr="00D55299">
        <w:rPr>
          <w:lang w:val="fr-FR"/>
        </w:rPr>
        <w:t xml:space="preserve">, etc. ont tous </w:t>
      </w:r>
      <w:r w:rsidR="006C567B" w:rsidRPr="00D55299">
        <w:rPr>
          <w:lang w:val="fr-FR"/>
        </w:rPr>
        <w:t>été</w:t>
      </w:r>
      <w:r w:rsidRPr="00D55299">
        <w:rPr>
          <w:lang w:val="fr-FR"/>
        </w:rPr>
        <w:t xml:space="preserve"> </w:t>
      </w:r>
      <w:r w:rsidR="006C567B" w:rsidRPr="00D55299">
        <w:rPr>
          <w:lang w:val="fr-FR"/>
        </w:rPr>
        <w:t>gérés</w:t>
      </w:r>
      <w:r w:rsidRPr="00D55299">
        <w:rPr>
          <w:lang w:val="fr-FR"/>
        </w:rPr>
        <w:t xml:space="preserve"> par la </w:t>
      </w:r>
      <w:r w:rsidR="006C567B" w:rsidRPr="00D55299">
        <w:rPr>
          <w:lang w:val="fr-FR"/>
        </w:rPr>
        <w:t>partie</w:t>
      </w:r>
      <w:r w:rsidRPr="00D55299">
        <w:rPr>
          <w:lang w:val="fr-FR"/>
        </w:rPr>
        <w:t xml:space="preserve"> nationale. </w:t>
      </w:r>
      <w:r w:rsidR="00796B9E" w:rsidRPr="00D55299">
        <w:rPr>
          <w:lang w:val="fr-FR"/>
        </w:rPr>
        <w:t xml:space="preserve">La RMP souligne la bonne performance des partenaires en matière de recrutement des experts, malgré les difficultés </w:t>
      </w:r>
      <w:proofErr w:type="spellStart"/>
      <w:proofErr w:type="gramStart"/>
      <w:r w:rsidR="00796B9E" w:rsidRPr="00D55299">
        <w:rPr>
          <w:lang w:val="fr-FR"/>
        </w:rPr>
        <w:t>a</w:t>
      </w:r>
      <w:proofErr w:type="spellEnd"/>
      <w:proofErr w:type="gramEnd"/>
      <w:r w:rsidR="00796B9E" w:rsidRPr="00D55299">
        <w:rPr>
          <w:lang w:val="fr-FR"/>
        </w:rPr>
        <w:t xml:space="preserve"> identifier les experts requis, qui ont souvent été une cause des retards accises dans les activités. </w:t>
      </w:r>
    </w:p>
    <w:p w14:paraId="0D971E1F" w14:textId="77777777" w:rsidR="0063096E" w:rsidRPr="00D55299" w:rsidRDefault="006C567B" w:rsidP="0063096E">
      <w:pPr>
        <w:rPr>
          <w:lang w:val="fr-FR"/>
        </w:rPr>
      </w:pPr>
      <w:r w:rsidRPr="00D55299">
        <w:rPr>
          <w:lang w:val="fr-FR"/>
        </w:rPr>
        <w:lastRenderedPageBreak/>
        <w:t>Cependant</w:t>
      </w:r>
      <w:r w:rsidR="0063096E" w:rsidRPr="00D55299">
        <w:rPr>
          <w:lang w:val="fr-FR"/>
        </w:rPr>
        <w:t xml:space="preserve"> le </w:t>
      </w:r>
      <w:r w:rsidRPr="00D55299">
        <w:rPr>
          <w:lang w:val="fr-FR"/>
        </w:rPr>
        <w:t>deuxième</w:t>
      </w:r>
      <w:r w:rsidR="0063096E" w:rsidRPr="00D55299">
        <w:rPr>
          <w:lang w:val="fr-FR"/>
        </w:rPr>
        <w:t xml:space="preserve"> semestre marque une </w:t>
      </w:r>
      <w:r w:rsidRPr="00D55299">
        <w:rPr>
          <w:lang w:val="fr-FR"/>
        </w:rPr>
        <w:t>discontinuité</w:t>
      </w:r>
      <w:r w:rsidR="0063096E" w:rsidRPr="00D55299">
        <w:rPr>
          <w:lang w:val="fr-FR"/>
        </w:rPr>
        <w:t xml:space="preserve"> dans cette approche, dans</w:t>
      </w:r>
      <w:r w:rsidRPr="00D55299">
        <w:rPr>
          <w:lang w:val="fr-FR"/>
        </w:rPr>
        <w:t xml:space="preserve"> </w:t>
      </w:r>
      <w:r w:rsidR="0063096E" w:rsidRPr="00D55299">
        <w:rPr>
          <w:lang w:val="fr-FR"/>
        </w:rPr>
        <w:t xml:space="preserve">la mesure </w:t>
      </w:r>
      <w:r w:rsidRPr="00D55299">
        <w:rPr>
          <w:lang w:val="fr-FR"/>
        </w:rPr>
        <w:t>où</w:t>
      </w:r>
      <w:r w:rsidR="0063096E" w:rsidRPr="00D55299">
        <w:rPr>
          <w:lang w:val="fr-FR"/>
        </w:rPr>
        <w:t xml:space="preserve"> le </w:t>
      </w:r>
      <w:r w:rsidRPr="00D55299">
        <w:rPr>
          <w:lang w:val="fr-FR"/>
        </w:rPr>
        <w:t>rec</w:t>
      </w:r>
      <w:r w:rsidR="007D4CD2" w:rsidRPr="00D55299">
        <w:rPr>
          <w:lang w:val="fr-FR"/>
        </w:rPr>
        <w:t>ours</w:t>
      </w:r>
      <w:r w:rsidR="0063096E" w:rsidRPr="00D55299">
        <w:rPr>
          <w:lang w:val="fr-FR"/>
        </w:rPr>
        <w:t xml:space="preserve"> aux avances de fonds a </w:t>
      </w:r>
      <w:r w:rsidRPr="00D55299">
        <w:rPr>
          <w:lang w:val="fr-FR"/>
        </w:rPr>
        <w:t>été</w:t>
      </w:r>
      <w:r w:rsidR="0063096E" w:rsidRPr="00D55299">
        <w:rPr>
          <w:lang w:val="fr-FR"/>
        </w:rPr>
        <w:t xml:space="preserve"> interrompu pour un recours </w:t>
      </w:r>
      <w:r w:rsidRPr="00D55299">
        <w:rPr>
          <w:lang w:val="fr-FR"/>
        </w:rPr>
        <w:t>systématiques</w:t>
      </w:r>
      <w:r w:rsidR="0063096E" w:rsidRPr="00D55299">
        <w:rPr>
          <w:lang w:val="fr-FR"/>
        </w:rPr>
        <w:t xml:space="preserve"> aux DPD, </w:t>
      </w:r>
      <w:r w:rsidRPr="00D55299">
        <w:rPr>
          <w:lang w:val="fr-FR"/>
        </w:rPr>
        <w:t>caractéristiques</w:t>
      </w:r>
      <w:r w:rsidR="0063096E" w:rsidRPr="00D55299">
        <w:rPr>
          <w:lang w:val="fr-FR"/>
        </w:rPr>
        <w:t xml:space="preserve"> d’une mise en </w:t>
      </w:r>
      <w:r w:rsidR="00D6058C" w:rsidRPr="00D55299">
        <w:rPr>
          <w:lang w:val="fr-FR"/>
        </w:rPr>
        <w:t>œuvre</w:t>
      </w:r>
      <w:r w:rsidR="0063096E" w:rsidRPr="00D55299">
        <w:rPr>
          <w:lang w:val="fr-FR"/>
        </w:rPr>
        <w:t xml:space="preserve"> DIM. Ce changement de </w:t>
      </w:r>
      <w:r w:rsidRPr="00D55299">
        <w:rPr>
          <w:lang w:val="fr-FR"/>
        </w:rPr>
        <w:t>procédure</w:t>
      </w:r>
      <w:r w:rsidR="0063096E" w:rsidRPr="00D55299">
        <w:rPr>
          <w:lang w:val="fr-FR"/>
        </w:rPr>
        <w:t xml:space="preserve"> a suivi les </w:t>
      </w:r>
      <w:r w:rsidRPr="00D55299">
        <w:rPr>
          <w:lang w:val="fr-FR"/>
        </w:rPr>
        <w:t>recommandations</w:t>
      </w:r>
      <w:r w:rsidR="0063096E" w:rsidRPr="00D55299">
        <w:rPr>
          <w:lang w:val="fr-FR"/>
        </w:rPr>
        <w:t xml:space="preserve"> de l’audit 2011 comme nous le </w:t>
      </w:r>
      <w:r w:rsidRPr="00D55299">
        <w:rPr>
          <w:lang w:val="fr-FR"/>
        </w:rPr>
        <w:t>verrons</w:t>
      </w:r>
      <w:r w:rsidR="0063096E" w:rsidRPr="00D55299">
        <w:rPr>
          <w:lang w:val="fr-FR"/>
        </w:rPr>
        <w:t xml:space="preserve"> par la suite.  </w:t>
      </w:r>
    </w:p>
    <w:p w14:paraId="796B32AC" w14:textId="77777777" w:rsidR="0063096E" w:rsidRPr="00D55299" w:rsidRDefault="0063096E" w:rsidP="0063096E">
      <w:pPr>
        <w:rPr>
          <w:lang w:val="fr-FR"/>
        </w:rPr>
      </w:pPr>
      <w:r w:rsidRPr="00D55299">
        <w:rPr>
          <w:lang w:val="fr-FR"/>
        </w:rPr>
        <w:t xml:space="preserve">Le manque d’assimilation des </w:t>
      </w:r>
      <w:r w:rsidR="006C567B" w:rsidRPr="00D55299">
        <w:rPr>
          <w:lang w:val="fr-FR"/>
        </w:rPr>
        <w:t>procédures</w:t>
      </w:r>
      <w:r w:rsidRPr="00D55299">
        <w:rPr>
          <w:lang w:val="fr-FR"/>
        </w:rPr>
        <w:t xml:space="preserve"> de </w:t>
      </w:r>
      <w:r w:rsidR="006C567B" w:rsidRPr="00D55299">
        <w:rPr>
          <w:lang w:val="fr-FR"/>
        </w:rPr>
        <w:t>décaissement</w:t>
      </w:r>
      <w:r w:rsidRPr="00D55299">
        <w:rPr>
          <w:lang w:val="fr-FR"/>
        </w:rPr>
        <w:t xml:space="preserve"> du PNUD selon les </w:t>
      </w:r>
      <w:r w:rsidR="006C567B" w:rsidRPr="00D55299">
        <w:rPr>
          <w:lang w:val="fr-FR"/>
        </w:rPr>
        <w:t>modalités</w:t>
      </w:r>
      <w:r w:rsidRPr="00D55299">
        <w:rPr>
          <w:lang w:val="fr-FR"/>
        </w:rPr>
        <w:t xml:space="preserve"> de DPD explique un ralentissement des </w:t>
      </w:r>
      <w:r w:rsidR="006C567B" w:rsidRPr="00D55299">
        <w:rPr>
          <w:lang w:val="fr-FR"/>
        </w:rPr>
        <w:t>activités</w:t>
      </w:r>
      <w:r w:rsidRPr="00D55299">
        <w:rPr>
          <w:lang w:val="fr-FR"/>
        </w:rPr>
        <w:t xml:space="preserve"> sur l’</w:t>
      </w:r>
      <w:r w:rsidR="006C567B" w:rsidRPr="00D55299">
        <w:rPr>
          <w:lang w:val="fr-FR"/>
        </w:rPr>
        <w:t>exercice</w:t>
      </w:r>
      <w:r w:rsidRPr="00D55299">
        <w:rPr>
          <w:lang w:val="fr-FR"/>
        </w:rPr>
        <w:t xml:space="preserve"> 2012. </w:t>
      </w:r>
    </w:p>
    <w:p w14:paraId="2083DF28" w14:textId="77777777" w:rsidR="006C567B" w:rsidRPr="00D55299" w:rsidRDefault="00E664BD" w:rsidP="00E22E2A">
      <w:pPr>
        <w:pStyle w:val="Titre4"/>
        <w:rPr>
          <w:lang w:val="fr-FR"/>
        </w:rPr>
      </w:pPr>
      <w:r w:rsidRPr="00D55299">
        <w:rPr>
          <w:lang w:val="fr-FR"/>
        </w:rPr>
        <w:t>Jalons (matrice du cadre logique, cadre des ressources et des résultats)</w:t>
      </w:r>
    </w:p>
    <w:p w14:paraId="7E14BFF1" w14:textId="77777777" w:rsidR="006C567B" w:rsidRPr="00D55299" w:rsidRDefault="006C567B" w:rsidP="006C567B">
      <w:pPr>
        <w:rPr>
          <w:lang w:val="fr-FR"/>
        </w:rPr>
      </w:pPr>
      <w:r w:rsidRPr="00D55299">
        <w:rPr>
          <w:lang w:val="fr-FR"/>
        </w:rPr>
        <w:t xml:space="preserve">Les outils de gestion </w:t>
      </w:r>
      <w:r w:rsidR="00D6058C" w:rsidRPr="00D55299">
        <w:rPr>
          <w:lang w:val="fr-FR"/>
        </w:rPr>
        <w:t>tels</w:t>
      </w:r>
      <w:r w:rsidRPr="00D55299">
        <w:rPr>
          <w:lang w:val="fr-FR"/>
        </w:rPr>
        <w:t xml:space="preserve"> que le cadre logique, les cadre des ressources et des résultats, n’ont pas été </w:t>
      </w:r>
      <w:r w:rsidR="00E22E2A" w:rsidRPr="00D55299">
        <w:rPr>
          <w:lang w:val="fr-FR"/>
        </w:rPr>
        <w:t>utilisés</w:t>
      </w:r>
      <w:r w:rsidRPr="00D55299">
        <w:rPr>
          <w:lang w:val="fr-FR"/>
        </w:rPr>
        <w:t xml:space="preserve"> par le projet bien que des modèles figurant dans le </w:t>
      </w:r>
      <w:proofErr w:type="spellStart"/>
      <w:r w:rsidRPr="00D55299">
        <w:rPr>
          <w:lang w:val="fr-FR"/>
        </w:rPr>
        <w:t>Prodoc</w:t>
      </w:r>
      <w:proofErr w:type="spellEnd"/>
      <w:r w:rsidRPr="00D55299">
        <w:rPr>
          <w:lang w:val="fr-FR"/>
        </w:rPr>
        <w:t xml:space="preserve">. </w:t>
      </w:r>
    </w:p>
    <w:p w14:paraId="7D148C83" w14:textId="77777777" w:rsidR="00E664BD" w:rsidRPr="00D55299" w:rsidRDefault="00E664BD" w:rsidP="00146205">
      <w:pPr>
        <w:pStyle w:val="Titre4"/>
        <w:rPr>
          <w:lang w:val="fr-FR"/>
        </w:rPr>
      </w:pPr>
      <w:r w:rsidRPr="00D55299">
        <w:rPr>
          <w:lang w:val="fr-FR"/>
        </w:rPr>
        <w:t>Supervision du projet et la participation active du bureau pays du PNUD et du Comité du projet</w:t>
      </w:r>
    </w:p>
    <w:p w14:paraId="185F897C" w14:textId="77777777" w:rsidR="006C567B" w:rsidRPr="00D55299" w:rsidRDefault="006C567B" w:rsidP="006C567B">
      <w:pPr>
        <w:rPr>
          <w:lang w:val="fr-FR"/>
        </w:rPr>
      </w:pPr>
      <w:r w:rsidRPr="00D55299">
        <w:rPr>
          <w:lang w:val="fr-FR"/>
        </w:rPr>
        <w:t>Le PNUD a</w:t>
      </w:r>
      <w:r w:rsidR="007D4CD2" w:rsidRPr="00D55299">
        <w:rPr>
          <w:lang w:val="fr-FR"/>
        </w:rPr>
        <w:t xml:space="preserve"> adéquatement appuyé le projet à</w:t>
      </w:r>
      <w:r w:rsidRPr="00D55299">
        <w:rPr>
          <w:lang w:val="fr-FR"/>
        </w:rPr>
        <w:t xml:space="preserve"> toutes les étapes de la mise en </w:t>
      </w:r>
      <w:r w:rsidR="007D4CD2" w:rsidRPr="00D55299">
        <w:rPr>
          <w:rFonts w:cs="Arial"/>
          <w:lang w:val="fr-FR"/>
        </w:rPr>
        <w:t>œuvre</w:t>
      </w:r>
      <w:r w:rsidRPr="00D55299">
        <w:rPr>
          <w:lang w:val="fr-FR"/>
        </w:rPr>
        <w:t xml:space="preserve"> </w:t>
      </w:r>
      <w:r w:rsidR="007D4CD2" w:rsidRPr="00D55299">
        <w:rPr>
          <w:lang w:val="fr-FR"/>
        </w:rPr>
        <w:t xml:space="preserve">du programme, et a su répondre </w:t>
      </w:r>
      <w:r w:rsidRPr="00D55299">
        <w:rPr>
          <w:lang w:val="fr-FR"/>
        </w:rPr>
        <w:t>aux besoins en renforcement des compétences de l’UGP, de par l’</w:t>
      </w:r>
      <w:r w:rsidR="008C0438" w:rsidRPr="00D55299">
        <w:rPr>
          <w:lang w:val="fr-FR"/>
        </w:rPr>
        <w:t>organisation</w:t>
      </w:r>
      <w:r w:rsidRPr="00D55299">
        <w:rPr>
          <w:lang w:val="fr-FR"/>
        </w:rPr>
        <w:t xml:space="preserve"> de formations sur la Gestion axe sur les Résultats (GAR), sur la mise en </w:t>
      </w:r>
      <w:proofErr w:type="spellStart"/>
      <w:r w:rsidRPr="00D55299">
        <w:rPr>
          <w:lang w:val="fr-FR"/>
        </w:rPr>
        <w:t>oeuvre</w:t>
      </w:r>
      <w:proofErr w:type="spellEnd"/>
      <w:r w:rsidRPr="00D55299">
        <w:rPr>
          <w:lang w:val="fr-FR"/>
        </w:rPr>
        <w:t xml:space="preserve"> NIM ou sur l’utilisation d’un logiciel comptable (tel que recommandé par l’audit de l’exercice 2011). </w:t>
      </w:r>
    </w:p>
    <w:p w14:paraId="242A1252" w14:textId="77777777" w:rsidR="006C567B" w:rsidRPr="00D55299" w:rsidRDefault="006C567B" w:rsidP="006C567B">
      <w:pPr>
        <w:rPr>
          <w:lang w:val="fr-FR"/>
        </w:rPr>
      </w:pPr>
      <w:r w:rsidRPr="00D55299">
        <w:rPr>
          <w:lang w:val="fr-FR"/>
        </w:rPr>
        <w:t>Cependant ces appuis n’ont pas toujours été suffisants et l’évaluation a constaté des difficultés persistant</w:t>
      </w:r>
      <w:r w:rsidR="007D4CD2" w:rsidRPr="00D55299">
        <w:rPr>
          <w:lang w:val="fr-FR"/>
        </w:rPr>
        <w:t>es</w:t>
      </w:r>
      <w:r w:rsidRPr="00D55299">
        <w:rPr>
          <w:lang w:val="fr-FR"/>
        </w:rPr>
        <w:t xml:space="preserve"> dans l’assimilation des outils informatiques ou des procédures de gestion de projet. </w:t>
      </w:r>
      <w:r w:rsidR="00024441" w:rsidRPr="00D55299">
        <w:rPr>
          <w:lang w:val="fr-FR"/>
        </w:rPr>
        <w:t>Bien que – en raison du recours systématique  au DPD- l</w:t>
      </w:r>
      <w:r w:rsidRPr="00D55299">
        <w:rPr>
          <w:lang w:val="fr-FR"/>
        </w:rPr>
        <w:t>’appui du PNUD a</w:t>
      </w:r>
      <w:r w:rsidR="00024441" w:rsidRPr="00D55299">
        <w:rPr>
          <w:lang w:val="fr-FR"/>
        </w:rPr>
        <w:t>it</w:t>
      </w:r>
      <w:r w:rsidRPr="00D55299">
        <w:rPr>
          <w:lang w:val="fr-FR"/>
        </w:rPr>
        <w:t xml:space="preserve"> é</w:t>
      </w:r>
      <w:r w:rsidR="007D4CD2" w:rsidRPr="00D55299">
        <w:rPr>
          <w:lang w:val="fr-FR"/>
        </w:rPr>
        <w:t xml:space="preserve">té </w:t>
      </w:r>
      <w:r w:rsidR="00024441" w:rsidRPr="00D55299">
        <w:rPr>
          <w:lang w:val="fr-FR"/>
        </w:rPr>
        <w:t xml:space="preserve">plus marqué durant le deuxième semestre 2012, cet </w:t>
      </w:r>
      <w:r w:rsidR="00BE59A0" w:rsidRPr="00D55299">
        <w:rPr>
          <w:lang w:val="fr-FR"/>
        </w:rPr>
        <w:t xml:space="preserve">appui ne </w:t>
      </w:r>
      <w:r w:rsidRPr="00D55299">
        <w:rPr>
          <w:lang w:val="fr-FR"/>
        </w:rPr>
        <w:t>s’est pas trad</w:t>
      </w:r>
      <w:r w:rsidR="007D4CD2" w:rsidRPr="00D55299">
        <w:rPr>
          <w:lang w:val="fr-FR"/>
        </w:rPr>
        <w:t>uit</w:t>
      </w:r>
      <w:r w:rsidRPr="00D55299">
        <w:rPr>
          <w:lang w:val="fr-FR"/>
        </w:rPr>
        <w:t xml:space="preserve"> par une </w:t>
      </w:r>
      <w:r w:rsidR="008C0438" w:rsidRPr="00D55299">
        <w:rPr>
          <w:lang w:val="fr-FR"/>
        </w:rPr>
        <w:t>accélération</w:t>
      </w:r>
      <w:r w:rsidRPr="00D55299">
        <w:rPr>
          <w:lang w:val="fr-FR"/>
        </w:rPr>
        <w:t xml:space="preserve"> des </w:t>
      </w:r>
      <w:r w:rsidR="008C0438" w:rsidRPr="00D55299">
        <w:rPr>
          <w:lang w:val="fr-FR"/>
        </w:rPr>
        <w:t>activités</w:t>
      </w:r>
      <w:r w:rsidRPr="00D55299">
        <w:rPr>
          <w:lang w:val="fr-FR"/>
        </w:rPr>
        <w:t xml:space="preserve"> dans le </w:t>
      </w:r>
      <w:r w:rsidR="008C0438" w:rsidRPr="00D55299">
        <w:rPr>
          <w:lang w:val="fr-FR"/>
        </w:rPr>
        <w:t>deuxième</w:t>
      </w:r>
      <w:r w:rsidRPr="00D55299">
        <w:rPr>
          <w:lang w:val="fr-FR"/>
        </w:rPr>
        <w:t xml:space="preserve"> semestre de 2012</w:t>
      </w:r>
      <w:r w:rsidR="00BE59A0" w:rsidRPr="00D55299">
        <w:rPr>
          <w:lang w:val="fr-FR"/>
        </w:rPr>
        <w:t xml:space="preserve">. L’activation des DPD dépendait de la </w:t>
      </w:r>
      <w:proofErr w:type="spellStart"/>
      <w:r w:rsidR="00BE59A0" w:rsidRPr="00D55299">
        <w:rPr>
          <w:lang w:val="fr-FR"/>
        </w:rPr>
        <w:t>pro-activité</w:t>
      </w:r>
      <w:proofErr w:type="spellEnd"/>
      <w:r w:rsidR="00BE59A0" w:rsidRPr="00D55299">
        <w:rPr>
          <w:lang w:val="fr-FR"/>
        </w:rPr>
        <w:t xml:space="preserve"> de l’UGP  qui n’a pas toujours pu fournir les pièces requises dans les délais escomptés</w:t>
      </w:r>
      <w:r w:rsidR="00BE59A0" w:rsidRPr="00D55299">
        <w:rPr>
          <w:rStyle w:val="Appelnotedebasdep"/>
          <w:lang w:val="fr-FR"/>
        </w:rPr>
        <w:footnoteReference w:id="15"/>
      </w:r>
      <w:r w:rsidR="00BE59A0" w:rsidRPr="00D55299">
        <w:rPr>
          <w:lang w:val="fr-FR"/>
        </w:rPr>
        <w:t xml:space="preserve">. </w:t>
      </w:r>
    </w:p>
    <w:p w14:paraId="7D0D9712" w14:textId="77777777" w:rsidR="006C567B" w:rsidRPr="00D55299" w:rsidRDefault="006C567B" w:rsidP="006C567B">
      <w:pPr>
        <w:rPr>
          <w:lang w:val="fr-FR"/>
        </w:rPr>
      </w:pPr>
      <w:r w:rsidRPr="00D55299">
        <w:rPr>
          <w:lang w:val="fr-FR"/>
        </w:rPr>
        <w:t>Le CPP n’a pas eu l’</w:t>
      </w:r>
      <w:r w:rsidR="008C0438" w:rsidRPr="00D55299">
        <w:rPr>
          <w:lang w:val="fr-FR"/>
        </w:rPr>
        <w:t>opportunité</w:t>
      </w:r>
      <w:r w:rsidRPr="00D55299">
        <w:rPr>
          <w:lang w:val="fr-FR"/>
        </w:rPr>
        <w:t xml:space="preserve"> de </w:t>
      </w:r>
      <w:r w:rsidR="008C0438" w:rsidRPr="00D55299">
        <w:rPr>
          <w:lang w:val="fr-FR"/>
        </w:rPr>
        <w:t>réellement</w:t>
      </w:r>
      <w:r w:rsidRPr="00D55299">
        <w:rPr>
          <w:lang w:val="fr-FR"/>
        </w:rPr>
        <w:t xml:space="preserve"> suivre les </w:t>
      </w:r>
      <w:r w:rsidR="008C0438" w:rsidRPr="00D55299">
        <w:rPr>
          <w:lang w:val="fr-FR"/>
        </w:rPr>
        <w:t>étapes</w:t>
      </w:r>
      <w:r w:rsidRPr="00D55299">
        <w:rPr>
          <w:lang w:val="fr-FR"/>
        </w:rPr>
        <w:t xml:space="preserve"> de mise en </w:t>
      </w:r>
      <w:proofErr w:type="spellStart"/>
      <w:r w:rsidRPr="00D55299">
        <w:rPr>
          <w:lang w:val="fr-FR"/>
        </w:rPr>
        <w:t>oeuvre</w:t>
      </w:r>
      <w:proofErr w:type="spellEnd"/>
      <w:r w:rsidRPr="00D55299">
        <w:rPr>
          <w:lang w:val="fr-FR"/>
        </w:rPr>
        <w:t xml:space="preserve"> du programme; trois </w:t>
      </w:r>
      <w:r w:rsidR="008C0438" w:rsidRPr="00D55299">
        <w:rPr>
          <w:lang w:val="fr-FR"/>
        </w:rPr>
        <w:t>réunions</w:t>
      </w:r>
      <w:r w:rsidRPr="00D55299">
        <w:rPr>
          <w:lang w:val="fr-FR"/>
        </w:rPr>
        <w:t xml:space="preserve"> annuelles se sont tenues qui ont fait </w:t>
      </w:r>
      <w:r w:rsidR="008C0438" w:rsidRPr="00D55299">
        <w:rPr>
          <w:lang w:val="fr-FR"/>
        </w:rPr>
        <w:t>état</w:t>
      </w:r>
      <w:r w:rsidRPr="00D55299">
        <w:rPr>
          <w:lang w:val="fr-FR"/>
        </w:rPr>
        <w:t xml:space="preserve"> d’une restitution des </w:t>
      </w:r>
      <w:r w:rsidR="008C0438" w:rsidRPr="00D55299">
        <w:rPr>
          <w:lang w:val="fr-FR"/>
        </w:rPr>
        <w:t>activités</w:t>
      </w:r>
      <w:r w:rsidRPr="00D55299">
        <w:rPr>
          <w:lang w:val="fr-FR"/>
        </w:rPr>
        <w:t xml:space="preserve"> </w:t>
      </w:r>
      <w:r w:rsidR="008C0438" w:rsidRPr="00D55299">
        <w:rPr>
          <w:lang w:val="fr-FR"/>
        </w:rPr>
        <w:t>réalisées</w:t>
      </w:r>
      <w:r w:rsidRPr="00D55299">
        <w:rPr>
          <w:lang w:val="fr-FR"/>
        </w:rPr>
        <w:t xml:space="preserve"> et d’une </w:t>
      </w:r>
      <w:r w:rsidR="008C0438" w:rsidRPr="00D55299">
        <w:rPr>
          <w:lang w:val="fr-FR"/>
        </w:rPr>
        <w:t>présentation</w:t>
      </w:r>
      <w:r w:rsidRPr="00D55299">
        <w:rPr>
          <w:lang w:val="fr-FR"/>
        </w:rPr>
        <w:t xml:space="preserve"> des </w:t>
      </w:r>
      <w:r w:rsidR="008C0438" w:rsidRPr="00D55299">
        <w:rPr>
          <w:lang w:val="fr-FR"/>
        </w:rPr>
        <w:t>activités</w:t>
      </w:r>
      <w:r w:rsidRPr="00D55299">
        <w:rPr>
          <w:lang w:val="fr-FR"/>
        </w:rPr>
        <w:t xml:space="preserve"> </w:t>
      </w:r>
      <w:r w:rsidR="008C0438" w:rsidRPr="00D55299">
        <w:rPr>
          <w:lang w:val="fr-FR"/>
        </w:rPr>
        <w:t>planifiées</w:t>
      </w:r>
      <w:r w:rsidRPr="00D55299">
        <w:rPr>
          <w:lang w:val="fr-FR"/>
        </w:rPr>
        <w:t xml:space="preserve">, sans que le CPP puisse influencer </w:t>
      </w:r>
      <w:proofErr w:type="gramStart"/>
      <w:r w:rsidRPr="00D55299">
        <w:rPr>
          <w:lang w:val="fr-FR"/>
        </w:rPr>
        <w:t xml:space="preserve">la </w:t>
      </w:r>
      <w:r w:rsidR="008C0438" w:rsidRPr="00D55299">
        <w:rPr>
          <w:lang w:val="fr-FR"/>
        </w:rPr>
        <w:t>planifications</w:t>
      </w:r>
      <w:proofErr w:type="gramEnd"/>
      <w:r w:rsidRPr="00D55299">
        <w:rPr>
          <w:lang w:val="fr-FR"/>
        </w:rPr>
        <w:t xml:space="preserve">.  </w:t>
      </w:r>
    </w:p>
    <w:p w14:paraId="0D699217" w14:textId="77777777" w:rsidR="00146205" w:rsidRPr="00D55299" w:rsidRDefault="00E664BD" w:rsidP="00146205">
      <w:pPr>
        <w:pStyle w:val="Titre4"/>
        <w:rPr>
          <w:lang w:val="fr-FR"/>
        </w:rPr>
      </w:pPr>
      <w:r w:rsidRPr="00D55299">
        <w:rPr>
          <w:lang w:val="fr-FR"/>
        </w:rPr>
        <w:t>Coordination entre le bureau pays du PNUD et l'agence d'exécution du gouvernement</w:t>
      </w:r>
    </w:p>
    <w:p w14:paraId="26163C45" w14:textId="77777777" w:rsidR="006C567B" w:rsidRPr="00D55299" w:rsidRDefault="006C567B" w:rsidP="008C0438">
      <w:pPr>
        <w:rPr>
          <w:lang w:val="fr-FR" w:eastAsia="fr-FR"/>
        </w:rPr>
      </w:pPr>
      <w:r w:rsidRPr="00D55299">
        <w:rPr>
          <w:lang w:val="fr-FR" w:eastAsia="fr-FR"/>
        </w:rPr>
        <w:t>L’</w:t>
      </w:r>
      <w:r w:rsidR="008C0438" w:rsidRPr="00D55299">
        <w:rPr>
          <w:lang w:val="fr-FR" w:eastAsia="fr-FR"/>
        </w:rPr>
        <w:t>évaluation</w:t>
      </w:r>
      <w:r w:rsidRPr="00D55299">
        <w:rPr>
          <w:lang w:val="fr-FR" w:eastAsia="fr-FR"/>
        </w:rPr>
        <w:t xml:space="preserve"> a </w:t>
      </w:r>
      <w:proofErr w:type="spellStart"/>
      <w:r w:rsidRPr="00D55299">
        <w:rPr>
          <w:lang w:val="fr-FR" w:eastAsia="fr-FR"/>
        </w:rPr>
        <w:t>constate</w:t>
      </w:r>
      <w:proofErr w:type="spellEnd"/>
      <w:r w:rsidRPr="00D55299">
        <w:rPr>
          <w:lang w:val="fr-FR" w:eastAsia="fr-FR"/>
        </w:rPr>
        <w:t xml:space="preserve"> une bonne </w:t>
      </w:r>
      <w:r w:rsidR="008C0438" w:rsidRPr="00D55299">
        <w:rPr>
          <w:lang w:val="fr-FR" w:eastAsia="fr-FR"/>
        </w:rPr>
        <w:t>coordination</w:t>
      </w:r>
      <w:r w:rsidRPr="00D55299">
        <w:rPr>
          <w:lang w:val="fr-FR" w:eastAsia="fr-FR"/>
        </w:rPr>
        <w:t xml:space="preserve"> conjointe du programme par le PNUD et le CNEDD.</w:t>
      </w:r>
    </w:p>
    <w:p w14:paraId="3E12FA95" w14:textId="77777777" w:rsidR="00F42478" w:rsidRPr="00D55299" w:rsidRDefault="00146205" w:rsidP="00146205">
      <w:pPr>
        <w:pStyle w:val="Titre4"/>
        <w:rPr>
          <w:lang w:val="fr-FR" w:eastAsia="fr-FR"/>
        </w:rPr>
      </w:pPr>
      <w:r w:rsidRPr="00D55299">
        <w:rPr>
          <w:lang w:val="fr-FR" w:eastAsia="fr-FR"/>
        </w:rPr>
        <w:br/>
      </w:r>
      <w:r w:rsidR="00460A90" w:rsidRPr="00D55299">
        <w:rPr>
          <w:lang w:val="fr-FR" w:eastAsia="fr-FR"/>
        </w:rPr>
        <w:t xml:space="preserve">Processus de </w:t>
      </w:r>
      <w:r w:rsidR="00E664BD" w:rsidRPr="00D55299">
        <w:rPr>
          <w:lang w:val="fr-FR" w:eastAsia="fr-FR"/>
        </w:rPr>
        <w:t>Participation des parties prenantes</w:t>
      </w:r>
    </w:p>
    <w:p w14:paraId="792405F6" w14:textId="77777777" w:rsidR="006C567B" w:rsidRPr="00D55299" w:rsidRDefault="006C567B" w:rsidP="006C567B">
      <w:pPr>
        <w:rPr>
          <w:lang w:val="fr-FR"/>
        </w:rPr>
      </w:pPr>
      <w:r w:rsidRPr="00D55299">
        <w:rPr>
          <w:lang w:val="fr-FR"/>
        </w:rPr>
        <w:t xml:space="preserve">Il n’existait pas de plateforme de </w:t>
      </w:r>
      <w:r w:rsidR="008C0438" w:rsidRPr="00D55299">
        <w:rPr>
          <w:lang w:val="fr-FR"/>
        </w:rPr>
        <w:t>concertation</w:t>
      </w:r>
      <w:r w:rsidRPr="00D55299">
        <w:rPr>
          <w:lang w:val="fr-FR"/>
        </w:rPr>
        <w:t xml:space="preserve"> des parties prenantes, hormis via les séances de validation des </w:t>
      </w:r>
      <w:r w:rsidR="008C0438" w:rsidRPr="00D55299">
        <w:rPr>
          <w:lang w:val="fr-FR"/>
        </w:rPr>
        <w:t>études</w:t>
      </w:r>
      <w:r w:rsidRPr="00D55299">
        <w:rPr>
          <w:lang w:val="fr-FR"/>
        </w:rPr>
        <w:t xml:space="preserve"> PAA par l’UA et la restitution des </w:t>
      </w:r>
      <w:r w:rsidR="008C0438" w:rsidRPr="00D55299">
        <w:rPr>
          <w:lang w:val="fr-FR"/>
        </w:rPr>
        <w:t>études</w:t>
      </w:r>
      <w:r w:rsidRPr="00D55299">
        <w:rPr>
          <w:lang w:val="fr-FR"/>
        </w:rPr>
        <w:t xml:space="preserve"> </w:t>
      </w:r>
      <w:r w:rsidR="008C0438" w:rsidRPr="00D55299">
        <w:rPr>
          <w:lang w:val="fr-FR"/>
        </w:rPr>
        <w:t>auprès</w:t>
      </w:r>
      <w:r w:rsidRPr="00D55299">
        <w:rPr>
          <w:lang w:val="fr-FR"/>
        </w:rPr>
        <w:t xml:space="preserve"> </w:t>
      </w:r>
      <w:r w:rsidR="008C0438" w:rsidRPr="00D55299">
        <w:rPr>
          <w:lang w:val="fr-FR"/>
        </w:rPr>
        <w:t>des parties prenantes, qui ont e</w:t>
      </w:r>
      <w:r w:rsidRPr="00D55299">
        <w:rPr>
          <w:lang w:val="fr-FR"/>
        </w:rPr>
        <w:t>u alors l’</w:t>
      </w:r>
      <w:r w:rsidR="008C0438" w:rsidRPr="00D55299">
        <w:rPr>
          <w:lang w:val="fr-FR"/>
        </w:rPr>
        <w:t>opportunité</w:t>
      </w:r>
      <w:r w:rsidRPr="00D55299">
        <w:rPr>
          <w:lang w:val="fr-FR"/>
        </w:rPr>
        <w:t xml:space="preserve"> de faire des </w:t>
      </w:r>
      <w:r w:rsidR="008C0438" w:rsidRPr="00D55299">
        <w:rPr>
          <w:lang w:val="fr-FR"/>
        </w:rPr>
        <w:t>commentaires</w:t>
      </w:r>
      <w:r w:rsidRPr="00D55299">
        <w:rPr>
          <w:lang w:val="fr-FR"/>
        </w:rPr>
        <w:t xml:space="preserve"> sur les </w:t>
      </w:r>
      <w:r w:rsidR="008C0438" w:rsidRPr="00D55299">
        <w:rPr>
          <w:lang w:val="fr-FR"/>
        </w:rPr>
        <w:t>études</w:t>
      </w:r>
      <w:r w:rsidRPr="00D55299">
        <w:rPr>
          <w:lang w:val="fr-FR"/>
        </w:rPr>
        <w:t xml:space="preserve"> en vue de leur </w:t>
      </w:r>
      <w:r w:rsidR="008C0438" w:rsidRPr="00D55299">
        <w:rPr>
          <w:lang w:val="fr-FR"/>
        </w:rPr>
        <w:t>amélioration</w:t>
      </w:r>
      <w:r w:rsidRPr="00D55299">
        <w:rPr>
          <w:lang w:val="fr-FR"/>
        </w:rPr>
        <w:t xml:space="preserve">. </w:t>
      </w:r>
    </w:p>
    <w:p w14:paraId="31E9030C" w14:textId="77777777" w:rsidR="000541D9" w:rsidRPr="00D55299" w:rsidRDefault="000541D9" w:rsidP="006C567B">
      <w:pPr>
        <w:rPr>
          <w:lang w:val="fr-FR"/>
        </w:rPr>
      </w:pPr>
    </w:p>
    <w:p w14:paraId="5326A60B" w14:textId="77777777" w:rsidR="000541D9" w:rsidRPr="00D55299" w:rsidRDefault="000541D9" w:rsidP="006C567B">
      <w:pPr>
        <w:rPr>
          <w:lang w:val="fr-FR"/>
        </w:rPr>
      </w:pPr>
    </w:p>
    <w:p w14:paraId="7605946B" w14:textId="77777777" w:rsidR="00E664BD" w:rsidRPr="00D55299" w:rsidRDefault="00460A90" w:rsidP="006A51FE">
      <w:pPr>
        <w:pStyle w:val="Titre3"/>
        <w:numPr>
          <w:ilvl w:val="1"/>
          <w:numId w:val="5"/>
        </w:numPr>
        <w:rPr>
          <w:lang w:eastAsia="fr-FR"/>
        </w:rPr>
      </w:pPr>
      <w:bookmarkStart w:id="44" w:name="_Toc367950806"/>
      <w:r w:rsidRPr="00D55299">
        <w:rPr>
          <w:lang w:eastAsia="fr-FR"/>
        </w:rPr>
        <w:lastRenderedPageBreak/>
        <w:t xml:space="preserve">La </w:t>
      </w:r>
      <w:r w:rsidR="00E664BD" w:rsidRPr="00D55299">
        <w:rPr>
          <w:lang w:eastAsia="fr-FR"/>
        </w:rPr>
        <w:t xml:space="preserve">Mise en œuvre </w:t>
      </w:r>
      <w:r w:rsidRPr="00D55299">
        <w:rPr>
          <w:lang w:eastAsia="fr-FR"/>
        </w:rPr>
        <w:t xml:space="preserve">financière </w:t>
      </w:r>
      <w:r w:rsidR="00E664BD" w:rsidRPr="00D55299">
        <w:rPr>
          <w:lang w:eastAsia="fr-FR"/>
        </w:rPr>
        <w:t>du projet</w:t>
      </w:r>
      <w:bookmarkEnd w:id="44"/>
    </w:p>
    <w:p w14:paraId="4F1BB5FF" w14:textId="77777777" w:rsidR="008C0438" w:rsidRPr="00D55299" w:rsidRDefault="008C0438" w:rsidP="00BC200A">
      <w:pPr>
        <w:rPr>
          <w:lang w:val="fr-FR"/>
        </w:rPr>
      </w:pPr>
    </w:p>
    <w:p w14:paraId="7521CB7B" w14:textId="77777777" w:rsidR="008C0438" w:rsidRPr="00D55299" w:rsidRDefault="008C0438" w:rsidP="00BC200A">
      <w:pPr>
        <w:rPr>
          <w:rFonts w:cs="Arial"/>
          <w:szCs w:val="22"/>
          <w:lang w:val="fr-FR"/>
        </w:rPr>
      </w:pPr>
      <w:r w:rsidRPr="00D55299">
        <w:rPr>
          <w:rFonts w:cs="Arial"/>
          <w:szCs w:val="22"/>
          <w:lang w:val="fr-FR"/>
        </w:rPr>
        <w:t>Le PAA a été financé à</w:t>
      </w:r>
      <w:r w:rsidR="005C2D5C" w:rsidRPr="00D55299">
        <w:rPr>
          <w:rFonts w:cs="Arial"/>
          <w:szCs w:val="22"/>
          <w:lang w:val="fr-FR"/>
        </w:rPr>
        <w:t xml:space="preserve"> hauteur de 3 millions </w:t>
      </w:r>
      <w:r w:rsidRPr="00D55299">
        <w:rPr>
          <w:rFonts w:cs="Arial"/>
          <w:szCs w:val="22"/>
          <w:lang w:val="fr-FR"/>
        </w:rPr>
        <w:t>$</w:t>
      </w:r>
      <w:r w:rsidR="005C2D5C" w:rsidRPr="00D55299">
        <w:rPr>
          <w:rFonts w:cs="Arial"/>
          <w:szCs w:val="22"/>
          <w:lang w:val="fr-FR"/>
        </w:rPr>
        <w:t>US</w:t>
      </w:r>
      <w:r w:rsidRPr="00D55299">
        <w:rPr>
          <w:rFonts w:cs="Arial"/>
          <w:szCs w:val="22"/>
          <w:lang w:val="fr-FR"/>
        </w:rPr>
        <w:t>, dont un</w:t>
      </w:r>
      <w:r w:rsidR="005C2D5C" w:rsidRPr="00D55299">
        <w:rPr>
          <w:rFonts w:cs="Arial"/>
          <w:szCs w:val="22"/>
          <w:lang w:val="fr-FR"/>
        </w:rPr>
        <w:t xml:space="preserve"> total de</w:t>
      </w:r>
      <w:r w:rsidRPr="00D55299">
        <w:rPr>
          <w:rFonts w:cs="Arial"/>
          <w:szCs w:val="22"/>
          <w:lang w:val="fr-FR"/>
        </w:rPr>
        <w:t xml:space="preserve"> 2</w:t>
      </w:r>
      <w:proofErr w:type="gramStart"/>
      <w:r w:rsidRPr="00D55299">
        <w:rPr>
          <w:rFonts w:cs="Arial"/>
          <w:szCs w:val="22"/>
          <w:lang w:val="fr-FR"/>
        </w:rPr>
        <w:t>,848,045.35</w:t>
      </w:r>
      <w:proofErr w:type="gramEnd"/>
      <w:r w:rsidR="005C2D5C" w:rsidRPr="00D55299">
        <w:rPr>
          <w:rFonts w:cs="Arial"/>
          <w:szCs w:val="22"/>
          <w:lang w:val="fr-FR"/>
        </w:rPr>
        <w:t xml:space="preserve"> </w:t>
      </w:r>
      <w:r w:rsidRPr="00D55299">
        <w:rPr>
          <w:rFonts w:cs="Arial"/>
          <w:szCs w:val="22"/>
          <w:lang w:val="fr-FR"/>
        </w:rPr>
        <w:t>$</w:t>
      </w:r>
      <w:r w:rsidR="005C2D5C" w:rsidRPr="00D55299">
        <w:rPr>
          <w:rFonts w:cs="Arial"/>
          <w:szCs w:val="22"/>
          <w:lang w:val="fr-FR"/>
        </w:rPr>
        <w:t xml:space="preserve">US </w:t>
      </w:r>
      <w:r w:rsidRPr="00D55299">
        <w:rPr>
          <w:rFonts w:cs="Arial"/>
          <w:szCs w:val="22"/>
          <w:lang w:val="fr-FR"/>
        </w:rPr>
        <w:t>avaient</w:t>
      </w:r>
      <w:r w:rsidR="007D4CD2" w:rsidRPr="00D55299">
        <w:rPr>
          <w:rFonts w:cs="Arial"/>
          <w:szCs w:val="22"/>
          <w:lang w:val="fr-FR"/>
        </w:rPr>
        <w:t xml:space="preserve"> été dépensé</w:t>
      </w:r>
      <w:r w:rsidR="005C2D5C" w:rsidRPr="00D55299">
        <w:rPr>
          <w:rFonts w:cs="Arial"/>
          <w:szCs w:val="22"/>
          <w:lang w:val="fr-FR"/>
        </w:rPr>
        <w:t xml:space="preserve">s </w:t>
      </w:r>
      <w:r w:rsidR="00BC200A" w:rsidRPr="00D55299">
        <w:rPr>
          <w:rFonts w:cs="Arial"/>
          <w:szCs w:val="22"/>
          <w:lang w:val="fr-FR"/>
        </w:rPr>
        <w:t>à</w:t>
      </w:r>
      <w:r w:rsidR="005C2D5C" w:rsidRPr="00D55299">
        <w:rPr>
          <w:rFonts w:cs="Arial"/>
          <w:szCs w:val="22"/>
          <w:lang w:val="fr-FR"/>
        </w:rPr>
        <w:t xml:space="preserve"> la clôture du projet</w:t>
      </w:r>
      <w:r w:rsidRPr="00D55299">
        <w:rPr>
          <w:rFonts w:cs="Arial"/>
          <w:szCs w:val="22"/>
          <w:lang w:val="fr-FR"/>
        </w:rPr>
        <w:t xml:space="preserve"> le 31 décembre 2012</w:t>
      </w:r>
      <w:r w:rsidR="00E22E2A" w:rsidRPr="00D55299">
        <w:rPr>
          <w:rFonts w:cs="Arial"/>
          <w:szCs w:val="22"/>
          <w:lang w:val="fr-FR"/>
        </w:rPr>
        <w:t>, incluant les fonds engagés lié</w:t>
      </w:r>
      <w:r w:rsidR="005C2D5C" w:rsidRPr="00D55299">
        <w:rPr>
          <w:rFonts w:cs="Arial"/>
          <w:szCs w:val="22"/>
          <w:lang w:val="fr-FR"/>
        </w:rPr>
        <w:t xml:space="preserve">s </w:t>
      </w:r>
      <w:r w:rsidR="00BC200A" w:rsidRPr="00D55299">
        <w:rPr>
          <w:rFonts w:cs="Arial"/>
          <w:szCs w:val="22"/>
          <w:lang w:val="fr-FR"/>
        </w:rPr>
        <w:t>à</w:t>
      </w:r>
      <w:r w:rsidR="005C2D5C" w:rsidRPr="00D55299">
        <w:rPr>
          <w:rFonts w:cs="Arial"/>
          <w:szCs w:val="22"/>
          <w:lang w:val="fr-FR"/>
        </w:rPr>
        <w:t xml:space="preserve"> la clôture du projet.</w:t>
      </w:r>
      <w:r w:rsidRPr="00D55299">
        <w:rPr>
          <w:rFonts w:cs="Arial"/>
          <w:szCs w:val="22"/>
          <w:lang w:val="fr-FR"/>
        </w:rPr>
        <w:t xml:space="preserve"> Ceci correspond </w:t>
      </w:r>
      <w:r w:rsidR="00E22E2A" w:rsidRPr="00D55299">
        <w:rPr>
          <w:rFonts w:cs="Arial"/>
          <w:szCs w:val="22"/>
          <w:lang w:val="fr-FR"/>
        </w:rPr>
        <w:t>à</w:t>
      </w:r>
      <w:r w:rsidRPr="00D55299">
        <w:rPr>
          <w:rFonts w:cs="Arial"/>
          <w:szCs w:val="22"/>
          <w:lang w:val="fr-FR"/>
        </w:rPr>
        <w:t xml:space="preserve"> une utilisation de 94% des fonds et peut être considéré comme une bonne performance. </w:t>
      </w:r>
    </w:p>
    <w:p w14:paraId="2C881157" w14:textId="77777777" w:rsidR="008C0438" w:rsidRPr="00D55299" w:rsidRDefault="00BC200A" w:rsidP="00BC200A">
      <w:pPr>
        <w:rPr>
          <w:rFonts w:cs="Arial"/>
          <w:szCs w:val="22"/>
          <w:lang w:val="fr-FR"/>
        </w:rPr>
      </w:pPr>
      <w:r w:rsidRPr="00D55299">
        <w:rPr>
          <w:rFonts w:cs="Arial"/>
          <w:szCs w:val="22"/>
          <w:lang w:val="fr-FR"/>
        </w:rPr>
        <w:t>Le PNUD a greffé plusieurs activités au PTA du P</w:t>
      </w:r>
      <w:r w:rsidR="008C0438" w:rsidRPr="00D55299">
        <w:rPr>
          <w:rFonts w:cs="Arial"/>
          <w:szCs w:val="22"/>
          <w:lang w:val="fr-FR"/>
        </w:rPr>
        <w:t>NUD sur le PTA du PAA</w:t>
      </w:r>
      <w:r w:rsidRPr="00D55299">
        <w:rPr>
          <w:rFonts w:cs="Arial"/>
          <w:szCs w:val="22"/>
          <w:lang w:val="fr-FR"/>
        </w:rPr>
        <w:t xml:space="preserve"> afin de </w:t>
      </w:r>
      <w:proofErr w:type="spellStart"/>
      <w:r w:rsidRPr="00D55299">
        <w:rPr>
          <w:rFonts w:cs="Arial"/>
          <w:szCs w:val="22"/>
          <w:lang w:val="fr-FR"/>
        </w:rPr>
        <w:t>rationnaliser</w:t>
      </w:r>
      <w:proofErr w:type="spellEnd"/>
      <w:r w:rsidRPr="00D55299">
        <w:rPr>
          <w:rFonts w:cs="Arial"/>
          <w:szCs w:val="22"/>
          <w:lang w:val="fr-FR"/>
        </w:rPr>
        <w:t xml:space="preserve"> ses plans de travail. </w:t>
      </w:r>
      <w:r w:rsidR="008C0438" w:rsidRPr="00D55299">
        <w:rPr>
          <w:rFonts w:cs="Arial"/>
          <w:szCs w:val="22"/>
          <w:lang w:val="fr-FR"/>
        </w:rPr>
        <w:t xml:space="preserve">Ceci concerne notamment la participation aux réunions du cadre de la convention post Rio. </w:t>
      </w:r>
      <w:r w:rsidRPr="00D55299">
        <w:rPr>
          <w:rFonts w:cs="Arial"/>
          <w:szCs w:val="22"/>
          <w:lang w:val="fr-FR"/>
        </w:rPr>
        <w:t>Ainsi quelques activités, notamment celles tombant sous le résultat 7 du programme « </w:t>
      </w:r>
      <w:r w:rsidRPr="00D55299">
        <w:rPr>
          <w:rFonts w:eastAsia="Times New Roman" w:cs="Arial"/>
          <w:bCs/>
          <w:color w:val="000000"/>
          <w:szCs w:val="22"/>
          <w:lang w:val="fr-FR" w:eastAsia="fr-FR"/>
        </w:rPr>
        <w:t>Les institutions nationales sont soutenues dans le cadre du suivi de la CCNUCC</w:t>
      </w:r>
      <w:r w:rsidRPr="00D55299">
        <w:rPr>
          <w:rFonts w:cs="Arial"/>
          <w:szCs w:val="22"/>
          <w:lang w:val="fr-FR"/>
        </w:rPr>
        <w:t xml:space="preserve"> »  sont financées par le fonds TRAC du PNUD. </w:t>
      </w:r>
      <w:r w:rsidR="008C0438" w:rsidRPr="00D55299">
        <w:rPr>
          <w:rFonts w:cs="Arial"/>
          <w:szCs w:val="22"/>
          <w:lang w:val="fr-FR"/>
        </w:rPr>
        <w:t xml:space="preserve">En 2012, les activités liées à: </w:t>
      </w:r>
      <w:r w:rsidR="008C0438" w:rsidRPr="00D55299">
        <w:rPr>
          <w:rFonts w:eastAsia="Times New Roman" w:cs="Arial"/>
          <w:color w:val="000000"/>
          <w:szCs w:val="22"/>
          <w:lang w:val="fr-FR" w:eastAsia="fr-FR"/>
        </w:rPr>
        <w:t>« l’appui au fonctionnement des commissions techniques changement et variabilité climatique et environnement urbain &amp; cadre de vie</w:t>
      </w:r>
      <w:r w:rsidR="008C0438" w:rsidRPr="00D55299">
        <w:rPr>
          <w:rFonts w:cs="Arial"/>
          <w:szCs w:val="22"/>
          <w:lang w:val="fr-FR"/>
        </w:rPr>
        <w:t xml:space="preserve"> » </w:t>
      </w:r>
      <w:r w:rsidR="00E22E2A" w:rsidRPr="00D55299">
        <w:rPr>
          <w:rFonts w:cs="Arial"/>
          <w:szCs w:val="22"/>
          <w:lang w:val="fr-FR"/>
        </w:rPr>
        <w:t>et « </w:t>
      </w:r>
      <w:r w:rsidR="00E22E2A" w:rsidRPr="00D55299">
        <w:rPr>
          <w:rFonts w:eastAsia="Times New Roman" w:cs="Arial"/>
          <w:color w:val="000000"/>
          <w:szCs w:val="22"/>
          <w:lang w:val="fr-FR" w:eastAsia="fr-FR"/>
        </w:rPr>
        <w:t xml:space="preserve">Appui </w:t>
      </w:r>
      <w:proofErr w:type="spellStart"/>
      <w:r w:rsidR="00E22E2A" w:rsidRPr="00D55299">
        <w:rPr>
          <w:rFonts w:eastAsia="Times New Roman" w:cs="Arial"/>
          <w:color w:val="000000"/>
          <w:szCs w:val="22"/>
          <w:lang w:val="fr-FR" w:eastAsia="fr-FR"/>
        </w:rPr>
        <w:t>a</w:t>
      </w:r>
      <w:proofErr w:type="spellEnd"/>
      <w:r w:rsidR="00E22E2A" w:rsidRPr="00D55299">
        <w:rPr>
          <w:rFonts w:eastAsia="Times New Roman" w:cs="Arial"/>
          <w:color w:val="000000"/>
          <w:szCs w:val="22"/>
          <w:lang w:val="fr-FR" w:eastAsia="fr-FR"/>
        </w:rPr>
        <w:t xml:space="preserve"> la participation du Niger aux conférences internationales sur le changement climatique/Développement Durable » </w:t>
      </w:r>
      <w:r w:rsidR="008C0438" w:rsidRPr="00D55299">
        <w:rPr>
          <w:rFonts w:cs="Arial"/>
          <w:szCs w:val="22"/>
          <w:lang w:val="fr-FR"/>
        </w:rPr>
        <w:t xml:space="preserve">ont été financées par le fonds TRAC alors qu’elles ont été </w:t>
      </w:r>
      <w:proofErr w:type="spellStart"/>
      <w:r w:rsidR="008C0438" w:rsidRPr="00D55299">
        <w:rPr>
          <w:rFonts w:cs="Arial"/>
          <w:szCs w:val="22"/>
          <w:lang w:val="fr-FR"/>
        </w:rPr>
        <w:t>fiancées</w:t>
      </w:r>
      <w:proofErr w:type="spellEnd"/>
      <w:r w:rsidR="008C0438" w:rsidRPr="00D55299">
        <w:rPr>
          <w:rFonts w:cs="Arial"/>
          <w:szCs w:val="22"/>
          <w:lang w:val="fr-FR"/>
        </w:rPr>
        <w:t xml:space="preserve"> par le PAA les années précédentes. </w:t>
      </w:r>
    </w:p>
    <w:p w14:paraId="7B0E008E" w14:textId="77777777" w:rsidR="005C2D5C" w:rsidRPr="00D55299" w:rsidRDefault="009166C9" w:rsidP="009166C9">
      <w:pPr>
        <w:rPr>
          <w:rFonts w:cs="Arial"/>
          <w:szCs w:val="22"/>
          <w:lang w:val="fr-FR"/>
        </w:rPr>
      </w:pPr>
      <w:r w:rsidRPr="00D55299">
        <w:rPr>
          <w:rFonts w:cs="Arial"/>
          <w:szCs w:val="22"/>
          <w:lang w:val="fr-FR"/>
        </w:rPr>
        <w:t xml:space="preserve">Les fonds </w:t>
      </w:r>
      <w:r w:rsidR="002F7AE6" w:rsidRPr="00D55299">
        <w:rPr>
          <w:rFonts w:cs="Arial"/>
          <w:szCs w:val="22"/>
          <w:lang w:val="fr-FR"/>
        </w:rPr>
        <w:t>du PAA ont été gérés de manière</w:t>
      </w:r>
      <w:r w:rsidRPr="00D55299">
        <w:rPr>
          <w:rFonts w:cs="Arial"/>
          <w:szCs w:val="22"/>
          <w:lang w:val="fr-FR"/>
        </w:rPr>
        <w:t xml:space="preserve"> conjointe entre l’UGP (avec le chargé des finances) et le PNUD.</w:t>
      </w:r>
      <w:r w:rsidR="005C2D5C" w:rsidRPr="00D55299">
        <w:rPr>
          <w:rFonts w:cs="Arial"/>
          <w:szCs w:val="22"/>
          <w:lang w:val="fr-FR"/>
        </w:rPr>
        <w:t xml:space="preserve"> La demande d’ouverture du compte de projet fut soumise le 6 avril 2010.</w:t>
      </w:r>
    </w:p>
    <w:p w14:paraId="63385280" w14:textId="77777777" w:rsidR="009166C9" w:rsidRPr="00D55299" w:rsidRDefault="009166C9" w:rsidP="009166C9">
      <w:pPr>
        <w:rPr>
          <w:rFonts w:cs="Arial"/>
          <w:szCs w:val="22"/>
          <w:lang w:val="fr-FR"/>
        </w:rPr>
      </w:pPr>
      <w:r w:rsidRPr="00D55299">
        <w:rPr>
          <w:rFonts w:cs="Arial"/>
          <w:szCs w:val="22"/>
          <w:lang w:val="fr-FR"/>
        </w:rPr>
        <w:t xml:space="preserve">Les activités financées dans les PTA sont traditionnellement scindées en trois avec des activités financées par (i) un système d’avance de fonds trimestriels (AFT) qui couvrent les activités directement exécutées par la partie nationale ; (ii) une partie des activités finances par demande de paiements directs (DPD) et (iii) une partie des dépenses est également budgétisée en début de chaque exercice par le biais de lettres d’accords, rédigées par le PNUD qui répertorie l’ensemble des commandes centralisées au sein du PNUD.  </w:t>
      </w:r>
    </w:p>
    <w:p w14:paraId="02C1EFB7" w14:textId="77777777" w:rsidR="009166C9" w:rsidRPr="00D55299" w:rsidRDefault="009166C9" w:rsidP="009166C9">
      <w:pPr>
        <w:rPr>
          <w:rFonts w:cs="Arial"/>
          <w:szCs w:val="22"/>
          <w:lang w:val="fr-FR"/>
        </w:rPr>
      </w:pPr>
      <w:r w:rsidRPr="00D55299">
        <w:rPr>
          <w:rFonts w:cs="Arial"/>
          <w:szCs w:val="22"/>
          <w:lang w:val="fr-FR"/>
        </w:rPr>
        <w:t xml:space="preserve">Les catégories de dépenses couvertes par chaque modalité de décaissement sont listées ci-dessous : </w:t>
      </w:r>
    </w:p>
    <w:p w14:paraId="6515F294" w14:textId="77777777" w:rsidR="009166C9" w:rsidRPr="00D55299" w:rsidRDefault="009166C9" w:rsidP="009166C9">
      <w:pPr>
        <w:rPr>
          <w:rFonts w:cs="Arial"/>
          <w:b/>
          <w:szCs w:val="22"/>
          <w:lang w:val="fr-FR"/>
        </w:rPr>
      </w:pPr>
      <w:r w:rsidRPr="00D55299">
        <w:rPr>
          <w:rFonts w:cs="Arial"/>
          <w:b/>
          <w:szCs w:val="22"/>
          <w:lang w:val="fr-FR"/>
        </w:rPr>
        <w:t>i. Avances de fonds :</w:t>
      </w:r>
    </w:p>
    <w:p w14:paraId="16081354"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 xml:space="preserve">Recrutement des consultants nationaux </w:t>
      </w:r>
    </w:p>
    <w:p w14:paraId="4EDA35C9"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Les frais de fonctionnement, administratifs</w:t>
      </w:r>
    </w:p>
    <w:p w14:paraId="244E49AC"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Les consommables pour les projets pilotes</w:t>
      </w:r>
    </w:p>
    <w:p w14:paraId="6A6D034E"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Les fournitures de bureau/consommables</w:t>
      </w:r>
    </w:p>
    <w:p w14:paraId="7324AD89" w14:textId="77777777" w:rsidR="00B21256" w:rsidRPr="00D55299" w:rsidRDefault="00B21256" w:rsidP="00B21256">
      <w:pPr>
        <w:pStyle w:val="Paragraphedeliste"/>
        <w:spacing w:after="0"/>
        <w:rPr>
          <w:rFonts w:cs="Arial"/>
          <w:szCs w:val="22"/>
          <w:lang w:val="fr-FR"/>
        </w:rPr>
      </w:pPr>
    </w:p>
    <w:p w14:paraId="612257AE" w14:textId="77777777" w:rsidR="009166C9" w:rsidRPr="00D55299" w:rsidRDefault="009166C9" w:rsidP="009166C9">
      <w:pPr>
        <w:rPr>
          <w:rFonts w:cs="Arial"/>
          <w:szCs w:val="22"/>
          <w:lang w:val="fr-FR"/>
        </w:rPr>
      </w:pPr>
      <w:r w:rsidRPr="00D55299">
        <w:rPr>
          <w:rFonts w:cs="Arial"/>
          <w:b/>
          <w:szCs w:val="22"/>
          <w:lang w:val="fr-FR"/>
        </w:rPr>
        <w:t>ii. DPD</w:t>
      </w:r>
      <w:r w:rsidRPr="00D55299">
        <w:rPr>
          <w:rFonts w:cs="Arial"/>
          <w:szCs w:val="22"/>
          <w:lang w:val="fr-FR"/>
        </w:rPr>
        <w:t xml:space="preserve">: </w:t>
      </w:r>
    </w:p>
    <w:p w14:paraId="7D8A923D" w14:textId="77777777" w:rsidR="009166C9" w:rsidRPr="00D55299" w:rsidRDefault="00E22E2A" w:rsidP="00112BB1">
      <w:pPr>
        <w:pStyle w:val="Paragraphedeliste"/>
        <w:numPr>
          <w:ilvl w:val="0"/>
          <w:numId w:val="15"/>
        </w:numPr>
        <w:spacing w:after="0"/>
        <w:rPr>
          <w:rFonts w:cs="Arial"/>
          <w:szCs w:val="22"/>
          <w:lang w:val="fr-FR"/>
        </w:rPr>
      </w:pPr>
      <w:r w:rsidRPr="00D55299">
        <w:rPr>
          <w:rFonts w:cs="Arial"/>
          <w:szCs w:val="22"/>
          <w:lang w:val="fr-FR"/>
        </w:rPr>
        <w:t>Les salaires du personnel recruté</w:t>
      </w:r>
      <w:r w:rsidR="009166C9" w:rsidRPr="00D55299">
        <w:rPr>
          <w:rFonts w:cs="Arial"/>
          <w:szCs w:val="22"/>
          <w:lang w:val="fr-FR"/>
        </w:rPr>
        <w:t xml:space="preserve"> de l’UGP </w:t>
      </w:r>
    </w:p>
    <w:p w14:paraId="48191ACE"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Les assurances des véhicules</w:t>
      </w:r>
    </w:p>
    <w:p w14:paraId="0626395D"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 xml:space="preserve">Les participations aux voyages </w:t>
      </w:r>
    </w:p>
    <w:p w14:paraId="0373672D"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Les ateliers de validation</w:t>
      </w:r>
    </w:p>
    <w:p w14:paraId="7D49DA46" w14:textId="77777777" w:rsidR="00B21256" w:rsidRPr="00D55299" w:rsidRDefault="00B21256" w:rsidP="00112BB1">
      <w:pPr>
        <w:pStyle w:val="Paragraphedeliste"/>
        <w:numPr>
          <w:ilvl w:val="0"/>
          <w:numId w:val="15"/>
        </w:numPr>
        <w:spacing w:after="0"/>
        <w:rPr>
          <w:rFonts w:cs="Arial"/>
          <w:szCs w:val="22"/>
          <w:lang w:val="fr-FR"/>
        </w:rPr>
      </w:pPr>
    </w:p>
    <w:p w14:paraId="1547A0B9" w14:textId="77777777" w:rsidR="009166C9" w:rsidRPr="00D55299" w:rsidRDefault="009166C9" w:rsidP="009166C9">
      <w:pPr>
        <w:rPr>
          <w:rFonts w:cs="Arial"/>
          <w:b/>
          <w:szCs w:val="22"/>
          <w:lang w:val="fr-FR"/>
        </w:rPr>
      </w:pPr>
      <w:r w:rsidRPr="00D55299">
        <w:rPr>
          <w:rFonts w:cs="Arial"/>
          <w:b/>
          <w:szCs w:val="22"/>
          <w:lang w:val="fr-FR"/>
        </w:rPr>
        <w:t>iii. Lettres d’accord :</w:t>
      </w:r>
    </w:p>
    <w:p w14:paraId="77EDA542"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L’achat des véhicules et certains équipements informatiques</w:t>
      </w:r>
    </w:p>
    <w:p w14:paraId="72E9BCD3"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Recrutement des consultants internationaux</w:t>
      </w:r>
    </w:p>
    <w:p w14:paraId="0BFDE191"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Couts de sécurité repartis sur l’ensemble des PTA</w:t>
      </w:r>
    </w:p>
    <w:p w14:paraId="25C33558" w14:textId="77777777" w:rsidR="009166C9" w:rsidRPr="00D55299" w:rsidRDefault="009166C9" w:rsidP="00112BB1">
      <w:pPr>
        <w:pStyle w:val="Paragraphedeliste"/>
        <w:numPr>
          <w:ilvl w:val="0"/>
          <w:numId w:val="15"/>
        </w:numPr>
        <w:spacing w:after="0"/>
        <w:rPr>
          <w:rFonts w:cs="Arial"/>
          <w:szCs w:val="22"/>
          <w:lang w:val="fr-FR"/>
        </w:rPr>
      </w:pPr>
      <w:r w:rsidRPr="00D55299">
        <w:rPr>
          <w:rFonts w:cs="Arial"/>
          <w:szCs w:val="22"/>
          <w:lang w:val="fr-FR"/>
        </w:rPr>
        <w:t>Les audits</w:t>
      </w:r>
    </w:p>
    <w:p w14:paraId="4CE23740" w14:textId="77777777" w:rsidR="00AB30A7" w:rsidRPr="00D55299" w:rsidRDefault="00AB30A7" w:rsidP="005C2D5C">
      <w:pPr>
        <w:rPr>
          <w:rFonts w:cs="Arial"/>
          <w:szCs w:val="22"/>
          <w:lang w:val="fr-FR"/>
        </w:rPr>
      </w:pPr>
    </w:p>
    <w:p w14:paraId="1D6E7AA1" w14:textId="77777777" w:rsidR="009166C9" w:rsidRPr="00D55299" w:rsidRDefault="009166C9" w:rsidP="005C2D5C">
      <w:pPr>
        <w:rPr>
          <w:rFonts w:cs="Arial"/>
          <w:szCs w:val="22"/>
          <w:lang w:val="fr-FR"/>
        </w:rPr>
      </w:pPr>
      <w:r w:rsidRPr="00D55299">
        <w:rPr>
          <w:rFonts w:cs="Arial"/>
          <w:szCs w:val="22"/>
          <w:lang w:val="fr-FR"/>
        </w:rPr>
        <w:t xml:space="preserve">Les rapports </w:t>
      </w:r>
      <w:r w:rsidR="005C2D5C" w:rsidRPr="00D55299">
        <w:rPr>
          <w:rFonts w:cs="Arial"/>
          <w:szCs w:val="22"/>
          <w:lang w:val="fr-FR"/>
        </w:rPr>
        <w:t>financiers de l’U</w:t>
      </w:r>
      <w:r w:rsidRPr="00D55299">
        <w:rPr>
          <w:rFonts w:cs="Arial"/>
          <w:szCs w:val="22"/>
          <w:lang w:val="fr-FR"/>
        </w:rPr>
        <w:t xml:space="preserve">GP ont été envoyés sur une base trimestrielle, permettant d’évaluer la portion du budget qui a été décaissé et de déduire l’avance de fonds qui sera mise </w:t>
      </w:r>
      <w:proofErr w:type="spellStart"/>
      <w:proofErr w:type="gramStart"/>
      <w:r w:rsidRPr="00D55299">
        <w:rPr>
          <w:rFonts w:cs="Arial"/>
          <w:szCs w:val="22"/>
          <w:lang w:val="fr-FR"/>
        </w:rPr>
        <w:t>a</w:t>
      </w:r>
      <w:proofErr w:type="spellEnd"/>
      <w:proofErr w:type="gramEnd"/>
      <w:r w:rsidRPr="00D55299">
        <w:rPr>
          <w:rFonts w:cs="Arial"/>
          <w:szCs w:val="22"/>
          <w:lang w:val="fr-FR"/>
        </w:rPr>
        <w:t xml:space="preserve"> disposition. Il a été requis de l’UGP qu’elle utilise le formulaire mis </w:t>
      </w:r>
      <w:proofErr w:type="spellStart"/>
      <w:proofErr w:type="gramStart"/>
      <w:r w:rsidRPr="00D55299">
        <w:rPr>
          <w:rFonts w:cs="Arial"/>
          <w:szCs w:val="22"/>
          <w:lang w:val="fr-FR"/>
        </w:rPr>
        <w:t>a</w:t>
      </w:r>
      <w:proofErr w:type="spellEnd"/>
      <w:proofErr w:type="gramEnd"/>
      <w:r w:rsidRPr="00D55299">
        <w:rPr>
          <w:rFonts w:cs="Arial"/>
          <w:szCs w:val="22"/>
          <w:lang w:val="fr-FR"/>
        </w:rPr>
        <w:t xml:space="preserve"> disposition par le PNUD a compte de 2012. Mais au dire du PNUD </w:t>
      </w:r>
      <w:r w:rsidR="007D4CD2" w:rsidRPr="00D55299">
        <w:rPr>
          <w:rFonts w:cs="Arial"/>
          <w:szCs w:val="22"/>
          <w:lang w:val="fr-FR"/>
        </w:rPr>
        <w:t>ces formulaires</w:t>
      </w:r>
      <w:r w:rsidRPr="00D55299">
        <w:rPr>
          <w:rFonts w:cs="Arial"/>
          <w:szCs w:val="22"/>
          <w:lang w:val="fr-FR"/>
        </w:rPr>
        <w:t xml:space="preserve"> n</w:t>
      </w:r>
      <w:r w:rsidR="007D4CD2" w:rsidRPr="00D55299">
        <w:rPr>
          <w:rFonts w:cs="Arial"/>
          <w:szCs w:val="22"/>
          <w:lang w:val="fr-FR"/>
        </w:rPr>
        <w:t xml:space="preserve">’ont pas été totalement </w:t>
      </w:r>
      <w:proofErr w:type="gramStart"/>
      <w:r w:rsidR="007D4CD2" w:rsidRPr="00D55299">
        <w:rPr>
          <w:rFonts w:cs="Arial"/>
          <w:szCs w:val="22"/>
          <w:lang w:val="fr-FR"/>
        </w:rPr>
        <w:t>exploitée</w:t>
      </w:r>
      <w:r w:rsidRPr="00D55299">
        <w:rPr>
          <w:rFonts w:cs="Arial"/>
          <w:szCs w:val="22"/>
          <w:lang w:val="fr-FR"/>
        </w:rPr>
        <w:t>s</w:t>
      </w:r>
      <w:proofErr w:type="gramEnd"/>
      <w:r w:rsidRPr="00D55299">
        <w:rPr>
          <w:rFonts w:cs="Arial"/>
          <w:szCs w:val="22"/>
          <w:lang w:val="fr-FR"/>
        </w:rPr>
        <w:t xml:space="preserve"> par l’UGP.</w:t>
      </w:r>
    </w:p>
    <w:p w14:paraId="326326F0" w14:textId="77777777" w:rsidR="00AB30A7" w:rsidRPr="00D55299" w:rsidRDefault="00AB30A7" w:rsidP="00AB30A7">
      <w:pPr>
        <w:rPr>
          <w:rFonts w:ascii="Calibri" w:eastAsia="Times New Roman" w:hAnsi="Calibri" w:cs="Times New Roman"/>
          <w:color w:val="000000"/>
          <w:sz w:val="24"/>
          <w:lang w:val="fr-FR"/>
        </w:rPr>
      </w:pPr>
      <w:r w:rsidRPr="00D55299">
        <w:rPr>
          <w:rFonts w:cs="Arial"/>
          <w:szCs w:val="22"/>
          <w:lang w:val="fr-FR"/>
        </w:rPr>
        <w:t>Les décaissements en 2010 et 2011 ont majoritairement été réalisés par la partie nationale à travers le système d’avance de fonds</w:t>
      </w:r>
      <w:r w:rsidR="00E22E2A" w:rsidRPr="00D55299">
        <w:rPr>
          <w:rFonts w:cs="Arial"/>
          <w:szCs w:val="22"/>
          <w:lang w:val="fr-FR"/>
        </w:rPr>
        <w:t xml:space="preserve">, avec un total de 62% des décaissements effectués sous cette modalités (ce qui équivaut à un total de </w:t>
      </w:r>
      <w:r w:rsidR="00E22E2A" w:rsidRPr="00D55299">
        <w:rPr>
          <w:rFonts w:eastAsia="Times New Roman" w:cs="Arial"/>
          <w:color w:val="000000"/>
          <w:szCs w:val="22"/>
          <w:lang w:val="fr-FR"/>
        </w:rPr>
        <w:t xml:space="preserve">1849448 </w:t>
      </w:r>
      <w:r w:rsidR="00E22E2A" w:rsidRPr="00D55299">
        <w:rPr>
          <w:rFonts w:cs="Arial"/>
          <w:szCs w:val="22"/>
          <w:lang w:val="fr-FR"/>
        </w:rPr>
        <w:t xml:space="preserve">US$). </w:t>
      </w:r>
      <w:r w:rsidRPr="00D55299">
        <w:rPr>
          <w:rFonts w:cs="Arial"/>
          <w:szCs w:val="22"/>
          <w:lang w:val="fr-FR"/>
        </w:rPr>
        <w:t>Dès le troisième trimestre de 2012, le recours systématique au DPD se substitua au système suite aux conclusions de l’audit externe de l’exercice 2011 reçue</w:t>
      </w:r>
      <w:r w:rsidR="00E22E2A" w:rsidRPr="00D55299">
        <w:rPr>
          <w:rFonts w:cs="Arial"/>
          <w:szCs w:val="22"/>
          <w:lang w:val="fr-FR"/>
        </w:rPr>
        <w:t xml:space="preserve">s en juin 2012, qui a souligné </w:t>
      </w:r>
      <w:r w:rsidRPr="00D55299">
        <w:rPr>
          <w:rFonts w:cs="Arial"/>
          <w:szCs w:val="22"/>
          <w:lang w:val="fr-FR"/>
        </w:rPr>
        <w:t xml:space="preserve">certains manquements concernant les pièces à fournir pour la justification des dépenses </w:t>
      </w:r>
      <w:r w:rsidRPr="00D55299">
        <w:rPr>
          <w:lang w:val="fr-FR"/>
        </w:rPr>
        <w:t xml:space="preserve">(voir détails des conclusions de l’audit dans la section 4.4.2 ci-dessous). </w:t>
      </w:r>
    </w:p>
    <w:p w14:paraId="20D9A4B9" w14:textId="77777777" w:rsidR="00AB30A7" w:rsidRPr="00D55299" w:rsidRDefault="00AB30A7" w:rsidP="00AB30A7">
      <w:pPr>
        <w:rPr>
          <w:lang w:val="fr-FR"/>
        </w:rPr>
      </w:pPr>
      <w:r w:rsidRPr="00D55299">
        <w:rPr>
          <w:lang w:val="fr-FR"/>
        </w:rPr>
        <w:t xml:space="preserve">Ce changement de modalité de décaissement a marqué une réelle scission dans l’exécution du programme, déjà ralenti par le retard de mise </w:t>
      </w:r>
      <w:proofErr w:type="spellStart"/>
      <w:r w:rsidRPr="00D55299">
        <w:rPr>
          <w:lang w:val="fr-FR"/>
        </w:rPr>
        <w:t>a</w:t>
      </w:r>
      <w:proofErr w:type="spellEnd"/>
      <w:r w:rsidRPr="00D55299">
        <w:rPr>
          <w:lang w:val="fr-FR"/>
        </w:rPr>
        <w:t xml:space="preserve"> disposition des fonds au début de 2012</w:t>
      </w:r>
      <w:r w:rsidR="00995B10" w:rsidRPr="00D55299">
        <w:rPr>
          <w:lang w:val="fr-FR"/>
        </w:rPr>
        <w:t>, avec seulement 65,9% des fonds totaux décaissés</w:t>
      </w:r>
      <w:r w:rsidRPr="00D55299">
        <w:rPr>
          <w:lang w:val="fr-FR"/>
        </w:rPr>
        <w:t>. Ce recours au PDP a certain</w:t>
      </w:r>
      <w:r w:rsidR="007D4CD2" w:rsidRPr="00D55299">
        <w:rPr>
          <w:lang w:val="fr-FR"/>
        </w:rPr>
        <w:t>ement contribué au retard accusé</w:t>
      </w:r>
      <w:r w:rsidRPr="00D55299">
        <w:rPr>
          <w:lang w:val="fr-FR"/>
        </w:rPr>
        <w:t xml:space="preserve"> par le projet aux troisième et quatrième trimestre</w:t>
      </w:r>
      <w:r w:rsidR="007D4CD2" w:rsidRPr="00D55299">
        <w:rPr>
          <w:lang w:val="fr-FR"/>
        </w:rPr>
        <w:t>s</w:t>
      </w:r>
      <w:r w:rsidRPr="00D55299">
        <w:rPr>
          <w:lang w:val="fr-FR"/>
        </w:rPr>
        <w:t xml:space="preserve"> de 2012</w:t>
      </w:r>
      <w:r w:rsidRPr="00D55299">
        <w:rPr>
          <w:rStyle w:val="Appelnotedebasdep"/>
          <w:lang w:val="fr-FR"/>
        </w:rPr>
        <w:footnoteReference w:id="16"/>
      </w:r>
      <w:r w:rsidRPr="00D55299">
        <w:rPr>
          <w:lang w:val="fr-FR"/>
        </w:rPr>
        <w:t xml:space="preserve">. A l’heure de l’évaluation, certains décaissements auprès des partenaires de mises en </w:t>
      </w:r>
      <w:r w:rsidR="007D4CD2" w:rsidRPr="00D55299">
        <w:rPr>
          <w:rFonts w:cs="Arial"/>
          <w:lang w:val="fr-FR"/>
        </w:rPr>
        <w:t xml:space="preserve">œuvre </w:t>
      </w:r>
      <w:r w:rsidRPr="00D55299">
        <w:rPr>
          <w:lang w:val="fr-FR"/>
        </w:rPr>
        <w:t xml:space="preserve">n’avaient toujours pas été effectués. Le management aurait </w:t>
      </w:r>
      <w:proofErr w:type="spellStart"/>
      <w:r w:rsidRPr="00D55299">
        <w:rPr>
          <w:lang w:val="fr-FR"/>
        </w:rPr>
        <w:t>du</w:t>
      </w:r>
      <w:proofErr w:type="spellEnd"/>
      <w:r w:rsidRPr="00D55299">
        <w:rPr>
          <w:lang w:val="fr-FR"/>
        </w:rPr>
        <w:t xml:space="preserve"> remédier urgemment à l’incapacité de l’équipe de projet à accélérer le taux de livraison sur </w:t>
      </w:r>
      <w:proofErr w:type="spellStart"/>
      <w:r w:rsidRPr="00D55299">
        <w:rPr>
          <w:lang w:val="fr-FR"/>
        </w:rPr>
        <w:t>la dite</w:t>
      </w:r>
      <w:proofErr w:type="spellEnd"/>
      <w:r w:rsidRPr="00D55299">
        <w:rPr>
          <w:lang w:val="fr-FR"/>
        </w:rPr>
        <w:t xml:space="preserve"> période. </w:t>
      </w:r>
    </w:p>
    <w:p w14:paraId="58911763" w14:textId="77777777" w:rsidR="00DC788C" w:rsidRPr="00D55299" w:rsidRDefault="00DC788C" w:rsidP="006A51FE">
      <w:pPr>
        <w:pStyle w:val="Titre3"/>
        <w:numPr>
          <w:ilvl w:val="2"/>
          <w:numId w:val="5"/>
        </w:numPr>
      </w:pPr>
      <w:bookmarkStart w:id="45" w:name="_Toc367950807"/>
      <w:r w:rsidRPr="00D55299">
        <w:t>Analyse des dépenses réelles</w:t>
      </w:r>
      <w:bookmarkEnd w:id="45"/>
    </w:p>
    <w:p w14:paraId="513B040F" w14:textId="77777777" w:rsidR="00AB30A7" w:rsidRPr="00D55299" w:rsidRDefault="00DC788C" w:rsidP="009C698D">
      <w:pPr>
        <w:rPr>
          <w:rFonts w:cs="Arial"/>
          <w:lang w:val="fr-FR"/>
        </w:rPr>
      </w:pPr>
      <w:r w:rsidRPr="00D55299">
        <w:rPr>
          <w:rFonts w:cs="Arial"/>
          <w:lang w:val="fr-FR"/>
        </w:rPr>
        <w:t xml:space="preserve"> </w:t>
      </w:r>
    </w:p>
    <w:p w14:paraId="60179E25" w14:textId="77777777" w:rsidR="00FC6347" w:rsidRPr="00D55299" w:rsidRDefault="00AB30A7" w:rsidP="009C698D">
      <w:pPr>
        <w:rPr>
          <w:rFonts w:cs="Arial"/>
          <w:lang w:val="fr-FR"/>
        </w:rPr>
      </w:pPr>
      <w:r w:rsidRPr="00D55299">
        <w:rPr>
          <w:rFonts w:cs="Arial"/>
          <w:lang w:val="fr-FR"/>
        </w:rPr>
        <w:t xml:space="preserve">Le tableau </w:t>
      </w:r>
      <w:r w:rsidR="00B72BF6" w:rsidRPr="00D55299">
        <w:rPr>
          <w:rFonts w:cs="Arial"/>
          <w:lang w:val="fr-FR"/>
        </w:rPr>
        <w:t>14</w:t>
      </w:r>
      <w:r w:rsidRPr="00D55299">
        <w:rPr>
          <w:rFonts w:cs="Arial"/>
          <w:lang w:val="fr-FR"/>
        </w:rPr>
        <w:t xml:space="preserve"> ci-dessous propose une vue d'ensemble des dépenses réelles du PAA par rapport aux prévisions budgétaires du PAA pour chacun des résultats du PAA et sur chacune des trois années d’exercice. C</w:t>
      </w:r>
      <w:r w:rsidR="007D4CD2" w:rsidRPr="00D55299">
        <w:rPr>
          <w:rFonts w:cs="Arial"/>
          <w:lang w:val="fr-FR"/>
        </w:rPr>
        <w:t xml:space="preserve">es données ont été calculées </w:t>
      </w:r>
      <w:r w:rsidRPr="00D55299">
        <w:rPr>
          <w:rFonts w:cs="Arial"/>
          <w:lang w:val="fr-FR"/>
        </w:rPr>
        <w:t xml:space="preserve">à partir des PPB 2010,2011, 2012 mis à disposition par le PNUD. </w:t>
      </w:r>
    </w:p>
    <w:p w14:paraId="051AE476" w14:textId="77777777" w:rsidR="00AB30A7" w:rsidRPr="00D55299" w:rsidRDefault="00AB30A7" w:rsidP="00B72BF6">
      <w:pPr>
        <w:pStyle w:val="Lgende"/>
      </w:pPr>
      <w:r w:rsidRPr="00D55299">
        <w:t>Tableau</w:t>
      </w:r>
      <w:r w:rsidR="00B72BF6" w:rsidRPr="00D55299">
        <w:t xml:space="preserve"> 14</w:t>
      </w:r>
      <w:r w:rsidRPr="00D55299">
        <w:t xml:space="preserve"> : </w:t>
      </w:r>
      <w:r w:rsidR="00E664BD" w:rsidRPr="00D55299">
        <w:t>Vue d'ensemble des dépenses réelles par rapport aux prévisions budgétaires</w:t>
      </w:r>
    </w:p>
    <w:tbl>
      <w:tblPr>
        <w:tblW w:w="9720" w:type="dxa"/>
        <w:tblInd w:w="93" w:type="dxa"/>
        <w:tblLook w:val="04A0" w:firstRow="1" w:lastRow="0" w:firstColumn="1" w:lastColumn="0" w:noHBand="0" w:noVBand="1"/>
      </w:tblPr>
      <w:tblGrid>
        <w:gridCol w:w="2974"/>
        <w:gridCol w:w="1382"/>
        <w:gridCol w:w="1382"/>
        <w:gridCol w:w="1382"/>
        <w:gridCol w:w="2600"/>
      </w:tblGrid>
      <w:tr w:rsidR="001D6539" w:rsidRPr="00D55299" w14:paraId="69D25044" w14:textId="77777777" w:rsidTr="001D6539">
        <w:trPr>
          <w:trHeight w:val="980"/>
        </w:trPr>
        <w:tc>
          <w:tcPr>
            <w:tcW w:w="31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3BB2F5F" w14:textId="77777777" w:rsidR="001D6539" w:rsidRPr="00D55299" w:rsidRDefault="001D6539" w:rsidP="001D6539">
            <w:pPr>
              <w:spacing w:after="0"/>
              <w:rPr>
                <w:rFonts w:eastAsia="Times New Roman" w:cs="Arial"/>
                <w:b/>
                <w:bCs/>
                <w:color w:val="000000"/>
                <w:sz w:val="16"/>
                <w:szCs w:val="16"/>
                <w:lang w:val="fr-FR"/>
              </w:rPr>
            </w:pPr>
            <w:r w:rsidRPr="00D55299">
              <w:rPr>
                <w:rFonts w:eastAsia="Times New Roman" w:cs="Arial"/>
                <w:b/>
                <w:bCs/>
                <w:color w:val="000000"/>
                <w:sz w:val="16"/>
                <w:szCs w:val="16"/>
                <w:lang w:val="fr-FR"/>
              </w:rPr>
              <w:t>Composantes Résultats AAP</w:t>
            </w:r>
          </w:p>
        </w:tc>
        <w:tc>
          <w:tcPr>
            <w:tcW w:w="1320" w:type="dxa"/>
            <w:tcBorders>
              <w:top w:val="single" w:sz="8" w:space="0" w:color="auto"/>
              <w:left w:val="nil"/>
              <w:bottom w:val="single" w:sz="4" w:space="0" w:color="auto"/>
              <w:right w:val="single" w:sz="4" w:space="0" w:color="auto"/>
            </w:tcBorders>
            <w:shd w:val="clear" w:color="auto" w:fill="auto"/>
            <w:vAlign w:val="center"/>
            <w:hideMark/>
          </w:tcPr>
          <w:p w14:paraId="6F154BAA" w14:textId="77777777" w:rsidR="001D6539" w:rsidRPr="00D55299" w:rsidRDefault="001D6539" w:rsidP="001D6539">
            <w:pPr>
              <w:spacing w:after="0"/>
              <w:rPr>
                <w:rFonts w:eastAsia="Times New Roman" w:cs="Arial"/>
                <w:b/>
                <w:bCs/>
                <w:color w:val="000000"/>
                <w:sz w:val="16"/>
                <w:szCs w:val="16"/>
                <w:lang w:val="fr-FR"/>
              </w:rPr>
            </w:pPr>
            <w:r w:rsidRPr="00D55299">
              <w:rPr>
                <w:rFonts w:eastAsia="Times New Roman" w:cs="Arial"/>
                <w:b/>
                <w:bCs/>
                <w:color w:val="000000"/>
                <w:sz w:val="16"/>
                <w:szCs w:val="16"/>
                <w:lang w:val="fr-FR"/>
              </w:rPr>
              <w:t>Décaissements totaux 2010</w:t>
            </w:r>
          </w:p>
        </w:tc>
        <w:tc>
          <w:tcPr>
            <w:tcW w:w="1320" w:type="dxa"/>
            <w:tcBorders>
              <w:top w:val="single" w:sz="8" w:space="0" w:color="auto"/>
              <w:left w:val="nil"/>
              <w:bottom w:val="single" w:sz="4" w:space="0" w:color="auto"/>
              <w:right w:val="single" w:sz="4" w:space="0" w:color="auto"/>
            </w:tcBorders>
            <w:shd w:val="clear" w:color="auto" w:fill="auto"/>
            <w:vAlign w:val="center"/>
            <w:hideMark/>
          </w:tcPr>
          <w:p w14:paraId="1F04B837" w14:textId="77777777" w:rsidR="001D6539" w:rsidRPr="00D55299" w:rsidRDefault="001D6539" w:rsidP="001D6539">
            <w:pPr>
              <w:spacing w:after="0"/>
              <w:rPr>
                <w:rFonts w:eastAsia="Times New Roman" w:cs="Arial"/>
                <w:b/>
                <w:bCs/>
                <w:color w:val="000000"/>
                <w:sz w:val="16"/>
                <w:szCs w:val="16"/>
                <w:lang w:val="fr-FR"/>
              </w:rPr>
            </w:pPr>
            <w:r w:rsidRPr="00D55299">
              <w:rPr>
                <w:rFonts w:eastAsia="Times New Roman" w:cs="Arial"/>
                <w:b/>
                <w:bCs/>
                <w:color w:val="000000"/>
                <w:sz w:val="16"/>
                <w:szCs w:val="16"/>
                <w:lang w:val="fr-FR"/>
              </w:rPr>
              <w:t>Décaissements totaux 2011</w:t>
            </w:r>
          </w:p>
        </w:tc>
        <w:tc>
          <w:tcPr>
            <w:tcW w:w="1320" w:type="dxa"/>
            <w:tcBorders>
              <w:top w:val="single" w:sz="8" w:space="0" w:color="auto"/>
              <w:left w:val="nil"/>
              <w:bottom w:val="single" w:sz="4" w:space="0" w:color="auto"/>
              <w:right w:val="single" w:sz="4" w:space="0" w:color="auto"/>
            </w:tcBorders>
            <w:shd w:val="clear" w:color="auto" w:fill="auto"/>
            <w:vAlign w:val="center"/>
            <w:hideMark/>
          </w:tcPr>
          <w:p w14:paraId="131BC869" w14:textId="77777777" w:rsidR="001D6539" w:rsidRPr="00D55299" w:rsidRDefault="001D6539" w:rsidP="001D6539">
            <w:pPr>
              <w:spacing w:after="0"/>
              <w:rPr>
                <w:rFonts w:eastAsia="Times New Roman" w:cs="Arial"/>
                <w:b/>
                <w:bCs/>
                <w:color w:val="000000"/>
                <w:sz w:val="16"/>
                <w:szCs w:val="16"/>
                <w:lang w:val="fr-FR"/>
              </w:rPr>
            </w:pPr>
            <w:r w:rsidRPr="00D55299">
              <w:rPr>
                <w:rFonts w:eastAsia="Times New Roman" w:cs="Arial"/>
                <w:b/>
                <w:bCs/>
                <w:color w:val="000000"/>
                <w:sz w:val="16"/>
                <w:szCs w:val="16"/>
                <w:lang w:val="fr-FR"/>
              </w:rPr>
              <w:t>Décaissements totaux 2012</w:t>
            </w:r>
          </w:p>
        </w:tc>
        <w:tc>
          <w:tcPr>
            <w:tcW w:w="2600" w:type="dxa"/>
            <w:tcBorders>
              <w:top w:val="single" w:sz="8" w:space="0" w:color="auto"/>
              <w:left w:val="nil"/>
              <w:bottom w:val="single" w:sz="4" w:space="0" w:color="auto"/>
              <w:right w:val="single" w:sz="8" w:space="0" w:color="auto"/>
            </w:tcBorders>
            <w:shd w:val="clear" w:color="auto" w:fill="auto"/>
            <w:vAlign w:val="center"/>
            <w:hideMark/>
          </w:tcPr>
          <w:p w14:paraId="2BE420FD" w14:textId="77777777" w:rsidR="001D6539" w:rsidRPr="00D55299" w:rsidRDefault="001D6539" w:rsidP="001D6539">
            <w:pPr>
              <w:spacing w:after="0"/>
              <w:rPr>
                <w:rFonts w:eastAsia="Times New Roman" w:cs="Arial"/>
                <w:b/>
                <w:bCs/>
                <w:color w:val="000000"/>
                <w:sz w:val="16"/>
                <w:szCs w:val="16"/>
                <w:lang w:val="fr-FR"/>
              </w:rPr>
            </w:pPr>
            <w:r w:rsidRPr="00D55299">
              <w:rPr>
                <w:rFonts w:eastAsia="Times New Roman" w:cs="Arial"/>
                <w:b/>
                <w:bCs/>
                <w:color w:val="000000"/>
                <w:sz w:val="16"/>
                <w:szCs w:val="16"/>
                <w:lang w:val="fr-FR"/>
              </w:rPr>
              <w:t>Total 2010-11-12 cumulés par résultat</w:t>
            </w:r>
          </w:p>
        </w:tc>
      </w:tr>
      <w:tr w:rsidR="001D6539" w:rsidRPr="000541F9" w14:paraId="6C66130D" w14:textId="77777777" w:rsidTr="001D6539">
        <w:trPr>
          <w:trHeight w:val="560"/>
        </w:trPr>
        <w:tc>
          <w:tcPr>
            <w:tcW w:w="9720" w:type="dxa"/>
            <w:gridSpan w:val="5"/>
            <w:tcBorders>
              <w:top w:val="single" w:sz="4" w:space="0" w:color="auto"/>
              <w:left w:val="single" w:sz="8" w:space="0" w:color="auto"/>
              <w:bottom w:val="single" w:sz="4" w:space="0" w:color="auto"/>
              <w:right w:val="single" w:sz="8" w:space="0" w:color="000000"/>
            </w:tcBorders>
            <w:shd w:val="clear" w:color="000000" w:fill="D9D9D9"/>
            <w:vAlign w:val="center"/>
            <w:hideMark/>
          </w:tcPr>
          <w:p w14:paraId="445E300C"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 xml:space="preserve">Output 1: </w:t>
            </w:r>
            <w:r w:rsidR="00BE59A0" w:rsidRPr="00D55299">
              <w:rPr>
                <w:rFonts w:eastAsia="Times New Roman" w:cs="Arial"/>
                <w:color w:val="000000"/>
                <w:sz w:val="16"/>
                <w:szCs w:val="16"/>
                <w:lang w:val="fr-FR"/>
              </w:rPr>
              <w:t>Données</w:t>
            </w:r>
            <w:r w:rsidRPr="00D55299">
              <w:rPr>
                <w:rFonts w:eastAsia="Times New Roman" w:cs="Arial"/>
                <w:color w:val="000000"/>
                <w:sz w:val="16"/>
                <w:szCs w:val="16"/>
                <w:lang w:val="fr-FR"/>
              </w:rPr>
              <w:t xml:space="preserve"> et </w:t>
            </w:r>
            <w:r w:rsidR="00BE59A0" w:rsidRPr="00D55299">
              <w:rPr>
                <w:rFonts w:eastAsia="Times New Roman" w:cs="Arial"/>
                <w:color w:val="000000"/>
                <w:sz w:val="16"/>
                <w:szCs w:val="16"/>
                <w:lang w:val="fr-FR"/>
              </w:rPr>
              <w:t>informations</w:t>
            </w:r>
            <w:r w:rsidRPr="00D55299">
              <w:rPr>
                <w:rFonts w:eastAsia="Times New Roman" w:cs="Arial"/>
                <w:color w:val="000000"/>
                <w:sz w:val="16"/>
                <w:szCs w:val="16"/>
                <w:lang w:val="fr-FR"/>
              </w:rPr>
              <w:t xml:space="preserve"> climatiques</w:t>
            </w:r>
          </w:p>
        </w:tc>
      </w:tr>
      <w:tr w:rsidR="001D6539" w:rsidRPr="00D55299" w14:paraId="2EEC1CBD"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22F5B9A2"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vAlign w:val="center"/>
            <w:hideMark/>
          </w:tcPr>
          <w:p w14:paraId="47DF428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93500</w:t>
            </w:r>
          </w:p>
        </w:tc>
        <w:tc>
          <w:tcPr>
            <w:tcW w:w="1320" w:type="dxa"/>
            <w:tcBorders>
              <w:top w:val="nil"/>
              <w:left w:val="nil"/>
              <w:bottom w:val="single" w:sz="4" w:space="0" w:color="auto"/>
              <w:right w:val="single" w:sz="4" w:space="0" w:color="auto"/>
            </w:tcBorders>
            <w:shd w:val="clear" w:color="auto" w:fill="auto"/>
            <w:vAlign w:val="center"/>
            <w:hideMark/>
          </w:tcPr>
          <w:p w14:paraId="5B075A14"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125000</w:t>
            </w:r>
          </w:p>
        </w:tc>
        <w:tc>
          <w:tcPr>
            <w:tcW w:w="1320" w:type="dxa"/>
            <w:tcBorders>
              <w:top w:val="nil"/>
              <w:left w:val="nil"/>
              <w:bottom w:val="single" w:sz="4" w:space="0" w:color="auto"/>
              <w:right w:val="single" w:sz="4" w:space="0" w:color="auto"/>
            </w:tcBorders>
            <w:shd w:val="clear" w:color="auto" w:fill="auto"/>
            <w:vAlign w:val="center"/>
            <w:hideMark/>
          </w:tcPr>
          <w:p w14:paraId="44179DD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47000</w:t>
            </w:r>
          </w:p>
        </w:tc>
        <w:tc>
          <w:tcPr>
            <w:tcW w:w="2600" w:type="dxa"/>
            <w:tcBorders>
              <w:top w:val="nil"/>
              <w:left w:val="nil"/>
              <w:bottom w:val="single" w:sz="4" w:space="0" w:color="auto"/>
              <w:right w:val="single" w:sz="8" w:space="0" w:color="auto"/>
            </w:tcBorders>
            <w:shd w:val="clear" w:color="auto" w:fill="auto"/>
            <w:vAlign w:val="center"/>
            <w:hideMark/>
          </w:tcPr>
          <w:p w14:paraId="590EFC2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265500</w:t>
            </w:r>
          </w:p>
        </w:tc>
      </w:tr>
      <w:tr w:rsidR="001D6539" w:rsidRPr="00D55299" w14:paraId="0A537204"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33175DD2"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vAlign w:val="center"/>
            <w:hideMark/>
          </w:tcPr>
          <w:p w14:paraId="22770EF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122536,55</w:t>
            </w:r>
          </w:p>
        </w:tc>
        <w:tc>
          <w:tcPr>
            <w:tcW w:w="1320" w:type="dxa"/>
            <w:tcBorders>
              <w:top w:val="nil"/>
              <w:left w:val="nil"/>
              <w:bottom w:val="single" w:sz="4" w:space="0" w:color="auto"/>
              <w:right w:val="single" w:sz="4" w:space="0" w:color="auto"/>
            </w:tcBorders>
            <w:shd w:val="clear" w:color="auto" w:fill="auto"/>
            <w:vAlign w:val="center"/>
            <w:hideMark/>
          </w:tcPr>
          <w:p w14:paraId="4C86E79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185482,64</w:t>
            </w:r>
          </w:p>
        </w:tc>
        <w:tc>
          <w:tcPr>
            <w:tcW w:w="1320" w:type="dxa"/>
            <w:tcBorders>
              <w:top w:val="nil"/>
              <w:left w:val="nil"/>
              <w:bottom w:val="single" w:sz="4" w:space="0" w:color="auto"/>
              <w:right w:val="single" w:sz="4" w:space="0" w:color="auto"/>
            </w:tcBorders>
            <w:shd w:val="clear" w:color="auto" w:fill="auto"/>
            <w:vAlign w:val="center"/>
            <w:hideMark/>
          </w:tcPr>
          <w:p w14:paraId="6E70347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44945,45</w:t>
            </w:r>
          </w:p>
        </w:tc>
        <w:tc>
          <w:tcPr>
            <w:tcW w:w="2600" w:type="dxa"/>
            <w:tcBorders>
              <w:top w:val="nil"/>
              <w:left w:val="nil"/>
              <w:bottom w:val="single" w:sz="4" w:space="0" w:color="auto"/>
              <w:right w:val="single" w:sz="8" w:space="0" w:color="auto"/>
            </w:tcBorders>
            <w:shd w:val="clear" w:color="000000" w:fill="FFFF00"/>
            <w:vAlign w:val="center"/>
            <w:hideMark/>
          </w:tcPr>
          <w:p w14:paraId="619ACA6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352964,64</w:t>
            </w:r>
          </w:p>
        </w:tc>
      </w:tr>
      <w:tr w:rsidR="001D6539" w:rsidRPr="00D55299" w14:paraId="6880EBAF"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3E49B774"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vAlign w:val="center"/>
            <w:hideMark/>
          </w:tcPr>
          <w:p w14:paraId="2D0FB93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-29036,55</w:t>
            </w:r>
          </w:p>
        </w:tc>
        <w:tc>
          <w:tcPr>
            <w:tcW w:w="1320" w:type="dxa"/>
            <w:tcBorders>
              <w:top w:val="nil"/>
              <w:left w:val="nil"/>
              <w:bottom w:val="single" w:sz="4" w:space="0" w:color="auto"/>
              <w:right w:val="single" w:sz="4" w:space="0" w:color="auto"/>
            </w:tcBorders>
            <w:shd w:val="clear" w:color="auto" w:fill="auto"/>
            <w:vAlign w:val="center"/>
            <w:hideMark/>
          </w:tcPr>
          <w:p w14:paraId="4F41C8F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-60482,64</w:t>
            </w:r>
          </w:p>
        </w:tc>
        <w:tc>
          <w:tcPr>
            <w:tcW w:w="1320" w:type="dxa"/>
            <w:tcBorders>
              <w:top w:val="nil"/>
              <w:left w:val="nil"/>
              <w:bottom w:val="single" w:sz="4" w:space="0" w:color="auto"/>
              <w:right w:val="single" w:sz="4" w:space="0" w:color="auto"/>
            </w:tcBorders>
            <w:shd w:val="clear" w:color="auto" w:fill="auto"/>
            <w:vAlign w:val="center"/>
            <w:hideMark/>
          </w:tcPr>
          <w:p w14:paraId="29C7EFA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2054,55</w:t>
            </w:r>
          </w:p>
        </w:tc>
        <w:tc>
          <w:tcPr>
            <w:tcW w:w="2600" w:type="dxa"/>
            <w:tcBorders>
              <w:top w:val="nil"/>
              <w:left w:val="nil"/>
              <w:bottom w:val="single" w:sz="4" w:space="0" w:color="auto"/>
              <w:right w:val="single" w:sz="8" w:space="0" w:color="auto"/>
            </w:tcBorders>
            <w:shd w:val="clear" w:color="auto" w:fill="auto"/>
            <w:vAlign w:val="center"/>
            <w:hideMark/>
          </w:tcPr>
          <w:p w14:paraId="76424C9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-87464,64</w:t>
            </w:r>
          </w:p>
        </w:tc>
      </w:tr>
      <w:tr w:rsidR="001D6539" w:rsidRPr="00D55299" w14:paraId="353849E1" w14:textId="77777777" w:rsidTr="001D6539">
        <w:trPr>
          <w:trHeight w:val="4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34DE86A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de </w:t>
            </w:r>
            <w:r w:rsidR="00BE59A0" w:rsidRPr="00D55299">
              <w:rPr>
                <w:rFonts w:eastAsia="Times New Roman" w:cs="Arial"/>
                <w:color w:val="000000"/>
                <w:sz w:val="16"/>
                <w:szCs w:val="16"/>
                <w:lang w:val="fr-FR"/>
              </w:rPr>
              <w:t>réalisation</w:t>
            </w:r>
            <w:r w:rsidRPr="00D55299">
              <w:rPr>
                <w:rFonts w:eastAsia="Times New Roman" w:cs="Arial"/>
                <w:color w:val="000000"/>
                <w:sz w:val="16"/>
                <w:szCs w:val="16"/>
                <w:lang w:val="fr-FR"/>
              </w:rPr>
              <w:t xml:space="preserve"> global du résultat</w:t>
            </w:r>
          </w:p>
        </w:tc>
        <w:tc>
          <w:tcPr>
            <w:tcW w:w="1320" w:type="dxa"/>
            <w:tcBorders>
              <w:top w:val="nil"/>
              <w:left w:val="nil"/>
              <w:bottom w:val="nil"/>
              <w:right w:val="single" w:sz="4" w:space="0" w:color="auto"/>
            </w:tcBorders>
            <w:shd w:val="clear" w:color="auto" w:fill="auto"/>
            <w:vAlign w:val="center"/>
            <w:hideMark/>
          </w:tcPr>
          <w:p w14:paraId="57E03B4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131%</w:t>
            </w:r>
          </w:p>
        </w:tc>
        <w:tc>
          <w:tcPr>
            <w:tcW w:w="1320" w:type="dxa"/>
            <w:tcBorders>
              <w:top w:val="nil"/>
              <w:left w:val="nil"/>
              <w:bottom w:val="nil"/>
              <w:right w:val="single" w:sz="4" w:space="0" w:color="auto"/>
            </w:tcBorders>
            <w:shd w:val="clear" w:color="auto" w:fill="auto"/>
            <w:vAlign w:val="center"/>
            <w:hideMark/>
          </w:tcPr>
          <w:p w14:paraId="504E5294"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148%</w:t>
            </w:r>
          </w:p>
        </w:tc>
        <w:tc>
          <w:tcPr>
            <w:tcW w:w="1320" w:type="dxa"/>
            <w:tcBorders>
              <w:top w:val="nil"/>
              <w:left w:val="nil"/>
              <w:bottom w:val="nil"/>
              <w:right w:val="single" w:sz="4" w:space="0" w:color="auto"/>
            </w:tcBorders>
            <w:shd w:val="clear" w:color="auto" w:fill="auto"/>
            <w:vAlign w:val="center"/>
            <w:hideMark/>
          </w:tcPr>
          <w:p w14:paraId="67C2DE6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96%</w:t>
            </w:r>
          </w:p>
        </w:tc>
        <w:tc>
          <w:tcPr>
            <w:tcW w:w="2600" w:type="dxa"/>
            <w:tcBorders>
              <w:top w:val="nil"/>
              <w:left w:val="nil"/>
              <w:bottom w:val="single" w:sz="4" w:space="0" w:color="auto"/>
              <w:right w:val="single" w:sz="8" w:space="0" w:color="auto"/>
            </w:tcBorders>
            <w:shd w:val="clear" w:color="auto" w:fill="auto"/>
            <w:vAlign w:val="center"/>
            <w:hideMark/>
          </w:tcPr>
          <w:p w14:paraId="39DB82D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133%</w:t>
            </w:r>
          </w:p>
        </w:tc>
      </w:tr>
      <w:tr w:rsidR="001D6539" w:rsidRPr="00D55299" w14:paraId="7A5BDE55" w14:textId="77777777" w:rsidTr="001D6539">
        <w:trPr>
          <w:trHeight w:val="300"/>
        </w:trPr>
        <w:tc>
          <w:tcPr>
            <w:tcW w:w="3160" w:type="dxa"/>
            <w:tcBorders>
              <w:top w:val="nil"/>
              <w:left w:val="nil"/>
              <w:bottom w:val="nil"/>
              <w:right w:val="nil"/>
            </w:tcBorders>
            <w:shd w:val="clear" w:color="auto" w:fill="auto"/>
            <w:vAlign w:val="bottom"/>
            <w:hideMark/>
          </w:tcPr>
          <w:p w14:paraId="4B76FE4D" w14:textId="77777777" w:rsidR="001D6539" w:rsidRPr="00D55299" w:rsidRDefault="001D6539" w:rsidP="001D6539">
            <w:pPr>
              <w:spacing w:after="0"/>
              <w:jc w:val="left"/>
              <w:rPr>
                <w:rFonts w:eastAsia="Times New Roman" w:cs="Arial"/>
                <w:color w:val="000000"/>
                <w:sz w:val="16"/>
                <w:szCs w:val="16"/>
                <w:lang w:val="fr-FR"/>
              </w:rPr>
            </w:pPr>
            <w:r w:rsidRPr="00D55299">
              <w:rPr>
                <w:rFonts w:eastAsia="Times New Roman" w:cs="Arial"/>
                <w:color w:val="000000"/>
                <w:sz w:val="16"/>
                <w:szCs w:val="16"/>
                <w:lang w:val="fr-FR"/>
              </w:rPr>
              <w:t>Part du résultat dans le budget global</w:t>
            </w:r>
          </w:p>
        </w:tc>
        <w:tc>
          <w:tcPr>
            <w:tcW w:w="1320" w:type="dxa"/>
            <w:tcBorders>
              <w:top w:val="single" w:sz="4" w:space="0" w:color="auto"/>
              <w:left w:val="single" w:sz="4" w:space="0" w:color="auto"/>
              <w:bottom w:val="single" w:sz="4" w:space="0" w:color="auto"/>
              <w:right w:val="nil"/>
            </w:tcBorders>
            <w:shd w:val="clear" w:color="auto" w:fill="auto"/>
            <w:vAlign w:val="center"/>
            <w:hideMark/>
          </w:tcPr>
          <w:p w14:paraId="2F06A75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nil"/>
            </w:tcBorders>
            <w:shd w:val="clear" w:color="auto" w:fill="auto"/>
            <w:vAlign w:val="center"/>
            <w:hideMark/>
          </w:tcPr>
          <w:p w14:paraId="2D4E868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88ACAC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2600" w:type="dxa"/>
            <w:tcBorders>
              <w:top w:val="nil"/>
              <w:left w:val="nil"/>
              <w:bottom w:val="single" w:sz="4" w:space="0" w:color="auto"/>
              <w:right w:val="single" w:sz="8" w:space="0" w:color="auto"/>
            </w:tcBorders>
            <w:shd w:val="clear" w:color="000000" w:fill="FFFF00"/>
            <w:vAlign w:val="center"/>
            <w:hideMark/>
          </w:tcPr>
          <w:p w14:paraId="3F92B5F9"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12,40%</w:t>
            </w:r>
          </w:p>
        </w:tc>
      </w:tr>
      <w:tr w:rsidR="001D6539" w:rsidRPr="000541F9" w14:paraId="48D5D889" w14:textId="77777777" w:rsidTr="001D6539">
        <w:trPr>
          <w:trHeight w:val="540"/>
        </w:trPr>
        <w:tc>
          <w:tcPr>
            <w:tcW w:w="9720" w:type="dxa"/>
            <w:gridSpan w:val="5"/>
            <w:tcBorders>
              <w:top w:val="single" w:sz="4" w:space="0" w:color="auto"/>
              <w:left w:val="single" w:sz="8" w:space="0" w:color="auto"/>
              <w:bottom w:val="single" w:sz="4" w:space="0" w:color="auto"/>
              <w:right w:val="single" w:sz="8" w:space="0" w:color="000000"/>
            </w:tcBorders>
            <w:shd w:val="clear" w:color="000000" w:fill="D9D9D9"/>
            <w:vAlign w:val="center"/>
            <w:hideMark/>
          </w:tcPr>
          <w:p w14:paraId="316D4AA8"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lastRenderedPageBreak/>
              <w:t xml:space="preserve">Output 2: Cadres </w:t>
            </w:r>
            <w:r w:rsidR="00BE59A0" w:rsidRPr="00D55299">
              <w:rPr>
                <w:rFonts w:eastAsia="Times New Roman" w:cs="Arial"/>
                <w:color w:val="000000"/>
                <w:sz w:val="16"/>
                <w:szCs w:val="16"/>
                <w:lang w:val="fr-FR"/>
              </w:rPr>
              <w:t>institutionnels</w:t>
            </w:r>
            <w:r w:rsidRPr="00D55299">
              <w:rPr>
                <w:rFonts w:eastAsia="Times New Roman" w:cs="Arial"/>
                <w:color w:val="000000"/>
                <w:sz w:val="16"/>
                <w:szCs w:val="16"/>
                <w:lang w:val="fr-FR"/>
              </w:rPr>
              <w:t xml:space="preserve"> pour le CC</w:t>
            </w:r>
          </w:p>
        </w:tc>
      </w:tr>
      <w:tr w:rsidR="001D6539" w:rsidRPr="00D55299" w14:paraId="761E344B"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4EE0E0E0"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vAlign w:val="center"/>
            <w:hideMark/>
          </w:tcPr>
          <w:p w14:paraId="241FDAC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144500</w:t>
            </w:r>
          </w:p>
        </w:tc>
        <w:tc>
          <w:tcPr>
            <w:tcW w:w="1320" w:type="dxa"/>
            <w:tcBorders>
              <w:top w:val="nil"/>
              <w:left w:val="nil"/>
              <w:bottom w:val="single" w:sz="4" w:space="0" w:color="auto"/>
              <w:right w:val="single" w:sz="4" w:space="0" w:color="auto"/>
            </w:tcBorders>
            <w:shd w:val="clear" w:color="auto" w:fill="auto"/>
            <w:vAlign w:val="center"/>
            <w:hideMark/>
          </w:tcPr>
          <w:p w14:paraId="7519B3C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150000</w:t>
            </w:r>
          </w:p>
        </w:tc>
        <w:tc>
          <w:tcPr>
            <w:tcW w:w="1320" w:type="dxa"/>
            <w:tcBorders>
              <w:top w:val="nil"/>
              <w:left w:val="nil"/>
              <w:bottom w:val="single" w:sz="4" w:space="0" w:color="auto"/>
              <w:right w:val="single" w:sz="4" w:space="0" w:color="auto"/>
            </w:tcBorders>
            <w:shd w:val="clear" w:color="auto" w:fill="auto"/>
            <w:vAlign w:val="center"/>
            <w:hideMark/>
          </w:tcPr>
          <w:p w14:paraId="7611BF5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39000</w:t>
            </w:r>
          </w:p>
        </w:tc>
        <w:tc>
          <w:tcPr>
            <w:tcW w:w="2600" w:type="dxa"/>
            <w:tcBorders>
              <w:top w:val="nil"/>
              <w:left w:val="nil"/>
              <w:bottom w:val="single" w:sz="4" w:space="0" w:color="auto"/>
              <w:right w:val="single" w:sz="8" w:space="0" w:color="auto"/>
            </w:tcBorders>
            <w:shd w:val="clear" w:color="auto" w:fill="auto"/>
            <w:vAlign w:val="center"/>
            <w:hideMark/>
          </w:tcPr>
          <w:p w14:paraId="21E555E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333500</w:t>
            </w:r>
          </w:p>
        </w:tc>
      </w:tr>
      <w:tr w:rsidR="001D6539" w:rsidRPr="00D55299" w14:paraId="7863E7F3"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7FC92138"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vAlign w:val="center"/>
            <w:hideMark/>
          </w:tcPr>
          <w:p w14:paraId="620C6AD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99178,16</w:t>
            </w:r>
          </w:p>
        </w:tc>
        <w:tc>
          <w:tcPr>
            <w:tcW w:w="1320" w:type="dxa"/>
            <w:tcBorders>
              <w:top w:val="nil"/>
              <w:left w:val="nil"/>
              <w:bottom w:val="single" w:sz="4" w:space="0" w:color="auto"/>
              <w:right w:val="single" w:sz="4" w:space="0" w:color="auto"/>
            </w:tcBorders>
            <w:shd w:val="clear" w:color="auto" w:fill="auto"/>
            <w:vAlign w:val="center"/>
            <w:hideMark/>
          </w:tcPr>
          <w:p w14:paraId="116B799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230963,84</w:t>
            </w:r>
          </w:p>
        </w:tc>
        <w:tc>
          <w:tcPr>
            <w:tcW w:w="1320" w:type="dxa"/>
            <w:tcBorders>
              <w:top w:val="nil"/>
              <w:left w:val="nil"/>
              <w:bottom w:val="single" w:sz="4" w:space="0" w:color="auto"/>
              <w:right w:val="single" w:sz="4" w:space="0" w:color="auto"/>
            </w:tcBorders>
            <w:shd w:val="clear" w:color="auto" w:fill="auto"/>
            <w:vAlign w:val="center"/>
            <w:hideMark/>
          </w:tcPr>
          <w:p w14:paraId="6323AA1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22347,37</w:t>
            </w:r>
          </w:p>
        </w:tc>
        <w:tc>
          <w:tcPr>
            <w:tcW w:w="2600" w:type="dxa"/>
            <w:tcBorders>
              <w:top w:val="nil"/>
              <w:left w:val="nil"/>
              <w:bottom w:val="single" w:sz="4" w:space="0" w:color="auto"/>
              <w:right w:val="single" w:sz="8" w:space="0" w:color="auto"/>
            </w:tcBorders>
            <w:shd w:val="clear" w:color="000000" w:fill="FFFF00"/>
            <w:vAlign w:val="center"/>
            <w:hideMark/>
          </w:tcPr>
          <w:p w14:paraId="6A41C65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352489,37</w:t>
            </w:r>
          </w:p>
        </w:tc>
      </w:tr>
      <w:tr w:rsidR="001D6539" w:rsidRPr="00D55299" w14:paraId="5757C5CB"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2BC6536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vAlign w:val="center"/>
            <w:hideMark/>
          </w:tcPr>
          <w:p w14:paraId="7279A50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45321,84</w:t>
            </w:r>
          </w:p>
        </w:tc>
        <w:tc>
          <w:tcPr>
            <w:tcW w:w="1320" w:type="dxa"/>
            <w:tcBorders>
              <w:top w:val="nil"/>
              <w:left w:val="nil"/>
              <w:bottom w:val="single" w:sz="4" w:space="0" w:color="auto"/>
              <w:right w:val="single" w:sz="4" w:space="0" w:color="auto"/>
            </w:tcBorders>
            <w:shd w:val="clear" w:color="auto" w:fill="auto"/>
            <w:vAlign w:val="center"/>
            <w:hideMark/>
          </w:tcPr>
          <w:p w14:paraId="3FBDC46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-80963,84</w:t>
            </w:r>
          </w:p>
        </w:tc>
        <w:tc>
          <w:tcPr>
            <w:tcW w:w="1320" w:type="dxa"/>
            <w:tcBorders>
              <w:top w:val="nil"/>
              <w:left w:val="nil"/>
              <w:bottom w:val="single" w:sz="4" w:space="0" w:color="auto"/>
              <w:right w:val="single" w:sz="4" w:space="0" w:color="auto"/>
            </w:tcBorders>
            <w:shd w:val="clear" w:color="auto" w:fill="auto"/>
            <w:vAlign w:val="center"/>
            <w:hideMark/>
          </w:tcPr>
          <w:p w14:paraId="6E23A35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16652,63</w:t>
            </w:r>
          </w:p>
        </w:tc>
        <w:tc>
          <w:tcPr>
            <w:tcW w:w="2600" w:type="dxa"/>
            <w:tcBorders>
              <w:top w:val="nil"/>
              <w:left w:val="nil"/>
              <w:bottom w:val="single" w:sz="4" w:space="0" w:color="auto"/>
              <w:right w:val="single" w:sz="8" w:space="0" w:color="auto"/>
            </w:tcBorders>
            <w:shd w:val="clear" w:color="auto" w:fill="auto"/>
            <w:vAlign w:val="center"/>
            <w:hideMark/>
          </w:tcPr>
          <w:p w14:paraId="683F16B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-18989,37</w:t>
            </w:r>
          </w:p>
        </w:tc>
      </w:tr>
      <w:tr w:rsidR="001D6539" w:rsidRPr="00D55299" w14:paraId="3D865F28" w14:textId="77777777" w:rsidTr="001D6539">
        <w:trPr>
          <w:trHeight w:val="4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5D4BEFF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de </w:t>
            </w:r>
            <w:r w:rsidR="00BE59A0" w:rsidRPr="00D55299">
              <w:rPr>
                <w:rFonts w:eastAsia="Times New Roman" w:cs="Arial"/>
                <w:color w:val="000000"/>
                <w:sz w:val="16"/>
                <w:szCs w:val="16"/>
                <w:lang w:val="fr-FR"/>
              </w:rPr>
              <w:t>réalisation</w:t>
            </w:r>
            <w:r w:rsidRPr="00D55299">
              <w:rPr>
                <w:rFonts w:eastAsia="Times New Roman" w:cs="Arial"/>
                <w:color w:val="000000"/>
                <w:sz w:val="16"/>
                <w:szCs w:val="16"/>
                <w:lang w:val="fr-FR"/>
              </w:rPr>
              <w:t xml:space="preserve"> global du résultat</w:t>
            </w:r>
          </w:p>
        </w:tc>
        <w:tc>
          <w:tcPr>
            <w:tcW w:w="1320" w:type="dxa"/>
            <w:tcBorders>
              <w:top w:val="nil"/>
              <w:left w:val="nil"/>
              <w:bottom w:val="nil"/>
              <w:right w:val="single" w:sz="4" w:space="0" w:color="auto"/>
            </w:tcBorders>
            <w:shd w:val="clear" w:color="auto" w:fill="auto"/>
            <w:vAlign w:val="center"/>
            <w:hideMark/>
          </w:tcPr>
          <w:p w14:paraId="45427E5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69%</w:t>
            </w:r>
          </w:p>
        </w:tc>
        <w:tc>
          <w:tcPr>
            <w:tcW w:w="1320" w:type="dxa"/>
            <w:tcBorders>
              <w:top w:val="nil"/>
              <w:left w:val="nil"/>
              <w:bottom w:val="nil"/>
              <w:right w:val="single" w:sz="4" w:space="0" w:color="auto"/>
            </w:tcBorders>
            <w:shd w:val="clear" w:color="auto" w:fill="auto"/>
            <w:vAlign w:val="center"/>
            <w:hideMark/>
          </w:tcPr>
          <w:p w14:paraId="22F4FF9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154%</w:t>
            </w:r>
          </w:p>
        </w:tc>
        <w:tc>
          <w:tcPr>
            <w:tcW w:w="1320" w:type="dxa"/>
            <w:tcBorders>
              <w:top w:val="nil"/>
              <w:left w:val="nil"/>
              <w:bottom w:val="nil"/>
              <w:right w:val="single" w:sz="4" w:space="0" w:color="auto"/>
            </w:tcBorders>
            <w:shd w:val="clear" w:color="auto" w:fill="auto"/>
            <w:vAlign w:val="center"/>
            <w:hideMark/>
          </w:tcPr>
          <w:p w14:paraId="2BFDD14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57%</w:t>
            </w:r>
          </w:p>
        </w:tc>
        <w:tc>
          <w:tcPr>
            <w:tcW w:w="2600" w:type="dxa"/>
            <w:tcBorders>
              <w:top w:val="nil"/>
              <w:left w:val="nil"/>
              <w:bottom w:val="single" w:sz="4" w:space="0" w:color="auto"/>
              <w:right w:val="single" w:sz="8" w:space="0" w:color="auto"/>
            </w:tcBorders>
            <w:shd w:val="clear" w:color="auto" w:fill="auto"/>
            <w:vAlign w:val="center"/>
            <w:hideMark/>
          </w:tcPr>
          <w:p w14:paraId="43520B4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105%</w:t>
            </w:r>
          </w:p>
        </w:tc>
      </w:tr>
      <w:tr w:rsidR="001D6539" w:rsidRPr="00D55299" w14:paraId="50A80795" w14:textId="77777777" w:rsidTr="001D6539">
        <w:trPr>
          <w:trHeight w:val="300"/>
        </w:trPr>
        <w:tc>
          <w:tcPr>
            <w:tcW w:w="3160" w:type="dxa"/>
            <w:tcBorders>
              <w:top w:val="nil"/>
              <w:left w:val="nil"/>
              <w:bottom w:val="nil"/>
              <w:right w:val="nil"/>
            </w:tcBorders>
            <w:shd w:val="clear" w:color="auto" w:fill="auto"/>
            <w:vAlign w:val="bottom"/>
            <w:hideMark/>
          </w:tcPr>
          <w:p w14:paraId="66FD5141" w14:textId="77777777" w:rsidR="001D6539" w:rsidRPr="00D55299" w:rsidRDefault="001D6539" w:rsidP="001D6539">
            <w:pPr>
              <w:spacing w:after="0"/>
              <w:jc w:val="left"/>
              <w:rPr>
                <w:rFonts w:eastAsia="Times New Roman" w:cs="Arial"/>
                <w:color w:val="000000"/>
                <w:sz w:val="16"/>
                <w:szCs w:val="16"/>
                <w:lang w:val="fr-FR"/>
              </w:rPr>
            </w:pPr>
            <w:r w:rsidRPr="00D55299">
              <w:rPr>
                <w:rFonts w:eastAsia="Times New Roman" w:cs="Arial"/>
                <w:color w:val="000000"/>
                <w:sz w:val="16"/>
                <w:szCs w:val="16"/>
                <w:lang w:val="fr-FR"/>
              </w:rPr>
              <w:t>Part du résultat dans le budget global</w:t>
            </w:r>
          </w:p>
        </w:tc>
        <w:tc>
          <w:tcPr>
            <w:tcW w:w="1320" w:type="dxa"/>
            <w:tcBorders>
              <w:top w:val="single" w:sz="4" w:space="0" w:color="auto"/>
              <w:left w:val="single" w:sz="4" w:space="0" w:color="auto"/>
              <w:bottom w:val="single" w:sz="4" w:space="0" w:color="auto"/>
              <w:right w:val="nil"/>
            </w:tcBorders>
            <w:shd w:val="clear" w:color="auto" w:fill="auto"/>
            <w:vAlign w:val="center"/>
            <w:hideMark/>
          </w:tcPr>
          <w:p w14:paraId="1F230EA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nil"/>
            </w:tcBorders>
            <w:shd w:val="clear" w:color="auto" w:fill="auto"/>
            <w:vAlign w:val="center"/>
            <w:hideMark/>
          </w:tcPr>
          <w:p w14:paraId="1EF5963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E90F11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2600" w:type="dxa"/>
            <w:tcBorders>
              <w:top w:val="nil"/>
              <w:left w:val="nil"/>
              <w:bottom w:val="single" w:sz="4" w:space="0" w:color="auto"/>
              <w:right w:val="single" w:sz="8" w:space="0" w:color="auto"/>
            </w:tcBorders>
            <w:shd w:val="clear" w:color="000000" w:fill="FFFF00"/>
            <w:vAlign w:val="center"/>
            <w:hideMark/>
          </w:tcPr>
          <w:p w14:paraId="297D8D7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12,30%</w:t>
            </w:r>
          </w:p>
        </w:tc>
      </w:tr>
      <w:tr w:rsidR="001D6539" w:rsidRPr="000541F9" w14:paraId="4D26CC94" w14:textId="77777777" w:rsidTr="001D6539">
        <w:trPr>
          <w:trHeight w:val="560"/>
        </w:trPr>
        <w:tc>
          <w:tcPr>
            <w:tcW w:w="9720" w:type="dxa"/>
            <w:gridSpan w:val="5"/>
            <w:tcBorders>
              <w:top w:val="single" w:sz="4" w:space="0" w:color="auto"/>
              <w:left w:val="single" w:sz="8" w:space="0" w:color="auto"/>
              <w:bottom w:val="single" w:sz="4" w:space="0" w:color="auto"/>
              <w:right w:val="single" w:sz="8" w:space="0" w:color="000000"/>
            </w:tcBorders>
            <w:shd w:val="clear" w:color="000000" w:fill="D9D9D9"/>
            <w:vAlign w:val="center"/>
            <w:hideMark/>
          </w:tcPr>
          <w:p w14:paraId="5937CFAC"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 xml:space="preserve">Output 3: </w:t>
            </w:r>
            <w:r w:rsidR="00BE59A0" w:rsidRPr="00D55299">
              <w:rPr>
                <w:rFonts w:eastAsia="Times New Roman" w:cs="Arial"/>
                <w:color w:val="000000"/>
                <w:sz w:val="16"/>
                <w:szCs w:val="16"/>
                <w:lang w:val="fr-FR"/>
              </w:rPr>
              <w:t>Intégration</w:t>
            </w:r>
            <w:r w:rsidRPr="00D55299">
              <w:rPr>
                <w:rFonts w:eastAsia="Times New Roman" w:cs="Arial"/>
                <w:color w:val="000000"/>
                <w:sz w:val="16"/>
                <w:szCs w:val="16"/>
                <w:lang w:val="fr-FR"/>
              </w:rPr>
              <w:t xml:space="preserve"> du CC dans les politiques</w:t>
            </w:r>
          </w:p>
        </w:tc>
      </w:tr>
      <w:tr w:rsidR="001D6539" w:rsidRPr="00D55299" w14:paraId="69248D73" w14:textId="77777777" w:rsidTr="001D6539">
        <w:trPr>
          <w:trHeight w:val="44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64833476"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vAlign w:val="center"/>
            <w:hideMark/>
          </w:tcPr>
          <w:p w14:paraId="188085E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49000</w:t>
            </w:r>
          </w:p>
        </w:tc>
        <w:tc>
          <w:tcPr>
            <w:tcW w:w="1320" w:type="dxa"/>
            <w:tcBorders>
              <w:top w:val="nil"/>
              <w:left w:val="nil"/>
              <w:bottom w:val="single" w:sz="4" w:space="0" w:color="auto"/>
              <w:right w:val="single" w:sz="4" w:space="0" w:color="auto"/>
            </w:tcBorders>
            <w:shd w:val="clear" w:color="auto" w:fill="auto"/>
            <w:vAlign w:val="center"/>
            <w:hideMark/>
          </w:tcPr>
          <w:p w14:paraId="159D01F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579500</w:t>
            </w:r>
          </w:p>
        </w:tc>
        <w:tc>
          <w:tcPr>
            <w:tcW w:w="1320" w:type="dxa"/>
            <w:tcBorders>
              <w:top w:val="nil"/>
              <w:left w:val="nil"/>
              <w:bottom w:val="single" w:sz="4" w:space="0" w:color="auto"/>
              <w:right w:val="single" w:sz="4" w:space="0" w:color="auto"/>
            </w:tcBorders>
            <w:shd w:val="clear" w:color="auto" w:fill="auto"/>
            <w:vAlign w:val="center"/>
            <w:hideMark/>
          </w:tcPr>
          <w:p w14:paraId="4361834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-8000</w:t>
            </w:r>
          </w:p>
        </w:tc>
        <w:tc>
          <w:tcPr>
            <w:tcW w:w="2600" w:type="dxa"/>
            <w:tcBorders>
              <w:top w:val="nil"/>
              <w:left w:val="nil"/>
              <w:bottom w:val="single" w:sz="4" w:space="0" w:color="auto"/>
              <w:right w:val="single" w:sz="8" w:space="0" w:color="auto"/>
            </w:tcBorders>
            <w:shd w:val="clear" w:color="auto" w:fill="auto"/>
            <w:vAlign w:val="center"/>
            <w:hideMark/>
          </w:tcPr>
          <w:p w14:paraId="0EF5074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620500</w:t>
            </w:r>
          </w:p>
        </w:tc>
      </w:tr>
      <w:tr w:rsidR="001D6539" w:rsidRPr="00D55299" w14:paraId="325C8224"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3A535523"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vAlign w:val="center"/>
            <w:hideMark/>
          </w:tcPr>
          <w:p w14:paraId="29F5E9D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35400,21</w:t>
            </w:r>
          </w:p>
        </w:tc>
        <w:tc>
          <w:tcPr>
            <w:tcW w:w="1320" w:type="dxa"/>
            <w:tcBorders>
              <w:top w:val="nil"/>
              <w:left w:val="nil"/>
              <w:bottom w:val="single" w:sz="4" w:space="0" w:color="auto"/>
              <w:right w:val="single" w:sz="4" w:space="0" w:color="auto"/>
            </w:tcBorders>
            <w:shd w:val="clear" w:color="auto" w:fill="auto"/>
            <w:vAlign w:val="center"/>
            <w:hideMark/>
          </w:tcPr>
          <w:p w14:paraId="5A17E96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523258,4</w:t>
            </w:r>
          </w:p>
        </w:tc>
        <w:tc>
          <w:tcPr>
            <w:tcW w:w="1320" w:type="dxa"/>
            <w:tcBorders>
              <w:top w:val="nil"/>
              <w:left w:val="nil"/>
              <w:bottom w:val="single" w:sz="4" w:space="0" w:color="auto"/>
              <w:right w:val="single" w:sz="4" w:space="0" w:color="auto"/>
            </w:tcBorders>
            <w:shd w:val="clear" w:color="auto" w:fill="auto"/>
            <w:vAlign w:val="center"/>
            <w:hideMark/>
          </w:tcPr>
          <w:p w14:paraId="6262765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-70797,44</w:t>
            </w:r>
          </w:p>
        </w:tc>
        <w:tc>
          <w:tcPr>
            <w:tcW w:w="2600" w:type="dxa"/>
            <w:tcBorders>
              <w:top w:val="nil"/>
              <w:left w:val="nil"/>
              <w:bottom w:val="single" w:sz="4" w:space="0" w:color="auto"/>
              <w:right w:val="single" w:sz="8" w:space="0" w:color="auto"/>
            </w:tcBorders>
            <w:shd w:val="clear" w:color="000000" w:fill="FFFF00"/>
            <w:vAlign w:val="center"/>
            <w:hideMark/>
          </w:tcPr>
          <w:p w14:paraId="766240C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487861,17</w:t>
            </w:r>
          </w:p>
        </w:tc>
      </w:tr>
      <w:tr w:rsidR="001D6539" w:rsidRPr="00D55299" w14:paraId="4B461996"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21F9633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vAlign w:val="center"/>
            <w:hideMark/>
          </w:tcPr>
          <w:p w14:paraId="775F068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13599,79</w:t>
            </w:r>
          </w:p>
        </w:tc>
        <w:tc>
          <w:tcPr>
            <w:tcW w:w="1320" w:type="dxa"/>
            <w:tcBorders>
              <w:top w:val="nil"/>
              <w:left w:val="nil"/>
              <w:bottom w:val="single" w:sz="4" w:space="0" w:color="auto"/>
              <w:right w:val="single" w:sz="4" w:space="0" w:color="auto"/>
            </w:tcBorders>
            <w:shd w:val="clear" w:color="auto" w:fill="auto"/>
            <w:vAlign w:val="center"/>
            <w:hideMark/>
          </w:tcPr>
          <w:p w14:paraId="138B0819"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56241,6</w:t>
            </w:r>
          </w:p>
        </w:tc>
        <w:tc>
          <w:tcPr>
            <w:tcW w:w="1320" w:type="dxa"/>
            <w:tcBorders>
              <w:top w:val="nil"/>
              <w:left w:val="nil"/>
              <w:bottom w:val="single" w:sz="4" w:space="0" w:color="auto"/>
              <w:right w:val="single" w:sz="4" w:space="0" w:color="auto"/>
            </w:tcBorders>
            <w:shd w:val="clear" w:color="auto" w:fill="auto"/>
            <w:vAlign w:val="center"/>
            <w:hideMark/>
          </w:tcPr>
          <w:p w14:paraId="57C2557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62797,44</w:t>
            </w:r>
          </w:p>
        </w:tc>
        <w:tc>
          <w:tcPr>
            <w:tcW w:w="2600" w:type="dxa"/>
            <w:tcBorders>
              <w:top w:val="nil"/>
              <w:left w:val="nil"/>
              <w:bottom w:val="single" w:sz="4" w:space="0" w:color="auto"/>
              <w:right w:val="single" w:sz="8" w:space="0" w:color="auto"/>
            </w:tcBorders>
            <w:shd w:val="clear" w:color="auto" w:fill="auto"/>
            <w:vAlign w:val="center"/>
            <w:hideMark/>
          </w:tcPr>
          <w:p w14:paraId="55557A6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132638,83</w:t>
            </w:r>
          </w:p>
        </w:tc>
      </w:tr>
      <w:tr w:rsidR="001D6539" w:rsidRPr="00D55299" w14:paraId="6FBB360C" w14:textId="77777777" w:rsidTr="001D6539">
        <w:trPr>
          <w:trHeight w:val="4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5B506A9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de </w:t>
            </w:r>
            <w:r w:rsidR="00BE59A0" w:rsidRPr="00D55299">
              <w:rPr>
                <w:rFonts w:eastAsia="Times New Roman" w:cs="Arial"/>
                <w:color w:val="000000"/>
                <w:sz w:val="16"/>
                <w:szCs w:val="16"/>
                <w:lang w:val="fr-FR"/>
              </w:rPr>
              <w:t>réalisation</w:t>
            </w:r>
            <w:r w:rsidRPr="00D55299">
              <w:rPr>
                <w:rFonts w:eastAsia="Times New Roman" w:cs="Arial"/>
                <w:color w:val="000000"/>
                <w:sz w:val="16"/>
                <w:szCs w:val="16"/>
                <w:lang w:val="fr-FR"/>
              </w:rPr>
              <w:t xml:space="preserve"> global du résultat</w:t>
            </w:r>
          </w:p>
        </w:tc>
        <w:tc>
          <w:tcPr>
            <w:tcW w:w="1320" w:type="dxa"/>
            <w:tcBorders>
              <w:top w:val="nil"/>
              <w:left w:val="nil"/>
              <w:bottom w:val="nil"/>
              <w:right w:val="single" w:sz="4" w:space="0" w:color="auto"/>
            </w:tcBorders>
            <w:shd w:val="clear" w:color="auto" w:fill="auto"/>
            <w:vAlign w:val="center"/>
            <w:hideMark/>
          </w:tcPr>
          <w:p w14:paraId="3716915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72%</w:t>
            </w:r>
          </w:p>
        </w:tc>
        <w:tc>
          <w:tcPr>
            <w:tcW w:w="1320" w:type="dxa"/>
            <w:tcBorders>
              <w:top w:val="nil"/>
              <w:left w:val="nil"/>
              <w:bottom w:val="nil"/>
              <w:right w:val="single" w:sz="4" w:space="0" w:color="auto"/>
            </w:tcBorders>
            <w:shd w:val="clear" w:color="auto" w:fill="auto"/>
            <w:vAlign w:val="center"/>
            <w:hideMark/>
          </w:tcPr>
          <w:p w14:paraId="77D309C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90%</w:t>
            </w:r>
          </w:p>
        </w:tc>
        <w:tc>
          <w:tcPr>
            <w:tcW w:w="1320" w:type="dxa"/>
            <w:tcBorders>
              <w:top w:val="nil"/>
              <w:left w:val="nil"/>
              <w:bottom w:val="nil"/>
              <w:right w:val="single" w:sz="4" w:space="0" w:color="auto"/>
            </w:tcBorders>
            <w:shd w:val="clear" w:color="auto" w:fill="auto"/>
            <w:vAlign w:val="center"/>
            <w:hideMark/>
          </w:tcPr>
          <w:p w14:paraId="762A05B4"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884% NA</w:t>
            </w:r>
          </w:p>
        </w:tc>
        <w:tc>
          <w:tcPr>
            <w:tcW w:w="2600" w:type="dxa"/>
            <w:tcBorders>
              <w:top w:val="nil"/>
              <w:left w:val="nil"/>
              <w:bottom w:val="single" w:sz="4" w:space="0" w:color="auto"/>
              <w:right w:val="single" w:sz="8" w:space="0" w:color="auto"/>
            </w:tcBorders>
            <w:shd w:val="clear" w:color="auto" w:fill="auto"/>
            <w:vAlign w:val="center"/>
            <w:hideMark/>
          </w:tcPr>
          <w:p w14:paraId="4529CD7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79%</w:t>
            </w:r>
          </w:p>
        </w:tc>
      </w:tr>
      <w:tr w:rsidR="001D6539" w:rsidRPr="00D55299" w14:paraId="32976F50" w14:textId="77777777" w:rsidTr="001D6539">
        <w:trPr>
          <w:trHeight w:val="300"/>
        </w:trPr>
        <w:tc>
          <w:tcPr>
            <w:tcW w:w="3160" w:type="dxa"/>
            <w:tcBorders>
              <w:top w:val="nil"/>
              <w:left w:val="nil"/>
              <w:bottom w:val="nil"/>
              <w:right w:val="nil"/>
            </w:tcBorders>
            <w:shd w:val="clear" w:color="auto" w:fill="auto"/>
            <w:vAlign w:val="bottom"/>
            <w:hideMark/>
          </w:tcPr>
          <w:p w14:paraId="7C156DEE" w14:textId="77777777" w:rsidR="001D6539" w:rsidRPr="00D55299" w:rsidRDefault="001D6539" w:rsidP="001D6539">
            <w:pPr>
              <w:spacing w:after="0"/>
              <w:jc w:val="left"/>
              <w:rPr>
                <w:rFonts w:eastAsia="Times New Roman" w:cs="Arial"/>
                <w:color w:val="000000"/>
                <w:sz w:val="16"/>
                <w:szCs w:val="16"/>
                <w:lang w:val="fr-FR"/>
              </w:rPr>
            </w:pPr>
            <w:r w:rsidRPr="00D55299">
              <w:rPr>
                <w:rFonts w:eastAsia="Times New Roman" w:cs="Arial"/>
                <w:color w:val="000000"/>
                <w:sz w:val="16"/>
                <w:szCs w:val="16"/>
                <w:lang w:val="fr-FR"/>
              </w:rPr>
              <w:t>Part du résultat dans le budget global</w:t>
            </w:r>
          </w:p>
        </w:tc>
        <w:tc>
          <w:tcPr>
            <w:tcW w:w="1320" w:type="dxa"/>
            <w:tcBorders>
              <w:top w:val="single" w:sz="4" w:space="0" w:color="auto"/>
              <w:left w:val="single" w:sz="4" w:space="0" w:color="auto"/>
              <w:bottom w:val="single" w:sz="4" w:space="0" w:color="auto"/>
              <w:right w:val="nil"/>
            </w:tcBorders>
            <w:shd w:val="clear" w:color="auto" w:fill="auto"/>
            <w:vAlign w:val="center"/>
            <w:hideMark/>
          </w:tcPr>
          <w:p w14:paraId="5D27422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nil"/>
            </w:tcBorders>
            <w:shd w:val="clear" w:color="auto" w:fill="auto"/>
            <w:vAlign w:val="center"/>
            <w:hideMark/>
          </w:tcPr>
          <w:p w14:paraId="4622251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6F5C969"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2600" w:type="dxa"/>
            <w:tcBorders>
              <w:top w:val="nil"/>
              <w:left w:val="nil"/>
              <w:bottom w:val="single" w:sz="4" w:space="0" w:color="auto"/>
              <w:right w:val="single" w:sz="8" w:space="0" w:color="auto"/>
            </w:tcBorders>
            <w:shd w:val="clear" w:color="000000" w:fill="FFFF00"/>
            <w:vAlign w:val="center"/>
            <w:hideMark/>
          </w:tcPr>
          <w:p w14:paraId="3E3C83C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17,20%</w:t>
            </w:r>
          </w:p>
        </w:tc>
      </w:tr>
      <w:tr w:rsidR="001D6539" w:rsidRPr="00D55299" w14:paraId="75BC03A9" w14:textId="77777777" w:rsidTr="001D6539">
        <w:trPr>
          <w:trHeight w:val="460"/>
        </w:trPr>
        <w:tc>
          <w:tcPr>
            <w:tcW w:w="9720" w:type="dxa"/>
            <w:gridSpan w:val="5"/>
            <w:tcBorders>
              <w:top w:val="single" w:sz="4" w:space="0" w:color="auto"/>
              <w:left w:val="single" w:sz="8" w:space="0" w:color="auto"/>
              <w:bottom w:val="single" w:sz="4" w:space="0" w:color="auto"/>
              <w:right w:val="single" w:sz="8" w:space="0" w:color="000000"/>
            </w:tcBorders>
            <w:shd w:val="clear" w:color="000000" w:fill="D9D9D9"/>
            <w:vAlign w:val="center"/>
            <w:hideMark/>
          </w:tcPr>
          <w:p w14:paraId="76960EA0"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Output 4: Financements innovants</w:t>
            </w:r>
          </w:p>
        </w:tc>
      </w:tr>
      <w:tr w:rsidR="001D6539" w:rsidRPr="00D55299" w14:paraId="3AD36387"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48E56E31"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noWrap/>
            <w:vAlign w:val="bottom"/>
            <w:hideMark/>
          </w:tcPr>
          <w:p w14:paraId="24C13B20"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23500</w:t>
            </w:r>
          </w:p>
        </w:tc>
        <w:tc>
          <w:tcPr>
            <w:tcW w:w="1320" w:type="dxa"/>
            <w:tcBorders>
              <w:top w:val="nil"/>
              <w:left w:val="nil"/>
              <w:bottom w:val="single" w:sz="4" w:space="0" w:color="auto"/>
              <w:right w:val="single" w:sz="4" w:space="0" w:color="auto"/>
            </w:tcBorders>
            <w:shd w:val="clear" w:color="auto" w:fill="auto"/>
            <w:vAlign w:val="center"/>
            <w:hideMark/>
          </w:tcPr>
          <w:p w14:paraId="2405EEA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20000</w:t>
            </w:r>
          </w:p>
        </w:tc>
        <w:tc>
          <w:tcPr>
            <w:tcW w:w="1320" w:type="dxa"/>
            <w:tcBorders>
              <w:top w:val="nil"/>
              <w:left w:val="nil"/>
              <w:bottom w:val="single" w:sz="4" w:space="0" w:color="auto"/>
              <w:right w:val="single" w:sz="4" w:space="0" w:color="auto"/>
            </w:tcBorders>
            <w:shd w:val="clear" w:color="auto" w:fill="auto"/>
            <w:vAlign w:val="center"/>
            <w:hideMark/>
          </w:tcPr>
          <w:p w14:paraId="12A04C3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97000</w:t>
            </w:r>
          </w:p>
        </w:tc>
        <w:tc>
          <w:tcPr>
            <w:tcW w:w="2600" w:type="dxa"/>
            <w:tcBorders>
              <w:top w:val="nil"/>
              <w:left w:val="nil"/>
              <w:bottom w:val="single" w:sz="4" w:space="0" w:color="auto"/>
              <w:right w:val="single" w:sz="8" w:space="0" w:color="auto"/>
            </w:tcBorders>
            <w:shd w:val="clear" w:color="auto" w:fill="auto"/>
            <w:vAlign w:val="center"/>
            <w:hideMark/>
          </w:tcPr>
          <w:p w14:paraId="2A98968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140500</w:t>
            </w:r>
          </w:p>
        </w:tc>
      </w:tr>
      <w:tr w:rsidR="001D6539" w:rsidRPr="00D55299" w14:paraId="5E039EB3" w14:textId="77777777" w:rsidTr="001D6539">
        <w:trPr>
          <w:trHeight w:val="5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5A9E0B82"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vAlign w:val="center"/>
            <w:hideMark/>
          </w:tcPr>
          <w:p w14:paraId="7C2C4F6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21363,84</w:t>
            </w:r>
          </w:p>
        </w:tc>
        <w:tc>
          <w:tcPr>
            <w:tcW w:w="1320" w:type="dxa"/>
            <w:tcBorders>
              <w:top w:val="nil"/>
              <w:left w:val="nil"/>
              <w:bottom w:val="single" w:sz="4" w:space="0" w:color="auto"/>
              <w:right w:val="single" w:sz="4" w:space="0" w:color="auto"/>
            </w:tcBorders>
            <w:shd w:val="clear" w:color="auto" w:fill="auto"/>
            <w:vAlign w:val="center"/>
            <w:hideMark/>
          </w:tcPr>
          <w:p w14:paraId="4AEFA9D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0</w:t>
            </w:r>
          </w:p>
        </w:tc>
        <w:tc>
          <w:tcPr>
            <w:tcW w:w="1320" w:type="dxa"/>
            <w:tcBorders>
              <w:top w:val="nil"/>
              <w:left w:val="nil"/>
              <w:bottom w:val="single" w:sz="4" w:space="0" w:color="auto"/>
              <w:right w:val="single" w:sz="4" w:space="0" w:color="auto"/>
            </w:tcBorders>
            <w:shd w:val="clear" w:color="auto" w:fill="auto"/>
            <w:vAlign w:val="center"/>
            <w:hideMark/>
          </w:tcPr>
          <w:p w14:paraId="6754760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29143,9</w:t>
            </w:r>
          </w:p>
        </w:tc>
        <w:tc>
          <w:tcPr>
            <w:tcW w:w="2600" w:type="dxa"/>
            <w:tcBorders>
              <w:top w:val="nil"/>
              <w:left w:val="nil"/>
              <w:bottom w:val="single" w:sz="4" w:space="0" w:color="auto"/>
              <w:right w:val="single" w:sz="8" w:space="0" w:color="auto"/>
            </w:tcBorders>
            <w:shd w:val="clear" w:color="000000" w:fill="FFFF00"/>
            <w:vAlign w:val="center"/>
            <w:hideMark/>
          </w:tcPr>
          <w:p w14:paraId="2E3FBB5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50507,74</w:t>
            </w:r>
          </w:p>
        </w:tc>
      </w:tr>
      <w:tr w:rsidR="001D6539" w:rsidRPr="00D55299" w14:paraId="71465A6D"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4BEC108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vAlign w:val="center"/>
            <w:hideMark/>
          </w:tcPr>
          <w:p w14:paraId="3A438454"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2136,16</w:t>
            </w:r>
          </w:p>
        </w:tc>
        <w:tc>
          <w:tcPr>
            <w:tcW w:w="1320" w:type="dxa"/>
            <w:tcBorders>
              <w:top w:val="nil"/>
              <w:left w:val="nil"/>
              <w:bottom w:val="single" w:sz="4" w:space="0" w:color="auto"/>
              <w:right w:val="single" w:sz="4" w:space="0" w:color="auto"/>
            </w:tcBorders>
            <w:shd w:val="clear" w:color="auto" w:fill="auto"/>
            <w:vAlign w:val="center"/>
            <w:hideMark/>
          </w:tcPr>
          <w:p w14:paraId="4B38709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20000</w:t>
            </w:r>
          </w:p>
        </w:tc>
        <w:tc>
          <w:tcPr>
            <w:tcW w:w="1320" w:type="dxa"/>
            <w:tcBorders>
              <w:top w:val="nil"/>
              <w:left w:val="nil"/>
              <w:bottom w:val="single" w:sz="4" w:space="0" w:color="auto"/>
              <w:right w:val="single" w:sz="4" w:space="0" w:color="auto"/>
            </w:tcBorders>
            <w:shd w:val="clear" w:color="auto" w:fill="auto"/>
            <w:vAlign w:val="center"/>
            <w:hideMark/>
          </w:tcPr>
          <w:p w14:paraId="4F4353A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67856,1</w:t>
            </w:r>
          </w:p>
        </w:tc>
        <w:tc>
          <w:tcPr>
            <w:tcW w:w="2600" w:type="dxa"/>
            <w:tcBorders>
              <w:top w:val="nil"/>
              <w:left w:val="nil"/>
              <w:bottom w:val="single" w:sz="4" w:space="0" w:color="auto"/>
              <w:right w:val="single" w:sz="8" w:space="0" w:color="auto"/>
            </w:tcBorders>
            <w:shd w:val="clear" w:color="auto" w:fill="auto"/>
            <w:vAlign w:val="center"/>
            <w:hideMark/>
          </w:tcPr>
          <w:p w14:paraId="64ECF38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89992,26</w:t>
            </w:r>
          </w:p>
        </w:tc>
      </w:tr>
      <w:tr w:rsidR="001D6539" w:rsidRPr="00D55299" w14:paraId="1D9B3D57" w14:textId="77777777" w:rsidTr="001D6539">
        <w:trPr>
          <w:trHeight w:val="4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3307FB2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de </w:t>
            </w:r>
            <w:r w:rsidR="00BE59A0" w:rsidRPr="00D55299">
              <w:rPr>
                <w:rFonts w:eastAsia="Times New Roman" w:cs="Arial"/>
                <w:color w:val="000000"/>
                <w:sz w:val="16"/>
                <w:szCs w:val="16"/>
                <w:lang w:val="fr-FR"/>
              </w:rPr>
              <w:t>réalisation</w:t>
            </w:r>
            <w:r w:rsidRPr="00D55299">
              <w:rPr>
                <w:rFonts w:eastAsia="Times New Roman" w:cs="Arial"/>
                <w:color w:val="000000"/>
                <w:sz w:val="16"/>
                <w:szCs w:val="16"/>
                <w:lang w:val="fr-FR"/>
              </w:rPr>
              <w:t xml:space="preserve"> global du résultat</w:t>
            </w:r>
          </w:p>
        </w:tc>
        <w:tc>
          <w:tcPr>
            <w:tcW w:w="1320" w:type="dxa"/>
            <w:tcBorders>
              <w:top w:val="nil"/>
              <w:left w:val="nil"/>
              <w:bottom w:val="nil"/>
              <w:right w:val="single" w:sz="4" w:space="0" w:color="auto"/>
            </w:tcBorders>
            <w:shd w:val="clear" w:color="auto" w:fill="auto"/>
            <w:vAlign w:val="center"/>
            <w:hideMark/>
          </w:tcPr>
          <w:p w14:paraId="543A4B2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90%</w:t>
            </w:r>
          </w:p>
        </w:tc>
        <w:tc>
          <w:tcPr>
            <w:tcW w:w="1320" w:type="dxa"/>
            <w:tcBorders>
              <w:top w:val="nil"/>
              <w:left w:val="nil"/>
              <w:bottom w:val="nil"/>
              <w:right w:val="single" w:sz="4" w:space="0" w:color="auto"/>
            </w:tcBorders>
            <w:shd w:val="clear" w:color="auto" w:fill="auto"/>
            <w:vAlign w:val="center"/>
            <w:hideMark/>
          </w:tcPr>
          <w:p w14:paraId="5B61DE0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0%</w:t>
            </w:r>
          </w:p>
        </w:tc>
        <w:tc>
          <w:tcPr>
            <w:tcW w:w="1320" w:type="dxa"/>
            <w:tcBorders>
              <w:top w:val="nil"/>
              <w:left w:val="nil"/>
              <w:bottom w:val="nil"/>
              <w:right w:val="single" w:sz="4" w:space="0" w:color="auto"/>
            </w:tcBorders>
            <w:shd w:val="clear" w:color="auto" w:fill="auto"/>
            <w:vAlign w:val="center"/>
            <w:hideMark/>
          </w:tcPr>
          <w:p w14:paraId="54906C1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30%</w:t>
            </w:r>
          </w:p>
        </w:tc>
        <w:tc>
          <w:tcPr>
            <w:tcW w:w="2600" w:type="dxa"/>
            <w:tcBorders>
              <w:top w:val="nil"/>
              <w:left w:val="nil"/>
              <w:bottom w:val="nil"/>
              <w:right w:val="single" w:sz="4" w:space="0" w:color="auto"/>
            </w:tcBorders>
            <w:shd w:val="clear" w:color="auto" w:fill="auto"/>
            <w:vAlign w:val="center"/>
            <w:hideMark/>
          </w:tcPr>
          <w:p w14:paraId="43909B1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36%</w:t>
            </w:r>
          </w:p>
        </w:tc>
      </w:tr>
      <w:tr w:rsidR="001D6539" w:rsidRPr="00D55299" w14:paraId="12671E60" w14:textId="77777777" w:rsidTr="001D6539">
        <w:trPr>
          <w:trHeight w:val="300"/>
        </w:trPr>
        <w:tc>
          <w:tcPr>
            <w:tcW w:w="3160" w:type="dxa"/>
            <w:tcBorders>
              <w:top w:val="nil"/>
              <w:left w:val="nil"/>
              <w:bottom w:val="nil"/>
              <w:right w:val="nil"/>
            </w:tcBorders>
            <w:shd w:val="clear" w:color="auto" w:fill="auto"/>
            <w:vAlign w:val="bottom"/>
            <w:hideMark/>
          </w:tcPr>
          <w:p w14:paraId="678D06F9" w14:textId="77777777" w:rsidR="001D6539" w:rsidRPr="00D55299" w:rsidRDefault="001D6539" w:rsidP="001D6539">
            <w:pPr>
              <w:spacing w:after="0"/>
              <w:jc w:val="left"/>
              <w:rPr>
                <w:rFonts w:eastAsia="Times New Roman" w:cs="Arial"/>
                <w:color w:val="000000"/>
                <w:sz w:val="16"/>
                <w:szCs w:val="16"/>
                <w:lang w:val="fr-FR"/>
              </w:rPr>
            </w:pPr>
            <w:r w:rsidRPr="00D55299">
              <w:rPr>
                <w:rFonts w:eastAsia="Times New Roman" w:cs="Arial"/>
                <w:color w:val="000000"/>
                <w:sz w:val="16"/>
                <w:szCs w:val="16"/>
                <w:lang w:val="fr-FR"/>
              </w:rPr>
              <w:t>Part du résultat dans le budget global</w:t>
            </w:r>
          </w:p>
        </w:tc>
        <w:tc>
          <w:tcPr>
            <w:tcW w:w="1320" w:type="dxa"/>
            <w:tcBorders>
              <w:top w:val="single" w:sz="4" w:space="0" w:color="auto"/>
              <w:left w:val="single" w:sz="4" w:space="0" w:color="auto"/>
              <w:bottom w:val="single" w:sz="4" w:space="0" w:color="auto"/>
              <w:right w:val="nil"/>
            </w:tcBorders>
            <w:shd w:val="clear" w:color="auto" w:fill="auto"/>
            <w:vAlign w:val="center"/>
            <w:hideMark/>
          </w:tcPr>
          <w:p w14:paraId="28516C8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nil"/>
            </w:tcBorders>
            <w:shd w:val="clear" w:color="auto" w:fill="auto"/>
            <w:vAlign w:val="center"/>
            <w:hideMark/>
          </w:tcPr>
          <w:p w14:paraId="56BD4A5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6DAAB0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2600" w:type="dxa"/>
            <w:tcBorders>
              <w:top w:val="single" w:sz="4" w:space="0" w:color="auto"/>
              <w:left w:val="nil"/>
              <w:bottom w:val="single" w:sz="4" w:space="0" w:color="auto"/>
              <w:right w:val="single" w:sz="8" w:space="0" w:color="auto"/>
            </w:tcBorders>
            <w:shd w:val="clear" w:color="000000" w:fill="FFFF00"/>
            <w:vAlign w:val="center"/>
            <w:hideMark/>
          </w:tcPr>
          <w:p w14:paraId="7DDFEBD4"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1,80%</w:t>
            </w:r>
          </w:p>
        </w:tc>
      </w:tr>
      <w:tr w:rsidR="001D6539" w:rsidRPr="00D55299" w14:paraId="72E3F13D" w14:textId="77777777" w:rsidTr="001D6539">
        <w:trPr>
          <w:trHeight w:val="500"/>
        </w:trPr>
        <w:tc>
          <w:tcPr>
            <w:tcW w:w="9720" w:type="dxa"/>
            <w:gridSpan w:val="5"/>
            <w:tcBorders>
              <w:top w:val="single" w:sz="4" w:space="0" w:color="auto"/>
              <w:left w:val="single" w:sz="8" w:space="0" w:color="auto"/>
              <w:bottom w:val="single" w:sz="4" w:space="0" w:color="auto"/>
              <w:right w:val="single" w:sz="8" w:space="0" w:color="000000"/>
            </w:tcBorders>
            <w:shd w:val="clear" w:color="000000" w:fill="D9D9D9"/>
            <w:vAlign w:val="center"/>
            <w:hideMark/>
          </w:tcPr>
          <w:p w14:paraId="1905142E"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Output 5: gestion des connaissances</w:t>
            </w:r>
          </w:p>
        </w:tc>
      </w:tr>
      <w:tr w:rsidR="001D6539" w:rsidRPr="00D55299" w14:paraId="4C552BA6"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2DAAAAC5"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vAlign w:val="center"/>
            <w:hideMark/>
          </w:tcPr>
          <w:p w14:paraId="076619E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50000</w:t>
            </w:r>
          </w:p>
        </w:tc>
        <w:tc>
          <w:tcPr>
            <w:tcW w:w="1320" w:type="dxa"/>
            <w:tcBorders>
              <w:top w:val="nil"/>
              <w:left w:val="nil"/>
              <w:bottom w:val="single" w:sz="4" w:space="0" w:color="auto"/>
              <w:right w:val="single" w:sz="4" w:space="0" w:color="auto"/>
            </w:tcBorders>
            <w:shd w:val="clear" w:color="auto" w:fill="auto"/>
            <w:vAlign w:val="center"/>
            <w:hideMark/>
          </w:tcPr>
          <w:p w14:paraId="72FCF16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235000</w:t>
            </w:r>
          </w:p>
        </w:tc>
        <w:tc>
          <w:tcPr>
            <w:tcW w:w="1320" w:type="dxa"/>
            <w:tcBorders>
              <w:top w:val="nil"/>
              <w:left w:val="nil"/>
              <w:bottom w:val="single" w:sz="4" w:space="0" w:color="auto"/>
              <w:right w:val="single" w:sz="4" w:space="0" w:color="auto"/>
            </w:tcBorders>
            <w:shd w:val="clear" w:color="auto" w:fill="auto"/>
            <w:vAlign w:val="center"/>
            <w:hideMark/>
          </w:tcPr>
          <w:p w14:paraId="6CC5327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100500</w:t>
            </w:r>
          </w:p>
        </w:tc>
        <w:tc>
          <w:tcPr>
            <w:tcW w:w="2600" w:type="dxa"/>
            <w:tcBorders>
              <w:top w:val="nil"/>
              <w:left w:val="nil"/>
              <w:bottom w:val="single" w:sz="4" w:space="0" w:color="auto"/>
              <w:right w:val="single" w:sz="8" w:space="0" w:color="auto"/>
            </w:tcBorders>
            <w:shd w:val="clear" w:color="auto" w:fill="auto"/>
            <w:vAlign w:val="center"/>
            <w:hideMark/>
          </w:tcPr>
          <w:p w14:paraId="642DCE6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385500</w:t>
            </w:r>
          </w:p>
        </w:tc>
      </w:tr>
      <w:tr w:rsidR="001D6539" w:rsidRPr="00D55299" w14:paraId="6CA5190C"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7A786966"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vAlign w:val="center"/>
            <w:hideMark/>
          </w:tcPr>
          <w:p w14:paraId="7870760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26304,99</w:t>
            </w:r>
          </w:p>
        </w:tc>
        <w:tc>
          <w:tcPr>
            <w:tcW w:w="1320" w:type="dxa"/>
            <w:tcBorders>
              <w:top w:val="nil"/>
              <w:left w:val="nil"/>
              <w:bottom w:val="single" w:sz="4" w:space="0" w:color="auto"/>
              <w:right w:val="single" w:sz="4" w:space="0" w:color="auto"/>
            </w:tcBorders>
            <w:shd w:val="clear" w:color="auto" w:fill="auto"/>
            <w:vAlign w:val="center"/>
            <w:hideMark/>
          </w:tcPr>
          <w:p w14:paraId="0D6D9E4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210020,22</w:t>
            </w:r>
          </w:p>
        </w:tc>
        <w:tc>
          <w:tcPr>
            <w:tcW w:w="1320" w:type="dxa"/>
            <w:tcBorders>
              <w:top w:val="nil"/>
              <w:left w:val="nil"/>
              <w:bottom w:val="single" w:sz="4" w:space="0" w:color="auto"/>
              <w:right w:val="single" w:sz="4" w:space="0" w:color="auto"/>
            </w:tcBorders>
            <w:shd w:val="clear" w:color="auto" w:fill="auto"/>
            <w:vAlign w:val="center"/>
            <w:hideMark/>
          </w:tcPr>
          <w:p w14:paraId="415DBD4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83750,42</w:t>
            </w:r>
          </w:p>
        </w:tc>
        <w:tc>
          <w:tcPr>
            <w:tcW w:w="2600" w:type="dxa"/>
            <w:tcBorders>
              <w:top w:val="nil"/>
              <w:left w:val="nil"/>
              <w:bottom w:val="single" w:sz="4" w:space="0" w:color="auto"/>
              <w:right w:val="single" w:sz="8" w:space="0" w:color="auto"/>
            </w:tcBorders>
            <w:shd w:val="clear" w:color="000000" w:fill="FFFF00"/>
            <w:vAlign w:val="center"/>
            <w:hideMark/>
          </w:tcPr>
          <w:p w14:paraId="4432D1B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320075,63</w:t>
            </w:r>
          </w:p>
        </w:tc>
      </w:tr>
      <w:tr w:rsidR="001D6539" w:rsidRPr="00D55299" w14:paraId="263AD89A" w14:textId="77777777" w:rsidTr="001D6539">
        <w:trPr>
          <w:trHeight w:val="46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14BED5F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vAlign w:val="center"/>
            <w:hideMark/>
          </w:tcPr>
          <w:p w14:paraId="7822970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23695,01</w:t>
            </w:r>
          </w:p>
        </w:tc>
        <w:tc>
          <w:tcPr>
            <w:tcW w:w="1320" w:type="dxa"/>
            <w:tcBorders>
              <w:top w:val="nil"/>
              <w:left w:val="nil"/>
              <w:bottom w:val="single" w:sz="4" w:space="0" w:color="auto"/>
              <w:right w:val="single" w:sz="4" w:space="0" w:color="auto"/>
            </w:tcBorders>
            <w:shd w:val="clear" w:color="auto" w:fill="auto"/>
            <w:vAlign w:val="center"/>
            <w:hideMark/>
          </w:tcPr>
          <w:p w14:paraId="6208D9E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24979,78</w:t>
            </w:r>
          </w:p>
        </w:tc>
        <w:tc>
          <w:tcPr>
            <w:tcW w:w="1320" w:type="dxa"/>
            <w:tcBorders>
              <w:top w:val="nil"/>
              <w:left w:val="nil"/>
              <w:bottom w:val="single" w:sz="4" w:space="0" w:color="auto"/>
              <w:right w:val="single" w:sz="4" w:space="0" w:color="auto"/>
            </w:tcBorders>
            <w:shd w:val="clear" w:color="auto" w:fill="auto"/>
            <w:vAlign w:val="center"/>
            <w:hideMark/>
          </w:tcPr>
          <w:p w14:paraId="089B942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16749,58</w:t>
            </w:r>
          </w:p>
        </w:tc>
        <w:tc>
          <w:tcPr>
            <w:tcW w:w="2600" w:type="dxa"/>
            <w:tcBorders>
              <w:top w:val="nil"/>
              <w:left w:val="nil"/>
              <w:bottom w:val="single" w:sz="4" w:space="0" w:color="auto"/>
              <w:right w:val="single" w:sz="8" w:space="0" w:color="auto"/>
            </w:tcBorders>
            <w:shd w:val="clear" w:color="auto" w:fill="auto"/>
            <w:vAlign w:val="center"/>
            <w:hideMark/>
          </w:tcPr>
          <w:p w14:paraId="538EBEC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65424,37</w:t>
            </w:r>
          </w:p>
        </w:tc>
      </w:tr>
      <w:tr w:rsidR="001D6539" w:rsidRPr="00D55299" w14:paraId="6868EC95" w14:textId="77777777" w:rsidTr="001D6539">
        <w:trPr>
          <w:trHeight w:val="46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3A9457C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de </w:t>
            </w:r>
            <w:r w:rsidR="00BE59A0" w:rsidRPr="00D55299">
              <w:rPr>
                <w:rFonts w:eastAsia="Times New Roman" w:cs="Arial"/>
                <w:color w:val="000000"/>
                <w:sz w:val="16"/>
                <w:szCs w:val="16"/>
                <w:lang w:val="fr-FR"/>
              </w:rPr>
              <w:t>réalisation</w:t>
            </w:r>
            <w:r w:rsidRPr="00D55299">
              <w:rPr>
                <w:rFonts w:eastAsia="Times New Roman" w:cs="Arial"/>
                <w:color w:val="000000"/>
                <w:sz w:val="16"/>
                <w:szCs w:val="16"/>
                <w:lang w:val="fr-FR"/>
              </w:rPr>
              <w:t xml:space="preserve"> global du résultat</w:t>
            </w:r>
          </w:p>
        </w:tc>
        <w:tc>
          <w:tcPr>
            <w:tcW w:w="1320" w:type="dxa"/>
            <w:tcBorders>
              <w:top w:val="nil"/>
              <w:left w:val="nil"/>
              <w:bottom w:val="nil"/>
              <w:right w:val="single" w:sz="4" w:space="0" w:color="auto"/>
            </w:tcBorders>
            <w:shd w:val="clear" w:color="auto" w:fill="auto"/>
            <w:vAlign w:val="center"/>
            <w:hideMark/>
          </w:tcPr>
          <w:p w14:paraId="67F819E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52%</w:t>
            </w:r>
          </w:p>
        </w:tc>
        <w:tc>
          <w:tcPr>
            <w:tcW w:w="1320" w:type="dxa"/>
            <w:tcBorders>
              <w:top w:val="nil"/>
              <w:left w:val="nil"/>
              <w:bottom w:val="nil"/>
              <w:right w:val="single" w:sz="4" w:space="0" w:color="auto"/>
            </w:tcBorders>
            <w:shd w:val="clear" w:color="auto" w:fill="auto"/>
            <w:vAlign w:val="center"/>
            <w:hideMark/>
          </w:tcPr>
          <w:p w14:paraId="3405832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89%</w:t>
            </w:r>
          </w:p>
        </w:tc>
        <w:tc>
          <w:tcPr>
            <w:tcW w:w="1320" w:type="dxa"/>
            <w:tcBorders>
              <w:top w:val="nil"/>
              <w:left w:val="nil"/>
              <w:bottom w:val="nil"/>
              <w:right w:val="single" w:sz="4" w:space="0" w:color="auto"/>
            </w:tcBorders>
            <w:shd w:val="clear" w:color="auto" w:fill="auto"/>
            <w:vAlign w:val="center"/>
            <w:hideMark/>
          </w:tcPr>
          <w:p w14:paraId="5284AA9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83%</w:t>
            </w:r>
          </w:p>
        </w:tc>
        <w:tc>
          <w:tcPr>
            <w:tcW w:w="2600" w:type="dxa"/>
            <w:tcBorders>
              <w:top w:val="nil"/>
              <w:left w:val="nil"/>
              <w:bottom w:val="nil"/>
              <w:right w:val="single" w:sz="4" w:space="0" w:color="auto"/>
            </w:tcBorders>
            <w:shd w:val="clear" w:color="auto" w:fill="auto"/>
            <w:vAlign w:val="center"/>
            <w:hideMark/>
          </w:tcPr>
          <w:p w14:paraId="4691F4C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83%</w:t>
            </w:r>
          </w:p>
        </w:tc>
      </w:tr>
      <w:tr w:rsidR="001D6539" w:rsidRPr="00D55299" w14:paraId="3A07BE13" w14:textId="77777777" w:rsidTr="001D6539">
        <w:trPr>
          <w:trHeight w:val="300"/>
        </w:trPr>
        <w:tc>
          <w:tcPr>
            <w:tcW w:w="3160" w:type="dxa"/>
            <w:tcBorders>
              <w:top w:val="nil"/>
              <w:left w:val="nil"/>
              <w:bottom w:val="nil"/>
              <w:right w:val="nil"/>
            </w:tcBorders>
            <w:shd w:val="clear" w:color="auto" w:fill="auto"/>
            <w:vAlign w:val="bottom"/>
            <w:hideMark/>
          </w:tcPr>
          <w:p w14:paraId="1C48EBFE" w14:textId="77777777" w:rsidR="001D6539" w:rsidRPr="00D55299" w:rsidRDefault="001D6539" w:rsidP="001D6539">
            <w:pPr>
              <w:spacing w:after="0"/>
              <w:jc w:val="left"/>
              <w:rPr>
                <w:rFonts w:eastAsia="Times New Roman" w:cs="Arial"/>
                <w:color w:val="000000"/>
                <w:sz w:val="16"/>
                <w:szCs w:val="16"/>
                <w:lang w:val="fr-FR"/>
              </w:rPr>
            </w:pPr>
            <w:r w:rsidRPr="00D55299">
              <w:rPr>
                <w:rFonts w:eastAsia="Times New Roman" w:cs="Arial"/>
                <w:color w:val="000000"/>
                <w:sz w:val="16"/>
                <w:szCs w:val="16"/>
                <w:lang w:val="fr-FR"/>
              </w:rPr>
              <w:t>Part du résultat dans le budget global</w:t>
            </w:r>
          </w:p>
        </w:tc>
        <w:tc>
          <w:tcPr>
            <w:tcW w:w="1320" w:type="dxa"/>
            <w:tcBorders>
              <w:top w:val="single" w:sz="4" w:space="0" w:color="auto"/>
              <w:left w:val="single" w:sz="4" w:space="0" w:color="auto"/>
              <w:bottom w:val="single" w:sz="4" w:space="0" w:color="auto"/>
              <w:right w:val="nil"/>
            </w:tcBorders>
            <w:shd w:val="clear" w:color="auto" w:fill="auto"/>
            <w:vAlign w:val="center"/>
            <w:hideMark/>
          </w:tcPr>
          <w:p w14:paraId="34923D4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nil"/>
            </w:tcBorders>
            <w:shd w:val="clear" w:color="auto" w:fill="auto"/>
            <w:vAlign w:val="center"/>
            <w:hideMark/>
          </w:tcPr>
          <w:p w14:paraId="694583A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AD802E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2600" w:type="dxa"/>
            <w:tcBorders>
              <w:top w:val="single" w:sz="4" w:space="0" w:color="auto"/>
              <w:left w:val="nil"/>
              <w:bottom w:val="single" w:sz="4" w:space="0" w:color="auto"/>
              <w:right w:val="single" w:sz="8" w:space="0" w:color="auto"/>
            </w:tcBorders>
            <w:shd w:val="clear" w:color="000000" w:fill="FFFF00"/>
            <w:vAlign w:val="center"/>
            <w:hideMark/>
          </w:tcPr>
          <w:p w14:paraId="3BF4D12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11,30%</w:t>
            </w:r>
          </w:p>
        </w:tc>
      </w:tr>
      <w:tr w:rsidR="001D6539" w:rsidRPr="00D55299" w14:paraId="4AC623AC" w14:textId="77777777" w:rsidTr="001D6539">
        <w:trPr>
          <w:trHeight w:val="400"/>
        </w:trPr>
        <w:tc>
          <w:tcPr>
            <w:tcW w:w="9720" w:type="dxa"/>
            <w:gridSpan w:val="5"/>
            <w:tcBorders>
              <w:top w:val="single" w:sz="4" w:space="0" w:color="auto"/>
              <w:left w:val="single" w:sz="8" w:space="0" w:color="auto"/>
              <w:bottom w:val="single" w:sz="4" w:space="0" w:color="auto"/>
              <w:right w:val="single" w:sz="8" w:space="0" w:color="000000"/>
            </w:tcBorders>
            <w:shd w:val="clear" w:color="000000" w:fill="D9D9D9"/>
            <w:vAlign w:val="center"/>
            <w:hideMark/>
          </w:tcPr>
          <w:p w14:paraId="5613A5A2"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Output 6 gestion de projet</w:t>
            </w:r>
          </w:p>
        </w:tc>
      </w:tr>
      <w:tr w:rsidR="001D6539" w:rsidRPr="00D55299" w14:paraId="07F3CE9B"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2E5365F0"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vAlign w:val="center"/>
            <w:hideMark/>
          </w:tcPr>
          <w:p w14:paraId="507A639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400500</w:t>
            </w:r>
          </w:p>
        </w:tc>
        <w:tc>
          <w:tcPr>
            <w:tcW w:w="1320" w:type="dxa"/>
            <w:tcBorders>
              <w:top w:val="nil"/>
              <w:left w:val="nil"/>
              <w:bottom w:val="single" w:sz="4" w:space="0" w:color="auto"/>
              <w:right w:val="single" w:sz="4" w:space="0" w:color="auto"/>
            </w:tcBorders>
            <w:shd w:val="clear" w:color="auto" w:fill="auto"/>
            <w:vAlign w:val="center"/>
            <w:hideMark/>
          </w:tcPr>
          <w:p w14:paraId="024C0CB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490500</w:t>
            </w:r>
          </w:p>
        </w:tc>
        <w:tc>
          <w:tcPr>
            <w:tcW w:w="1320" w:type="dxa"/>
            <w:tcBorders>
              <w:top w:val="nil"/>
              <w:left w:val="nil"/>
              <w:bottom w:val="single" w:sz="4" w:space="0" w:color="auto"/>
              <w:right w:val="single" w:sz="4" w:space="0" w:color="auto"/>
            </w:tcBorders>
            <w:shd w:val="clear" w:color="auto" w:fill="auto"/>
            <w:vAlign w:val="center"/>
            <w:hideMark/>
          </w:tcPr>
          <w:p w14:paraId="3A90DFC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298166</w:t>
            </w:r>
          </w:p>
        </w:tc>
        <w:tc>
          <w:tcPr>
            <w:tcW w:w="2600" w:type="dxa"/>
            <w:tcBorders>
              <w:top w:val="nil"/>
              <w:left w:val="nil"/>
              <w:bottom w:val="single" w:sz="4" w:space="0" w:color="auto"/>
              <w:right w:val="single" w:sz="8" w:space="0" w:color="auto"/>
            </w:tcBorders>
            <w:shd w:val="clear" w:color="auto" w:fill="auto"/>
            <w:vAlign w:val="center"/>
            <w:hideMark/>
          </w:tcPr>
          <w:p w14:paraId="62E50B6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1189166</w:t>
            </w:r>
          </w:p>
        </w:tc>
      </w:tr>
      <w:tr w:rsidR="001D6539" w:rsidRPr="00D55299" w14:paraId="4BEA8BA2"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2F49D5C5"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vAlign w:val="center"/>
            <w:hideMark/>
          </w:tcPr>
          <w:p w14:paraId="3E9AA8A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345578,81</w:t>
            </w:r>
          </w:p>
        </w:tc>
        <w:tc>
          <w:tcPr>
            <w:tcW w:w="1320" w:type="dxa"/>
            <w:tcBorders>
              <w:top w:val="nil"/>
              <w:left w:val="nil"/>
              <w:bottom w:val="single" w:sz="4" w:space="0" w:color="auto"/>
              <w:right w:val="single" w:sz="4" w:space="0" w:color="auto"/>
            </w:tcBorders>
            <w:shd w:val="clear" w:color="auto" w:fill="auto"/>
            <w:vAlign w:val="center"/>
            <w:hideMark/>
          </w:tcPr>
          <w:p w14:paraId="4E44F07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497263,23</w:t>
            </w:r>
          </w:p>
        </w:tc>
        <w:tc>
          <w:tcPr>
            <w:tcW w:w="1320" w:type="dxa"/>
            <w:tcBorders>
              <w:top w:val="nil"/>
              <w:left w:val="nil"/>
              <w:bottom w:val="single" w:sz="4" w:space="0" w:color="auto"/>
              <w:right w:val="single" w:sz="4" w:space="0" w:color="auto"/>
            </w:tcBorders>
            <w:shd w:val="clear" w:color="auto" w:fill="auto"/>
            <w:vAlign w:val="center"/>
            <w:hideMark/>
          </w:tcPr>
          <w:p w14:paraId="45C9473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263513,83</w:t>
            </w:r>
          </w:p>
        </w:tc>
        <w:tc>
          <w:tcPr>
            <w:tcW w:w="2600" w:type="dxa"/>
            <w:tcBorders>
              <w:top w:val="nil"/>
              <w:left w:val="nil"/>
              <w:bottom w:val="single" w:sz="4" w:space="0" w:color="auto"/>
              <w:right w:val="single" w:sz="8" w:space="0" w:color="auto"/>
            </w:tcBorders>
            <w:shd w:val="clear" w:color="000000" w:fill="FFFF00"/>
            <w:vAlign w:val="center"/>
            <w:hideMark/>
          </w:tcPr>
          <w:p w14:paraId="55BCED5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1106355,87</w:t>
            </w:r>
          </w:p>
        </w:tc>
      </w:tr>
      <w:tr w:rsidR="001D6539" w:rsidRPr="00D55299" w14:paraId="6830206F"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7FFB9BF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vAlign w:val="center"/>
            <w:hideMark/>
          </w:tcPr>
          <w:p w14:paraId="729A617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54921,19</w:t>
            </w:r>
          </w:p>
        </w:tc>
        <w:tc>
          <w:tcPr>
            <w:tcW w:w="1320" w:type="dxa"/>
            <w:tcBorders>
              <w:top w:val="nil"/>
              <w:left w:val="nil"/>
              <w:bottom w:val="single" w:sz="4" w:space="0" w:color="auto"/>
              <w:right w:val="single" w:sz="4" w:space="0" w:color="auto"/>
            </w:tcBorders>
            <w:shd w:val="clear" w:color="auto" w:fill="auto"/>
            <w:vAlign w:val="center"/>
            <w:hideMark/>
          </w:tcPr>
          <w:p w14:paraId="2798ED5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-6763,23</w:t>
            </w:r>
          </w:p>
        </w:tc>
        <w:tc>
          <w:tcPr>
            <w:tcW w:w="1320" w:type="dxa"/>
            <w:tcBorders>
              <w:top w:val="nil"/>
              <w:left w:val="nil"/>
              <w:bottom w:val="single" w:sz="4" w:space="0" w:color="auto"/>
              <w:right w:val="single" w:sz="4" w:space="0" w:color="auto"/>
            </w:tcBorders>
            <w:shd w:val="clear" w:color="auto" w:fill="auto"/>
            <w:vAlign w:val="center"/>
            <w:hideMark/>
          </w:tcPr>
          <w:p w14:paraId="30D4F7FF"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34652,17</w:t>
            </w:r>
          </w:p>
        </w:tc>
        <w:tc>
          <w:tcPr>
            <w:tcW w:w="2600" w:type="dxa"/>
            <w:tcBorders>
              <w:top w:val="nil"/>
              <w:left w:val="nil"/>
              <w:bottom w:val="single" w:sz="4" w:space="0" w:color="auto"/>
              <w:right w:val="single" w:sz="8" w:space="0" w:color="auto"/>
            </w:tcBorders>
            <w:shd w:val="clear" w:color="auto" w:fill="auto"/>
            <w:vAlign w:val="center"/>
            <w:hideMark/>
          </w:tcPr>
          <w:p w14:paraId="753AB49F"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82810,13</w:t>
            </w:r>
          </w:p>
        </w:tc>
      </w:tr>
      <w:tr w:rsidR="001D6539" w:rsidRPr="00D55299" w14:paraId="3E46C1C6" w14:textId="77777777" w:rsidTr="001D6539">
        <w:trPr>
          <w:trHeight w:val="4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1959391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de </w:t>
            </w:r>
            <w:r w:rsidR="00BE59A0" w:rsidRPr="00D55299">
              <w:rPr>
                <w:rFonts w:eastAsia="Times New Roman" w:cs="Arial"/>
                <w:color w:val="000000"/>
                <w:sz w:val="16"/>
                <w:szCs w:val="16"/>
                <w:lang w:val="fr-FR"/>
              </w:rPr>
              <w:t>réalisation</w:t>
            </w:r>
            <w:r w:rsidRPr="00D55299">
              <w:rPr>
                <w:rFonts w:eastAsia="Times New Roman" w:cs="Arial"/>
                <w:color w:val="000000"/>
                <w:sz w:val="16"/>
                <w:szCs w:val="16"/>
                <w:lang w:val="fr-FR"/>
              </w:rPr>
              <w:t xml:space="preserve"> global du résultat</w:t>
            </w:r>
          </w:p>
        </w:tc>
        <w:tc>
          <w:tcPr>
            <w:tcW w:w="1320" w:type="dxa"/>
            <w:tcBorders>
              <w:top w:val="nil"/>
              <w:left w:val="nil"/>
              <w:bottom w:val="nil"/>
              <w:right w:val="single" w:sz="4" w:space="0" w:color="auto"/>
            </w:tcBorders>
            <w:shd w:val="clear" w:color="auto" w:fill="auto"/>
            <w:vAlign w:val="center"/>
            <w:hideMark/>
          </w:tcPr>
          <w:p w14:paraId="0EEFD70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86%</w:t>
            </w:r>
          </w:p>
        </w:tc>
        <w:tc>
          <w:tcPr>
            <w:tcW w:w="1320" w:type="dxa"/>
            <w:tcBorders>
              <w:top w:val="nil"/>
              <w:left w:val="nil"/>
              <w:bottom w:val="nil"/>
              <w:right w:val="single" w:sz="4" w:space="0" w:color="auto"/>
            </w:tcBorders>
            <w:shd w:val="clear" w:color="auto" w:fill="auto"/>
            <w:vAlign w:val="center"/>
            <w:hideMark/>
          </w:tcPr>
          <w:p w14:paraId="221855A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101%</w:t>
            </w:r>
          </w:p>
        </w:tc>
        <w:tc>
          <w:tcPr>
            <w:tcW w:w="1320" w:type="dxa"/>
            <w:tcBorders>
              <w:top w:val="nil"/>
              <w:left w:val="nil"/>
              <w:bottom w:val="nil"/>
              <w:right w:val="single" w:sz="4" w:space="0" w:color="auto"/>
            </w:tcBorders>
            <w:shd w:val="clear" w:color="auto" w:fill="auto"/>
            <w:vAlign w:val="center"/>
            <w:hideMark/>
          </w:tcPr>
          <w:p w14:paraId="1A9A86B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88%</w:t>
            </w:r>
          </w:p>
        </w:tc>
        <w:tc>
          <w:tcPr>
            <w:tcW w:w="2600" w:type="dxa"/>
            <w:tcBorders>
              <w:top w:val="nil"/>
              <w:left w:val="nil"/>
              <w:bottom w:val="nil"/>
              <w:right w:val="single" w:sz="4" w:space="0" w:color="auto"/>
            </w:tcBorders>
            <w:shd w:val="clear" w:color="auto" w:fill="auto"/>
            <w:vAlign w:val="center"/>
            <w:hideMark/>
          </w:tcPr>
          <w:p w14:paraId="352DEF6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93%</w:t>
            </w:r>
          </w:p>
        </w:tc>
      </w:tr>
      <w:tr w:rsidR="001D6539" w:rsidRPr="00D55299" w14:paraId="0BF97FE4" w14:textId="77777777" w:rsidTr="001D6539">
        <w:trPr>
          <w:trHeight w:val="600"/>
        </w:trPr>
        <w:tc>
          <w:tcPr>
            <w:tcW w:w="3160" w:type="dxa"/>
            <w:tcBorders>
              <w:top w:val="nil"/>
              <w:left w:val="nil"/>
              <w:bottom w:val="nil"/>
              <w:right w:val="nil"/>
            </w:tcBorders>
            <w:shd w:val="clear" w:color="auto" w:fill="auto"/>
            <w:vAlign w:val="bottom"/>
            <w:hideMark/>
          </w:tcPr>
          <w:p w14:paraId="3B84A3F8" w14:textId="77777777" w:rsidR="001D6539" w:rsidRPr="00D55299" w:rsidRDefault="001D6539" w:rsidP="001D6539">
            <w:pPr>
              <w:spacing w:after="0"/>
              <w:jc w:val="left"/>
              <w:rPr>
                <w:rFonts w:eastAsia="Times New Roman" w:cs="Arial"/>
                <w:color w:val="000000"/>
                <w:sz w:val="16"/>
                <w:szCs w:val="16"/>
                <w:lang w:val="fr-FR"/>
              </w:rPr>
            </w:pPr>
            <w:r w:rsidRPr="00D55299">
              <w:rPr>
                <w:rFonts w:eastAsia="Times New Roman" w:cs="Arial"/>
                <w:color w:val="000000"/>
                <w:sz w:val="16"/>
                <w:szCs w:val="16"/>
                <w:lang w:val="fr-FR"/>
              </w:rPr>
              <w:t>Part du résultat dans le budget global</w:t>
            </w:r>
          </w:p>
        </w:tc>
        <w:tc>
          <w:tcPr>
            <w:tcW w:w="1320" w:type="dxa"/>
            <w:tcBorders>
              <w:top w:val="single" w:sz="4" w:space="0" w:color="auto"/>
              <w:left w:val="single" w:sz="4" w:space="0" w:color="auto"/>
              <w:bottom w:val="single" w:sz="4" w:space="0" w:color="auto"/>
              <w:right w:val="nil"/>
            </w:tcBorders>
            <w:shd w:val="clear" w:color="auto" w:fill="auto"/>
            <w:vAlign w:val="center"/>
            <w:hideMark/>
          </w:tcPr>
          <w:p w14:paraId="6A932F2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nil"/>
            </w:tcBorders>
            <w:shd w:val="clear" w:color="auto" w:fill="auto"/>
            <w:vAlign w:val="center"/>
            <w:hideMark/>
          </w:tcPr>
          <w:p w14:paraId="2B8568C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81254B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2600" w:type="dxa"/>
            <w:tcBorders>
              <w:top w:val="single" w:sz="4" w:space="0" w:color="auto"/>
              <w:left w:val="nil"/>
              <w:bottom w:val="single" w:sz="4" w:space="0" w:color="auto"/>
              <w:right w:val="single" w:sz="8" w:space="0" w:color="auto"/>
            </w:tcBorders>
            <w:shd w:val="clear" w:color="000000" w:fill="FFFF00"/>
            <w:vAlign w:val="center"/>
            <w:hideMark/>
          </w:tcPr>
          <w:p w14:paraId="3247EA6F"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38,90%</w:t>
            </w:r>
          </w:p>
        </w:tc>
      </w:tr>
      <w:tr w:rsidR="001D6539" w:rsidRPr="000541F9" w14:paraId="4A872156" w14:textId="77777777" w:rsidTr="001D6539">
        <w:trPr>
          <w:trHeight w:val="400"/>
        </w:trPr>
        <w:tc>
          <w:tcPr>
            <w:tcW w:w="9720" w:type="dxa"/>
            <w:gridSpan w:val="5"/>
            <w:tcBorders>
              <w:top w:val="single" w:sz="4" w:space="0" w:color="auto"/>
              <w:left w:val="single" w:sz="8" w:space="0" w:color="auto"/>
              <w:bottom w:val="single" w:sz="4" w:space="0" w:color="auto"/>
              <w:right w:val="single" w:sz="8" w:space="0" w:color="000000"/>
            </w:tcBorders>
            <w:shd w:val="clear" w:color="000000" w:fill="D9D9D9"/>
            <w:vAlign w:val="center"/>
            <w:hideMark/>
          </w:tcPr>
          <w:p w14:paraId="7DABFFF4"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 xml:space="preserve">Output 7: soutien au suivi de la convention </w:t>
            </w:r>
          </w:p>
        </w:tc>
      </w:tr>
      <w:tr w:rsidR="001D6539" w:rsidRPr="00D55299" w14:paraId="1B593231"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3D16B716"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vAlign w:val="center"/>
            <w:hideMark/>
          </w:tcPr>
          <w:p w14:paraId="2B7A8E7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77500</w:t>
            </w:r>
          </w:p>
        </w:tc>
        <w:tc>
          <w:tcPr>
            <w:tcW w:w="1320" w:type="dxa"/>
            <w:tcBorders>
              <w:top w:val="nil"/>
              <w:left w:val="nil"/>
              <w:bottom w:val="single" w:sz="4" w:space="0" w:color="auto"/>
              <w:right w:val="single" w:sz="4" w:space="0" w:color="auto"/>
            </w:tcBorders>
            <w:shd w:val="clear" w:color="auto" w:fill="auto"/>
            <w:vAlign w:val="center"/>
            <w:hideMark/>
          </w:tcPr>
          <w:p w14:paraId="17B89CBD"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85000</w:t>
            </w:r>
          </w:p>
        </w:tc>
        <w:tc>
          <w:tcPr>
            <w:tcW w:w="1320" w:type="dxa"/>
            <w:tcBorders>
              <w:top w:val="nil"/>
              <w:left w:val="nil"/>
              <w:bottom w:val="single" w:sz="4" w:space="0" w:color="auto"/>
              <w:right w:val="single" w:sz="4" w:space="0" w:color="auto"/>
            </w:tcBorders>
            <w:shd w:val="clear" w:color="auto" w:fill="auto"/>
            <w:vAlign w:val="center"/>
            <w:hideMark/>
          </w:tcPr>
          <w:p w14:paraId="2061BDE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123000</w:t>
            </w:r>
          </w:p>
        </w:tc>
        <w:tc>
          <w:tcPr>
            <w:tcW w:w="2600" w:type="dxa"/>
            <w:tcBorders>
              <w:top w:val="nil"/>
              <w:left w:val="nil"/>
              <w:bottom w:val="single" w:sz="4" w:space="0" w:color="auto"/>
              <w:right w:val="single" w:sz="8" w:space="0" w:color="auto"/>
            </w:tcBorders>
            <w:shd w:val="clear" w:color="auto" w:fill="auto"/>
            <w:vAlign w:val="center"/>
            <w:hideMark/>
          </w:tcPr>
          <w:p w14:paraId="60BF061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285500</w:t>
            </w:r>
          </w:p>
        </w:tc>
      </w:tr>
      <w:tr w:rsidR="001D6539" w:rsidRPr="00D55299" w14:paraId="55F3026F"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47E73E1E"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vAlign w:val="center"/>
            <w:hideMark/>
          </w:tcPr>
          <w:p w14:paraId="0D46E73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8086,89</w:t>
            </w:r>
          </w:p>
        </w:tc>
        <w:tc>
          <w:tcPr>
            <w:tcW w:w="1320" w:type="dxa"/>
            <w:tcBorders>
              <w:top w:val="nil"/>
              <w:left w:val="nil"/>
              <w:bottom w:val="single" w:sz="4" w:space="0" w:color="auto"/>
              <w:right w:val="single" w:sz="4" w:space="0" w:color="auto"/>
            </w:tcBorders>
            <w:shd w:val="clear" w:color="auto" w:fill="auto"/>
            <w:vAlign w:val="center"/>
            <w:hideMark/>
          </w:tcPr>
          <w:p w14:paraId="74209BB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67654,87</w:t>
            </w:r>
          </w:p>
        </w:tc>
        <w:tc>
          <w:tcPr>
            <w:tcW w:w="1320" w:type="dxa"/>
            <w:tcBorders>
              <w:top w:val="nil"/>
              <w:left w:val="nil"/>
              <w:bottom w:val="single" w:sz="4" w:space="0" w:color="auto"/>
              <w:right w:val="single" w:sz="4" w:space="0" w:color="auto"/>
            </w:tcBorders>
            <w:shd w:val="clear" w:color="auto" w:fill="auto"/>
            <w:vAlign w:val="center"/>
            <w:hideMark/>
          </w:tcPr>
          <w:p w14:paraId="2202B5E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96645,19</w:t>
            </w:r>
          </w:p>
        </w:tc>
        <w:tc>
          <w:tcPr>
            <w:tcW w:w="2600" w:type="dxa"/>
            <w:tcBorders>
              <w:top w:val="nil"/>
              <w:left w:val="nil"/>
              <w:bottom w:val="single" w:sz="4" w:space="0" w:color="auto"/>
              <w:right w:val="single" w:sz="8" w:space="0" w:color="auto"/>
            </w:tcBorders>
            <w:shd w:val="clear" w:color="000000" w:fill="FFFF00"/>
            <w:vAlign w:val="center"/>
            <w:hideMark/>
          </w:tcPr>
          <w:p w14:paraId="5D09A45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172386,95</w:t>
            </w:r>
          </w:p>
        </w:tc>
      </w:tr>
      <w:tr w:rsidR="001D6539" w:rsidRPr="00D55299" w14:paraId="5323B0E5"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66B1522F"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vAlign w:val="center"/>
            <w:hideMark/>
          </w:tcPr>
          <w:p w14:paraId="3BAACA9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69413,11</w:t>
            </w:r>
          </w:p>
        </w:tc>
        <w:tc>
          <w:tcPr>
            <w:tcW w:w="1320" w:type="dxa"/>
            <w:tcBorders>
              <w:top w:val="nil"/>
              <w:left w:val="nil"/>
              <w:bottom w:val="single" w:sz="4" w:space="0" w:color="auto"/>
              <w:right w:val="single" w:sz="4" w:space="0" w:color="auto"/>
            </w:tcBorders>
            <w:shd w:val="clear" w:color="auto" w:fill="auto"/>
            <w:vAlign w:val="center"/>
            <w:hideMark/>
          </w:tcPr>
          <w:p w14:paraId="2229C8F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17345,13</w:t>
            </w:r>
          </w:p>
        </w:tc>
        <w:tc>
          <w:tcPr>
            <w:tcW w:w="1320" w:type="dxa"/>
            <w:tcBorders>
              <w:top w:val="nil"/>
              <w:left w:val="nil"/>
              <w:bottom w:val="single" w:sz="4" w:space="0" w:color="auto"/>
              <w:right w:val="single" w:sz="4" w:space="0" w:color="auto"/>
            </w:tcBorders>
            <w:shd w:val="clear" w:color="auto" w:fill="auto"/>
            <w:vAlign w:val="center"/>
            <w:hideMark/>
          </w:tcPr>
          <w:p w14:paraId="380F464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26354,81</w:t>
            </w:r>
          </w:p>
        </w:tc>
        <w:tc>
          <w:tcPr>
            <w:tcW w:w="2600" w:type="dxa"/>
            <w:tcBorders>
              <w:top w:val="nil"/>
              <w:left w:val="nil"/>
              <w:bottom w:val="single" w:sz="4" w:space="0" w:color="auto"/>
              <w:right w:val="single" w:sz="8" w:space="0" w:color="auto"/>
            </w:tcBorders>
            <w:shd w:val="clear" w:color="auto" w:fill="auto"/>
            <w:vAlign w:val="center"/>
            <w:hideMark/>
          </w:tcPr>
          <w:p w14:paraId="3D0710F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113113,05</w:t>
            </w:r>
          </w:p>
        </w:tc>
      </w:tr>
      <w:tr w:rsidR="001D6539" w:rsidRPr="00D55299" w14:paraId="69E6DBF8" w14:textId="77777777" w:rsidTr="001D6539">
        <w:trPr>
          <w:trHeight w:val="48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1B462C1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lastRenderedPageBreak/>
              <w:t xml:space="preserve">Pourcentage de </w:t>
            </w:r>
            <w:r w:rsidR="00BE59A0" w:rsidRPr="00D55299">
              <w:rPr>
                <w:rFonts w:eastAsia="Times New Roman" w:cs="Arial"/>
                <w:color w:val="000000"/>
                <w:sz w:val="16"/>
                <w:szCs w:val="16"/>
                <w:lang w:val="fr-FR"/>
              </w:rPr>
              <w:t>réalisation</w:t>
            </w:r>
            <w:r w:rsidRPr="00D55299">
              <w:rPr>
                <w:rFonts w:eastAsia="Times New Roman" w:cs="Arial"/>
                <w:color w:val="000000"/>
                <w:sz w:val="16"/>
                <w:szCs w:val="16"/>
                <w:lang w:val="fr-FR"/>
              </w:rPr>
              <w:t xml:space="preserve"> global du résultat</w:t>
            </w:r>
          </w:p>
        </w:tc>
        <w:tc>
          <w:tcPr>
            <w:tcW w:w="1320" w:type="dxa"/>
            <w:tcBorders>
              <w:top w:val="nil"/>
              <w:left w:val="nil"/>
              <w:bottom w:val="nil"/>
              <w:right w:val="single" w:sz="4" w:space="0" w:color="auto"/>
            </w:tcBorders>
            <w:shd w:val="clear" w:color="auto" w:fill="auto"/>
            <w:vAlign w:val="center"/>
            <w:hideMark/>
          </w:tcPr>
          <w:p w14:paraId="6E173617"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10%</w:t>
            </w:r>
          </w:p>
        </w:tc>
        <w:tc>
          <w:tcPr>
            <w:tcW w:w="1320" w:type="dxa"/>
            <w:tcBorders>
              <w:top w:val="nil"/>
              <w:left w:val="nil"/>
              <w:bottom w:val="nil"/>
              <w:right w:val="single" w:sz="4" w:space="0" w:color="auto"/>
            </w:tcBorders>
            <w:shd w:val="clear" w:color="auto" w:fill="auto"/>
            <w:vAlign w:val="center"/>
            <w:hideMark/>
          </w:tcPr>
          <w:p w14:paraId="0B82FD3B"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79%</w:t>
            </w:r>
          </w:p>
        </w:tc>
        <w:tc>
          <w:tcPr>
            <w:tcW w:w="1320" w:type="dxa"/>
            <w:tcBorders>
              <w:top w:val="nil"/>
              <w:left w:val="nil"/>
              <w:bottom w:val="nil"/>
              <w:right w:val="single" w:sz="4" w:space="0" w:color="auto"/>
            </w:tcBorders>
            <w:shd w:val="clear" w:color="auto" w:fill="auto"/>
            <w:vAlign w:val="center"/>
            <w:hideMark/>
          </w:tcPr>
          <w:p w14:paraId="3B39711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78%</w:t>
            </w:r>
          </w:p>
        </w:tc>
        <w:tc>
          <w:tcPr>
            <w:tcW w:w="2600" w:type="dxa"/>
            <w:tcBorders>
              <w:top w:val="nil"/>
              <w:left w:val="nil"/>
              <w:bottom w:val="nil"/>
              <w:right w:val="single" w:sz="4" w:space="0" w:color="auto"/>
            </w:tcBorders>
            <w:shd w:val="clear" w:color="auto" w:fill="auto"/>
            <w:vAlign w:val="center"/>
            <w:hideMark/>
          </w:tcPr>
          <w:p w14:paraId="25B3483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60%</w:t>
            </w:r>
          </w:p>
        </w:tc>
      </w:tr>
      <w:tr w:rsidR="001D6539" w:rsidRPr="00D55299" w14:paraId="0C3025A5" w14:textId="77777777" w:rsidTr="001D6539">
        <w:trPr>
          <w:trHeight w:val="300"/>
        </w:trPr>
        <w:tc>
          <w:tcPr>
            <w:tcW w:w="3160" w:type="dxa"/>
            <w:tcBorders>
              <w:top w:val="nil"/>
              <w:left w:val="nil"/>
              <w:bottom w:val="nil"/>
              <w:right w:val="nil"/>
            </w:tcBorders>
            <w:shd w:val="clear" w:color="auto" w:fill="auto"/>
            <w:vAlign w:val="bottom"/>
            <w:hideMark/>
          </w:tcPr>
          <w:p w14:paraId="58919F72" w14:textId="77777777" w:rsidR="001D6539" w:rsidRPr="00D55299" w:rsidRDefault="001D6539" w:rsidP="001D6539">
            <w:pPr>
              <w:spacing w:after="0"/>
              <w:jc w:val="left"/>
              <w:rPr>
                <w:rFonts w:eastAsia="Times New Roman" w:cs="Arial"/>
                <w:color w:val="000000"/>
                <w:sz w:val="16"/>
                <w:szCs w:val="16"/>
                <w:lang w:val="fr-FR"/>
              </w:rPr>
            </w:pPr>
            <w:r w:rsidRPr="00D55299">
              <w:rPr>
                <w:rFonts w:eastAsia="Times New Roman" w:cs="Arial"/>
                <w:color w:val="000000"/>
                <w:sz w:val="16"/>
                <w:szCs w:val="16"/>
                <w:lang w:val="fr-FR"/>
              </w:rPr>
              <w:t>Part du résultat dans le budget global</w:t>
            </w:r>
          </w:p>
        </w:tc>
        <w:tc>
          <w:tcPr>
            <w:tcW w:w="1320" w:type="dxa"/>
            <w:tcBorders>
              <w:top w:val="single" w:sz="4" w:space="0" w:color="auto"/>
              <w:left w:val="single" w:sz="4" w:space="0" w:color="auto"/>
              <w:bottom w:val="single" w:sz="4" w:space="0" w:color="auto"/>
              <w:right w:val="nil"/>
            </w:tcBorders>
            <w:shd w:val="clear" w:color="auto" w:fill="auto"/>
            <w:vAlign w:val="center"/>
            <w:hideMark/>
          </w:tcPr>
          <w:p w14:paraId="659EB6E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nil"/>
            </w:tcBorders>
            <w:shd w:val="clear" w:color="auto" w:fill="auto"/>
            <w:vAlign w:val="center"/>
            <w:hideMark/>
          </w:tcPr>
          <w:p w14:paraId="14DB7145"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195242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w:t>
            </w:r>
          </w:p>
        </w:tc>
        <w:tc>
          <w:tcPr>
            <w:tcW w:w="2600" w:type="dxa"/>
            <w:tcBorders>
              <w:top w:val="single" w:sz="4" w:space="0" w:color="auto"/>
              <w:left w:val="nil"/>
              <w:bottom w:val="single" w:sz="4" w:space="0" w:color="auto"/>
              <w:right w:val="single" w:sz="8" w:space="0" w:color="auto"/>
            </w:tcBorders>
            <w:shd w:val="clear" w:color="000000" w:fill="FFFF00"/>
            <w:vAlign w:val="center"/>
            <w:hideMark/>
          </w:tcPr>
          <w:p w14:paraId="1197EB7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6,10%</w:t>
            </w:r>
          </w:p>
        </w:tc>
      </w:tr>
      <w:tr w:rsidR="001D6539" w:rsidRPr="00D55299" w14:paraId="3FF2CA2B" w14:textId="77777777" w:rsidTr="001D6539">
        <w:trPr>
          <w:trHeight w:val="300"/>
        </w:trPr>
        <w:tc>
          <w:tcPr>
            <w:tcW w:w="9720" w:type="dxa"/>
            <w:gridSpan w:val="5"/>
            <w:tcBorders>
              <w:top w:val="single" w:sz="4" w:space="0" w:color="auto"/>
              <w:left w:val="single" w:sz="8" w:space="0" w:color="auto"/>
              <w:bottom w:val="single" w:sz="4" w:space="0" w:color="auto"/>
              <w:right w:val="single" w:sz="8" w:space="0" w:color="000000"/>
            </w:tcBorders>
            <w:shd w:val="clear" w:color="000000" w:fill="A6A6A6"/>
            <w:vAlign w:val="center"/>
            <w:hideMark/>
          </w:tcPr>
          <w:p w14:paraId="2E20EB62"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Total</w:t>
            </w:r>
          </w:p>
        </w:tc>
      </w:tr>
      <w:tr w:rsidR="001D6539" w:rsidRPr="00D55299" w14:paraId="595D4D07"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6042BCF8"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1320" w:type="dxa"/>
            <w:tcBorders>
              <w:top w:val="nil"/>
              <w:left w:val="nil"/>
              <w:bottom w:val="single" w:sz="4" w:space="0" w:color="auto"/>
              <w:right w:val="single" w:sz="4" w:space="0" w:color="auto"/>
            </w:tcBorders>
            <w:shd w:val="clear" w:color="auto" w:fill="auto"/>
            <w:noWrap/>
            <w:vAlign w:val="bottom"/>
            <w:hideMark/>
          </w:tcPr>
          <w:p w14:paraId="7B585EC4"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838500</w:t>
            </w:r>
          </w:p>
        </w:tc>
        <w:tc>
          <w:tcPr>
            <w:tcW w:w="1320" w:type="dxa"/>
            <w:tcBorders>
              <w:top w:val="nil"/>
              <w:left w:val="nil"/>
              <w:bottom w:val="single" w:sz="4" w:space="0" w:color="auto"/>
              <w:right w:val="single" w:sz="4" w:space="0" w:color="auto"/>
            </w:tcBorders>
            <w:shd w:val="clear" w:color="auto" w:fill="auto"/>
            <w:noWrap/>
            <w:vAlign w:val="bottom"/>
            <w:hideMark/>
          </w:tcPr>
          <w:p w14:paraId="08387BE5"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1685000</w:t>
            </w:r>
          </w:p>
        </w:tc>
        <w:tc>
          <w:tcPr>
            <w:tcW w:w="1320" w:type="dxa"/>
            <w:tcBorders>
              <w:top w:val="nil"/>
              <w:left w:val="nil"/>
              <w:bottom w:val="single" w:sz="4" w:space="0" w:color="auto"/>
              <w:right w:val="single" w:sz="4" w:space="0" w:color="auto"/>
            </w:tcBorders>
            <w:shd w:val="clear" w:color="auto" w:fill="auto"/>
            <w:noWrap/>
            <w:vAlign w:val="bottom"/>
            <w:hideMark/>
          </w:tcPr>
          <w:p w14:paraId="79F5A8E0"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696666</w:t>
            </w:r>
          </w:p>
        </w:tc>
        <w:tc>
          <w:tcPr>
            <w:tcW w:w="2600" w:type="dxa"/>
            <w:tcBorders>
              <w:top w:val="nil"/>
              <w:left w:val="nil"/>
              <w:bottom w:val="single" w:sz="4" w:space="0" w:color="auto"/>
              <w:right w:val="single" w:sz="8" w:space="0" w:color="auto"/>
            </w:tcBorders>
            <w:shd w:val="clear" w:color="auto" w:fill="auto"/>
            <w:noWrap/>
            <w:vAlign w:val="bottom"/>
            <w:hideMark/>
          </w:tcPr>
          <w:p w14:paraId="605C8B6A" w14:textId="77777777" w:rsidR="001D6539" w:rsidRPr="00D55299" w:rsidRDefault="001D6539" w:rsidP="001D6539">
            <w:pPr>
              <w:spacing w:after="0"/>
              <w:jc w:val="lef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NA</w:t>
            </w:r>
          </w:p>
        </w:tc>
      </w:tr>
      <w:tr w:rsidR="001D6539" w:rsidRPr="00D55299" w14:paraId="6542B4EA"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6B60F87B" w14:textId="77777777" w:rsidR="001D6539" w:rsidRPr="00D55299" w:rsidRDefault="00BE59A0"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1320" w:type="dxa"/>
            <w:tcBorders>
              <w:top w:val="nil"/>
              <w:left w:val="nil"/>
              <w:bottom w:val="single" w:sz="4" w:space="0" w:color="auto"/>
              <w:right w:val="single" w:sz="4" w:space="0" w:color="auto"/>
            </w:tcBorders>
            <w:shd w:val="clear" w:color="auto" w:fill="auto"/>
            <w:noWrap/>
            <w:vAlign w:val="bottom"/>
            <w:hideMark/>
          </w:tcPr>
          <w:p w14:paraId="022978F4"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658449,45</w:t>
            </w:r>
          </w:p>
        </w:tc>
        <w:tc>
          <w:tcPr>
            <w:tcW w:w="1320" w:type="dxa"/>
            <w:tcBorders>
              <w:top w:val="nil"/>
              <w:left w:val="nil"/>
              <w:bottom w:val="single" w:sz="4" w:space="0" w:color="auto"/>
              <w:right w:val="single" w:sz="4" w:space="0" w:color="auto"/>
            </w:tcBorders>
            <w:shd w:val="clear" w:color="auto" w:fill="auto"/>
            <w:noWrap/>
            <w:vAlign w:val="bottom"/>
            <w:hideMark/>
          </w:tcPr>
          <w:p w14:paraId="0C11DC45"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1714643,2</w:t>
            </w:r>
          </w:p>
        </w:tc>
        <w:tc>
          <w:tcPr>
            <w:tcW w:w="1320" w:type="dxa"/>
            <w:tcBorders>
              <w:top w:val="nil"/>
              <w:left w:val="nil"/>
              <w:bottom w:val="single" w:sz="4" w:space="0" w:color="auto"/>
              <w:right w:val="single" w:sz="4" w:space="0" w:color="auto"/>
            </w:tcBorders>
            <w:shd w:val="clear" w:color="auto" w:fill="auto"/>
            <w:noWrap/>
            <w:vAlign w:val="bottom"/>
            <w:hideMark/>
          </w:tcPr>
          <w:p w14:paraId="243BFC51"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469548,72</w:t>
            </w:r>
          </w:p>
        </w:tc>
        <w:tc>
          <w:tcPr>
            <w:tcW w:w="2600" w:type="dxa"/>
            <w:tcBorders>
              <w:top w:val="nil"/>
              <w:left w:val="nil"/>
              <w:bottom w:val="single" w:sz="4" w:space="0" w:color="auto"/>
              <w:right w:val="single" w:sz="8" w:space="0" w:color="auto"/>
            </w:tcBorders>
            <w:shd w:val="clear" w:color="auto" w:fill="auto"/>
            <w:noWrap/>
            <w:vAlign w:val="bottom"/>
            <w:hideMark/>
          </w:tcPr>
          <w:p w14:paraId="2C4B7134"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2842641,37</w:t>
            </w:r>
          </w:p>
        </w:tc>
      </w:tr>
      <w:tr w:rsidR="001D6539" w:rsidRPr="00D55299" w14:paraId="0C2D6580"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4B234F1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avance</w:t>
            </w:r>
          </w:p>
        </w:tc>
        <w:tc>
          <w:tcPr>
            <w:tcW w:w="1320" w:type="dxa"/>
            <w:tcBorders>
              <w:top w:val="nil"/>
              <w:left w:val="nil"/>
              <w:bottom w:val="single" w:sz="4" w:space="0" w:color="auto"/>
              <w:right w:val="single" w:sz="4" w:space="0" w:color="auto"/>
            </w:tcBorders>
            <w:shd w:val="clear" w:color="auto" w:fill="auto"/>
            <w:noWrap/>
            <w:vAlign w:val="bottom"/>
            <w:hideMark/>
          </w:tcPr>
          <w:p w14:paraId="249EBC17"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140450,89</w:t>
            </w:r>
          </w:p>
        </w:tc>
        <w:tc>
          <w:tcPr>
            <w:tcW w:w="1320" w:type="dxa"/>
            <w:tcBorders>
              <w:top w:val="nil"/>
              <w:left w:val="nil"/>
              <w:bottom w:val="single" w:sz="4" w:space="0" w:color="auto"/>
              <w:right w:val="single" w:sz="4" w:space="0" w:color="auto"/>
            </w:tcBorders>
            <w:shd w:val="clear" w:color="auto" w:fill="auto"/>
            <w:noWrap/>
            <w:vAlign w:val="bottom"/>
            <w:hideMark/>
          </w:tcPr>
          <w:p w14:paraId="78A28CCD"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125186,81</w:t>
            </w:r>
          </w:p>
        </w:tc>
        <w:tc>
          <w:tcPr>
            <w:tcW w:w="1320" w:type="dxa"/>
            <w:tcBorders>
              <w:top w:val="nil"/>
              <w:left w:val="nil"/>
              <w:bottom w:val="single" w:sz="4" w:space="0" w:color="auto"/>
              <w:right w:val="single" w:sz="4" w:space="0" w:color="auto"/>
            </w:tcBorders>
            <w:shd w:val="clear" w:color="auto" w:fill="auto"/>
            <w:noWrap/>
            <w:vAlign w:val="bottom"/>
            <w:hideMark/>
          </w:tcPr>
          <w:p w14:paraId="0F009B7F"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9860,1</w:t>
            </w:r>
          </w:p>
        </w:tc>
        <w:tc>
          <w:tcPr>
            <w:tcW w:w="2600" w:type="dxa"/>
            <w:tcBorders>
              <w:top w:val="nil"/>
              <w:left w:val="nil"/>
              <w:bottom w:val="single" w:sz="4" w:space="0" w:color="auto"/>
              <w:right w:val="single" w:sz="8" w:space="0" w:color="auto"/>
            </w:tcBorders>
            <w:shd w:val="clear" w:color="auto" w:fill="auto"/>
            <w:noWrap/>
            <w:vAlign w:val="bottom"/>
            <w:hideMark/>
          </w:tcPr>
          <w:p w14:paraId="255A16E7"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275497,8</w:t>
            </w:r>
          </w:p>
        </w:tc>
      </w:tr>
      <w:tr w:rsidR="001D6539" w:rsidRPr="00D55299" w14:paraId="3D2A066A" w14:textId="77777777" w:rsidTr="001D6539">
        <w:trPr>
          <w:trHeight w:val="300"/>
        </w:trPr>
        <w:tc>
          <w:tcPr>
            <w:tcW w:w="3160" w:type="dxa"/>
            <w:tcBorders>
              <w:top w:val="nil"/>
              <w:left w:val="single" w:sz="8" w:space="0" w:color="auto"/>
              <w:bottom w:val="single" w:sz="4" w:space="0" w:color="auto"/>
              <w:right w:val="single" w:sz="4" w:space="0" w:color="auto"/>
            </w:tcBorders>
            <w:shd w:val="clear" w:color="000000" w:fill="F2DCDB"/>
            <w:vAlign w:val="center"/>
            <w:hideMark/>
          </w:tcPr>
          <w:p w14:paraId="449BA136"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sous total </w:t>
            </w:r>
            <w:r w:rsidR="00BE59A0" w:rsidRPr="00D55299">
              <w:rPr>
                <w:rFonts w:eastAsia="Times New Roman" w:cs="Arial"/>
                <w:color w:val="000000"/>
                <w:sz w:val="16"/>
                <w:szCs w:val="16"/>
                <w:lang w:val="fr-FR"/>
              </w:rPr>
              <w:t>dépenses</w:t>
            </w:r>
          </w:p>
        </w:tc>
        <w:tc>
          <w:tcPr>
            <w:tcW w:w="1320" w:type="dxa"/>
            <w:tcBorders>
              <w:top w:val="nil"/>
              <w:left w:val="nil"/>
              <w:bottom w:val="single" w:sz="4" w:space="0" w:color="auto"/>
              <w:right w:val="single" w:sz="4" w:space="0" w:color="auto"/>
            </w:tcBorders>
            <w:shd w:val="clear" w:color="000000" w:fill="F2DCDB"/>
            <w:noWrap/>
            <w:vAlign w:val="bottom"/>
            <w:hideMark/>
          </w:tcPr>
          <w:p w14:paraId="218479EC"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798900,34</w:t>
            </w:r>
          </w:p>
        </w:tc>
        <w:tc>
          <w:tcPr>
            <w:tcW w:w="1320" w:type="dxa"/>
            <w:tcBorders>
              <w:top w:val="nil"/>
              <w:left w:val="nil"/>
              <w:bottom w:val="single" w:sz="4" w:space="0" w:color="auto"/>
              <w:right w:val="single" w:sz="4" w:space="0" w:color="auto"/>
            </w:tcBorders>
            <w:shd w:val="clear" w:color="000000" w:fill="F2DCDB"/>
            <w:noWrap/>
            <w:vAlign w:val="bottom"/>
            <w:hideMark/>
          </w:tcPr>
          <w:p w14:paraId="72461C63"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1589456,39</w:t>
            </w:r>
          </w:p>
        </w:tc>
        <w:tc>
          <w:tcPr>
            <w:tcW w:w="1320" w:type="dxa"/>
            <w:tcBorders>
              <w:top w:val="nil"/>
              <w:left w:val="nil"/>
              <w:bottom w:val="single" w:sz="4" w:space="0" w:color="auto"/>
              <w:right w:val="single" w:sz="4" w:space="0" w:color="auto"/>
            </w:tcBorders>
            <w:shd w:val="clear" w:color="000000" w:fill="F2DCDB"/>
            <w:noWrap/>
            <w:vAlign w:val="bottom"/>
            <w:hideMark/>
          </w:tcPr>
          <w:p w14:paraId="06BBF103"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459688,62</w:t>
            </w:r>
          </w:p>
        </w:tc>
        <w:tc>
          <w:tcPr>
            <w:tcW w:w="2600" w:type="dxa"/>
            <w:tcBorders>
              <w:top w:val="nil"/>
              <w:left w:val="nil"/>
              <w:bottom w:val="single" w:sz="4" w:space="0" w:color="auto"/>
              <w:right w:val="single" w:sz="8" w:space="0" w:color="auto"/>
            </w:tcBorders>
            <w:shd w:val="clear" w:color="000000" w:fill="F2DCDB"/>
            <w:noWrap/>
            <w:vAlign w:val="bottom"/>
            <w:hideMark/>
          </w:tcPr>
          <w:p w14:paraId="7319BB0E"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2848045,35</w:t>
            </w:r>
          </w:p>
        </w:tc>
      </w:tr>
      <w:tr w:rsidR="001D6539" w:rsidRPr="00D55299" w14:paraId="1DE1B980" w14:textId="77777777" w:rsidTr="001D6539">
        <w:trPr>
          <w:trHeight w:val="300"/>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1044F3F1"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solde</w:t>
            </w:r>
          </w:p>
        </w:tc>
        <w:tc>
          <w:tcPr>
            <w:tcW w:w="1320" w:type="dxa"/>
            <w:tcBorders>
              <w:top w:val="nil"/>
              <w:left w:val="nil"/>
              <w:bottom w:val="single" w:sz="4" w:space="0" w:color="auto"/>
              <w:right w:val="single" w:sz="4" w:space="0" w:color="auto"/>
            </w:tcBorders>
            <w:shd w:val="clear" w:color="auto" w:fill="auto"/>
            <w:noWrap/>
            <w:vAlign w:val="bottom"/>
            <w:hideMark/>
          </w:tcPr>
          <w:p w14:paraId="404F1973"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39599,66</w:t>
            </w:r>
          </w:p>
        </w:tc>
        <w:tc>
          <w:tcPr>
            <w:tcW w:w="1320" w:type="dxa"/>
            <w:tcBorders>
              <w:top w:val="nil"/>
              <w:left w:val="nil"/>
              <w:bottom w:val="single" w:sz="4" w:space="0" w:color="auto"/>
              <w:right w:val="single" w:sz="4" w:space="0" w:color="auto"/>
            </w:tcBorders>
            <w:shd w:val="clear" w:color="auto" w:fill="auto"/>
            <w:noWrap/>
            <w:vAlign w:val="bottom"/>
            <w:hideMark/>
          </w:tcPr>
          <w:p w14:paraId="359033C2"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95543,61</w:t>
            </w:r>
          </w:p>
        </w:tc>
        <w:tc>
          <w:tcPr>
            <w:tcW w:w="1320" w:type="dxa"/>
            <w:tcBorders>
              <w:top w:val="nil"/>
              <w:left w:val="nil"/>
              <w:bottom w:val="single" w:sz="4" w:space="0" w:color="auto"/>
              <w:right w:val="single" w:sz="4" w:space="0" w:color="auto"/>
            </w:tcBorders>
            <w:shd w:val="clear" w:color="auto" w:fill="auto"/>
            <w:noWrap/>
            <w:vAlign w:val="bottom"/>
            <w:hideMark/>
          </w:tcPr>
          <w:p w14:paraId="781E714A"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236977,38</w:t>
            </w:r>
          </w:p>
        </w:tc>
        <w:tc>
          <w:tcPr>
            <w:tcW w:w="2600" w:type="dxa"/>
            <w:tcBorders>
              <w:top w:val="nil"/>
              <w:left w:val="nil"/>
              <w:bottom w:val="single" w:sz="4" w:space="0" w:color="auto"/>
              <w:right w:val="single" w:sz="8" w:space="0" w:color="auto"/>
            </w:tcBorders>
            <w:shd w:val="clear" w:color="auto" w:fill="auto"/>
            <w:noWrap/>
            <w:vAlign w:val="bottom"/>
            <w:hideMark/>
          </w:tcPr>
          <w:p w14:paraId="42ED1F97"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151954,65</w:t>
            </w:r>
          </w:p>
        </w:tc>
      </w:tr>
      <w:tr w:rsidR="001D6539" w:rsidRPr="00D55299" w14:paraId="7D3B762E" w14:textId="77777777" w:rsidTr="001D6539">
        <w:trPr>
          <w:trHeight w:val="320"/>
        </w:trPr>
        <w:tc>
          <w:tcPr>
            <w:tcW w:w="3160" w:type="dxa"/>
            <w:tcBorders>
              <w:top w:val="nil"/>
              <w:left w:val="single" w:sz="8" w:space="0" w:color="auto"/>
              <w:bottom w:val="single" w:sz="8" w:space="0" w:color="auto"/>
              <w:right w:val="single" w:sz="4" w:space="0" w:color="auto"/>
            </w:tcBorders>
            <w:shd w:val="clear" w:color="000000" w:fill="DA9694"/>
            <w:vAlign w:val="center"/>
            <w:hideMark/>
          </w:tcPr>
          <w:p w14:paraId="77962E9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Pourcentage de décaissement</w:t>
            </w:r>
          </w:p>
        </w:tc>
        <w:tc>
          <w:tcPr>
            <w:tcW w:w="1320" w:type="dxa"/>
            <w:tcBorders>
              <w:top w:val="nil"/>
              <w:left w:val="nil"/>
              <w:bottom w:val="single" w:sz="8" w:space="0" w:color="auto"/>
              <w:right w:val="single" w:sz="4" w:space="0" w:color="auto"/>
            </w:tcBorders>
            <w:shd w:val="clear" w:color="000000" w:fill="DA9694"/>
            <w:noWrap/>
            <w:vAlign w:val="bottom"/>
            <w:hideMark/>
          </w:tcPr>
          <w:p w14:paraId="5785BDC1"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95%</w:t>
            </w:r>
          </w:p>
        </w:tc>
        <w:tc>
          <w:tcPr>
            <w:tcW w:w="1320" w:type="dxa"/>
            <w:tcBorders>
              <w:top w:val="nil"/>
              <w:left w:val="nil"/>
              <w:bottom w:val="single" w:sz="8" w:space="0" w:color="auto"/>
              <w:right w:val="single" w:sz="4" w:space="0" w:color="auto"/>
            </w:tcBorders>
            <w:shd w:val="clear" w:color="000000" w:fill="DA9694"/>
            <w:noWrap/>
            <w:vAlign w:val="bottom"/>
            <w:hideMark/>
          </w:tcPr>
          <w:p w14:paraId="40CD74CC"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94,30%</w:t>
            </w:r>
          </w:p>
        </w:tc>
        <w:tc>
          <w:tcPr>
            <w:tcW w:w="1320" w:type="dxa"/>
            <w:tcBorders>
              <w:top w:val="nil"/>
              <w:left w:val="nil"/>
              <w:bottom w:val="single" w:sz="8" w:space="0" w:color="auto"/>
              <w:right w:val="single" w:sz="4" w:space="0" w:color="auto"/>
            </w:tcBorders>
            <w:shd w:val="clear" w:color="000000" w:fill="DA9694"/>
            <w:noWrap/>
            <w:vAlign w:val="bottom"/>
            <w:hideMark/>
          </w:tcPr>
          <w:p w14:paraId="25068E3A"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65,90%</w:t>
            </w:r>
          </w:p>
        </w:tc>
        <w:tc>
          <w:tcPr>
            <w:tcW w:w="2600" w:type="dxa"/>
            <w:tcBorders>
              <w:top w:val="nil"/>
              <w:left w:val="nil"/>
              <w:bottom w:val="single" w:sz="8" w:space="0" w:color="auto"/>
              <w:right w:val="single" w:sz="8" w:space="0" w:color="auto"/>
            </w:tcBorders>
            <w:shd w:val="clear" w:color="000000" w:fill="DA9694"/>
            <w:noWrap/>
            <w:vAlign w:val="bottom"/>
            <w:hideMark/>
          </w:tcPr>
          <w:p w14:paraId="078B11ED" w14:textId="77777777" w:rsidR="001D6539" w:rsidRPr="00D55299" w:rsidRDefault="001D6539" w:rsidP="001D6539">
            <w:pPr>
              <w:spacing w:after="0"/>
              <w:jc w:val="right"/>
              <w:rPr>
                <w:rFonts w:ascii="Calibri" w:eastAsia="Times New Roman" w:hAnsi="Calibri" w:cs="Times New Roman"/>
                <w:color w:val="000000"/>
                <w:sz w:val="16"/>
                <w:szCs w:val="16"/>
                <w:lang w:val="fr-FR"/>
              </w:rPr>
            </w:pPr>
            <w:r w:rsidRPr="00D55299">
              <w:rPr>
                <w:rFonts w:ascii="Calibri" w:eastAsia="Times New Roman" w:hAnsi="Calibri" w:cs="Times New Roman"/>
                <w:color w:val="000000"/>
                <w:sz w:val="16"/>
                <w:szCs w:val="16"/>
                <w:lang w:val="fr-FR"/>
              </w:rPr>
              <w:t>94%</w:t>
            </w:r>
          </w:p>
        </w:tc>
      </w:tr>
    </w:tbl>
    <w:p w14:paraId="6D31AEAE" w14:textId="77777777" w:rsidR="007D4CD2" w:rsidRPr="00D55299" w:rsidRDefault="007D4CD2" w:rsidP="007D4CD2"/>
    <w:p w14:paraId="26073FAD" w14:textId="77777777" w:rsidR="00AB30A7" w:rsidRPr="00D55299" w:rsidRDefault="00AB30A7" w:rsidP="001D6539">
      <w:pPr>
        <w:pStyle w:val="Titre5"/>
      </w:pPr>
      <w:r w:rsidRPr="00D55299">
        <w:t>Analyse</w:t>
      </w:r>
      <w:r w:rsidR="00E664BD" w:rsidRPr="00D55299">
        <w:t xml:space="preserve"> </w:t>
      </w:r>
      <w:r w:rsidRPr="00D55299">
        <w:t xml:space="preserve">des décaissements : pertinence, </w:t>
      </w:r>
      <w:r w:rsidR="00E664BD" w:rsidRPr="00D55299">
        <w:t>efficacité et efficience</w:t>
      </w:r>
      <w:r w:rsidRPr="00D55299">
        <w:t xml:space="preserve"> de l’utilisation des fonds</w:t>
      </w:r>
    </w:p>
    <w:p w14:paraId="7F228A10" w14:textId="77777777" w:rsidR="001D6539" w:rsidRPr="00D55299" w:rsidRDefault="001D6539" w:rsidP="001D6539">
      <w:pPr>
        <w:rPr>
          <w:lang w:val="fr-FR"/>
        </w:rPr>
      </w:pPr>
    </w:p>
    <w:p w14:paraId="6B178D2F" w14:textId="77777777" w:rsidR="00CD55F6" w:rsidRPr="00D55299" w:rsidRDefault="00CD55F6" w:rsidP="00CD55F6">
      <w:pPr>
        <w:rPr>
          <w:lang w:val="fr-FR"/>
        </w:rPr>
      </w:pPr>
      <w:r w:rsidRPr="00D55299">
        <w:rPr>
          <w:lang w:val="fr-FR"/>
        </w:rPr>
        <w:t>Les conclusions générales que l’on peut tirer de ce tableau en matière de performance sont les suivantes :</w:t>
      </w:r>
    </w:p>
    <w:p w14:paraId="01902A35" w14:textId="77777777" w:rsidR="00CD55F6" w:rsidRPr="00D55299" w:rsidRDefault="00CD55F6" w:rsidP="00112BB1">
      <w:pPr>
        <w:pStyle w:val="Paragraphedeliste"/>
        <w:numPr>
          <w:ilvl w:val="0"/>
          <w:numId w:val="38"/>
        </w:numPr>
        <w:rPr>
          <w:lang w:val="fr-FR"/>
        </w:rPr>
      </w:pPr>
      <w:r w:rsidRPr="00D55299">
        <w:rPr>
          <w:lang w:val="fr-FR"/>
        </w:rPr>
        <w:t xml:space="preserve">Les activités ou le PAA a affiché une forte performance en matière de dépenses sont les résultats 1 et 2 ; les budgets prévus pour ces activités ont </w:t>
      </w:r>
      <w:r w:rsidR="007D4CD2" w:rsidRPr="00D55299">
        <w:rPr>
          <w:lang w:val="fr-FR"/>
        </w:rPr>
        <w:t>été</w:t>
      </w:r>
      <w:r w:rsidRPr="00D55299">
        <w:rPr>
          <w:lang w:val="fr-FR"/>
        </w:rPr>
        <w:t xml:space="preserve"> excédés sur les trois années d’exercice, indiquant que les activités sous ces résultats avaient de manière été sous-budgétisés. </w:t>
      </w:r>
    </w:p>
    <w:p w14:paraId="12AFD68C" w14:textId="77777777" w:rsidR="00CD55F6" w:rsidRPr="00D55299" w:rsidRDefault="00CD55F6" w:rsidP="00112BB1">
      <w:pPr>
        <w:pStyle w:val="Paragraphedeliste"/>
        <w:numPr>
          <w:ilvl w:val="0"/>
          <w:numId w:val="38"/>
        </w:numPr>
        <w:rPr>
          <w:lang w:val="fr-FR"/>
        </w:rPr>
      </w:pPr>
      <w:r w:rsidRPr="00D55299">
        <w:rPr>
          <w:lang w:val="fr-FR"/>
        </w:rPr>
        <w:t>La performance des décaissements pour les activités 3 (79%), 5 (83%) et 6 (93%) peut être considérée comme plus ou moins satisfaisante</w:t>
      </w:r>
      <w:r w:rsidR="007D4CD2" w:rsidRPr="00D55299">
        <w:rPr>
          <w:lang w:val="fr-FR"/>
        </w:rPr>
        <w:t>.</w:t>
      </w:r>
    </w:p>
    <w:p w14:paraId="7EC6818A" w14:textId="77777777" w:rsidR="00CD55F6" w:rsidRPr="00D55299" w:rsidRDefault="00CD55F6" w:rsidP="00112BB1">
      <w:pPr>
        <w:pStyle w:val="Paragraphedeliste"/>
        <w:numPr>
          <w:ilvl w:val="0"/>
          <w:numId w:val="38"/>
        </w:numPr>
        <w:rPr>
          <w:lang w:val="fr-FR"/>
        </w:rPr>
      </w:pPr>
      <w:r w:rsidRPr="00D55299">
        <w:rPr>
          <w:lang w:val="fr-FR"/>
        </w:rPr>
        <w:t xml:space="preserve">Une moindre performance financière s’affiche pour le résultat 7 et surtout pour le résultat 4, où seulement 36% des fonds </w:t>
      </w:r>
      <w:r w:rsidR="007D4CD2" w:rsidRPr="00D55299">
        <w:rPr>
          <w:lang w:val="fr-FR"/>
        </w:rPr>
        <w:t>alloués</w:t>
      </w:r>
      <w:r w:rsidRPr="00D55299">
        <w:rPr>
          <w:lang w:val="fr-FR"/>
        </w:rPr>
        <w:t xml:space="preserve"> s</w:t>
      </w:r>
      <w:r w:rsidR="007D4CD2" w:rsidRPr="00D55299">
        <w:rPr>
          <w:lang w:val="fr-FR"/>
        </w:rPr>
        <w:t>ur les 3 années ont été dépensés.</w:t>
      </w:r>
    </w:p>
    <w:p w14:paraId="206477D2" w14:textId="77777777" w:rsidR="00CD55F6" w:rsidRPr="00D55299" w:rsidRDefault="00CD55F6" w:rsidP="006B3F03">
      <w:pPr>
        <w:rPr>
          <w:lang w:val="fr-FR"/>
        </w:rPr>
      </w:pPr>
      <w:r w:rsidRPr="00D55299">
        <w:rPr>
          <w:lang w:val="fr-FR"/>
        </w:rPr>
        <w:t xml:space="preserve">Cette analyse financière confirme de manière générale l’analyse des performances des résultats faite dans la section 3.9.  </w:t>
      </w:r>
    </w:p>
    <w:p w14:paraId="495565B7" w14:textId="77777777" w:rsidR="00E664BD" w:rsidRPr="00D55299" w:rsidRDefault="00E664BD" w:rsidP="006A51FE">
      <w:pPr>
        <w:pStyle w:val="Titre3"/>
        <w:numPr>
          <w:ilvl w:val="2"/>
          <w:numId w:val="5"/>
        </w:numPr>
      </w:pPr>
      <w:bookmarkStart w:id="46" w:name="_Toc367950808"/>
      <w:r w:rsidRPr="00D55299">
        <w:t>Les procédures budgétaires</w:t>
      </w:r>
      <w:bookmarkEnd w:id="46"/>
    </w:p>
    <w:p w14:paraId="6C2C00AF" w14:textId="77777777" w:rsidR="001C5A14" w:rsidRPr="00D55299" w:rsidRDefault="001C5A14" w:rsidP="009C698D">
      <w:pPr>
        <w:rPr>
          <w:rFonts w:cs="Arial"/>
          <w:lang w:val="fr-FR"/>
        </w:rPr>
      </w:pPr>
    </w:p>
    <w:p w14:paraId="6F23264B" w14:textId="77777777" w:rsidR="001D6539" w:rsidRPr="00D55299" w:rsidRDefault="001D6539" w:rsidP="009C698D">
      <w:pPr>
        <w:rPr>
          <w:rFonts w:cs="Arial"/>
          <w:lang w:val="fr-FR"/>
        </w:rPr>
      </w:pPr>
      <w:r w:rsidRPr="00D55299">
        <w:rPr>
          <w:rFonts w:cs="Arial"/>
          <w:lang w:val="fr-FR"/>
        </w:rPr>
        <w:t>Cette section sur les procédures budgétaires évalue</w:t>
      </w:r>
      <w:r w:rsidR="00E613FB" w:rsidRPr="00D55299">
        <w:rPr>
          <w:rFonts w:cs="Arial"/>
          <w:lang w:val="fr-FR"/>
        </w:rPr>
        <w:t xml:space="preserve">  l</w:t>
      </w:r>
      <w:r w:rsidR="00E664BD" w:rsidRPr="00D55299">
        <w:rPr>
          <w:rFonts w:cs="Arial"/>
          <w:lang w:val="fr-FR"/>
        </w:rPr>
        <w:t>’efficacité du document de projet de fournir des indications suffisantes sur</w:t>
      </w:r>
      <w:r w:rsidR="00E613FB" w:rsidRPr="00D55299">
        <w:rPr>
          <w:rFonts w:cs="Arial"/>
          <w:lang w:val="fr-FR"/>
        </w:rPr>
        <w:t xml:space="preserve"> la façon de répartir le budget. </w:t>
      </w:r>
    </w:p>
    <w:p w14:paraId="3280FAAA" w14:textId="77777777" w:rsidR="001D6539" w:rsidRPr="00D55299" w:rsidRDefault="001D6539" w:rsidP="00B72BF6">
      <w:pPr>
        <w:pStyle w:val="Lgende"/>
      </w:pPr>
      <w:r w:rsidRPr="00D55299">
        <w:t xml:space="preserve">Tableau </w:t>
      </w:r>
      <w:r w:rsidR="00B72BF6" w:rsidRPr="00D55299">
        <w:t>15</w:t>
      </w:r>
      <w:r w:rsidRPr="00D55299">
        <w:t xml:space="preserve"> : Analyse comparative des allocations budgétaires du </w:t>
      </w:r>
      <w:proofErr w:type="spellStart"/>
      <w:r w:rsidRPr="00D55299">
        <w:t>Prodoc</w:t>
      </w:r>
      <w:proofErr w:type="spellEnd"/>
      <w:r w:rsidRPr="00D55299">
        <w:t xml:space="preserve"> et les allocations et dépenses réelles.</w:t>
      </w:r>
    </w:p>
    <w:tbl>
      <w:tblPr>
        <w:tblW w:w="7860" w:type="dxa"/>
        <w:tblInd w:w="93" w:type="dxa"/>
        <w:tblLook w:val="04A0" w:firstRow="1" w:lastRow="0" w:firstColumn="1" w:lastColumn="0" w:noHBand="0" w:noVBand="1"/>
      </w:tblPr>
      <w:tblGrid>
        <w:gridCol w:w="5680"/>
        <w:gridCol w:w="2180"/>
      </w:tblGrid>
      <w:tr w:rsidR="001D6539" w:rsidRPr="000541F9" w14:paraId="02ED8952" w14:textId="77777777" w:rsidTr="001D6539">
        <w:trPr>
          <w:trHeight w:val="760"/>
        </w:trPr>
        <w:tc>
          <w:tcPr>
            <w:tcW w:w="5680" w:type="dxa"/>
            <w:vMerge w:val="restart"/>
            <w:tcBorders>
              <w:top w:val="single" w:sz="8" w:space="0" w:color="auto"/>
              <w:left w:val="single" w:sz="8" w:space="0" w:color="auto"/>
              <w:bottom w:val="single" w:sz="4" w:space="0" w:color="auto"/>
              <w:right w:val="single" w:sz="4" w:space="0" w:color="auto"/>
            </w:tcBorders>
            <w:shd w:val="clear" w:color="000000" w:fill="DA9694"/>
            <w:vAlign w:val="center"/>
            <w:hideMark/>
          </w:tcPr>
          <w:p w14:paraId="191D297F" w14:textId="77777777" w:rsidR="001D6539" w:rsidRPr="00D55299" w:rsidRDefault="001D6539" w:rsidP="001D6539">
            <w:pPr>
              <w:spacing w:after="0"/>
              <w:rPr>
                <w:rFonts w:eastAsia="Times New Roman" w:cs="Arial"/>
                <w:b/>
                <w:bCs/>
                <w:color w:val="000000"/>
                <w:sz w:val="16"/>
                <w:szCs w:val="16"/>
                <w:lang w:val="fr-FR"/>
              </w:rPr>
            </w:pPr>
            <w:r w:rsidRPr="00D55299">
              <w:rPr>
                <w:rFonts w:eastAsia="Times New Roman" w:cs="Arial"/>
                <w:b/>
                <w:bCs/>
                <w:color w:val="000000"/>
                <w:sz w:val="16"/>
                <w:szCs w:val="16"/>
                <w:lang w:val="fr-FR"/>
              </w:rPr>
              <w:t>Composantes Résultats AAP</w:t>
            </w:r>
          </w:p>
        </w:tc>
        <w:tc>
          <w:tcPr>
            <w:tcW w:w="2180" w:type="dxa"/>
            <w:vMerge w:val="restart"/>
            <w:tcBorders>
              <w:top w:val="single" w:sz="8" w:space="0" w:color="auto"/>
              <w:left w:val="single" w:sz="4" w:space="0" w:color="auto"/>
              <w:bottom w:val="single" w:sz="4" w:space="0" w:color="auto"/>
              <w:right w:val="single" w:sz="8" w:space="0" w:color="auto"/>
            </w:tcBorders>
            <w:shd w:val="clear" w:color="000000" w:fill="DA9694"/>
            <w:vAlign w:val="center"/>
            <w:hideMark/>
          </w:tcPr>
          <w:p w14:paraId="0ECDA988" w14:textId="77777777" w:rsidR="001D6539" w:rsidRPr="00D55299" w:rsidRDefault="001D6539" w:rsidP="001D6539">
            <w:pPr>
              <w:spacing w:after="0"/>
              <w:rPr>
                <w:rFonts w:eastAsia="Times New Roman" w:cs="Arial"/>
                <w:b/>
                <w:bCs/>
                <w:color w:val="000000"/>
                <w:sz w:val="16"/>
                <w:szCs w:val="16"/>
                <w:lang w:val="fr-FR"/>
              </w:rPr>
            </w:pPr>
            <w:r w:rsidRPr="00D55299">
              <w:rPr>
                <w:rFonts w:eastAsia="Times New Roman" w:cs="Arial"/>
                <w:b/>
                <w:bCs/>
                <w:color w:val="000000"/>
                <w:sz w:val="16"/>
                <w:szCs w:val="16"/>
                <w:lang w:val="fr-FR"/>
              </w:rPr>
              <w:t>Total budget et décaissements cumulés par résultat</w:t>
            </w:r>
          </w:p>
        </w:tc>
      </w:tr>
      <w:tr w:rsidR="001D6539" w:rsidRPr="000541F9" w14:paraId="20B7CDCA" w14:textId="77777777" w:rsidTr="001D6539">
        <w:trPr>
          <w:trHeight w:val="300"/>
        </w:trPr>
        <w:tc>
          <w:tcPr>
            <w:tcW w:w="5680" w:type="dxa"/>
            <w:vMerge/>
            <w:tcBorders>
              <w:top w:val="single" w:sz="8" w:space="0" w:color="auto"/>
              <w:left w:val="single" w:sz="8" w:space="0" w:color="auto"/>
              <w:bottom w:val="single" w:sz="4" w:space="0" w:color="auto"/>
              <w:right w:val="single" w:sz="4" w:space="0" w:color="auto"/>
            </w:tcBorders>
            <w:vAlign w:val="center"/>
            <w:hideMark/>
          </w:tcPr>
          <w:p w14:paraId="6DB9CA21" w14:textId="77777777" w:rsidR="001D6539" w:rsidRPr="00D55299" w:rsidRDefault="001D6539" w:rsidP="001D6539">
            <w:pPr>
              <w:spacing w:after="0"/>
              <w:jc w:val="left"/>
              <w:rPr>
                <w:rFonts w:eastAsia="Times New Roman" w:cs="Arial"/>
                <w:b/>
                <w:bCs/>
                <w:color w:val="000000"/>
                <w:sz w:val="16"/>
                <w:szCs w:val="16"/>
                <w:lang w:val="fr-FR"/>
              </w:rPr>
            </w:pPr>
          </w:p>
        </w:tc>
        <w:tc>
          <w:tcPr>
            <w:tcW w:w="2180" w:type="dxa"/>
            <w:vMerge/>
            <w:tcBorders>
              <w:top w:val="single" w:sz="8" w:space="0" w:color="auto"/>
              <w:left w:val="single" w:sz="4" w:space="0" w:color="auto"/>
              <w:bottom w:val="single" w:sz="4" w:space="0" w:color="auto"/>
              <w:right w:val="single" w:sz="8" w:space="0" w:color="auto"/>
            </w:tcBorders>
            <w:vAlign w:val="center"/>
            <w:hideMark/>
          </w:tcPr>
          <w:p w14:paraId="0B8C4ECD" w14:textId="77777777" w:rsidR="001D6539" w:rsidRPr="00D55299" w:rsidRDefault="001D6539" w:rsidP="001D6539">
            <w:pPr>
              <w:spacing w:after="0"/>
              <w:jc w:val="left"/>
              <w:rPr>
                <w:rFonts w:eastAsia="Times New Roman" w:cs="Arial"/>
                <w:b/>
                <w:bCs/>
                <w:color w:val="000000"/>
                <w:sz w:val="16"/>
                <w:szCs w:val="16"/>
                <w:lang w:val="fr-FR"/>
              </w:rPr>
            </w:pPr>
          </w:p>
        </w:tc>
      </w:tr>
      <w:tr w:rsidR="001D6539" w:rsidRPr="000541F9" w14:paraId="330E9665" w14:textId="77777777" w:rsidTr="001D6539">
        <w:trPr>
          <w:trHeight w:val="300"/>
        </w:trPr>
        <w:tc>
          <w:tcPr>
            <w:tcW w:w="786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65E8484"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 xml:space="preserve">Output 1: </w:t>
            </w:r>
            <w:r w:rsidR="00E613FB" w:rsidRPr="00D55299">
              <w:rPr>
                <w:rFonts w:eastAsia="Times New Roman" w:cs="Arial"/>
                <w:color w:val="000000"/>
                <w:sz w:val="16"/>
                <w:szCs w:val="16"/>
                <w:lang w:val="fr-FR"/>
              </w:rPr>
              <w:t>Données</w:t>
            </w:r>
            <w:r w:rsidRPr="00D55299">
              <w:rPr>
                <w:rFonts w:eastAsia="Times New Roman" w:cs="Arial"/>
                <w:color w:val="000000"/>
                <w:sz w:val="16"/>
                <w:szCs w:val="16"/>
                <w:lang w:val="fr-FR"/>
              </w:rPr>
              <w:t xml:space="preserve"> et </w:t>
            </w:r>
            <w:r w:rsidR="00E613FB" w:rsidRPr="00D55299">
              <w:rPr>
                <w:rFonts w:eastAsia="Times New Roman" w:cs="Arial"/>
                <w:color w:val="000000"/>
                <w:sz w:val="16"/>
                <w:szCs w:val="16"/>
                <w:lang w:val="fr-FR"/>
              </w:rPr>
              <w:t>informations</w:t>
            </w:r>
            <w:r w:rsidRPr="00D55299">
              <w:rPr>
                <w:rFonts w:eastAsia="Times New Roman" w:cs="Arial"/>
                <w:color w:val="000000"/>
                <w:sz w:val="16"/>
                <w:szCs w:val="16"/>
                <w:lang w:val="fr-FR"/>
              </w:rPr>
              <w:t xml:space="preserve"> climatiques</w:t>
            </w:r>
          </w:p>
        </w:tc>
      </w:tr>
      <w:tr w:rsidR="001D6539" w:rsidRPr="00D55299" w14:paraId="4F304230"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51AC5D62" w14:textId="77777777" w:rsidR="001D6539"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5C875762"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265500</w:t>
            </w:r>
          </w:p>
        </w:tc>
      </w:tr>
      <w:tr w:rsidR="001D6539" w:rsidRPr="00D55299" w14:paraId="71119A4E"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09680162" w14:textId="77777777" w:rsidR="001D6539"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2180" w:type="dxa"/>
            <w:tcBorders>
              <w:top w:val="nil"/>
              <w:left w:val="nil"/>
              <w:bottom w:val="single" w:sz="4" w:space="0" w:color="auto"/>
              <w:right w:val="single" w:sz="8" w:space="0" w:color="auto"/>
            </w:tcBorders>
            <w:shd w:val="clear" w:color="auto" w:fill="auto"/>
            <w:vAlign w:val="center"/>
            <w:hideMark/>
          </w:tcPr>
          <w:p w14:paraId="7609CD3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352964,64</w:t>
            </w:r>
          </w:p>
        </w:tc>
      </w:tr>
      <w:tr w:rsidR="001D6539" w:rsidRPr="00D55299" w14:paraId="4D4EAE5C"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4B598384" w14:textId="77777777" w:rsidR="001D6539" w:rsidRPr="00D55299" w:rsidRDefault="001D6539" w:rsidP="001D6539">
            <w:pPr>
              <w:spacing w:after="0"/>
              <w:rPr>
                <w:rFonts w:eastAsia="Times New Roman" w:cs="Arial"/>
                <w:color w:val="000000"/>
                <w:sz w:val="16"/>
                <w:szCs w:val="16"/>
                <w:lang w:val="fr-FR"/>
              </w:rPr>
            </w:pP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44174F6C"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760000</w:t>
            </w:r>
          </w:p>
        </w:tc>
      </w:tr>
      <w:tr w:rsidR="001D6539" w:rsidRPr="00D55299" w14:paraId="67C16ADD"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5E83EE3D" w14:textId="77777777" w:rsidR="001D6539"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Différence</w:t>
            </w:r>
            <w:r w:rsidR="001D6539" w:rsidRPr="00D55299">
              <w:rPr>
                <w:rFonts w:eastAsia="Times New Roman" w:cs="Arial"/>
                <w:color w:val="000000"/>
                <w:sz w:val="16"/>
                <w:szCs w:val="16"/>
                <w:lang w:val="fr-FR"/>
              </w:rPr>
              <w:t xml:space="preserve"> </w:t>
            </w:r>
            <w:proofErr w:type="spellStart"/>
            <w:r w:rsidR="001D6539" w:rsidRPr="00D55299">
              <w:rPr>
                <w:rFonts w:eastAsia="Times New Roman" w:cs="Arial"/>
                <w:color w:val="000000"/>
                <w:sz w:val="16"/>
                <w:szCs w:val="16"/>
                <w:lang w:val="fr-FR"/>
              </w:rPr>
              <w:t>Prodoc</w:t>
            </w:r>
            <w:proofErr w:type="spellEnd"/>
            <w:r w:rsidR="001D6539" w:rsidRPr="00D55299">
              <w:rPr>
                <w:rFonts w:eastAsia="Times New Roman" w:cs="Arial"/>
                <w:color w:val="000000"/>
                <w:sz w:val="16"/>
                <w:szCs w:val="16"/>
                <w:lang w:val="fr-FR"/>
              </w:rPr>
              <w:t>/</w:t>
            </w:r>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06578CCE"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494500</w:t>
            </w:r>
          </w:p>
        </w:tc>
      </w:tr>
      <w:tr w:rsidR="001D6539" w:rsidRPr="00D55299" w14:paraId="0F5C79D7"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022D8AB0"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lastRenderedPageBreak/>
              <w:t>Pourcentage du total pour l'</w:t>
            </w:r>
            <w:r w:rsidR="00E613FB" w:rsidRPr="00D55299">
              <w:rPr>
                <w:rFonts w:eastAsia="Times New Roman" w:cs="Arial"/>
                <w:color w:val="000000"/>
                <w:sz w:val="16"/>
                <w:szCs w:val="16"/>
                <w:lang w:val="fr-FR"/>
              </w:rPr>
              <w:t>activité</w:t>
            </w:r>
            <w:r w:rsidRPr="00D55299">
              <w:rPr>
                <w:rFonts w:eastAsia="Times New Roman" w:cs="Arial"/>
                <w:color w:val="000000"/>
                <w:sz w:val="16"/>
                <w:szCs w:val="16"/>
                <w:lang w:val="fr-FR"/>
              </w:rPr>
              <w:t xml:space="preserve"> selon </w:t>
            </w: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282E32B8"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25%</w:t>
            </w:r>
          </w:p>
        </w:tc>
      </w:tr>
      <w:tr w:rsidR="001D6539" w:rsidRPr="000541F9" w14:paraId="43E447AB" w14:textId="77777777" w:rsidTr="001D6539">
        <w:trPr>
          <w:trHeight w:val="300"/>
        </w:trPr>
        <w:tc>
          <w:tcPr>
            <w:tcW w:w="786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9BAF20A"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 xml:space="preserve">Output 2: Cadres </w:t>
            </w:r>
            <w:r w:rsidR="00E613FB" w:rsidRPr="00D55299">
              <w:rPr>
                <w:rFonts w:eastAsia="Times New Roman" w:cs="Arial"/>
                <w:color w:val="000000"/>
                <w:sz w:val="16"/>
                <w:szCs w:val="16"/>
                <w:lang w:val="fr-FR"/>
              </w:rPr>
              <w:t>institutionnels</w:t>
            </w:r>
            <w:r w:rsidRPr="00D55299">
              <w:rPr>
                <w:rFonts w:eastAsia="Times New Roman" w:cs="Arial"/>
                <w:color w:val="000000"/>
                <w:sz w:val="16"/>
                <w:szCs w:val="16"/>
                <w:lang w:val="fr-FR"/>
              </w:rPr>
              <w:t xml:space="preserve"> pour le CC</w:t>
            </w:r>
          </w:p>
        </w:tc>
      </w:tr>
      <w:tr w:rsidR="00E613FB" w:rsidRPr="00D55299" w14:paraId="7FC5A051"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279E4363"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7D8C05C0"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333500</w:t>
            </w:r>
          </w:p>
        </w:tc>
      </w:tr>
      <w:tr w:rsidR="00E613FB" w:rsidRPr="00D55299" w14:paraId="2A59D795"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5BA43025"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2180" w:type="dxa"/>
            <w:tcBorders>
              <w:top w:val="nil"/>
              <w:left w:val="nil"/>
              <w:bottom w:val="single" w:sz="4" w:space="0" w:color="auto"/>
              <w:right w:val="single" w:sz="8" w:space="0" w:color="auto"/>
            </w:tcBorders>
            <w:shd w:val="clear" w:color="auto" w:fill="auto"/>
            <w:vAlign w:val="center"/>
            <w:hideMark/>
          </w:tcPr>
          <w:p w14:paraId="44D7EADC"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352489,37</w:t>
            </w:r>
          </w:p>
        </w:tc>
      </w:tr>
      <w:tr w:rsidR="00E613FB" w:rsidRPr="00D55299" w14:paraId="2D4BB0C0"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53B04AEA" w14:textId="77777777" w:rsidR="00E613FB" w:rsidRPr="00D55299" w:rsidRDefault="00E613FB" w:rsidP="001D6539">
            <w:pPr>
              <w:spacing w:after="0"/>
              <w:rPr>
                <w:rFonts w:eastAsia="Times New Roman" w:cs="Arial"/>
                <w:color w:val="000000"/>
                <w:sz w:val="16"/>
                <w:szCs w:val="16"/>
                <w:lang w:val="fr-FR"/>
              </w:rPr>
            </w:pP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2D36E068"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570000</w:t>
            </w:r>
          </w:p>
        </w:tc>
      </w:tr>
      <w:tr w:rsidR="00E613FB" w:rsidRPr="00D55299" w14:paraId="38186E2B"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4BC88DB7"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Différence </w:t>
            </w:r>
            <w:proofErr w:type="spellStart"/>
            <w:r w:rsidRPr="00D55299">
              <w:rPr>
                <w:rFonts w:eastAsia="Times New Roman" w:cs="Arial"/>
                <w:color w:val="000000"/>
                <w:sz w:val="16"/>
                <w:szCs w:val="16"/>
                <w:lang w:val="fr-FR"/>
              </w:rPr>
              <w:t>Prodoc</w:t>
            </w:r>
            <w:proofErr w:type="spellEnd"/>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67F188C2"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236500</w:t>
            </w:r>
          </w:p>
        </w:tc>
      </w:tr>
      <w:tr w:rsidR="00E613FB" w:rsidRPr="00D55299" w14:paraId="2D213F23"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1C472C7C"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du total pour l'activité selon </w:t>
            </w: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718241BF"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20%</w:t>
            </w:r>
          </w:p>
        </w:tc>
      </w:tr>
      <w:tr w:rsidR="001D6539" w:rsidRPr="000541F9" w14:paraId="1BAE8A97" w14:textId="77777777" w:rsidTr="001D6539">
        <w:trPr>
          <w:trHeight w:val="300"/>
        </w:trPr>
        <w:tc>
          <w:tcPr>
            <w:tcW w:w="786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F7FFA34"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 xml:space="preserve">Output 3: </w:t>
            </w:r>
            <w:r w:rsidR="00E613FB" w:rsidRPr="00D55299">
              <w:rPr>
                <w:rFonts w:eastAsia="Times New Roman" w:cs="Arial"/>
                <w:color w:val="000000"/>
                <w:sz w:val="16"/>
                <w:szCs w:val="16"/>
                <w:lang w:val="fr-FR"/>
              </w:rPr>
              <w:t>Intégration</w:t>
            </w:r>
            <w:r w:rsidRPr="00D55299">
              <w:rPr>
                <w:rFonts w:eastAsia="Times New Roman" w:cs="Arial"/>
                <w:color w:val="000000"/>
                <w:sz w:val="16"/>
                <w:szCs w:val="16"/>
                <w:lang w:val="fr-FR"/>
              </w:rPr>
              <w:t xml:space="preserve"> du CC dans les politiques</w:t>
            </w:r>
          </w:p>
        </w:tc>
      </w:tr>
      <w:tr w:rsidR="00E613FB" w:rsidRPr="00D55299" w14:paraId="3777AAFD"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12077356"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42E071B9"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620500</w:t>
            </w:r>
          </w:p>
        </w:tc>
      </w:tr>
      <w:tr w:rsidR="00E613FB" w:rsidRPr="00D55299" w14:paraId="3BF67970"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04E76B27"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2180" w:type="dxa"/>
            <w:tcBorders>
              <w:top w:val="nil"/>
              <w:left w:val="nil"/>
              <w:bottom w:val="single" w:sz="4" w:space="0" w:color="auto"/>
              <w:right w:val="single" w:sz="8" w:space="0" w:color="auto"/>
            </w:tcBorders>
            <w:shd w:val="clear" w:color="auto" w:fill="auto"/>
            <w:vAlign w:val="center"/>
            <w:hideMark/>
          </w:tcPr>
          <w:p w14:paraId="3D067655"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487861,17</w:t>
            </w:r>
          </w:p>
        </w:tc>
      </w:tr>
      <w:tr w:rsidR="00E613FB" w:rsidRPr="00D55299" w14:paraId="309CFFF8"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799DA05D" w14:textId="77777777" w:rsidR="00E613FB" w:rsidRPr="00D55299" w:rsidRDefault="00E613FB" w:rsidP="001D6539">
            <w:pPr>
              <w:spacing w:after="0"/>
              <w:rPr>
                <w:rFonts w:eastAsia="Times New Roman" w:cs="Arial"/>
                <w:color w:val="000000"/>
                <w:sz w:val="16"/>
                <w:szCs w:val="16"/>
                <w:lang w:val="fr-FR"/>
              </w:rPr>
            </w:pP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2F1E1875"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665000</w:t>
            </w:r>
          </w:p>
        </w:tc>
      </w:tr>
      <w:tr w:rsidR="00E613FB" w:rsidRPr="00D55299" w14:paraId="536D37F2"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1214A12B"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Différence </w:t>
            </w:r>
            <w:proofErr w:type="spellStart"/>
            <w:r w:rsidRPr="00D55299">
              <w:rPr>
                <w:rFonts w:eastAsia="Times New Roman" w:cs="Arial"/>
                <w:color w:val="000000"/>
                <w:sz w:val="16"/>
                <w:szCs w:val="16"/>
                <w:lang w:val="fr-FR"/>
              </w:rPr>
              <w:t>Prodoc</w:t>
            </w:r>
            <w:proofErr w:type="spellEnd"/>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3C779A74"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-1285500</w:t>
            </w:r>
          </w:p>
        </w:tc>
      </w:tr>
      <w:tr w:rsidR="00E613FB" w:rsidRPr="00D55299" w14:paraId="23C1E479"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200816A8"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du total pour l'activité selon </w:t>
            </w: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7159F967"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22%</w:t>
            </w:r>
          </w:p>
        </w:tc>
      </w:tr>
      <w:tr w:rsidR="001D6539" w:rsidRPr="00D55299" w14:paraId="5FF17CCD" w14:textId="77777777" w:rsidTr="001D6539">
        <w:trPr>
          <w:trHeight w:val="300"/>
        </w:trPr>
        <w:tc>
          <w:tcPr>
            <w:tcW w:w="786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066B9C4"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Output 4: Financements innovants</w:t>
            </w:r>
          </w:p>
        </w:tc>
      </w:tr>
      <w:tr w:rsidR="00E613FB" w:rsidRPr="00D55299" w14:paraId="14A7B1C3"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4E4DB431"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16068EF9"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140500</w:t>
            </w:r>
          </w:p>
        </w:tc>
      </w:tr>
      <w:tr w:rsidR="00E613FB" w:rsidRPr="00D55299" w14:paraId="5A7E95BF"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005B4E60"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2180" w:type="dxa"/>
            <w:tcBorders>
              <w:top w:val="nil"/>
              <w:left w:val="nil"/>
              <w:bottom w:val="single" w:sz="4" w:space="0" w:color="auto"/>
              <w:right w:val="single" w:sz="8" w:space="0" w:color="auto"/>
            </w:tcBorders>
            <w:shd w:val="clear" w:color="auto" w:fill="auto"/>
            <w:vAlign w:val="center"/>
            <w:hideMark/>
          </w:tcPr>
          <w:p w14:paraId="49DA65C2"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50507,74</w:t>
            </w:r>
          </w:p>
        </w:tc>
      </w:tr>
      <w:tr w:rsidR="00E613FB" w:rsidRPr="00D55299" w14:paraId="63045CB5"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4543B98C" w14:textId="77777777" w:rsidR="00E613FB" w:rsidRPr="00D55299" w:rsidRDefault="00E613FB" w:rsidP="001D6539">
            <w:pPr>
              <w:spacing w:after="0"/>
              <w:rPr>
                <w:rFonts w:eastAsia="Times New Roman" w:cs="Arial"/>
                <w:color w:val="000000"/>
                <w:sz w:val="16"/>
                <w:szCs w:val="16"/>
                <w:lang w:val="fr-FR"/>
              </w:rPr>
            </w:pP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5231FEAF"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400000</w:t>
            </w:r>
          </w:p>
        </w:tc>
      </w:tr>
      <w:tr w:rsidR="00E613FB" w:rsidRPr="00D55299" w14:paraId="66999397"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3965837D"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Différence </w:t>
            </w:r>
            <w:proofErr w:type="spellStart"/>
            <w:r w:rsidRPr="00D55299">
              <w:rPr>
                <w:rFonts w:eastAsia="Times New Roman" w:cs="Arial"/>
                <w:color w:val="000000"/>
                <w:sz w:val="16"/>
                <w:szCs w:val="16"/>
                <w:lang w:val="fr-FR"/>
              </w:rPr>
              <w:t>Prodoc</w:t>
            </w:r>
            <w:proofErr w:type="spellEnd"/>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0672364B"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259500</w:t>
            </w:r>
          </w:p>
        </w:tc>
      </w:tr>
      <w:tr w:rsidR="00E613FB" w:rsidRPr="00D55299" w14:paraId="7388EA64"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2CBFF879"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du total pour l'activité selon </w:t>
            </w: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5BAC1405"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14%</w:t>
            </w:r>
          </w:p>
        </w:tc>
      </w:tr>
      <w:tr w:rsidR="001D6539" w:rsidRPr="00D55299" w14:paraId="7B09EF31" w14:textId="77777777" w:rsidTr="001D6539">
        <w:trPr>
          <w:trHeight w:val="300"/>
        </w:trPr>
        <w:tc>
          <w:tcPr>
            <w:tcW w:w="786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694F1B7"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Output 5: gestion des connaissances</w:t>
            </w:r>
          </w:p>
        </w:tc>
      </w:tr>
      <w:tr w:rsidR="00E613FB" w:rsidRPr="00D55299" w14:paraId="39F6B75F"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472A125A"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340EE1BC"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385500</w:t>
            </w:r>
          </w:p>
        </w:tc>
      </w:tr>
      <w:tr w:rsidR="00E613FB" w:rsidRPr="00D55299" w14:paraId="347E3373"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48E59BB1"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2180" w:type="dxa"/>
            <w:tcBorders>
              <w:top w:val="nil"/>
              <w:left w:val="nil"/>
              <w:bottom w:val="single" w:sz="4" w:space="0" w:color="auto"/>
              <w:right w:val="single" w:sz="8" w:space="0" w:color="auto"/>
            </w:tcBorders>
            <w:shd w:val="clear" w:color="auto" w:fill="auto"/>
            <w:vAlign w:val="center"/>
            <w:hideMark/>
          </w:tcPr>
          <w:p w14:paraId="2B92A986"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320075,63</w:t>
            </w:r>
          </w:p>
        </w:tc>
      </w:tr>
      <w:tr w:rsidR="00E613FB" w:rsidRPr="00D55299" w14:paraId="1CEDAE6B"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68889E56" w14:textId="77777777" w:rsidR="00E613FB" w:rsidRPr="00D55299" w:rsidRDefault="00E613FB" w:rsidP="001D6539">
            <w:pPr>
              <w:spacing w:after="0"/>
              <w:rPr>
                <w:rFonts w:eastAsia="Times New Roman" w:cs="Arial"/>
                <w:color w:val="000000"/>
                <w:sz w:val="16"/>
                <w:szCs w:val="16"/>
                <w:lang w:val="fr-FR"/>
              </w:rPr>
            </w:pP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5C2F4818"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605000</w:t>
            </w:r>
          </w:p>
        </w:tc>
      </w:tr>
      <w:tr w:rsidR="00E613FB" w:rsidRPr="00D55299" w14:paraId="096CFE21"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6548EF59"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Différence </w:t>
            </w:r>
            <w:proofErr w:type="spellStart"/>
            <w:r w:rsidRPr="00D55299">
              <w:rPr>
                <w:rFonts w:eastAsia="Times New Roman" w:cs="Arial"/>
                <w:color w:val="000000"/>
                <w:sz w:val="16"/>
                <w:szCs w:val="16"/>
                <w:lang w:val="fr-FR"/>
              </w:rPr>
              <w:t>Prodoc</w:t>
            </w:r>
            <w:proofErr w:type="spellEnd"/>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3A13172D"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219500</w:t>
            </w:r>
          </w:p>
        </w:tc>
      </w:tr>
      <w:tr w:rsidR="00E613FB" w:rsidRPr="00D55299" w14:paraId="35613924"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355DF73B"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 xml:space="preserve">Pourcentage du total pour l'activité selon </w:t>
            </w: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70E25198" w14:textId="77777777" w:rsidR="00E613FB"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20%</w:t>
            </w:r>
          </w:p>
        </w:tc>
      </w:tr>
      <w:tr w:rsidR="001D6539" w:rsidRPr="00D55299" w14:paraId="5EC84086" w14:textId="77777777" w:rsidTr="001D6539">
        <w:trPr>
          <w:trHeight w:val="300"/>
        </w:trPr>
        <w:tc>
          <w:tcPr>
            <w:tcW w:w="786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DD9FCE8" w14:textId="77777777" w:rsidR="001D6539" w:rsidRPr="00D55299" w:rsidRDefault="001D6539" w:rsidP="001D6539">
            <w:pPr>
              <w:spacing w:after="0"/>
              <w:jc w:val="center"/>
              <w:rPr>
                <w:rFonts w:eastAsia="Times New Roman" w:cs="Arial"/>
                <w:color w:val="000000"/>
                <w:sz w:val="16"/>
                <w:szCs w:val="16"/>
                <w:lang w:val="fr-FR"/>
              </w:rPr>
            </w:pPr>
            <w:r w:rsidRPr="00D55299">
              <w:rPr>
                <w:rFonts w:eastAsia="Times New Roman" w:cs="Arial"/>
                <w:color w:val="000000"/>
                <w:sz w:val="16"/>
                <w:szCs w:val="16"/>
                <w:lang w:val="fr-FR"/>
              </w:rPr>
              <w:t>Output 6 gestion de projet</w:t>
            </w:r>
          </w:p>
        </w:tc>
      </w:tr>
      <w:tr w:rsidR="001D6539" w:rsidRPr="00D55299" w14:paraId="7339C69C"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4360326A" w14:textId="77777777" w:rsidR="001D6539"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budgétisé</w:t>
            </w:r>
          </w:p>
        </w:tc>
        <w:tc>
          <w:tcPr>
            <w:tcW w:w="2180" w:type="dxa"/>
            <w:tcBorders>
              <w:top w:val="nil"/>
              <w:left w:val="nil"/>
              <w:bottom w:val="single" w:sz="4" w:space="0" w:color="auto"/>
              <w:right w:val="single" w:sz="8" w:space="0" w:color="auto"/>
            </w:tcBorders>
            <w:shd w:val="clear" w:color="auto" w:fill="auto"/>
            <w:vAlign w:val="center"/>
            <w:hideMark/>
          </w:tcPr>
          <w:p w14:paraId="5C7AEF43"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1189166</w:t>
            </w:r>
          </w:p>
        </w:tc>
      </w:tr>
      <w:tr w:rsidR="001D6539" w:rsidRPr="00D55299" w14:paraId="77BC4944"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0A8556BF" w14:textId="77777777" w:rsidR="001D6539" w:rsidRPr="00D55299" w:rsidRDefault="00E613FB"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décaissé</w:t>
            </w:r>
          </w:p>
        </w:tc>
        <w:tc>
          <w:tcPr>
            <w:tcW w:w="2180" w:type="dxa"/>
            <w:tcBorders>
              <w:top w:val="nil"/>
              <w:left w:val="nil"/>
              <w:bottom w:val="single" w:sz="4" w:space="0" w:color="auto"/>
              <w:right w:val="single" w:sz="8" w:space="0" w:color="auto"/>
            </w:tcBorders>
            <w:shd w:val="clear" w:color="auto" w:fill="auto"/>
            <w:vAlign w:val="center"/>
            <w:hideMark/>
          </w:tcPr>
          <w:p w14:paraId="385D8B78"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1106355,87</w:t>
            </w:r>
          </w:p>
        </w:tc>
      </w:tr>
      <w:tr w:rsidR="001D6539" w:rsidRPr="00D55299" w14:paraId="2EE6CB6E" w14:textId="77777777" w:rsidTr="001D6539">
        <w:trPr>
          <w:trHeight w:val="300"/>
        </w:trPr>
        <w:tc>
          <w:tcPr>
            <w:tcW w:w="5680" w:type="dxa"/>
            <w:tcBorders>
              <w:top w:val="nil"/>
              <w:left w:val="single" w:sz="8" w:space="0" w:color="auto"/>
              <w:bottom w:val="single" w:sz="4" w:space="0" w:color="auto"/>
              <w:right w:val="single" w:sz="4" w:space="0" w:color="auto"/>
            </w:tcBorders>
            <w:shd w:val="clear" w:color="auto" w:fill="auto"/>
            <w:vAlign w:val="center"/>
            <w:hideMark/>
          </w:tcPr>
          <w:p w14:paraId="0D53AB45" w14:textId="77777777" w:rsidR="001D6539" w:rsidRPr="00D55299" w:rsidRDefault="001D6539" w:rsidP="001D6539">
            <w:pPr>
              <w:spacing w:after="0"/>
              <w:rPr>
                <w:rFonts w:eastAsia="Times New Roman" w:cs="Arial"/>
                <w:color w:val="000000"/>
                <w:sz w:val="16"/>
                <w:szCs w:val="16"/>
                <w:lang w:val="fr-FR"/>
              </w:rPr>
            </w:pP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4" w:space="0" w:color="auto"/>
              <w:right w:val="single" w:sz="8" w:space="0" w:color="auto"/>
            </w:tcBorders>
            <w:shd w:val="clear" w:color="000000" w:fill="FFFF00"/>
            <w:vAlign w:val="center"/>
            <w:hideMark/>
          </w:tcPr>
          <w:p w14:paraId="5DDE2964"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Exclu de la planification</w:t>
            </w:r>
          </w:p>
        </w:tc>
      </w:tr>
      <w:tr w:rsidR="001D6539" w:rsidRPr="00D55299" w14:paraId="17097771" w14:textId="77777777" w:rsidTr="001D6539">
        <w:trPr>
          <w:trHeight w:val="320"/>
        </w:trPr>
        <w:tc>
          <w:tcPr>
            <w:tcW w:w="5680" w:type="dxa"/>
            <w:tcBorders>
              <w:top w:val="nil"/>
              <w:left w:val="single" w:sz="8" w:space="0" w:color="auto"/>
              <w:bottom w:val="single" w:sz="8" w:space="0" w:color="auto"/>
              <w:right w:val="single" w:sz="4" w:space="0" w:color="auto"/>
            </w:tcBorders>
            <w:shd w:val="clear" w:color="auto" w:fill="auto"/>
            <w:vAlign w:val="center"/>
            <w:hideMark/>
          </w:tcPr>
          <w:p w14:paraId="6716F63A"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Pourcentage du total pour l'</w:t>
            </w:r>
            <w:r w:rsidR="00E613FB" w:rsidRPr="00D55299">
              <w:rPr>
                <w:rFonts w:eastAsia="Times New Roman" w:cs="Arial"/>
                <w:color w:val="000000"/>
                <w:sz w:val="16"/>
                <w:szCs w:val="16"/>
                <w:lang w:val="fr-FR"/>
              </w:rPr>
              <w:t>activité</w:t>
            </w:r>
            <w:r w:rsidRPr="00D55299">
              <w:rPr>
                <w:rFonts w:eastAsia="Times New Roman" w:cs="Arial"/>
                <w:color w:val="000000"/>
                <w:sz w:val="16"/>
                <w:szCs w:val="16"/>
                <w:lang w:val="fr-FR"/>
              </w:rPr>
              <w:t xml:space="preserve"> selon </w:t>
            </w:r>
            <w:proofErr w:type="spellStart"/>
            <w:r w:rsidRPr="00D55299">
              <w:rPr>
                <w:rFonts w:eastAsia="Times New Roman" w:cs="Arial"/>
                <w:color w:val="000000"/>
                <w:sz w:val="16"/>
                <w:szCs w:val="16"/>
                <w:lang w:val="fr-FR"/>
              </w:rPr>
              <w:t>Prodoc</w:t>
            </w:r>
            <w:proofErr w:type="spellEnd"/>
          </w:p>
        </w:tc>
        <w:tc>
          <w:tcPr>
            <w:tcW w:w="2180" w:type="dxa"/>
            <w:tcBorders>
              <w:top w:val="nil"/>
              <w:left w:val="nil"/>
              <w:bottom w:val="single" w:sz="8" w:space="0" w:color="auto"/>
              <w:right w:val="single" w:sz="8" w:space="0" w:color="auto"/>
            </w:tcBorders>
            <w:shd w:val="clear" w:color="000000" w:fill="FFFF00"/>
            <w:vAlign w:val="center"/>
            <w:hideMark/>
          </w:tcPr>
          <w:p w14:paraId="76F102E8" w14:textId="77777777" w:rsidR="001D6539" w:rsidRPr="00D55299" w:rsidRDefault="001D6539" w:rsidP="001D6539">
            <w:pPr>
              <w:spacing w:after="0"/>
              <w:rPr>
                <w:rFonts w:eastAsia="Times New Roman" w:cs="Arial"/>
                <w:color w:val="000000"/>
                <w:sz w:val="16"/>
                <w:szCs w:val="16"/>
                <w:lang w:val="fr-FR"/>
              </w:rPr>
            </w:pPr>
            <w:r w:rsidRPr="00D55299">
              <w:rPr>
                <w:rFonts w:eastAsia="Times New Roman" w:cs="Arial"/>
                <w:color w:val="000000"/>
                <w:sz w:val="16"/>
                <w:szCs w:val="16"/>
                <w:lang w:val="fr-FR"/>
              </w:rPr>
              <w:t>0%</w:t>
            </w:r>
          </w:p>
        </w:tc>
      </w:tr>
    </w:tbl>
    <w:p w14:paraId="6137F8F3" w14:textId="77777777" w:rsidR="001D6539" w:rsidRPr="00D55299" w:rsidRDefault="001D6539" w:rsidP="009C698D">
      <w:pPr>
        <w:rPr>
          <w:rFonts w:cs="Arial"/>
          <w:lang w:val="fr-FR"/>
        </w:rPr>
      </w:pPr>
    </w:p>
    <w:p w14:paraId="3B566662" w14:textId="77777777" w:rsidR="007D4CD2" w:rsidRPr="00D55299" w:rsidRDefault="00E613FB" w:rsidP="009C698D">
      <w:pPr>
        <w:rPr>
          <w:rFonts w:cs="Arial"/>
          <w:lang w:val="fr-FR"/>
        </w:rPr>
      </w:pPr>
      <w:r w:rsidRPr="00D55299">
        <w:rPr>
          <w:rFonts w:cs="Arial"/>
          <w:lang w:val="fr-FR"/>
        </w:rPr>
        <w:t xml:space="preserve">Une faille critique du </w:t>
      </w:r>
      <w:proofErr w:type="spellStart"/>
      <w:r w:rsidRPr="00D55299">
        <w:rPr>
          <w:rFonts w:cs="Arial"/>
          <w:lang w:val="fr-FR"/>
        </w:rPr>
        <w:t>Prodoc</w:t>
      </w:r>
      <w:proofErr w:type="spellEnd"/>
      <w:r w:rsidRPr="00D55299">
        <w:rPr>
          <w:rFonts w:cs="Arial"/>
          <w:lang w:val="fr-FR"/>
        </w:rPr>
        <w:t xml:space="preserve"> est que le cadre global des allocations proposé n’a pas tenu compte du poste de dépenses relatif à la gestion du projet. Le </w:t>
      </w:r>
      <w:proofErr w:type="spellStart"/>
      <w:r w:rsidRPr="00D55299">
        <w:rPr>
          <w:rFonts w:cs="Arial"/>
          <w:lang w:val="fr-FR"/>
        </w:rPr>
        <w:t>Prodoc</w:t>
      </w:r>
      <w:proofErr w:type="spellEnd"/>
      <w:r w:rsidRPr="00D55299">
        <w:rPr>
          <w:rFonts w:cs="Arial"/>
          <w:lang w:val="fr-FR"/>
        </w:rPr>
        <w:t xml:space="preserve"> avait comparativement à la planification réelle alloué une part plus conséquente du budget global au résultat 1, premier poste de dépenses selon le </w:t>
      </w:r>
      <w:proofErr w:type="spellStart"/>
      <w:r w:rsidRPr="00D55299">
        <w:rPr>
          <w:rFonts w:cs="Arial"/>
          <w:lang w:val="fr-FR"/>
        </w:rPr>
        <w:t>Prodoc</w:t>
      </w:r>
      <w:proofErr w:type="spellEnd"/>
      <w:r w:rsidRPr="00D55299">
        <w:rPr>
          <w:rFonts w:cs="Arial"/>
          <w:lang w:val="fr-FR"/>
        </w:rPr>
        <w:t xml:space="preserve">, avec une allocation équilibrée entre les 5 résultats. </w:t>
      </w:r>
    </w:p>
    <w:p w14:paraId="7CA28AD9" w14:textId="77777777" w:rsidR="00E613FB" w:rsidRPr="00D55299" w:rsidRDefault="00E613FB" w:rsidP="009C698D">
      <w:pPr>
        <w:rPr>
          <w:rFonts w:cs="Arial"/>
          <w:lang w:val="fr-FR"/>
        </w:rPr>
      </w:pPr>
      <w:r w:rsidRPr="00D55299">
        <w:rPr>
          <w:rFonts w:cs="Arial"/>
          <w:lang w:val="fr-FR"/>
        </w:rPr>
        <w:t xml:space="preserve">Le </w:t>
      </w:r>
      <w:proofErr w:type="spellStart"/>
      <w:r w:rsidRPr="00D55299">
        <w:rPr>
          <w:rFonts w:cs="Arial"/>
          <w:lang w:val="fr-FR"/>
        </w:rPr>
        <w:t>Prodoc</w:t>
      </w:r>
      <w:proofErr w:type="spellEnd"/>
      <w:r w:rsidRPr="00D55299">
        <w:rPr>
          <w:rFonts w:cs="Arial"/>
          <w:lang w:val="fr-FR"/>
        </w:rPr>
        <w:t xml:space="preserve"> inclut également une proposition de répartition des fonds sur les deux années d’exercice prévues originellement, par sous-activité. La programmation effective a peu été alignée sur ce cadre.</w:t>
      </w:r>
    </w:p>
    <w:p w14:paraId="02B5B174" w14:textId="77777777" w:rsidR="001D6539" w:rsidRPr="00D55299" w:rsidRDefault="007B4872" w:rsidP="001D6539">
      <w:pPr>
        <w:pStyle w:val="Titre4"/>
        <w:rPr>
          <w:lang w:val="fr-FR"/>
        </w:rPr>
      </w:pPr>
      <w:r w:rsidRPr="00D55299">
        <w:rPr>
          <w:lang w:val="fr-FR"/>
        </w:rPr>
        <w:lastRenderedPageBreak/>
        <w:t xml:space="preserve">Analyse de l’efficience par poste </w:t>
      </w:r>
      <w:r w:rsidR="001D6539" w:rsidRPr="00D55299">
        <w:rPr>
          <w:lang w:val="fr-FR"/>
        </w:rPr>
        <w:t>budgétaire</w:t>
      </w:r>
    </w:p>
    <w:p w14:paraId="0F65641E" w14:textId="77777777" w:rsidR="00C8010E" w:rsidRPr="00D55299" w:rsidRDefault="001D6539" w:rsidP="009C698D">
      <w:pPr>
        <w:rPr>
          <w:rFonts w:cs="Arial"/>
          <w:lang w:val="fr-FR"/>
        </w:rPr>
      </w:pPr>
      <w:r w:rsidRPr="00D55299">
        <w:rPr>
          <w:rFonts w:cs="Arial"/>
          <w:lang w:val="fr-FR"/>
        </w:rPr>
        <w:t>Une analyse d’</w:t>
      </w:r>
      <w:r w:rsidR="007B4872" w:rsidRPr="00D55299">
        <w:rPr>
          <w:rFonts w:cs="Arial"/>
          <w:lang w:val="fr-FR"/>
        </w:rPr>
        <w:t xml:space="preserve">efficience jauge le </w:t>
      </w:r>
      <w:r w:rsidR="009C698D" w:rsidRPr="00D55299">
        <w:rPr>
          <w:rFonts w:cs="Arial"/>
          <w:lang w:val="fr-FR"/>
        </w:rPr>
        <w:t>relationnel</w:t>
      </w:r>
      <w:r w:rsidR="007B4872" w:rsidRPr="00D55299">
        <w:rPr>
          <w:rFonts w:cs="Arial"/>
          <w:lang w:val="fr-FR"/>
        </w:rPr>
        <w:t xml:space="preserve"> entre </w:t>
      </w:r>
      <w:r w:rsidRPr="00D55299">
        <w:rPr>
          <w:rFonts w:cs="Arial"/>
          <w:lang w:val="fr-FR"/>
        </w:rPr>
        <w:t xml:space="preserve">l’utilisation des ressources et les </w:t>
      </w:r>
      <w:r w:rsidR="007B4872" w:rsidRPr="00D55299">
        <w:rPr>
          <w:rFonts w:cs="Arial"/>
          <w:lang w:val="fr-FR"/>
        </w:rPr>
        <w:t xml:space="preserve">effets </w:t>
      </w:r>
      <w:r w:rsidRPr="00D55299">
        <w:rPr>
          <w:rFonts w:cs="Arial"/>
          <w:lang w:val="fr-FR"/>
        </w:rPr>
        <w:t xml:space="preserve">de l’allocation de ces ressources. </w:t>
      </w:r>
      <w:r w:rsidR="00E613FB" w:rsidRPr="00D55299">
        <w:rPr>
          <w:rFonts w:cs="Arial"/>
          <w:lang w:val="fr-FR"/>
        </w:rPr>
        <w:t xml:space="preserve">Les </w:t>
      </w:r>
      <w:r w:rsidR="00C8010E" w:rsidRPr="00D55299">
        <w:rPr>
          <w:rFonts w:cs="Arial"/>
          <w:lang w:val="fr-FR"/>
        </w:rPr>
        <w:t>résultats</w:t>
      </w:r>
      <w:r w:rsidR="00E613FB" w:rsidRPr="00D55299">
        <w:rPr>
          <w:rFonts w:cs="Arial"/>
          <w:lang w:val="fr-FR"/>
        </w:rPr>
        <w:t xml:space="preserve"> obtenus sont </w:t>
      </w:r>
      <w:r w:rsidR="007D4CD2" w:rsidRPr="00D55299">
        <w:rPr>
          <w:rFonts w:cs="Arial"/>
          <w:lang w:val="fr-FR"/>
        </w:rPr>
        <w:t>moyennement</w:t>
      </w:r>
      <w:r w:rsidR="00C8010E" w:rsidRPr="00D55299">
        <w:rPr>
          <w:rFonts w:cs="Arial"/>
          <w:lang w:val="fr-FR"/>
        </w:rPr>
        <w:t xml:space="preserve"> proportionnels aux ressources financières allouées. </w:t>
      </w:r>
    </w:p>
    <w:p w14:paraId="3FBE967D" w14:textId="77777777" w:rsidR="007B4872" w:rsidRPr="00D55299" w:rsidRDefault="00C8010E" w:rsidP="009C698D">
      <w:pPr>
        <w:rPr>
          <w:rFonts w:cs="Arial"/>
          <w:lang w:val="fr-FR"/>
        </w:rPr>
      </w:pPr>
      <w:r w:rsidRPr="00D55299">
        <w:rPr>
          <w:rFonts w:cs="Arial"/>
          <w:lang w:val="fr-FR"/>
        </w:rPr>
        <w:t xml:space="preserve">Un doute </w:t>
      </w:r>
      <w:proofErr w:type="gramStart"/>
      <w:r w:rsidRPr="00D55299">
        <w:rPr>
          <w:rFonts w:cs="Arial"/>
          <w:lang w:val="fr-FR"/>
        </w:rPr>
        <w:t>plane</w:t>
      </w:r>
      <w:proofErr w:type="gramEnd"/>
      <w:r w:rsidRPr="00D55299">
        <w:rPr>
          <w:rFonts w:cs="Arial"/>
          <w:lang w:val="fr-FR"/>
        </w:rPr>
        <w:t xml:space="preserve"> cependant sur l’efficience des dépenses sous le résultat 3, dans la mesure où celle-ci est effectivement déterminée par la durabilité de ces interventions de terrain dans la durée, et dans la mesure où ces dépenses ne se sont pas traduite par la formulation effective de politiques sectorielles tenant compte du CC ou de plans d’adaptation. </w:t>
      </w:r>
    </w:p>
    <w:p w14:paraId="0D9FFDC0" w14:textId="77777777" w:rsidR="00C8010E" w:rsidRPr="00D55299" w:rsidRDefault="00C8010E" w:rsidP="009C698D">
      <w:pPr>
        <w:rPr>
          <w:rFonts w:cs="Arial"/>
          <w:lang w:val="fr-FR"/>
        </w:rPr>
      </w:pPr>
      <w:r w:rsidRPr="00D55299">
        <w:rPr>
          <w:rFonts w:cs="Arial"/>
          <w:lang w:val="fr-FR"/>
        </w:rPr>
        <w:t>L’efficience des dépenses sous le résultat 6 est questionnable dans la mesure où ce résultat a accapare 38% des ressources, sans que cela se traduise par une ge</w:t>
      </w:r>
      <w:r w:rsidR="007D4CD2" w:rsidRPr="00D55299">
        <w:rPr>
          <w:rFonts w:cs="Arial"/>
          <w:lang w:val="fr-FR"/>
        </w:rPr>
        <w:t>stion qualitative du programme à</w:t>
      </w:r>
      <w:r w:rsidRPr="00D55299">
        <w:rPr>
          <w:rFonts w:cs="Arial"/>
          <w:lang w:val="fr-FR"/>
        </w:rPr>
        <w:t xml:space="preserve"> tous les niveaux, et surtout parce qu’une partie des équipements achetés n’ont pas bénéficié exclusivement au programme. Ceci dilue donc le degré d’efficience de ces dépenses. </w:t>
      </w:r>
    </w:p>
    <w:p w14:paraId="4DD6550A" w14:textId="77777777" w:rsidR="00B41754" w:rsidRPr="00D55299" w:rsidRDefault="00B41754" w:rsidP="001D6539">
      <w:pPr>
        <w:pStyle w:val="Titre4"/>
        <w:rPr>
          <w:lang w:val="fr-FR"/>
        </w:rPr>
      </w:pPr>
      <w:r w:rsidRPr="00D55299">
        <w:rPr>
          <w:lang w:val="fr-FR"/>
        </w:rPr>
        <w:t>Analyse de l’efficience des dépenses et de la pertinente ces postes de dépenses</w:t>
      </w:r>
    </w:p>
    <w:p w14:paraId="32893381" w14:textId="77777777" w:rsidR="001D6539" w:rsidRPr="00D55299" w:rsidRDefault="00B41754" w:rsidP="001D6539">
      <w:pPr>
        <w:rPr>
          <w:rFonts w:eastAsia="Times New Roman" w:cs="Arial"/>
          <w:color w:val="000000"/>
          <w:szCs w:val="22"/>
          <w:lang w:val="fr-FR" w:eastAsia="fr-FR"/>
        </w:rPr>
      </w:pPr>
      <w:r w:rsidRPr="00D55299">
        <w:rPr>
          <w:rFonts w:cs="Arial"/>
          <w:lang w:val="fr-FR"/>
        </w:rPr>
        <w:t>L’utilisation générale des fonds PAA s’est globalement faite en adéquation avec le canevas prédéfini par le PTA global du PAA</w:t>
      </w:r>
      <w:r w:rsidR="001D6539" w:rsidRPr="00D55299">
        <w:rPr>
          <w:rFonts w:cs="Arial"/>
          <w:lang w:val="fr-FR"/>
        </w:rPr>
        <w:t>, hormis sur quelques aspects</w:t>
      </w:r>
      <w:r w:rsidRPr="00D55299">
        <w:rPr>
          <w:rFonts w:cs="Arial"/>
          <w:lang w:val="fr-FR"/>
        </w:rPr>
        <w:t xml:space="preserve">.  </w:t>
      </w:r>
      <w:r w:rsidR="001D6539" w:rsidRPr="00D55299">
        <w:rPr>
          <w:rFonts w:eastAsia="Times New Roman" w:cs="Arial"/>
          <w:color w:val="000000"/>
          <w:szCs w:val="22"/>
          <w:lang w:val="fr-FR" w:eastAsia="fr-FR"/>
        </w:rPr>
        <w:t>L’analyse suivante peut être faite concernant les postes de dépense</w:t>
      </w:r>
      <w:r w:rsidR="007D4CD2" w:rsidRPr="00D55299">
        <w:rPr>
          <w:rFonts w:eastAsia="Times New Roman" w:cs="Arial"/>
          <w:color w:val="000000"/>
          <w:szCs w:val="22"/>
          <w:lang w:val="fr-FR" w:eastAsia="fr-FR"/>
        </w:rPr>
        <w:t>s</w:t>
      </w:r>
      <w:r w:rsidR="001D6539" w:rsidRPr="00D55299">
        <w:rPr>
          <w:rFonts w:eastAsia="Times New Roman" w:cs="Arial"/>
          <w:color w:val="000000"/>
          <w:szCs w:val="22"/>
          <w:lang w:val="fr-FR" w:eastAsia="fr-FR"/>
        </w:rPr>
        <w:t> :</w:t>
      </w:r>
    </w:p>
    <w:p w14:paraId="5489B1A8" w14:textId="77777777" w:rsidR="001D6539" w:rsidRPr="00D55299" w:rsidRDefault="001D6539" w:rsidP="00112BB1">
      <w:pPr>
        <w:pStyle w:val="Paragraphedeliste"/>
        <w:numPr>
          <w:ilvl w:val="0"/>
          <w:numId w:val="39"/>
        </w:numPr>
        <w:jc w:val="both"/>
        <w:rPr>
          <w:lang w:val="fr-FR"/>
        </w:rPr>
      </w:pPr>
      <w:r w:rsidRPr="00D55299">
        <w:rPr>
          <w:lang w:val="fr-FR"/>
        </w:rPr>
        <w:t>La plus grande partie du budget a été allouée au résultat 6 qui concerne la gestion du projet. Un total de 1</w:t>
      </w:r>
      <w:proofErr w:type="gramStart"/>
      <w:r w:rsidRPr="00D55299">
        <w:rPr>
          <w:lang w:val="fr-FR"/>
        </w:rPr>
        <w:t>,106,355</w:t>
      </w:r>
      <w:proofErr w:type="gramEnd"/>
      <w:r w:rsidRPr="00D55299">
        <w:rPr>
          <w:lang w:val="fr-FR"/>
        </w:rPr>
        <w:t xml:space="preserve"> US$, soit près de 39% du budget a été alloué à ces frais de gestion et de fonctionnement. Ce pourcentage apparaît comme </w:t>
      </w:r>
      <w:r w:rsidR="007D4CD2" w:rsidRPr="00D55299">
        <w:rPr>
          <w:lang w:val="fr-FR"/>
        </w:rPr>
        <w:t>excessif.</w:t>
      </w:r>
    </w:p>
    <w:p w14:paraId="4171530C" w14:textId="77777777" w:rsidR="001D6539" w:rsidRPr="00D55299" w:rsidRDefault="001D6539" w:rsidP="00112BB1">
      <w:pPr>
        <w:pStyle w:val="Paragraphedeliste"/>
        <w:numPr>
          <w:ilvl w:val="0"/>
          <w:numId w:val="39"/>
        </w:numPr>
        <w:jc w:val="both"/>
        <w:rPr>
          <w:lang w:val="fr-FR"/>
        </w:rPr>
      </w:pPr>
      <w:r w:rsidRPr="00D55299">
        <w:rPr>
          <w:lang w:val="fr-FR"/>
        </w:rPr>
        <w:t xml:space="preserve">La pondération du budget entre les différentes activités du budget fait état d’un déséquilibre dans les allocations faites pour chaque activité. La part du budget allouée aux résultats 1, 2 et 5 avoisine les 12% du budget total en moyenne, tandis que le </w:t>
      </w:r>
      <w:proofErr w:type="spellStart"/>
      <w:r w:rsidRPr="00D55299">
        <w:rPr>
          <w:lang w:val="fr-FR"/>
        </w:rPr>
        <w:t>l</w:t>
      </w:r>
      <w:r w:rsidR="007D4CD2" w:rsidRPr="00D55299">
        <w:rPr>
          <w:lang w:val="fr-FR"/>
        </w:rPr>
        <w:t>e</w:t>
      </w:r>
      <w:proofErr w:type="spellEnd"/>
      <w:r w:rsidRPr="00D55299">
        <w:rPr>
          <w:lang w:val="fr-FR"/>
        </w:rPr>
        <w:t xml:space="preserve"> résultat 3 a reçu 17,2% du budget. La part du budget </w:t>
      </w:r>
      <w:r w:rsidR="007D4CD2" w:rsidRPr="00D55299">
        <w:rPr>
          <w:lang w:val="fr-FR"/>
        </w:rPr>
        <w:t xml:space="preserve">allouée au résultat 4 se monte à </w:t>
      </w:r>
      <w:r w:rsidRPr="00D55299">
        <w:rPr>
          <w:lang w:val="fr-FR"/>
        </w:rPr>
        <w:t xml:space="preserve">1,8 % du budget total. Cette allocation reflète la faiblesse des capacités disponibles pour concrétiser les activités en matière d’accès aux financements innovants. </w:t>
      </w:r>
    </w:p>
    <w:p w14:paraId="338BC51B" w14:textId="77777777" w:rsidR="009D7DC3" w:rsidRPr="00D55299" w:rsidRDefault="009D7DC3" w:rsidP="00112BB1">
      <w:pPr>
        <w:pStyle w:val="Paragraphedeliste"/>
        <w:numPr>
          <w:ilvl w:val="0"/>
          <w:numId w:val="39"/>
        </w:numPr>
        <w:jc w:val="both"/>
        <w:rPr>
          <w:szCs w:val="22"/>
          <w:lang w:val="fr-FR" w:eastAsia="fr-FR"/>
        </w:rPr>
      </w:pPr>
      <w:r w:rsidRPr="00D55299">
        <w:rPr>
          <w:szCs w:val="22"/>
          <w:lang w:val="fr-FR" w:eastAsia="fr-FR"/>
        </w:rPr>
        <w:t xml:space="preserve">L’instruction reçue de l’IRTSC était que toutes les participations aux négociations internationales ne pouvaient être financées par le fonds AAP. Hormis la participation d’un membre de l’UGP à la COP de Durban et la restitution des conclusions de la COP de Durban, l’équipe du PAA-N </w:t>
      </w:r>
      <w:r w:rsidR="007D4CD2" w:rsidRPr="00D55299">
        <w:rPr>
          <w:szCs w:val="22"/>
          <w:lang w:val="fr-FR" w:eastAsia="fr-FR"/>
        </w:rPr>
        <w:t>a</w:t>
      </w:r>
      <w:r w:rsidRPr="00D55299">
        <w:rPr>
          <w:szCs w:val="22"/>
          <w:lang w:val="fr-FR" w:eastAsia="fr-FR"/>
        </w:rPr>
        <w:t xml:space="preserve"> globalement respecté ces institutions. </w:t>
      </w:r>
    </w:p>
    <w:p w14:paraId="14157D2B" w14:textId="77777777" w:rsidR="009D7DC3" w:rsidRPr="00D55299" w:rsidRDefault="009D7DC3" w:rsidP="00112BB1">
      <w:pPr>
        <w:pStyle w:val="Paragraphedeliste"/>
        <w:numPr>
          <w:ilvl w:val="0"/>
          <w:numId w:val="39"/>
        </w:numPr>
        <w:jc w:val="both"/>
        <w:rPr>
          <w:szCs w:val="22"/>
          <w:lang w:val="fr-FR" w:eastAsia="fr-FR"/>
        </w:rPr>
      </w:pPr>
      <w:r w:rsidRPr="00D55299">
        <w:rPr>
          <w:szCs w:val="22"/>
          <w:lang w:val="fr-FR" w:eastAsia="fr-FR"/>
        </w:rPr>
        <w:t xml:space="preserve"> L’organisation des sessions du CNEED et des sessions des commissions techniques changement et variabilité climatique et environnement urbain &amp; cadre de vie </w:t>
      </w:r>
      <w:r w:rsidRPr="00D55299">
        <w:rPr>
          <w:szCs w:val="22"/>
          <w:lang w:val="fr-FR"/>
        </w:rPr>
        <w:t>ont</w:t>
      </w:r>
      <w:r w:rsidRPr="00D55299">
        <w:rPr>
          <w:szCs w:val="22"/>
          <w:lang w:val="fr-FR" w:eastAsia="fr-FR"/>
        </w:rPr>
        <w:t xml:space="preserve"> été couvertes par le fonds TRAC du PNUD, alors qu’il aurait été parfaitement acceptable de financer ces formations par les fonds PAA. </w:t>
      </w:r>
    </w:p>
    <w:p w14:paraId="176FA4BA" w14:textId="77777777" w:rsidR="00B41754" w:rsidRPr="00D55299" w:rsidRDefault="00B41754" w:rsidP="00B41754">
      <w:pPr>
        <w:rPr>
          <w:rFonts w:cs="Arial"/>
          <w:lang w:val="fr-FR"/>
        </w:rPr>
      </w:pPr>
      <w:r w:rsidRPr="00D55299">
        <w:rPr>
          <w:rFonts w:cs="Arial"/>
          <w:lang w:val="fr-FR"/>
        </w:rPr>
        <w:t>Quelques entorses aux bonnes pratiques</w:t>
      </w:r>
      <w:r w:rsidR="009D7DC3" w:rsidRPr="00D55299">
        <w:rPr>
          <w:rFonts w:cs="Arial"/>
          <w:lang w:val="fr-FR"/>
        </w:rPr>
        <w:t xml:space="preserve"> concernant ces postes de dépenses</w:t>
      </w:r>
      <w:r w:rsidRPr="00D55299">
        <w:rPr>
          <w:rFonts w:cs="Arial"/>
          <w:lang w:val="fr-FR"/>
        </w:rPr>
        <w:t xml:space="preserve"> sont toutefois notables :</w:t>
      </w:r>
    </w:p>
    <w:p w14:paraId="310F3FB3" w14:textId="77777777" w:rsidR="00796B9E" w:rsidRPr="00D55299" w:rsidRDefault="00D1261B" w:rsidP="00112BB1">
      <w:pPr>
        <w:pStyle w:val="Paragraphedeliste"/>
        <w:numPr>
          <w:ilvl w:val="0"/>
          <w:numId w:val="15"/>
        </w:numPr>
        <w:jc w:val="both"/>
        <w:rPr>
          <w:rFonts w:cs="Arial"/>
          <w:color w:val="auto"/>
          <w:lang w:val="fr-FR"/>
        </w:rPr>
      </w:pPr>
      <w:r w:rsidRPr="00D55299">
        <w:rPr>
          <w:rFonts w:cs="Arial"/>
          <w:lang w:val="fr-FR"/>
        </w:rPr>
        <w:t>20</w:t>
      </w:r>
      <w:r w:rsidR="00796B9E" w:rsidRPr="00D55299">
        <w:rPr>
          <w:rFonts w:cs="Arial"/>
          <w:lang w:val="fr-FR"/>
        </w:rPr>
        <w:t>%</w:t>
      </w:r>
      <w:r w:rsidR="00B41754" w:rsidRPr="00D55299">
        <w:rPr>
          <w:rFonts w:cs="Arial"/>
          <w:lang w:val="fr-FR"/>
        </w:rPr>
        <w:t xml:space="preserve"> des fonds </w:t>
      </w:r>
      <w:r w:rsidR="00796B9E" w:rsidRPr="00D55299">
        <w:rPr>
          <w:rFonts w:cs="Arial"/>
          <w:lang w:val="fr-FR"/>
        </w:rPr>
        <w:t>ont</w:t>
      </w:r>
      <w:r w:rsidR="00B41754" w:rsidRPr="00D55299">
        <w:rPr>
          <w:rFonts w:cs="Arial"/>
          <w:lang w:val="fr-FR"/>
        </w:rPr>
        <w:t xml:space="preserve"> été alloué</w:t>
      </w:r>
      <w:r w:rsidR="00796B9E" w:rsidRPr="00D55299">
        <w:rPr>
          <w:rFonts w:cs="Arial"/>
          <w:lang w:val="fr-FR"/>
        </w:rPr>
        <w:t>s</w:t>
      </w:r>
      <w:r w:rsidR="00B41754" w:rsidRPr="00D55299">
        <w:rPr>
          <w:rFonts w:cs="Arial"/>
          <w:lang w:val="fr-FR"/>
        </w:rPr>
        <w:t xml:space="preserve"> </w:t>
      </w:r>
      <w:r w:rsidR="009D7DC3" w:rsidRPr="00D55299">
        <w:rPr>
          <w:rFonts w:cs="Arial"/>
          <w:lang w:val="fr-FR"/>
        </w:rPr>
        <w:t>à</w:t>
      </w:r>
      <w:r w:rsidR="00B41754" w:rsidRPr="00D55299">
        <w:rPr>
          <w:rFonts w:cs="Arial"/>
          <w:lang w:val="fr-FR"/>
        </w:rPr>
        <w:t xml:space="preserve"> l’ach</w:t>
      </w:r>
      <w:r w:rsidR="009D7DC3" w:rsidRPr="00D55299">
        <w:rPr>
          <w:rFonts w:cs="Arial"/>
          <w:lang w:val="fr-FR"/>
        </w:rPr>
        <w:t>at d’équipement et de véhicules</w:t>
      </w:r>
      <w:r w:rsidR="00FA1DC4" w:rsidRPr="00D55299">
        <w:rPr>
          <w:rFonts w:cs="Arial"/>
          <w:lang w:val="fr-FR"/>
        </w:rPr>
        <w:t xml:space="preserve"> (le montant total de 5</w:t>
      </w:r>
      <w:r w:rsidR="00633B7D" w:rsidRPr="00D55299">
        <w:rPr>
          <w:rFonts w:cs="Arial"/>
          <w:lang w:val="fr-FR"/>
        </w:rPr>
        <w:t>86,469</w:t>
      </w:r>
      <w:r w:rsidR="00FA1DC4" w:rsidRPr="00D55299">
        <w:rPr>
          <w:rFonts w:cs="Arial"/>
          <w:lang w:val="fr-FR"/>
        </w:rPr>
        <w:t xml:space="preserve"> US$ </w:t>
      </w:r>
      <w:r w:rsidR="00633B7D" w:rsidRPr="00D55299">
        <w:rPr>
          <w:rFonts w:cs="Arial"/>
          <w:lang w:val="fr-FR"/>
        </w:rPr>
        <w:t>a été calcul</w:t>
      </w:r>
      <w:r w:rsidR="007D4CD2" w:rsidRPr="00D55299">
        <w:rPr>
          <w:rFonts w:cs="Arial"/>
          <w:lang w:val="fr-FR"/>
        </w:rPr>
        <w:t>é</w:t>
      </w:r>
      <w:r w:rsidR="00633B7D" w:rsidRPr="00D55299">
        <w:rPr>
          <w:rFonts w:cs="Arial"/>
          <w:lang w:val="fr-FR"/>
        </w:rPr>
        <w:t xml:space="preserve"> sur la base des taux de conversion en vigueur au moment de l’achat des équipements dont la liste a été </w:t>
      </w:r>
      <w:r w:rsidR="00FA1DC4" w:rsidRPr="00D55299">
        <w:rPr>
          <w:rFonts w:cs="Arial"/>
          <w:lang w:val="fr-FR"/>
        </w:rPr>
        <w:t>mis</w:t>
      </w:r>
      <w:r w:rsidR="00633B7D" w:rsidRPr="00D55299">
        <w:rPr>
          <w:rFonts w:cs="Arial"/>
          <w:lang w:val="fr-FR"/>
        </w:rPr>
        <w:t>e à</w:t>
      </w:r>
      <w:r w:rsidR="00FA1DC4" w:rsidRPr="00D55299">
        <w:rPr>
          <w:rFonts w:cs="Arial"/>
          <w:lang w:val="fr-FR"/>
        </w:rPr>
        <w:t xml:space="preserve"> disposition par l’UGP)</w:t>
      </w:r>
      <w:r w:rsidR="009D7DC3" w:rsidRPr="00D55299">
        <w:rPr>
          <w:rFonts w:cs="Arial"/>
          <w:lang w:val="fr-FR"/>
        </w:rPr>
        <w:t xml:space="preserve">. </w:t>
      </w:r>
      <w:r w:rsidR="00317137" w:rsidRPr="00D55299">
        <w:rPr>
          <w:rFonts w:cs="Arial"/>
          <w:lang w:val="fr-FR"/>
        </w:rPr>
        <w:t xml:space="preserve">(voir le détail des équipements achetés dans l’annexe). </w:t>
      </w:r>
    </w:p>
    <w:p w14:paraId="310B7E7C" w14:textId="77777777" w:rsidR="009D7DC3" w:rsidRPr="00D55299" w:rsidRDefault="009D7DC3" w:rsidP="00112BB1">
      <w:pPr>
        <w:pStyle w:val="Paragraphedeliste"/>
        <w:numPr>
          <w:ilvl w:val="0"/>
          <w:numId w:val="15"/>
        </w:numPr>
        <w:jc w:val="both"/>
        <w:rPr>
          <w:rFonts w:cs="Arial"/>
          <w:color w:val="auto"/>
          <w:lang w:val="fr-FR"/>
        </w:rPr>
      </w:pPr>
      <w:r w:rsidRPr="00D55299">
        <w:rPr>
          <w:rFonts w:cs="Arial"/>
          <w:lang w:val="fr-FR"/>
        </w:rPr>
        <w:t>Un total de quatre véhicules ont été achetés par le PAA,</w:t>
      </w:r>
      <w:r w:rsidR="00796B9E" w:rsidRPr="00D55299">
        <w:rPr>
          <w:rFonts w:cs="Arial"/>
          <w:lang w:val="fr-FR"/>
        </w:rPr>
        <w:t xml:space="preserve"> ce qui totalise un budget de </w:t>
      </w:r>
      <w:r w:rsidR="00D1261B" w:rsidRPr="00D55299">
        <w:rPr>
          <w:rFonts w:cs="Arial"/>
          <w:lang w:val="fr-FR"/>
        </w:rPr>
        <w:t xml:space="preserve">252,442 US$ (8,4 </w:t>
      </w:r>
      <w:r w:rsidR="00796B9E" w:rsidRPr="00D55299">
        <w:rPr>
          <w:rFonts w:cs="Arial"/>
          <w:lang w:val="fr-FR"/>
        </w:rPr>
        <w:t xml:space="preserve">% du budget total) </w:t>
      </w:r>
      <w:r w:rsidR="007D4CD2" w:rsidRPr="00D55299">
        <w:rPr>
          <w:rFonts w:cs="Arial"/>
          <w:lang w:val="fr-FR"/>
        </w:rPr>
        <w:t>avec une mise à</w:t>
      </w:r>
      <w:r w:rsidRPr="00D55299">
        <w:rPr>
          <w:rFonts w:cs="Arial"/>
          <w:lang w:val="fr-FR"/>
        </w:rPr>
        <w:t xml:space="preserve"> disposition d’un véhicule </w:t>
      </w:r>
      <w:r w:rsidR="00D1261B" w:rsidRPr="00D55299">
        <w:rPr>
          <w:rFonts w:cs="Arial"/>
          <w:lang w:val="fr-FR"/>
        </w:rPr>
        <w:t>à</w:t>
      </w:r>
      <w:r w:rsidRPr="00D55299">
        <w:rPr>
          <w:rFonts w:cs="Arial"/>
          <w:lang w:val="fr-FR"/>
        </w:rPr>
        <w:t xml:space="preserve"> temps complet et un autre véhicule </w:t>
      </w:r>
      <w:r w:rsidR="00D1261B" w:rsidRPr="00D55299">
        <w:rPr>
          <w:rFonts w:cs="Arial"/>
          <w:lang w:val="fr-FR"/>
        </w:rPr>
        <w:t>à</w:t>
      </w:r>
      <w:r w:rsidRPr="00D55299">
        <w:rPr>
          <w:rFonts w:cs="Arial"/>
          <w:lang w:val="fr-FR"/>
        </w:rPr>
        <w:t xml:space="preserve"> temps partiel</w:t>
      </w:r>
      <w:r w:rsidR="00796B9E" w:rsidRPr="00D55299">
        <w:rPr>
          <w:rFonts w:cs="Arial"/>
          <w:lang w:val="fr-FR"/>
        </w:rPr>
        <w:t xml:space="preserve"> (pour les missions de terrain)</w:t>
      </w:r>
      <w:r w:rsidRPr="00D55299">
        <w:rPr>
          <w:rFonts w:cs="Arial"/>
          <w:lang w:val="fr-FR"/>
        </w:rPr>
        <w:t xml:space="preserve"> pour le bénéfice du PANA. </w:t>
      </w:r>
      <w:r w:rsidR="00B41754" w:rsidRPr="00D55299">
        <w:rPr>
          <w:rFonts w:cs="Arial"/>
          <w:lang w:val="fr-FR"/>
        </w:rPr>
        <w:t xml:space="preserve"> </w:t>
      </w:r>
      <w:r w:rsidRPr="00D55299">
        <w:rPr>
          <w:rFonts w:cs="Arial"/>
          <w:lang w:val="fr-FR"/>
        </w:rPr>
        <w:t>Ce poste de dépense</w:t>
      </w:r>
      <w:r w:rsidR="00B41754" w:rsidRPr="00D55299">
        <w:rPr>
          <w:rFonts w:cs="Arial"/>
          <w:lang w:val="fr-FR"/>
        </w:rPr>
        <w:t xml:space="preserve"> </w:t>
      </w:r>
      <w:r w:rsidR="00B41754" w:rsidRPr="00D55299">
        <w:rPr>
          <w:rFonts w:cs="Arial"/>
          <w:color w:val="auto"/>
          <w:lang w:val="fr-FR"/>
        </w:rPr>
        <w:t>excède le seuil traditionnellement</w:t>
      </w:r>
      <w:r w:rsidR="00D1261B" w:rsidRPr="00D55299">
        <w:rPr>
          <w:rFonts w:cs="Arial"/>
          <w:color w:val="auto"/>
          <w:lang w:val="fr-FR"/>
        </w:rPr>
        <w:t xml:space="preserve"> acceptable</w:t>
      </w:r>
      <w:r w:rsidR="00B41754" w:rsidRPr="00D55299">
        <w:rPr>
          <w:rFonts w:cs="Arial"/>
          <w:color w:val="auto"/>
          <w:lang w:val="fr-FR"/>
        </w:rPr>
        <w:t xml:space="preserve"> </w:t>
      </w:r>
      <w:r w:rsidR="00B41754" w:rsidRPr="00D55299">
        <w:rPr>
          <w:rFonts w:cs="Arial"/>
          <w:color w:val="auto"/>
          <w:lang w:val="fr-FR"/>
        </w:rPr>
        <w:lastRenderedPageBreak/>
        <w:t xml:space="preserve">dans un </w:t>
      </w:r>
      <w:r w:rsidRPr="00D55299">
        <w:rPr>
          <w:rFonts w:cs="Arial"/>
          <w:color w:val="auto"/>
          <w:lang w:val="fr-FR"/>
        </w:rPr>
        <w:t xml:space="preserve">tel </w:t>
      </w:r>
      <w:r w:rsidR="00B41754" w:rsidRPr="00D55299">
        <w:rPr>
          <w:rFonts w:cs="Arial"/>
          <w:color w:val="auto"/>
          <w:lang w:val="fr-FR"/>
        </w:rPr>
        <w:t xml:space="preserve">programme </w:t>
      </w:r>
      <w:r w:rsidRPr="00D55299">
        <w:rPr>
          <w:rFonts w:cs="Arial"/>
          <w:color w:val="auto"/>
          <w:lang w:val="fr-FR"/>
        </w:rPr>
        <w:t xml:space="preserve">et la pratique des subventions croisées n’est pas </w:t>
      </w:r>
      <w:r w:rsidR="00D1261B" w:rsidRPr="00D55299">
        <w:rPr>
          <w:rFonts w:cs="Arial"/>
          <w:color w:val="auto"/>
          <w:lang w:val="fr-FR"/>
        </w:rPr>
        <w:t>recevable</w:t>
      </w:r>
      <w:r w:rsidRPr="00D55299">
        <w:rPr>
          <w:rFonts w:cs="Arial"/>
          <w:color w:val="auto"/>
          <w:lang w:val="fr-FR"/>
        </w:rPr>
        <w:t xml:space="preserve"> auprès des bailleurs. </w:t>
      </w:r>
    </w:p>
    <w:p w14:paraId="21002753" w14:textId="77777777" w:rsidR="009D7DC3" w:rsidRPr="00D55299" w:rsidRDefault="00B41754" w:rsidP="00112BB1">
      <w:pPr>
        <w:pStyle w:val="Paragraphedeliste"/>
        <w:numPr>
          <w:ilvl w:val="0"/>
          <w:numId w:val="15"/>
        </w:numPr>
        <w:jc w:val="both"/>
        <w:rPr>
          <w:rFonts w:cs="Arial"/>
          <w:color w:val="auto"/>
          <w:lang w:val="fr-FR"/>
        </w:rPr>
      </w:pPr>
      <w:r w:rsidRPr="00D55299">
        <w:rPr>
          <w:rFonts w:cs="Arial"/>
          <w:color w:val="auto"/>
          <w:lang w:val="fr-FR"/>
        </w:rPr>
        <w:t xml:space="preserve">Les dépenses relatives aux </w:t>
      </w:r>
      <w:r w:rsidRPr="00D55299">
        <w:rPr>
          <w:rFonts w:cs="Arial"/>
          <w:i/>
          <w:color w:val="auto"/>
          <w:lang w:val="fr-FR"/>
        </w:rPr>
        <w:t xml:space="preserve">per </w:t>
      </w:r>
      <w:proofErr w:type="spellStart"/>
      <w:r w:rsidRPr="00D55299">
        <w:rPr>
          <w:rFonts w:cs="Arial"/>
          <w:i/>
          <w:color w:val="auto"/>
          <w:lang w:val="fr-FR"/>
        </w:rPr>
        <w:t>diems</w:t>
      </w:r>
      <w:proofErr w:type="spellEnd"/>
      <w:r w:rsidRPr="00D55299">
        <w:rPr>
          <w:rFonts w:cs="Arial"/>
          <w:color w:val="auto"/>
          <w:lang w:val="fr-FR"/>
        </w:rPr>
        <w:t>, aux frais d’organisations des ateliers et séminair</w:t>
      </w:r>
      <w:r w:rsidR="00317137" w:rsidRPr="00D55299">
        <w:rPr>
          <w:rFonts w:cs="Arial"/>
          <w:color w:val="auto"/>
          <w:lang w:val="fr-FR"/>
        </w:rPr>
        <w:t xml:space="preserve">es ont généralement été </w:t>
      </w:r>
      <w:proofErr w:type="gramStart"/>
      <w:r w:rsidR="00317137" w:rsidRPr="00D55299">
        <w:rPr>
          <w:rFonts w:cs="Arial"/>
          <w:color w:val="auto"/>
          <w:lang w:val="fr-FR"/>
        </w:rPr>
        <w:t>exagéré</w:t>
      </w:r>
      <w:r w:rsidRPr="00D55299">
        <w:rPr>
          <w:rFonts w:cs="Arial"/>
          <w:color w:val="auto"/>
          <w:lang w:val="fr-FR"/>
        </w:rPr>
        <w:t>s</w:t>
      </w:r>
      <w:proofErr w:type="gramEnd"/>
      <w:r w:rsidRPr="00D55299">
        <w:rPr>
          <w:rFonts w:cs="Arial"/>
          <w:color w:val="auto"/>
          <w:lang w:val="fr-FR"/>
        </w:rPr>
        <w:t>. Ceci est un aspect qui fut soulign</w:t>
      </w:r>
      <w:r w:rsidR="00757B32" w:rsidRPr="00D55299">
        <w:rPr>
          <w:rFonts w:cs="Arial"/>
          <w:color w:val="auto"/>
          <w:lang w:val="fr-FR"/>
        </w:rPr>
        <w:t>é</w:t>
      </w:r>
      <w:r w:rsidRPr="00D55299">
        <w:rPr>
          <w:rFonts w:cs="Arial"/>
          <w:color w:val="auto"/>
          <w:lang w:val="fr-FR"/>
        </w:rPr>
        <w:t xml:space="preserve"> par l’audit, lequel recommanda le besoin de «  définir et de façon globale un pourcentage de réalisation de ces dépenses </w:t>
      </w:r>
      <w:proofErr w:type="spellStart"/>
      <w:r w:rsidRPr="00D55299">
        <w:rPr>
          <w:rFonts w:cs="Arial"/>
          <w:color w:val="auto"/>
          <w:lang w:val="fr-FR"/>
        </w:rPr>
        <w:t>au delà</w:t>
      </w:r>
      <w:proofErr w:type="spellEnd"/>
      <w:r w:rsidRPr="00D55299">
        <w:rPr>
          <w:rFonts w:cs="Arial"/>
          <w:color w:val="auto"/>
          <w:lang w:val="fr-FR"/>
        </w:rPr>
        <w:t xml:space="preserve"> duquel aucun dépassement ne peut être autorisé. (2012 : 13)</w:t>
      </w:r>
      <w:r w:rsidR="009D7DC3" w:rsidRPr="00D55299">
        <w:rPr>
          <w:szCs w:val="22"/>
          <w:lang w:val="fr-FR" w:eastAsia="fr-FR"/>
        </w:rPr>
        <w:t xml:space="preserve"> </w:t>
      </w:r>
    </w:p>
    <w:p w14:paraId="1DF1718C" w14:textId="77777777" w:rsidR="009D7DC3" w:rsidRPr="00D55299" w:rsidRDefault="009D7DC3" w:rsidP="00112BB1">
      <w:pPr>
        <w:pStyle w:val="Paragraphedeliste"/>
        <w:numPr>
          <w:ilvl w:val="0"/>
          <w:numId w:val="15"/>
        </w:numPr>
        <w:jc w:val="both"/>
        <w:rPr>
          <w:rFonts w:cs="Arial"/>
          <w:color w:val="auto"/>
          <w:lang w:val="fr-FR"/>
        </w:rPr>
      </w:pPr>
      <w:r w:rsidRPr="00D55299">
        <w:rPr>
          <w:szCs w:val="22"/>
          <w:lang w:val="fr-FR" w:eastAsia="fr-FR"/>
        </w:rPr>
        <w:t xml:space="preserve">Une irrégularité dans la gestion du budget concerne l’allocation dans le PTA 2011 faite au ministère de l’énergie. Cette </w:t>
      </w:r>
      <w:r w:rsidRPr="00D55299">
        <w:rPr>
          <w:szCs w:val="22"/>
          <w:lang w:val="fr-FR"/>
        </w:rPr>
        <w:t xml:space="preserve">activité se montant </w:t>
      </w:r>
      <w:proofErr w:type="spellStart"/>
      <w:proofErr w:type="gramStart"/>
      <w:r w:rsidRPr="00D55299">
        <w:rPr>
          <w:szCs w:val="22"/>
          <w:lang w:val="fr-FR"/>
        </w:rPr>
        <w:t>a</w:t>
      </w:r>
      <w:proofErr w:type="spellEnd"/>
      <w:proofErr w:type="gramEnd"/>
      <w:r w:rsidRPr="00D55299">
        <w:rPr>
          <w:szCs w:val="22"/>
          <w:lang w:val="fr-FR"/>
        </w:rPr>
        <w:t xml:space="preserve"> 220000$ a été rajoutée au PTA 2011 pour appuyer le ministère de l’énergie dans le cadre d’un autre programme (acquisition d’équipements). Le PNUD indique que ce financement a ultérieurement été reversé au budget PAA.</w:t>
      </w:r>
    </w:p>
    <w:p w14:paraId="529DCBE5" w14:textId="77777777" w:rsidR="007D4CD2" w:rsidRPr="00D55299" w:rsidRDefault="007D4CD2" w:rsidP="007D4CD2">
      <w:pPr>
        <w:rPr>
          <w:rFonts w:cs="Arial"/>
          <w:lang w:val="fr-FR"/>
        </w:rPr>
      </w:pPr>
    </w:p>
    <w:p w14:paraId="0AA3E756" w14:textId="77777777" w:rsidR="001D6539" w:rsidRPr="00D55299" w:rsidRDefault="001D6539" w:rsidP="001D6539">
      <w:pPr>
        <w:pStyle w:val="Titre4"/>
        <w:rPr>
          <w:lang w:val="fr-FR"/>
        </w:rPr>
      </w:pPr>
      <w:r w:rsidRPr="00D55299">
        <w:rPr>
          <w:lang w:val="fr-FR"/>
        </w:rPr>
        <w:t>Résumé des audits</w:t>
      </w:r>
    </w:p>
    <w:p w14:paraId="4CEE8B3C" w14:textId="77777777" w:rsidR="00B21256" w:rsidRPr="00D55299" w:rsidRDefault="00B21256" w:rsidP="009166C9">
      <w:pPr>
        <w:rPr>
          <w:rFonts w:cs="Arial"/>
          <w:lang w:val="fr-FR"/>
        </w:rPr>
      </w:pPr>
      <w:r w:rsidRPr="00D55299">
        <w:rPr>
          <w:rFonts w:cs="Arial"/>
          <w:lang w:val="fr-FR"/>
        </w:rPr>
        <w:t xml:space="preserve">Au total deux audits ont </w:t>
      </w:r>
      <w:r w:rsidR="00341A13" w:rsidRPr="00D55299">
        <w:rPr>
          <w:rFonts w:cs="Arial"/>
          <w:lang w:val="fr-FR"/>
        </w:rPr>
        <w:t>été</w:t>
      </w:r>
      <w:r w:rsidRPr="00D55299">
        <w:rPr>
          <w:rFonts w:cs="Arial"/>
          <w:lang w:val="fr-FR"/>
        </w:rPr>
        <w:t xml:space="preserve"> </w:t>
      </w:r>
      <w:r w:rsidR="00341A13" w:rsidRPr="00D55299">
        <w:rPr>
          <w:rFonts w:cs="Arial"/>
          <w:lang w:val="fr-FR"/>
        </w:rPr>
        <w:t>réalisés</w:t>
      </w:r>
      <w:r w:rsidRPr="00D55299">
        <w:rPr>
          <w:rFonts w:cs="Arial"/>
          <w:lang w:val="fr-FR"/>
        </w:rPr>
        <w:t xml:space="preserve">. </w:t>
      </w:r>
      <w:r w:rsidR="009D7DC3" w:rsidRPr="00D55299">
        <w:rPr>
          <w:rFonts w:cs="Arial"/>
          <w:lang w:val="fr-FR"/>
        </w:rPr>
        <w:t>L</w:t>
      </w:r>
      <w:r w:rsidRPr="00D55299">
        <w:rPr>
          <w:rFonts w:cs="Arial"/>
          <w:lang w:val="fr-FR"/>
        </w:rPr>
        <w:t xml:space="preserve">’audit 2010 </w:t>
      </w:r>
      <w:r w:rsidR="007D4CD2" w:rsidRPr="00D55299">
        <w:rPr>
          <w:rFonts w:cs="Arial"/>
          <w:lang w:val="fr-FR"/>
        </w:rPr>
        <w:t xml:space="preserve">n’a pas été </w:t>
      </w:r>
      <w:r w:rsidR="009D7DC3" w:rsidRPr="00D55299">
        <w:rPr>
          <w:rFonts w:cs="Arial"/>
          <w:lang w:val="fr-FR"/>
        </w:rPr>
        <w:t xml:space="preserve">mis à disposition </w:t>
      </w:r>
      <w:r w:rsidRPr="00D55299">
        <w:rPr>
          <w:rFonts w:cs="Arial"/>
          <w:lang w:val="fr-FR"/>
        </w:rPr>
        <w:t xml:space="preserve">et seul l’audit </w:t>
      </w:r>
      <w:r w:rsidR="00341A13" w:rsidRPr="00D55299">
        <w:rPr>
          <w:rFonts w:cs="Arial"/>
          <w:lang w:val="fr-FR"/>
        </w:rPr>
        <w:t xml:space="preserve">de l’exercice </w:t>
      </w:r>
      <w:r w:rsidRPr="00D55299">
        <w:rPr>
          <w:rFonts w:cs="Arial"/>
          <w:lang w:val="fr-FR"/>
        </w:rPr>
        <w:t xml:space="preserve">2011 a pu </w:t>
      </w:r>
      <w:r w:rsidR="00341A13" w:rsidRPr="00D55299">
        <w:rPr>
          <w:rFonts w:cs="Arial"/>
          <w:lang w:val="fr-FR"/>
        </w:rPr>
        <w:t>être</w:t>
      </w:r>
      <w:r w:rsidR="009D7DC3" w:rsidRPr="00D55299">
        <w:rPr>
          <w:rFonts w:cs="Arial"/>
          <w:lang w:val="fr-FR"/>
        </w:rPr>
        <w:t xml:space="preserve"> consulté</w:t>
      </w:r>
      <w:r w:rsidRPr="00D55299">
        <w:rPr>
          <w:rFonts w:cs="Arial"/>
          <w:lang w:val="fr-FR"/>
        </w:rPr>
        <w:t>. L’UGP a aussi rapporté que le PAA a f</w:t>
      </w:r>
      <w:r w:rsidR="00341A13" w:rsidRPr="00D55299">
        <w:rPr>
          <w:rFonts w:cs="Arial"/>
          <w:lang w:val="fr-FR"/>
        </w:rPr>
        <w:t>ait l’objet d’une inspection d’E</w:t>
      </w:r>
      <w:r w:rsidRPr="00D55299">
        <w:rPr>
          <w:rFonts w:cs="Arial"/>
          <w:lang w:val="fr-FR"/>
        </w:rPr>
        <w:t xml:space="preserve">tat en 2011, mais les conclusions de l’inspection n’ont pas été </w:t>
      </w:r>
      <w:r w:rsidR="00341A13" w:rsidRPr="00D55299">
        <w:rPr>
          <w:rFonts w:cs="Arial"/>
          <w:lang w:val="fr-FR"/>
        </w:rPr>
        <w:t>partagées</w:t>
      </w:r>
      <w:r w:rsidRPr="00D55299">
        <w:rPr>
          <w:rFonts w:cs="Arial"/>
          <w:lang w:val="fr-FR"/>
        </w:rPr>
        <w:t xml:space="preserve"> avec l’UGP et l’</w:t>
      </w:r>
      <w:r w:rsidR="00341A13" w:rsidRPr="00D55299">
        <w:rPr>
          <w:rFonts w:cs="Arial"/>
          <w:lang w:val="fr-FR"/>
        </w:rPr>
        <w:t>évaluatrice</w:t>
      </w:r>
      <w:r w:rsidRPr="00D55299">
        <w:rPr>
          <w:rFonts w:cs="Arial"/>
          <w:lang w:val="fr-FR"/>
        </w:rPr>
        <w:t xml:space="preserve"> n’a pu en obtenir copie. </w:t>
      </w:r>
    </w:p>
    <w:p w14:paraId="76605117" w14:textId="77777777" w:rsidR="009166C9" w:rsidRPr="00D55299" w:rsidRDefault="009166C9" w:rsidP="009166C9">
      <w:pPr>
        <w:rPr>
          <w:rFonts w:cs="Arial"/>
          <w:szCs w:val="22"/>
          <w:lang w:val="fr-FR"/>
        </w:rPr>
      </w:pPr>
      <w:r w:rsidRPr="00D55299">
        <w:rPr>
          <w:rFonts w:cs="Arial"/>
          <w:szCs w:val="22"/>
          <w:lang w:val="fr-FR"/>
        </w:rPr>
        <w:t xml:space="preserve">En termes d’outils financiers, </w:t>
      </w:r>
      <w:r w:rsidR="009D7DC3" w:rsidRPr="00D55299">
        <w:rPr>
          <w:rFonts w:cs="Arial"/>
          <w:szCs w:val="22"/>
          <w:lang w:val="fr-FR"/>
        </w:rPr>
        <w:t xml:space="preserve">l’audit 2011 rapporte que </w:t>
      </w:r>
      <w:r w:rsidRPr="00D55299">
        <w:rPr>
          <w:rFonts w:cs="Arial"/>
          <w:szCs w:val="22"/>
          <w:lang w:val="fr-FR"/>
        </w:rPr>
        <w:t>l’audit de l’exercice 2010 a recommandé l’utilisation d’un logiciel comptable. Le logiciel de comptabilité SARI a été acheté et une formation organisée mais l’UGP ne s’est pas servi</w:t>
      </w:r>
      <w:r w:rsidR="009D7DC3" w:rsidRPr="00D55299">
        <w:rPr>
          <w:rFonts w:cs="Arial"/>
          <w:szCs w:val="22"/>
          <w:lang w:val="fr-FR"/>
        </w:rPr>
        <w:t>e</w:t>
      </w:r>
      <w:r w:rsidRPr="00D55299">
        <w:rPr>
          <w:rFonts w:cs="Arial"/>
          <w:szCs w:val="22"/>
          <w:lang w:val="fr-FR"/>
        </w:rPr>
        <w:t xml:space="preserve"> de ce logiciel. </w:t>
      </w:r>
    </w:p>
    <w:p w14:paraId="6813C674" w14:textId="77777777" w:rsidR="008752A4" w:rsidRPr="00D55299" w:rsidRDefault="008752A4" w:rsidP="008752A4">
      <w:pPr>
        <w:widowControl w:val="0"/>
        <w:autoSpaceDE w:val="0"/>
        <w:autoSpaceDN w:val="0"/>
        <w:adjustRightInd w:val="0"/>
        <w:spacing w:after="0"/>
        <w:jc w:val="left"/>
        <w:rPr>
          <w:rFonts w:cs="Arial"/>
          <w:szCs w:val="22"/>
          <w:lang w:val="fr-FR"/>
        </w:rPr>
      </w:pPr>
      <w:r w:rsidRPr="00D55299">
        <w:rPr>
          <w:rFonts w:cs="Arial"/>
          <w:szCs w:val="22"/>
          <w:lang w:val="fr-FR"/>
        </w:rPr>
        <w:t>L’audit de l’</w:t>
      </w:r>
      <w:r w:rsidR="00633B7D" w:rsidRPr="00D55299">
        <w:rPr>
          <w:rFonts w:cs="Arial"/>
          <w:szCs w:val="22"/>
          <w:lang w:val="fr-FR"/>
        </w:rPr>
        <w:t>exercice</w:t>
      </w:r>
      <w:r w:rsidRPr="00D55299">
        <w:rPr>
          <w:rFonts w:cs="Arial"/>
          <w:szCs w:val="22"/>
          <w:lang w:val="fr-FR"/>
        </w:rPr>
        <w:t xml:space="preserve"> 2011 a </w:t>
      </w:r>
      <w:r w:rsidR="00FA1DC4" w:rsidRPr="00D55299">
        <w:rPr>
          <w:rFonts w:cs="Arial"/>
          <w:szCs w:val="22"/>
          <w:lang w:val="fr-FR"/>
        </w:rPr>
        <w:t>émis</w:t>
      </w:r>
      <w:r w:rsidRPr="00D55299">
        <w:rPr>
          <w:rFonts w:cs="Arial"/>
          <w:szCs w:val="22"/>
          <w:lang w:val="fr-FR"/>
        </w:rPr>
        <w:t> :</w:t>
      </w:r>
    </w:p>
    <w:p w14:paraId="59B14DF2" w14:textId="77777777" w:rsidR="008752A4" w:rsidRPr="00D55299" w:rsidRDefault="008752A4" w:rsidP="007D4CD2">
      <w:pPr>
        <w:pStyle w:val="Paragraphedeliste"/>
        <w:numPr>
          <w:ilvl w:val="0"/>
          <w:numId w:val="89"/>
        </w:numPr>
        <w:jc w:val="both"/>
        <w:rPr>
          <w:rFonts w:cs="Arial"/>
          <w:szCs w:val="22"/>
          <w:lang w:val="fr-FR"/>
        </w:rPr>
      </w:pPr>
      <w:r w:rsidRPr="00D55299">
        <w:rPr>
          <w:rFonts w:cs="Arial"/>
          <w:szCs w:val="22"/>
          <w:lang w:val="fr-FR"/>
        </w:rPr>
        <w:t>un avis favorable sur l’</w:t>
      </w:r>
      <w:r w:rsidR="00906C8C" w:rsidRPr="00D55299">
        <w:rPr>
          <w:rFonts w:cs="Arial"/>
          <w:szCs w:val="22"/>
          <w:lang w:val="fr-FR"/>
        </w:rPr>
        <w:t>état</w:t>
      </w:r>
      <w:r w:rsidRPr="00D55299">
        <w:rPr>
          <w:rFonts w:cs="Arial"/>
          <w:szCs w:val="22"/>
          <w:lang w:val="fr-FR"/>
        </w:rPr>
        <w:t xml:space="preserve"> </w:t>
      </w:r>
      <w:r w:rsidR="00906C8C" w:rsidRPr="00D55299">
        <w:rPr>
          <w:rFonts w:cs="Arial"/>
          <w:szCs w:val="22"/>
          <w:lang w:val="fr-FR"/>
        </w:rPr>
        <w:t xml:space="preserve">des actifs et </w:t>
      </w:r>
      <w:r w:rsidRPr="00D55299">
        <w:rPr>
          <w:rFonts w:cs="Arial"/>
          <w:szCs w:val="22"/>
          <w:lang w:val="fr-FR"/>
        </w:rPr>
        <w:t xml:space="preserve">du </w:t>
      </w:r>
      <w:r w:rsidR="00FA1DC4" w:rsidRPr="00D55299">
        <w:rPr>
          <w:rFonts w:cs="Arial"/>
          <w:szCs w:val="22"/>
          <w:lang w:val="fr-FR"/>
        </w:rPr>
        <w:t>matériel</w:t>
      </w:r>
      <w:r w:rsidR="00906C8C" w:rsidRPr="00D55299">
        <w:rPr>
          <w:rFonts w:cs="Arial"/>
          <w:szCs w:val="22"/>
          <w:lang w:val="fr-FR"/>
        </w:rPr>
        <w:t> ;</w:t>
      </w:r>
    </w:p>
    <w:p w14:paraId="020815C8" w14:textId="77777777" w:rsidR="00906C8C" w:rsidRPr="00D55299" w:rsidRDefault="00906C8C" w:rsidP="007D4CD2">
      <w:pPr>
        <w:pStyle w:val="Paragraphedeliste"/>
        <w:numPr>
          <w:ilvl w:val="0"/>
          <w:numId w:val="89"/>
        </w:numPr>
        <w:jc w:val="both"/>
        <w:rPr>
          <w:rFonts w:cs="Arial"/>
          <w:szCs w:val="22"/>
          <w:lang w:val="fr-FR"/>
        </w:rPr>
      </w:pPr>
      <w:r w:rsidRPr="00D55299">
        <w:rPr>
          <w:rFonts w:cs="Arial"/>
          <w:szCs w:val="22"/>
          <w:lang w:val="fr-FR"/>
        </w:rPr>
        <w:t xml:space="preserve">un avis favorable sur l’état de la </w:t>
      </w:r>
      <w:r w:rsidR="00FA1DC4" w:rsidRPr="00D55299">
        <w:rPr>
          <w:rFonts w:cs="Arial"/>
          <w:szCs w:val="22"/>
          <w:lang w:val="fr-FR"/>
        </w:rPr>
        <w:t>situation</w:t>
      </w:r>
      <w:r w:rsidRPr="00D55299">
        <w:rPr>
          <w:rFonts w:cs="Arial"/>
          <w:szCs w:val="22"/>
          <w:lang w:val="fr-FR"/>
        </w:rPr>
        <w:t xml:space="preserve"> de </w:t>
      </w:r>
      <w:r w:rsidR="00FA1DC4" w:rsidRPr="00D55299">
        <w:rPr>
          <w:rFonts w:cs="Arial"/>
          <w:szCs w:val="22"/>
          <w:lang w:val="fr-FR"/>
        </w:rPr>
        <w:t>trésorerie</w:t>
      </w:r>
      <w:r w:rsidRPr="00D55299">
        <w:rPr>
          <w:rFonts w:cs="Arial"/>
          <w:szCs w:val="22"/>
          <w:lang w:val="fr-FR"/>
        </w:rPr>
        <w:t> ;</w:t>
      </w:r>
    </w:p>
    <w:p w14:paraId="0B385D78" w14:textId="77777777" w:rsidR="008752A4" w:rsidRPr="00D55299" w:rsidRDefault="008752A4" w:rsidP="007D4CD2">
      <w:pPr>
        <w:pStyle w:val="Paragraphedeliste"/>
        <w:numPr>
          <w:ilvl w:val="0"/>
          <w:numId w:val="89"/>
        </w:numPr>
        <w:jc w:val="both"/>
        <w:rPr>
          <w:rFonts w:cs="Arial"/>
          <w:szCs w:val="22"/>
          <w:lang w:val="fr-FR"/>
        </w:rPr>
      </w:pPr>
      <w:r w:rsidRPr="00D55299">
        <w:rPr>
          <w:rFonts w:cs="Arial"/>
          <w:szCs w:val="22"/>
          <w:lang w:val="fr-FR"/>
        </w:rPr>
        <w:t xml:space="preserve">un avis </w:t>
      </w:r>
      <w:r w:rsidR="00633B7D" w:rsidRPr="00D55299">
        <w:rPr>
          <w:rFonts w:cs="Arial"/>
          <w:szCs w:val="22"/>
          <w:lang w:val="fr-FR"/>
        </w:rPr>
        <w:t>défavorable</w:t>
      </w:r>
      <w:r w:rsidRPr="00D55299">
        <w:rPr>
          <w:rFonts w:cs="Arial"/>
          <w:szCs w:val="22"/>
          <w:lang w:val="fr-FR"/>
        </w:rPr>
        <w:t xml:space="preserve"> sur l’</w:t>
      </w:r>
      <w:r w:rsidR="00633B7D" w:rsidRPr="00D55299">
        <w:rPr>
          <w:rFonts w:cs="Arial"/>
          <w:szCs w:val="22"/>
          <w:lang w:val="fr-FR"/>
        </w:rPr>
        <w:t>état</w:t>
      </w:r>
      <w:r w:rsidRPr="00D55299">
        <w:rPr>
          <w:rFonts w:cs="Arial"/>
          <w:szCs w:val="22"/>
          <w:lang w:val="fr-FR"/>
        </w:rPr>
        <w:t xml:space="preserve"> des </w:t>
      </w:r>
      <w:r w:rsidR="00633B7D" w:rsidRPr="00D55299">
        <w:rPr>
          <w:rFonts w:cs="Arial"/>
          <w:szCs w:val="22"/>
          <w:lang w:val="fr-FR"/>
        </w:rPr>
        <w:t>dépenses</w:t>
      </w:r>
      <w:r w:rsidRPr="00D55299">
        <w:rPr>
          <w:rFonts w:cs="Arial"/>
          <w:szCs w:val="22"/>
          <w:lang w:val="fr-FR"/>
        </w:rPr>
        <w:t xml:space="preserve"> de l’</w:t>
      </w:r>
      <w:r w:rsidR="00633B7D" w:rsidRPr="00D55299">
        <w:rPr>
          <w:rFonts w:cs="Arial"/>
          <w:szCs w:val="22"/>
          <w:lang w:val="fr-FR"/>
        </w:rPr>
        <w:t>exercice</w:t>
      </w:r>
      <w:r w:rsidRPr="00D55299">
        <w:rPr>
          <w:rFonts w:cs="Arial"/>
          <w:szCs w:val="22"/>
          <w:lang w:val="fr-FR"/>
        </w:rPr>
        <w:t xml:space="preserve"> 2011, indiquant que « "l’état des dépenses ne donne pas une image véridique et fidèle des dépenses s’élevant à USD 1.287.371,44 (…) pour la période allant du 1er janvier au 31 décembre 2011.” (2011:</w:t>
      </w:r>
      <w:r w:rsidR="00906C8C" w:rsidRPr="00D55299">
        <w:rPr>
          <w:rFonts w:cs="Arial"/>
          <w:szCs w:val="22"/>
          <w:lang w:val="fr-FR"/>
        </w:rPr>
        <w:t>10</w:t>
      </w:r>
      <w:r w:rsidRPr="00D55299">
        <w:rPr>
          <w:rFonts w:cs="Arial"/>
          <w:szCs w:val="22"/>
          <w:lang w:val="fr-FR"/>
        </w:rPr>
        <w:t>)</w:t>
      </w:r>
    </w:p>
    <w:p w14:paraId="0C6686D6" w14:textId="77777777" w:rsidR="008752A4" w:rsidRPr="00D55299" w:rsidRDefault="008752A4" w:rsidP="008752A4">
      <w:pPr>
        <w:widowControl w:val="0"/>
        <w:autoSpaceDE w:val="0"/>
        <w:autoSpaceDN w:val="0"/>
        <w:adjustRightInd w:val="0"/>
        <w:spacing w:after="0"/>
        <w:jc w:val="left"/>
        <w:rPr>
          <w:rFonts w:cs="Arial"/>
          <w:szCs w:val="22"/>
          <w:lang w:val="fr-FR"/>
        </w:rPr>
      </w:pPr>
    </w:p>
    <w:p w14:paraId="544F79BA" w14:textId="77777777" w:rsidR="004D4595" w:rsidRPr="00D55299" w:rsidRDefault="004D4595" w:rsidP="004D4595">
      <w:pPr>
        <w:pStyle w:val="Listepuces2"/>
        <w:numPr>
          <w:ilvl w:val="0"/>
          <w:numId w:val="0"/>
        </w:numPr>
        <w:rPr>
          <w:rFonts w:cs="Arial"/>
          <w:lang w:val="fr-FR"/>
        </w:rPr>
      </w:pPr>
      <w:r w:rsidRPr="00D55299">
        <w:rPr>
          <w:rFonts w:cs="Arial"/>
          <w:lang w:val="fr-FR"/>
        </w:rPr>
        <w:t>Les principales défaillances soulignées par l’audit de l’exercice 2011 sont les suivantes:</w:t>
      </w:r>
    </w:p>
    <w:p w14:paraId="07FDB5C9" w14:textId="77777777" w:rsidR="009D7DC3" w:rsidRPr="00D55299" w:rsidRDefault="009D7DC3" w:rsidP="009D7DC3">
      <w:pPr>
        <w:pStyle w:val="Listepuces2"/>
        <w:numPr>
          <w:ilvl w:val="0"/>
          <w:numId w:val="0"/>
        </w:numPr>
        <w:ind w:left="643"/>
        <w:rPr>
          <w:rFonts w:cs="Arial"/>
          <w:lang w:val="fr-FR"/>
        </w:rPr>
      </w:pPr>
    </w:p>
    <w:p w14:paraId="2B338B1B" w14:textId="77777777" w:rsidR="004D4595" w:rsidRPr="00D55299" w:rsidRDefault="004D4595" w:rsidP="007D4CD2">
      <w:pPr>
        <w:pStyle w:val="Paragraphedeliste"/>
        <w:numPr>
          <w:ilvl w:val="0"/>
          <w:numId w:val="90"/>
        </w:numPr>
        <w:jc w:val="both"/>
        <w:rPr>
          <w:rFonts w:cs="Arial"/>
          <w:lang w:val="fr-FR"/>
        </w:rPr>
      </w:pPr>
      <w:r w:rsidRPr="00D55299">
        <w:rPr>
          <w:rFonts w:cs="Arial"/>
          <w:lang w:val="fr-FR"/>
        </w:rPr>
        <w:t>la formation insuffisante du personnel du projet sur l’utilisation de l’ATLAS ;</w:t>
      </w:r>
    </w:p>
    <w:p w14:paraId="736C4F4A" w14:textId="77777777" w:rsidR="004D4595" w:rsidRPr="00D55299" w:rsidRDefault="004D4595" w:rsidP="007D4CD2">
      <w:pPr>
        <w:pStyle w:val="Paragraphedeliste"/>
        <w:numPr>
          <w:ilvl w:val="0"/>
          <w:numId w:val="90"/>
        </w:numPr>
        <w:jc w:val="both"/>
        <w:rPr>
          <w:rFonts w:cs="Arial"/>
          <w:lang w:val="fr-FR"/>
        </w:rPr>
      </w:pPr>
      <w:r w:rsidRPr="00D55299">
        <w:rPr>
          <w:rFonts w:cs="Arial"/>
          <w:lang w:val="fr-FR"/>
        </w:rPr>
        <w:t>l</w:t>
      </w:r>
      <w:r w:rsidR="009D7DC3" w:rsidRPr="00D55299">
        <w:rPr>
          <w:rFonts w:cs="Arial"/>
          <w:lang w:val="fr-FR"/>
        </w:rPr>
        <w:t>’insuffisance du circuit d’échange d’informations financières et comptables entre le PNUD et l’UGP ;</w:t>
      </w:r>
    </w:p>
    <w:p w14:paraId="1D2ACAD6" w14:textId="77777777" w:rsidR="00906C8C" w:rsidRPr="00D55299" w:rsidRDefault="004D4595" w:rsidP="007D4CD2">
      <w:pPr>
        <w:pStyle w:val="Paragraphedeliste"/>
        <w:numPr>
          <w:ilvl w:val="0"/>
          <w:numId w:val="90"/>
        </w:numPr>
        <w:jc w:val="both"/>
        <w:rPr>
          <w:rFonts w:cs="Arial"/>
          <w:lang w:val="fr-FR"/>
        </w:rPr>
      </w:pPr>
      <w:r w:rsidRPr="00D55299">
        <w:rPr>
          <w:rFonts w:cs="Arial"/>
          <w:lang w:val="fr-FR"/>
        </w:rPr>
        <w:t xml:space="preserve">les manquements de l’UGP pour fournir </w:t>
      </w:r>
      <w:proofErr w:type="gramStart"/>
      <w:r w:rsidRPr="00D55299">
        <w:rPr>
          <w:rFonts w:cs="Arial"/>
          <w:lang w:val="fr-FR"/>
        </w:rPr>
        <w:t>les pièces justificatives afférent</w:t>
      </w:r>
      <w:proofErr w:type="gramEnd"/>
      <w:r w:rsidRPr="00D55299">
        <w:rPr>
          <w:rFonts w:cs="Arial"/>
          <w:lang w:val="fr-FR"/>
        </w:rPr>
        <w:t xml:space="preserve"> aux dépenses ;</w:t>
      </w:r>
    </w:p>
    <w:p w14:paraId="0DB43E73" w14:textId="77777777" w:rsidR="00906C8C" w:rsidRPr="00D55299" w:rsidRDefault="00906C8C" w:rsidP="007D4CD2">
      <w:pPr>
        <w:pStyle w:val="Paragraphedeliste"/>
        <w:numPr>
          <w:ilvl w:val="0"/>
          <w:numId w:val="90"/>
        </w:numPr>
        <w:jc w:val="both"/>
        <w:rPr>
          <w:rFonts w:cs="Arial"/>
          <w:lang w:val="fr-FR"/>
        </w:rPr>
      </w:pPr>
      <w:r w:rsidRPr="00D55299">
        <w:rPr>
          <w:rFonts w:cs="Arial"/>
          <w:lang w:val="fr-FR"/>
        </w:rPr>
        <w:t>d</w:t>
      </w:r>
      <w:r w:rsidRPr="00D55299">
        <w:rPr>
          <w:rFonts w:cs="Arial"/>
          <w:szCs w:val="22"/>
          <w:lang w:val="fr-FR"/>
        </w:rPr>
        <w:t xml:space="preserve">es dépenses relatives aux </w:t>
      </w:r>
      <w:r w:rsidRPr="00D55299">
        <w:rPr>
          <w:rFonts w:cs="Arial"/>
          <w:i/>
          <w:szCs w:val="22"/>
          <w:lang w:val="fr-FR"/>
        </w:rPr>
        <w:t>per</w:t>
      </w:r>
      <w:r w:rsidR="007D4CD2" w:rsidRPr="00D55299">
        <w:rPr>
          <w:rFonts w:cs="Arial"/>
          <w:i/>
          <w:szCs w:val="22"/>
          <w:lang w:val="fr-FR"/>
        </w:rPr>
        <w:t xml:space="preserve"> </w:t>
      </w:r>
      <w:proofErr w:type="spellStart"/>
      <w:r w:rsidRPr="00D55299">
        <w:rPr>
          <w:rFonts w:cs="Arial"/>
          <w:i/>
          <w:szCs w:val="22"/>
          <w:lang w:val="fr-FR"/>
        </w:rPr>
        <w:t>diems</w:t>
      </w:r>
      <w:proofErr w:type="spellEnd"/>
      <w:r w:rsidRPr="00D55299">
        <w:rPr>
          <w:rFonts w:cs="Arial"/>
          <w:szCs w:val="22"/>
          <w:lang w:val="fr-FR"/>
        </w:rPr>
        <w:t>, aux frais d’organisations des ateliers et</w:t>
      </w:r>
      <w:r w:rsidRPr="00D55299">
        <w:rPr>
          <w:rFonts w:cs="Arial"/>
          <w:lang w:val="fr-FR"/>
        </w:rPr>
        <w:t xml:space="preserve"> </w:t>
      </w:r>
      <w:r w:rsidR="007D4CD2" w:rsidRPr="00D55299">
        <w:rPr>
          <w:rFonts w:cs="Arial"/>
          <w:szCs w:val="22"/>
          <w:lang w:val="fr-FR"/>
        </w:rPr>
        <w:t xml:space="preserve">séminaires </w:t>
      </w:r>
      <w:r w:rsidRPr="00D55299">
        <w:rPr>
          <w:rFonts w:cs="Arial"/>
          <w:szCs w:val="22"/>
          <w:lang w:val="fr-FR"/>
        </w:rPr>
        <w:t>exagérés.</w:t>
      </w:r>
    </w:p>
    <w:p w14:paraId="56CC78EC" w14:textId="77777777" w:rsidR="00906C8C" w:rsidRPr="00D55299" w:rsidRDefault="009D7DC3" w:rsidP="007D4CD2">
      <w:pPr>
        <w:pStyle w:val="Paragraphedeliste"/>
        <w:numPr>
          <w:ilvl w:val="0"/>
          <w:numId w:val="90"/>
        </w:numPr>
        <w:jc w:val="both"/>
        <w:rPr>
          <w:rFonts w:cs="Arial"/>
          <w:lang w:val="fr-FR"/>
        </w:rPr>
      </w:pPr>
      <w:r w:rsidRPr="00D55299">
        <w:rPr>
          <w:rFonts w:cs="Arial"/>
          <w:lang w:val="fr-FR"/>
        </w:rPr>
        <w:t>le déblocage tardif des fonds nécessaires au dé</w:t>
      </w:r>
      <w:r w:rsidR="00906C8C" w:rsidRPr="00D55299">
        <w:rPr>
          <w:rFonts w:cs="Arial"/>
          <w:lang w:val="fr-FR"/>
        </w:rPr>
        <w:t>marrage des activités du projet ;</w:t>
      </w:r>
    </w:p>
    <w:p w14:paraId="7D47E9F2" w14:textId="77777777" w:rsidR="00B21256" w:rsidRPr="00D55299" w:rsidRDefault="004D4595" w:rsidP="009166C9">
      <w:pPr>
        <w:rPr>
          <w:rFonts w:cs="Arial"/>
          <w:szCs w:val="22"/>
          <w:lang w:val="fr-FR"/>
        </w:rPr>
      </w:pPr>
      <w:r w:rsidRPr="00D55299">
        <w:rPr>
          <w:rFonts w:cs="Arial"/>
          <w:szCs w:val="22"/>
          <w:lang w:val="fr-FR"/>
        </w:rPr>
        <w:t xml:space="preserve">Le PAA-N a de manière générale répondu aux recommandations de l’audit mais les résultats de ces réponses sont souvent mitigés.  </w:t>
      </w:r>
      <w:r w:rsidR="00B21256" w:rsidRPr="00D55299">
        <w:rPr>
          <w:rFonts w:cs="Arial"/>
          <w:szCs w:val="22"/>
          <w:lang w:val="fr-FR"/>
        </w:rPr>
        <w:t xml:space="preserve">Le tableau ci-dessus reproduit les recommandations de l’audit, les réponses managériales apportées et le suivi de ces aspects dans le contexte de l’évaluation. </w:t>
      </w:r>
    </w:p>
    <w:p w14:paraId="4AE6DE8D" w14:textId="77777777" w:rsidR="00432E1E" w:rsidRPr="00D55299" w:rsidRDefault="00C91A70" w:rsidP="00B72BF6">
      <w:pPr>
        <w:pStyle w:val="Lgende"/>
      </w:pPr>
      <w:r w:rsidRPr="00D55299">
        <w:lastRenderedPageBreak/>
        <w:t xml:space="preserve">Tableau </w:t>
      </w:r>
      <w:r w:rsidR="00B72BF6" w:rsidRPr="00D55299">
        <w:t>16</w:t>
      </w:r>
      <w:r w:rsidRPr="00D55299">
        <w:t xml:space="preserve"> : </w:t>
      </w:r>
      <w:r w:rsidR="004D4595" w:rsidRPr="00D55299">
        <w:t xml:space="preserve">Analyse </w:t>
      </w:r>
      <w:r w:rsidRPr="00D55299">
        <w:t>des problèmes et réponses managériales su</w:t>
      </w:r>
      <w:r w:rsidR="00906C8C" w:rsidRPr="00D55299">
        <w:t xml:space="preserve">ite </w:t>
      </w:r>
      <w:proofErr w:type="spellStart"/>
      <w:r w:rsidR="00906C8C" w:rsidRPr="00D55299">
        <w:t>a</w:t>
      </w:r>
      <w:proofErr w:type="spellEnd"/>
      <w:r w:rsidR="00906C8C" w:rsidRPr="00D55299">
        <w:t xml:space="preserve"> l’audit des exercices 2010 et 2011 (source : audit 2011)</w:t>
      </w:r>
    </w:p>
    <w:tbl>
      <w:tblPr>
        <w:tblStyle w:val="Grilledutableau"/>
        <w:tblW w:w="9747" w:type="dxa"/>
        <w:tblLayout w:type="fixed"/>
        <w:tblLook w:val="04A0" w:firstRow="1" w:lastRow="0" w:firstColumn="1" w:lastColumn="0" w:noHBand="0" w:noVBand="1"/>
      </w:tblPr>
      <w:tblGrid>
        <w:gridCol w:w="3227"/>
        <w:gridCol w:w="3402"/>
        <w:gridCol w:w="3118"/>
      </w:tblGrid>
      <w:tr w:rsidR="004D4595" w:rsidRPr="000541F9" w14:paraId="1165B392" w14:textId="77777777" w:rsidTr="002D64A1">
        <w:tc>
          <w:tcPr>
            <w:tcW w:w="3227" w:type="dxa"/>
          </w:tcPr>
          <w:p w14:paraId="15F4A7F5" w14:textId="77777777" w:rsidR="004D4595" w:rsidRPr="00D55299" w:rsidRDefault="004D4595" w:rsidP="002D64A1">
            <w:pPr>
              <w:rPr>
                <w:rFonts w:cs="Arial"/>
                <w:b/>
                <w:sz w:val="20"/>
                <w:szCs w:val="20"/>
                <w:lang w:val="fr-FR"/>
              </w:rPr>
            </w:pPr>
            <w:r w:rsidRPr="00D55299">
              <w:rPr>
                <w:rFonts w:cs="Arial"/>
                <w:b/>
                <w:sz w:val="20"/>
                <w:szCs w:val="20"/>
                <w:lang w:val="fr-FR"/>
              </w:rPr>
              <w:t xml:space="preserve">Nature de la recommandation de </w:t>
            </w:r>
            <w:r w:rsidRPr="00D55299">
              <w:rPr>
                <w:rFonts w:cs="Arial"/>
                <w:b/>
                <w:bCs/>
                <w:sz w:val="20"/>
                <w:szCs w:val="20"/>
                <w:lang w:val="fr-FR"/>
              </w:rPr>
              <w:t>l’audit de l’exercice 2011</w:t>
            </w:r>
          </w:p>
        </w:tc>
        <w:tc>
          <w:tcPr>
            <w:tcW w:w="3402" w:type="dxa"/>
          </w:tcPr>
          <w:p w14:paraId="65DC2896" w14:textId="77777777" w:rsidR="004D4595" w:rsidRPr="00D55299" w:rsidRDefault="004D4595" w:rsidP="002D64A1">
            <w:pPr>
              <w:rPr>
                <w:rFonts w:cs="Arial"/>
                <w:b/>
                <w:sz w:val="20"/>
                <w:szCs w:val="20"/>
                <w:lang w:val="fr-FR"/>
              </w:rPr>
            </w:pPr>
            <w:r w:rsidRPr="00D55299">
              <w:rPr>
                <w:rFonts w:cs="Arial"/>
                <w:b/>
                <w:sz w:val="20"/>
                <w:szCs w:val="20"/>
                <w:lang w:val="fr-FR"/>
              </w:rPr>
              <w:t>Répo</w:t>
            </w:r>
            <w:r w:rsidR="00C91A70" w:rsidRPr="00D55299">
              <w:rPr>
                <w:rFonts w:cs="Arial"/>
                <w:b/>
                <w:sz w:val="20"/>
                <w:szCs w:val="20"/>
                <w:lang w:val="fr-FR"/>
              </w:rPr>
              <w:t>nse du Management PAA-</w:t>
            </w:r>
            <w:r w:rsidRPr="00D55299">
              <w:rPr>
                <w:rFonts w:cs="Arial"/>
                <w:b/>
                <w:sz w:val="20"/>
                <w:szCs w:val="20"/>
                <w:lang w:val="fr-FR"/>
              </w:rPr>
              <w:t>N</w:t>
            </w:r>
          </w:p>
        </w:tc>
        <w:tc>
          <w:tcPr>
            <w:tcW w:w="3118" w:type="dxa"/>
          </w:tcPr>
          <w:p w14:paraId="4A0DE061" w14:textId="77777777" w:rsidR="004D4595" w:rsidRPr="00D55299" w:rsidRDefault="004D4595" w:rsidP="002D64A1">
            <w:pPr>
              <w:rPr>
                <w:rFonts w:cs="Arial"/>
                <w:b/>
                <w:sz w:val="20"/>
                <w:szCs w:val="20"/>
                <w:lang w:val="fr-FR"/>
              </w:rPr>
            </w:pPr>
            <w:r w:rsidRPr="00D55299">
              <w:rPr>
                <w:rFonts w:cs="Arial"/>
                <w:b/>
                <w:sz w:val="20"/>
                <w:szCs w:val="20"/>
                <w:lang w:val="fr-FR"/>
              </w:rPr>
              <w:t>Etat du suivi constaté lors de la mission d’évaluation</w:t>
            </w:r>
          </w:p>
        </w:tc>
      </w:tr>
      <w:tr w:rsidR="004D4595" w:rsidRPr="000541F9" w14:paraId="2C7877CF" w14:textId="77777777" w:rsidTr="002D64A1">
        <w:tc>
          <w:tcPr>
            <w:tcW w:w="3227" w:type="dxa"/>
          </w:tcPr>
          <w:p w14:paraId="05A6A2B6" w14:textId="77777777" w:rsidR="004D4595" w:rsidRPr="00D55299" w:rsidRDefault="004D4595" w:rsidP="002D64A1">
            <w:pPr>
              <w:rPr>
                <w:rFonts w:cs="Arial"/>
                <w:sz w:val="20"/>
                <w:szCs w:val="20"/>
                <w:lang w:val="fr-FR"/>
              </w:rPr>
            </w:pPr>
            <w:r w:rsidRPr="00D55299">
              <w:rPr>
                <w:rFonts w:cs="Arial"/>
                <w:sz w:val="20"/>
                <w:szCs w:val="20"/>
                <w:lang w:val="fr-FR"/>
              </w:rPr>
              <w:t>Mettre à la disposition des gestionnaires des outils (progiciels ou logiciels comptables) afin de leur faciliter la reddition des comptes et non des états Excel produits.</w:t>
            </w:r>
          </w:p>
          <w:p w14:paraId="64BCDC35" w14:textId="77777777" w:rsidR="004D4595" w:rsidRPr="00D55299" w:rsidRDefault="004D4595" w:rsidP="002D64A1">
            <w:pPr>
              <w:rPr>
                <w:rFonts w:cs="Arial"/>
                <w:bCs/>
                <w:sz w:val="20"/>
                <w:szCs w:val="20"/>
                <w:lang w:val="fr-FR"/>
              </w:rPr>
            </w:pPr>
          </w:p>
        </w:tc>
        <w:tc>
          <w:tcPr>
            <w:tcW w:w="3402" w:type="dxa"/>
          </w:tcPr>
          <w:p w14:paraId="3C58D105" w14:textId="77777777" w:rsidR="004D4595" w:rsidRPr="00D55299" w:rsidRDefault="004D4595" w:rsidP="002D64A1">
            <w:pPr>
              <w:rPr>
                <w:rFonts w:cs="Arial"/>
                <w:sz w:val="20"/>
                <w:szCs w:val="20"/>
                <w:lang w:val="fr-FR"/>
              </w:rPr>
            </w:pPr>
            <w:r w:rsidRPr="00D55299">
              <w:rPr>
                <w:rFonts w:cs="Arial"/>
                <w:sz w:val="20"/>
                <w:szCs w:val="20"/>
                <w:lang w:val="fr-FR"/>
              </w:rPr>
              <w:t>Un logiciel TOMPRO a été acquis en avril 2011 et la</w:t>
            </w:r>
          </w:p>
          <w:p w14:paraId="365778A5" w14:textId="77777777" w:rsidR="004D4595" w:rsidRPr="00D55299" w:rsidRDefault="004D4595" w:rsidP="002D64A1">
            <w:pPr>
              <w:rPr>
                <w:rFonts w:cs="Arial"/>
                <w:sz w:val="20"/>
                <w:szCs w:val="20"/>
                <w:lang w:val="fr-FR"/>
              </w:rPr>
            </w:pPr>
            <w:r w:rsidRPr="00D55299">
              <w:rPr>
                <w:rFonts w:cs="Arial"/>
                <w:sz w:val="20"/>
                <w:szCs w:val="20"/>
                <w:lang w:val="fr-FR"/>
              </w:rPr>
              <w:t>formation des utilisateurs a été entamée mais pas</w:t>
            </w:r>
          </w:p>
          <w:p w14:paraId="54BC24E3" w14:textId="77777777" w:rsidR="004D4595" w:rsidRPr="00D55299" w:rsidRDefault="004D4595" w:rsidP="002D64A1">
            <w:pPr>
              <w:rPr>
                <w:rFonts w:cs="Arial"/>
                <w:sz w:val="20"/>
                <w:szCs w:val="20"/>
                <w:lang w:val="fr-FR"/>
              </w:rPr>
            </w:pPr>
            <w:r w:rsidRPr="00D55299">
              <w:rPr>
                <w:rFonts w:cs="Arial"/>
                <w:sz w:val="20"/>
                <w:szCs w:val="20"/>
                <w:lang w:val="fr-FR"/>
              </w:rPr>
              <w:t>complétée, ce qui n’a pas permis de l’opérationnaliser. La coordination du projet s’engage à le rendre opérationnel d’ici la fin de mois de juillet 2012.</w:t>
            </w:r>
          </w:p>
          <w:p w14:paraId="50DFF53A" w14:textId="77777777" w:rsidR="004D4595" w:rsidRPr="00D55299" w:rsidRDefault="004D4595" w:rsidP="002D64A1">
            <w:pPr>
              <w:rPr>
                <w:rFonts w:cs="Arial"/>
                <w:sz w:val="20"/>
                <w:szCs w:val="20"/>
                <w:lang w:val="fr-FR"/>
              </w:rPr>
            </w:pPr>
            <w:r w:rsidRPr="00D55299">
              <w:rPr>
                <w:rFonts w:cs="Arial"/>
                <w:sz w:val="20"/>
                <w:szCs w:val="20"/>
                <w:lang w:val="fr-FR"/>
              </w:rPr>
              <w:t>Mais, d’une manière globale, la possibilité d’utiliser le</w:t>
            </w:r>
          </w:p>
          <w:p w14:paraId="3ACF86F7" w14:textId="77777777" w:rsidR="004D4595" w:rsidRPr="00D55299" w:rsidRDefault="004D4595" w:rsidP="002D64A1">
            <w:pPr>
              <w:rPr>
                <w:rFonts w:cs="Arial"/>
                <w:sz w:val="20"/>
                <w:szCs w:val="20"/>
                <w:lang w:val="fr-FR"/>
              </w:rPr>
            </w:pPr>
            <w:r w:rsidRPr="00D55299">
              <w:rPr>
                <w:rFonts w:cs="Arial"/>
                <w:sz w:val="20"/>
                <w:szCs w:val="20"/>
                <w:lang w:val="fr-FR"/>
              </w:rPr>
              <w:t xml:space="preserve">« </w:t>
            </w:r>
            <w:proofErr w:type="spellStart"/>
            <w:r w:rsidRPr="00D55299">
              <w:rPr>
                <w:rFonts w:cs="Arial"/>
                <w:sz w:val="20"/>
                <w:szCs w:val="20"/>
                <w:lang w:val="fr-FR"/>
              </w:rPr>
              <w:t>External</w:t>
            </w:r>
            <w:proofErr w:type="spellEnd"/>
            <w:r w:rsidRPr="00D55299">
              <w:rPr>
                <w:rFonts w:cs="Arial"/>
                <w:sz w:val="20"/>
                <w:szCs w:val="20"/>
                <w:lang w:val="fr-FR"/>
              </w:rPr>
              <w:t xml:space="preserve"> </w:t>
            </w:r>
            <w:proofErr w:type="spellStart"/>
            <w:r w:rsidRPr="00D55299">
              <w:rPr>
                <w:rFonts w:cs="Arial"/>
                <w:sz w:val="20"/>
                <w:szCs w:val="20"/>
                <w:lang w:val="fr-FR"/>
              </w:rPr>
              <w:t>acces</w:t>
            </w:r>
            <w:proofErr w:type="spellEnd"/>
            <w:r w:rsidRPr="00D55299">
              <w:rPr>
                <w:rFonts w:cs="Arial"/>
                <w:sz w:val="20"/>
                <w:szCs w:val="20"/>
                <w:lang w:val="fr-FR"/>
              </w:rPr>
              <w:t xml:space="preserve"> » à Atlas (les projets) sera également</w:t>
            </w:r>
          </w:p>
          <w:p w14:paraId="467983DA" w14:textId="77777777" w:rsidR="004D4595" w:rsidRPr="00D55299" w:rsidRDefault="004D4595" w:rsidP="002D64A1">
            <w:pPr>
              <w:rPr>
                <w:rFonts w:cs="Arial"/>
                <w:sz w:val="20"/>
                <w:szCs w:val="20"/>
                <w:lang w:val="fr-FR"/>
              </w:rPr>
            </w:pPr>
            <w:r w:rsidRPr="00D55299">
              <w:rPr>
                <w:rFonts w:cs="Arial"/>
                <w:sz w:val="20"/>
                <w:szCs w:val="20"/>
                <w:lang w:val="fr-FR"/>
              </w:rPr>
              <w:t>examinée avec le siège pour faciliter la reddition des comptes par le partenaire de réalisation. Le bureau envisage en attendant de faire développer un progiciel</w:t>
            </w:r>
          </w:p>
          <w:p w14:paraId="3EC41F08" w14:textId="77777777" w:rsidR="004D4595" w:rsidRPr="00D55299" w:rsidRDefault="004D4595" w:rsidP="002D64A1">
            <w:pPr>
              <w:rPr>
                <w:rFonts w:cs="Arial"/>
                <w:sz w:val="20"/>
                <w:szCs w:val="20"/>
                <w:lang w:val="fr-FR"/>
              </w:rPr>
            </w:pPr>
            <w:r w:rsidRPr="00D55299">
              <w:rPr>
                <w:rFonts w:cs="Arial"/>
                <w:sz w:val="20"/>
                <w:szCs w:val="20"/>
                <w:lang w:val="fr-FR"/>
              </w:rPr>
              <w:t>comptable sur MS ACCESS.</w:t>
            </w:r>
          </w:p>
        </w:tc>
        <w:tc>
          <w:tcPr>
            <w:tcW w:w="3118" w:type="dxa"/>
          </w:tcPr>
          <w:p w14:paraId="04E751C6" w14:textId="77777777" w:rsidR="004D4595" w:rsidRPr="00D55299" w:rsidRDefault="004D4595" w:rsidP="002D64A1">
            <w:pPr>
              <w:rPr>
                <w:rFonts w:cs="Arial"/>
                <w:sz w:val="20"/>
                <w:szCs w:val="20"/>
                <w:lang w:val="fr-FR"/>
              </w:rPr>
            </w:pPr>
            <w:r w:rsidRPr="00D55299">
              <w:rPr>
                <w:rFonts w:cs="Arial"/>
                <w:sz w:val="20"/>
                <w:szCs w:val="20"/>
                <w:lang w:val="fr-FR"/>
              </w:rPr>
              <w:t>Le logiciel acquis n’a pas été utilisé par la partie nationale</w:t>
            </w:r>
          </w:p>
          <w:p w14:paraId="3938C091" w14:textId="77777777" w:rsidR="004D4595" w:rsidRPr="00D55299" w:rsidRDefault="004D4595" w:rsidP="002D64A1">
            <w:pPr>
              <w:rPr>
                <w:rFonts w:cs="Arial"/>
                <w:sz w:val="20"/>
                <w:szCs w:val="20"/>
                <w:lang w:val="fr-FR"/>
              </w:rPr>
            </w:pPr>
            <w:r w:rsidRPr="00D55299">
              <w:rPr>
                <w:rFonts w:cs="Arial"/>
                <w:sz w:val="20"/>
                <w:szCs w:val="20"/>
                <w:lang w:val="fr-FR"/>
              </w:rPr>
              <w:t xml:space="preserve">Soit pas d’opérationnalisation </w:t>
            </w:r>
            <w:proofErr w:type="spellStart"/>
            <w:r w:rsidRPr="00D55299">
              <w:rPr>
                <w:rFonts w:cs="Arial"/>
                <w:sz w:val="20"/>
                <w:szCs w:val="20"/>
                <w:lang w:val="fr-FR"/>
              </w:rPr>
              <w:t>a</w:t>
            </w:r>
            <w:proofErr w:type="spellEnd"/>
            <w:r w:rsidRPr="00D55299">
              <w:rPr>
                <w:rFonts w:cs="Arial"/>
                <w:sz w:val="20"/>
                <w:szCs w:val="20"/>
                <w:lang w:val="fr-FR"/>
              </w:rPr>
              <w:t xml:space="preserve"> l’horizon juillet 2012</w:t>
            </w:r>
          </w:p>
          <w:p w14:paraId="514057E3" w14:textId="77777777" w:rsidR="004D4595" w:rsidRPr="00D55299" w:rsidRDefault="004D4595" w:rsidP="002D64A1">
            <w:pPr>
              <w:rPr>
                <w:rFonts w:cs="Arial"/>
                <w:sz w:val="20"/>
                <w:szCs w:val="20"/>
                <w:lang w:val="fr-FR"/>
              </w:rPr>
            </w:pPr>
            <w:r w:rsidRPr="00D55299">
              <w:rPr>
                <w:rFonts w:cs="Arial"/>
                <w:sz w:val="20"/>
                <w:szCs w:val="20"/>
                <w:lang w:val="fr-FR"/>
              </w:rPr>
              <w:t>Pas d’accès externe a Atlas</w:t>
            </w:r>
          </w:p>
        </w:tc>
      </w:tr>
      <w:tr w:rsidR="004D4595" w:rsidRPr="000541F9" w14:paraId="760D3DC5" w14:textId="77777777" w:rsidTr="002D64A1">
        <w:tc>
          <w:tcPr>
            <w:tcW w:w="3227" w:type="dxa"/>
          </w:tcPr>
          <w:p w14:paraId="2498F999" w14:textId="77777777" w:rsidR="004D4595" w:rsidRPr="00D55299" w:rsidRDefault="004D4595" w:rsidP="002D64A1">
            <w:pPr>
              <w:rPr>
                <w:rFonts w:cs="Arial"/>
                <w:sz w:val="20"/>
                <w:szCs w:val="20"/>
                <w:lang w:val="fr-FR"/>
              </w:rPr>
            </w:pPr>
            <w:r w:rsidRPr="00D55299">
              <w:rPr>
                <w:rFonts w:cs="Arial"/>
                <w:sz w:val="20"/>
                <w:szCs w:val="20"/>
                <w:lang w:val="fr-FR"/>
              </w:rPr>
              <w:t xml:space="preserve">Des dépenses dont les montants sont supérieures à 100 000f </w:t>
            </w:r>
            <w:proofErr w:type="spellStart"/>
            <w:r w:rsidRPr="00D55299">
              <w:rPr>
                <w:rFonts w:cs="Arial"/>
                <w:sz w:val="20"/>
                <w:szCs w:val="20"/>
                <w:lang w:val="fr-FR"/>
              </w:rPr>
              <w:t>cfa</w:t>
            </w:r>
            <w:proofErr w:type="spellEnd"/>
            <w:r w:rsidRPr="00D55299">
              <w:rPr>
                <w:rFonts w:cs="Arial"/>
                <w:sz w:val="20"/>
                <w:szCs w:val="20"/>
                <w:lang w:val="fr-FR"/>
              </w:rPr>
              <w:t xml:space="preserve"> ont étés effectués sans appel à</w:t>
            </w:r>
          </w:p>
          <w:p w14:paraId="1BAC1B4E" w14:textId="77777777" w:rsidR="004D4595" w:rsidRPr="00D55299" w:rsidRDefault="004D4595" w:rsidP="002D64A1">
            <w:pPr>
              <w:rPr>
                <w:rFonts w:cs="Arial"/>
                <w:sz w:val="20"/>
                <w:szCs w:val="20"/>
                <w:lang w:val="fr-FR"/>
              </w:rPr>
            </w:pPr>
            <w:r w:rsidRPr="00D55299">
              <w:rPr>
                <w:rFonts w:cs="Arial"/>
                <w:sz w:val="20"/>
                <w:szCs w:val="20"/>
                <w:lang w:val="fr-FR"/>
              </w:rPr>
              <w:t>concurrence</w:t>
            </w:r>
          </w:p>
          <w:p w14:paraId="34A04612" w14:textId="77777777" w:rsidR="004D4595" w:rsidRPr="00D55299" w:rsidRDefault="004D4595" w:rsidP="002D64A1">
            <w:pPr>
              <w:rPr>
                <w:rFonts w:cs="Arial"/>
                <w:sz w:val="20"/>
                <w:szCs w:val="20"/>
                <w:lang w:val="fr-FR"/>
              </w:rPr>
            </w:pPr>
          </w:p>
        </w:tc>
        <w:tc>
          <w:tcPr>
            <w:tcW w:w="3402" w:type="dxa"/>
          </w:tcPr>
          <w:p w14:paraId="03ACE600" w14:textId="77777777" w:rsidR="004D4595" w:rsidRPr="00D55299" w:rsidRDefault="004D4595" w:rsidP="002D64A1">
            <w:pPr>
              <w:rPr>
                <w:rFonts w:cs="Arial"/>
                <w:sz w:val="20"/>
                <w:szCs w:val="20"/>
                <w:lang w:val="fr-FR"/>
              </w:rPr>
            </w:pPr>
          </w:p>
        </w:tc>
        <w:tc>
          <w:tcPr>
            <w:tcW w:w="3118" w:type="dxa"/>
          </w:tcPr>
          <w:p w14:paraId="1B005017" w14:textId="77777777" w:rsidR="004D4595" w:rsidRPr="00D55299" w:rsidRDefault="004D4595" w:rsidP="002D64A1">
            <w:pPr>
              <w:rPr>
                <w:rFonts w:cs="Arial"/>
                <w:sz w:val="20"/>
                <w:szCs w:val="20"/>
                <w:lang w:val="fr-FR"/>
              </w:rPr>
            </w:pPr>
            <w:r w:rsidRPr="00D55299">
              <w:rPr>
                <w:rFonts w:cs="Arial"/>
                <w:sz w:val="20"/>
                <w:szCs w:val="20"/>
                <w:lang w:val="fr-FR"/>
              </w:rPr>
              <w:t>Le respect rétroactif de ces instructions n’a pu être évalué</w:t>
            </w:r>
          </w:p>
        </w:tc>
      </w:tr>
      <w:tr w:rsidR="004D4595" w:rsidRPr="009A67D1" w14:paraId="2D820194" w14:textId="77777777" w:rsidTr="002D64A1">
        <w:tc>
          <w:tcPr>
            <w:tcW w:w="3227" w:type="dxa"/>
          </w:tcPr>
          <w:p w14:paraId="7507B057" w14:textId="77777777" w:rsidR="004D4595" w:rsidRPr="00D55299" w:rsidRDefault="004D4595" w:rsidP="002D64A1">
            <w:pPr>
              <w:rPr>
                <w:rFonts w:cs="Arial"/>
                <w:sz w:val="20"/>
                <w:szCs w:val="20"/>
                <w:lang w:val="fr-FR"/>
              </w:rPr>
            </w:pPr>
            <w:r w:rsidRPr="00D55299">
              <w:rPr>
                <w:rFonts w:cs="Arial"/>
                <w:sz w:val="20"/>
                <w:szCs w:val="20"/>
                <w:lang w:val="fr-FR"/>
              </w:rPr>
              <w:t>Créer une caisse   dépense confiée à une personne autre que les signataires de chèque bancaire et les gestionnaires.</w:t>
            </w:r>
          </w:p>
        </w:tc>
        <w:tc>
          <w:tcPr>
            <w:tcW w:w="3402" w:type="dxa"/>
          </w:tcPr>
          <w:p w14:paraId="4304EA86" w14:textId="77777777" w:rsidR="004D4595" w:rsidRPr="00D55299" w:rsidRDefault="004D4595" w:rsidP="002D64A1">
            <w:pPr>
              <w:rPr>
                <w:rFonts w:cs="Arial"/>
                <w:sz w:val="20"/>
                <w:szCs w:val="20"/>
                <w:lang w:val="fr-FR"/>
              </w:rPr>
            </w:pPr>
            <w:r w:rsidRPr="00D55299">
              <w:rPr>
                <w:rFonts w:cs="Arial"/>
                <w:sz w:val="20"/>
                <w:szCs w:val="20"/>
                <w:lang w:val="fr-FR"/>
              </w:rPr>
              <w:t>Il était prévu que cette caisse menu dépenses soit mise en place et confiée à l’assistante administrative du projet au plus tard le 15 juin 2011, mais cela n’a été effectif qu’en décembre 2011.</w:t>
            </w:r>
          </w:p>
        </w:tc>
        <w:tc>
          <w:tcPr>
            <w:tcW w:w="3118" w:type="dxa"/>
          </w:tcPr>
          <w:p w14:paraId="2EA5E654" w14:textId="77777777" w:rsidR="004D4595" w:rsidRPr="00D55299" w:rsidRDefault="004D4595" w:rsidP="002D64A1">
            <w:pPr>
              <w:rPr>
                <w:rFonts w:cs="Arial"/>
                <w:sz w:val="20"/>
                <w:szCs w:val="20"/>
                <w:lang w:val="fr-FR"/>
              </w:rPr>
            </w:pPr>
            <w:r w:rsidRPr="00D55299">
              <w:rPr>
                <w:rFonts w:cs="Arial"/>
                <w:sz w:val="20"/>
                <w:szCs w:val="20"/>
                <w:lang w:val="fr-FR"/>
              </w:rPr>
              <w:t xml:space="preserve">La tenue de cette caisse </w:t>
            </w:r>
            <w:proofErr w:type="gramStart"/>
            <w:r w:rsidRPr="00D55299">
              <w:rPr>
                <w:rFonts w:cs="Arial"/>
                <w:sz w:val="20"/>
                <w:szCs w:val="20"/>
                <w:lang w:val="fr-FR"/>
              </w:rPr>
              <w:t>menu</w:t>
            </w:r>
            <w:proofErr w:type="gramEnd"/>
            <w:r w:rsidRPr="00D55299">
              <w:rPr>
                <w:rFonts w:cs="Arial"/>
                <w:sz w:val="20"/>
                <w:szCs w:val="20"/>
                <w:lang w:val="fr-FR"/>
              </w:rPr>
              <w:t xml:space="preserve"> dépenses respect n’a pu être évaluée</w:t>
            </w:r>
          </w:p>
        </w:tc>
      </w:tr>
      <w:tr w:rsidR="004D4595" w:rsidRPr="009A67D1" w14:paraId="0F3A2B91" w14:textId="77777777" w:rsidTr="002D64A1">
        <w:trPr>
          <w:trHeight w:val="855"/>
        </w:trPr>
        <w:tc>
          <w:tcPr>
            <w:tcW w:w="3227" w:type="dxa"/>
          </w:tcPr>
          <w:p w14:paraId="6F83552B" w14:textId="77777777" w:rsidR="004D4595" w:rsidRPr="00D55299" w:rsidRDefault="004D4595" w:rsidP="002D64A1">
            <w:pPr>
              <w:rPr>
                <w:rFonts w:cs="Arial"/>
                <w:sz w:val="20"/>
                <w:szCs w:val="20"/>
                <w:lang w:val="fr-FR"/>
              </w:rPr>
            </w:pPr>
            <w:r w:rsidRPr="00D55299">
              <w:rPr>
                <w:rFonts w:cs="Arial"/>
                <w:sz w:val="20"/>
                <w:szCs w:val="20"/>
                <w:lang w:val="fr-FR"/>
              </w:rPr>
              <w:t>Tenir un registre de</w:t>
            </w:r>
            <w:r w:rsidR="00C91A70" w:rsidRPr="00D55299">
              <w:rPr>
                <w:rFonts w:cs="Arial"/>
                <w:sz w:val="20"/>
                <w:szCs w:val="20"/>
                <w:lang w:val="fr-FR"/>
              </w:rPr>
              <w:t xml:space="preserve"> </w:t>
            </w:r>
            <w:r w:rsidRPr="00D55299">
              <w:rPr>
                <w:rFonts w:cs="Arial"/>
                <w:sz w:val="20"/>
                <w:szCs w:val="20"/>
                <w:lang w:val="fr-FR"/>
              </w:rPr>
              <w:t>DPD envoyées au</w:t>
            </w:r>
            <w:r w:rsidR="00C91A70" w:rsidRPr="00D55299">
              <w:rPr>
                <w:rFonts w:cs="Arial"/>
                <w:sz w:val="20"/>
                <w:szCs w:val="20"/>
                <w:lang w:val="fr-FR"/>
              </w:rPr>
              <w:t xml:space="preserve"> </w:t>
            </w:r>
            <w:r w:rsidRPr="00D55299">
              <w:rPr>
                <w:rFonts w:cs="Arial"/>
                <w:sz w:val="20"/>
                <w:szCs w:val="20"/>
                <w:lang w:val="fr-FR"/>
              </w:rPr>
              <w:t>PNUD</w:t>
            </w:r>
          </w:p>
          <w:p w14:paraId="1C673AA0" w14:textId="77777777" w:rsidR="004D4595" w:rsidRPr="00D55299" w:rsidRDefault="004D4595" w:rsidP="002D64A1">
            <w:pPr>
              <w:rPr>
                <w:rFonts w:cs="Arial"/>
                <w:sz w:val="20"/>
                <w:szCs w:val="20"/>
                <w:lang w:val="fr-FR"/>
              </w:rPr>
            </w:pPr>
          </w:p>
          <w:p w14:paraId="3F40C419" w14:textId="77777777" w:rsidR="004D4595" w:rsidRPr="00D55299" w:rsidRDefault="004D4595" w:rsidP="002D64A1">
            <w:pPr>
              <w:rPr>
                <w:rFonts w:cs="Arial"/>
                <w:sz w:val="20"/>
                <w:szCs w:val="20"/>
                <w:lang w:val="fr-FR"/>
              </w:rPr>
            </w:pPr>
          </w:p>
        </w:tc>
        <w:tc>
          <w:tcPr>
            <w:tcW w:w="3402" w:type="dxa"/>
          </w:tcPr>
          <w:p w14:paraId="32AFC0DC" w14:textId="77777777" w:rsidR="00C91A70" w:rsidRPr="00D55299" w:rsidRDefault="00C91A70" w:rsidP="002D64A1">
            <w:pPr>
              <w:rPr>
                <w:rFonts w:cs="Arial"/>
                <w:sz w:val="20"/>
                <w:szCs w:val="20"/>
                <w:lang w:val="fr-FR"/>
              </w:rPr>
            </w:pPr>
            <w:r w:rsidRPr="00D55299">
              <w:rPr>
                <w:rFonts w:cs="Arial"/>
                <w:sz w:val="20"/>
                <w:szCs w:val="20"/>
                <w:lang w:val="fr-FR"/>
              </w:rPr>
              <w:t>En effet, le suivi des DPD est assuré sur Excel. Le</w:t>
            </w:r>
          </w:p>
          <w:p w14:paraId="1B86803B" w14:textId="77777777" w:rsidR="004D4595" w:rsidRPr="00D55299" w:rsidRDefault="00C91A70" w:rsidP="002D64A1">
            <w:pPr>
              <w:rPr>
                <w:rFonts w:cs="Arial"/>
                <w:sz w:val="20"/>
                <w:szCs w:val="20"/>
                <w:lang w:val="fr-FR"/>
              </w:rPr>
            </w:pPr>
            <w:r w:rsidRPr="00D55299">
              <w:rPr>
                <w:rFonts w:cs="Arial"/>
                <w:sz w:val="20"/>
                <w:szCs w:val="20"/>
                <w:lang w:val="fr-FR"/>
              </w:rPr>
              <w:t>registre n’a toujours pas été mis en place</w:t>
            </w:r>
          </w:p>
        </w:tc>
        <w:tc>
          <w:tcPr>
            <w:tcW w:w="3118" w:type="dxa"/>
          </w:tcPr>
          <w:p w14:paraId="11F215C7" w14:textId="77777777" w:rsidR="004D4595" w:rsidRPr="00D55299" w:rsidRDefault="00C91A70" w:rsidP="002D64A1">
            <w:pPr>
              <w:rPr>
                <w:rFonts w:cs="Arial"/>
                <w:sz w:val="20"/>
                <w:szCs w:val="20"/>
                <w:lang w:val="fr-FR"/>
              </w:rPr>
            </w:pPr>
            <w:r w:rsidRPr="00D55299">
              <w:rPr>
                <w:rFonts w:cs="Arial"/>
                <w:sz w:val="20"/>
                <w:szCs w:val="20"/>
                <w:lang w:val="fr-FR"/>
              </w:rPr>
              <w:t xml:space="preserve">Pas de registre DPD tenu par l’UGP constaté, hormis a copie de </w:t>
            </w:r>
            <w:proofErr w:type="gramStart"/>
            <w:r w:rsidRPr="00D55299">
              <w:rPr>
                <w:rFonts w:cs="Arial"/>
                <w:sz w:val="20"/>
                <w:szCs w:val="20"/>
                <w:lang w:val="fr-FR"/>
              </w:rPr>
              <w:t>tous les face</w:t>
            </w:r>
            <w:proofErr w:type="gramEnd"/>
            <w:r w:rsidRPr="00D55299">
              <w:rPr>
                <w:rFonts w:cs="Arial"/>
                <w:sz w:val="20"/>
                <w:szCs w:val="20"/>
                <w:lang w:val="fr-FR"/>
              </w:rPr>
              <w:t xml:space="preserve"> </w:t>
            </w:r>
            <w:proofErr w:type="spellStart"/>
            <w:r w:rsidRPr="00D55299">
              <w:rPr>
                <w:rFonts w:cs="Arial"/>
                <w:sz w:val="20"/>
                <w:szCs w:val="20"/>
                <w:lang w:val="fr-FR"/>
              </w:rPr>
              <w:t>forms</w:t>
            </w:r>
            <w:proofErr w:type="spellEnd"/>
            <w:r w:rsidRPr="00D55299">
              <w:rPr>
                <w:rFonts w:cs="Arial"/>
                <w:sz w:val="20"/>
                <w:szCs w:val="20"/>
                <w:lang w:val="fr-FR"/>
              </w:rPr>
              <w:t xml:space="preserve"> soumis au PNUD</w:t>
            </w:r>
          </w:p>
        </w:tc>
      </w:tr>
      <w:tr w:rsidR="004D4595" w:rsidRPr="000541F9" w14:paraId="4FBD1025" w14:textId="77777777" w:rsidTr="002D64A1">
        <w:tc>
          <w:tcPr>
            <w:tcW w:w="3227" w:type="dxa"/>
          </w:tcPr>
          <w:p w14:paraId="45A61CF6" w14:textId="77777777" w:rsidR="004D4595" w:rsidRPr="00D55299" w:rsidRDefault="00906C8C" w:rsidP="002D64A1">
            <w:pPr>
              <w:rPr>
                <w:rFonts w:cs="Arial"/>
                <w:sz w:val="20"/>
                <w:szCs w:val="20"/>
                <w:lang w:val="fr-FR"/>
              </w:rPr>
            </w:pPr>
            <w:r w:rsidRPr="00D55299">
              <w:rPr>
                <w:rFonts w:cs="Arial"/>
                <w:sz w:val="20"/>
                <w:szCs w:val="20"/>
                <w:lang w:val="fr-FR"/>
              </w:rPr>
              <w:t xml:space="preserve">Un manque de maitrise des </w:t>
            </w:r>
            <w:r w:rsidR="00B3316E" w:rsidRPr="00D55299">
              <w:rPr>
                <w:rFonts w:cs="Arial"/>
                <w:sz w:val="20"/>
                <w:szCs w:val="20"/>
                <w:lang w:val="fr-FR"/>
              </w:rPr>
              <w:t>procédures</w:t>
            </w:r>
            <w:r w:rsidRPr="00D55299">
              <w:rPr>
                <w:rFonts w:cs="Arial"/>
                <w:sz w:val="20"/>
                <w:szCs w:val="20"/>
                <w:lang w:val="fr-FR"/>
              </w:rPr>
              <w:t xml:space="preserve"> de passation de marche par l’UGP </w:t>
            </w:r>
            <w:proofErr w:type="gramStart"/>
            <w:r w:rsidRPr="00D55299">
              <w:rPr>
                <w:rFonts w:cs="Arial"/>
                <w:sz w:val="20"/>
                <w:szCs w:val="20"/>
                <w:lang w:val="fr-FR"/>
              </w:rPr>
              <w:t>( critères</w:t>
            </w:r>
            <w:proofErr w:type="gramEnd"/>
            <w:r w:rsidRPr="00D55299">
              <w:rPr>
                <w:rFonts w:cs="Arial"/>
                <w:sz w:val="20"/>
                <w:szCs w:val="20"/>
                <w:lang w:val="fr-FR"/>
              </w:rPr>
              <w:t xml:space="preserve"> spécifiques de sélection et les grilles d’évaluation des soumissionnaires ou candidats non clairement définis dans les TDR, contrats non </w:t>
            </w:r>
            <w:r w:rsidR="00B3316E" w:rsidRPr="00D55299">
              <w:rPr>
                <w:rFonts w:cs="Arial"/>
                <w:sz w:val="20"/>
                <w:szCs w:val="20"/>
                <w:lang w:val="fr-FR"/>
              </w:rPr>
              <w:t>enregistrés</w:t>
            </w:r>
            <w:r w:rsidRPr="00D55299">
              <w:rPr>
                <w:rFonts w:cs="Arial"/>
                <w:sz w:val="20"/>
                <w:szCs w:val="20"/>
                <w:lang w:val="fr-FR"/>
              </w:rPr>
              <w:t xml:space="preserve">, </w:t>
            </w:r>
          </w:p>
        </w:tc>
        <w:tc>
          <w:tcPr>
            <w:tcW w:w="3402" w:type="dxa"/>
          </w:tcPr>
          <w:p w14:paraId="10B1E78E" w14:textId="77777777" w:rsidR="004D4595" w:rsidRPr="00D55299" w:rsidRDefault="00906C8C" w:rsidP="002D64A1">
            <w:pPr>
              <w:rPr>
                <w:rFonts w:cs="Arial"/>
                <w:sz w:val="20"/>
                <w:szCs w:val="20"/>
                <w:lang w:val="fr-FR"/>
              </w:rPr>
            </w:pPr>
            <w:r w:rsidRPr="00D55299">
              <w:rPr>
                <w:rFonts w:cs="Arial"/>
                <w:sz w:val="20"/>
                <w:szCs w:val="20"/>
                <w:lang w:val="fr-FR"/>
              </w:rPr>
              <w:t>Le management a pris acte de</w:t>
            </w:r>
            <w:r w:rsidR="002D64A1" w:rsidRPr="00D55299">
              <w:rPr>
                <w:rFonts w:cs="Arial"/>
                <w:sz w:val="20"/>
                <w:szCs w:val="20"/>
                <w:lang w:val="fr-FR"/>
              </w:rPr>
              <w:t xml:space="preserve"> ces</w:t>
            </w:r>
            <w:r w:rsidRPr="00D55299">
              <w:rPr>
                <w:rFonts w:cs="Arial"/>
                <w:sz w:val="20"/>
                <w:szCs w:val="20"/>
                <w:lang w:val="fr-FR"/>
              </w:rPr>
              <w:t xml:space="preserve"> recommandations pour action </w:t>
            </w:r>
          </w:p>
        </w:tc>
        <w:tc>
          <w:tcPr>
            <w:tcW w:w="3118" w:type="dxa"/>
          </w:tcPr>
          <w:p w14:paraId="140CF26E" w14:textId="77777777" w:rsidR="004D4595" w:rsidRPr="00D55299" w:rsidRDefault="00906C8C" w:rsidP="002D64A1">
            <w:pPr>
              <w:rPr>
                <w:rFonts w:cs="Arial"/>
                <w:sz w:val="20"/>
                <w:szCs w:val="20"/>
                <w:lang w:val="fr-FR"/>
              </w:rPr>
            </w:pPr>
            <w:r w:rsidRPr="00D55299">
              <w:rPr>
                <w:rFonts w:cs="Arial"/>
                <w:sz w:val="20"/>
                <w:szCs w:val="20"/>
                <w:lang w:val="fr-FR"/>
              </w:rPr>
              <w:t>Le respect rétroactif de ces instructions n’a pu être évalué</w:t>
            </w:r>
          </w:p>
        </w:tc>
      </w:tr>
      <w:tr w:rsidR="002D64A1" w:rsidRPr="000541F9" w14:paraId="3F1761A5" w14:textId="77777777" w:rsidTr="002D64A1">
        <w:tc>
          <w:tcPr>
            <w:tcW w:w="3227" w:type="dxa"/>
          </w:tcPr>
          <w:p w14:paraId="23213F66" w14:textId="77777777" w:rsidR="002D64A1" w:rsidRPr="00D55299" w:rsidRDefault="002D64A1" w:rsidP="002D64A1">
            <w:pPr>
              <w:rPr>
                <w:rFonts w:cs="Arial"/>
                <w:sz w:val="20"/>
                <w:szCs w:val="20"/>
                <w:lang w:val="fr-FR"/>
              </w:rPr>
            </w:pPr>
            <w:r w:rsidRPr="00D55299">
              <w:rPr>
                <w:rFonts w:cs="Arial"/>
                <w:sz w:val="20"/>
                <w:szCs w:val="20"/>
                <w:lang w:val="fr-FR"/>
              </w:rPr>
              <w:t xml:space="preserve">Insuffisances de </w:t>
            </w:r>
            <w:r w:rsidR="00B3316E" w:rsidRPr="00D55299">
              <w:rPr>
                <w:rFonts w:cs="Arial"/>
                <w:sz w:val="20"/>
                <w:szCs w:val="20"/>
                <w:lang w:val="fr-FR"/>
              </w:rPr>
              <w:t>pièces</w:t>
            </w:r>
            <w:r w:rsidRPr="00D55299">
              <w:rPr>
                <w:rFonts w:cs="Arial"/>
                <w:sz w:val="20"/>
                <w:szCs w:val="20"/>
                <w:lang w:val="fr-FR"/>
              </w:rPr>
              <w:t xml:space="preserve"> justifiant les </w:t>
            </w:r>
            <w:r w:rsidR="00B3316E" w:rsidRPr="00D55299">
              <w:rPr>
                <w:rFonts w:cs="Arial"/>
                <w:sz w:val="20"/>
                <w:szCs w:val="20"/>
                <w:lang w:val="fr-FR"/>
              </w:rPr>
              <w:t>dépenses</w:t>
            </w:r>
            <w:r w:rsidRPr="00D55299">
              <w:rPr>
                <w:rFonts w:cs="Arial"/>
                <w:sz w:val="20"/>
                <w:szCs w:val="20"/>
                <w:lang w:val="fr-FR"/>
              </w:rPr>
              <w:t xml:space="preserve">, avec pour </w:t>
            </w:r>
            <w:proofErr w:type="spellStart"/>
            <w:r w:rsidRPr="00D55299">
              <w:rPr>
                <w:rFonts w:cs="Arial"/>
                <w:sz w:val="20"/>
                <w:szCs w:val="20"/>
                <w:lang w:val="fr-FR"/>
              </w:rPr>
              <w:t>risqué</w:t>
            </w:r>
            <w:proofErr w:type="spellEnd"/>
            <w:r w:rsidRPr="00D55299">
              <w:rPr>
                <w:rFonts w:cs="Arial"/>
                <w:sz w:val="20"/>
                <w:szCs w:val="20"/>
                <w:lang w:val="fr-FR"/>
              </w:rPr>
              <w:t xml:space="preserve"> le détournement des fonds du projet à des fins personnelles.</w:t>
            </w:r>
          </w:p>
        </w:tc>
        <w:tc>
          <w:tcPr>
            <w:tcW w:w="6520" w:type="dxa"/>
            <w:gridSpan w:val="2"/>
          </w:tcPr>
          <w:p w14:paraId="4D89EB5E" w14:textId="77777777" w:rsidR="002D64A1" w:rsidRPr="00D55299" w:rsidRDefault="002D64A1" w:rsidP="002D64A1">
            <w:pPr>
              <w:rPr>
                <w:rFonts w:cs="Arial"/>
                <w:sz w:val="20"/>
                <w:szCs w:val="20"/>
                <w:lang w:val="fr-FR"/>
              </w:rPr>
            </w:pPr>
            <w:r w:rsidRPr="00D55299">
              <w:rPr>
                <w:rFonts w:cs="Arial"/>
                <w:sz w:val="20"/>
                <w:szCs w:val="20"/>
                <w:lang w:val="fr-FR"/>
              </w:rPr>
              <w:t xml:space="preserve">L’audit liste toutes les irrégularités ; l’UGP et le management y ont répondu point par point. </w:t>
            </w:r>
          </w:p>
        </w:tc>
      </w:tr>
      <w:tr w:rsidR="002D64A1" w:rsidRPr="000541F9" w14:paraId="0BBAD0E0" w14:textId="77777777" w:rsidTr="002D64A1">
        <w:tc>
          <w:tcPr>
            <w:tcW w:w="3227" w:type="dxa"/>
          </w:tcPr>
          <w:p w14:paraId="7F09D160" w14:textId="77777777" w:rsidR="002D64A1" w:rsidRPr="00D55299" w:rsidRDefault="002D64A1" w:rsidP="002D64A1">
            <w:pPr>
              <w:rPr>
                <w:rFonts w:cs="Arial"/>
                <w:sz w:val="20"/>
                <w:szCs w:val="20"/>
                <w:lang w:val="fr-FR"/>
              </w:rPr>
            </w:pPr>
            <w:r w:rsidRPr="00D55299">
              <w:rPr>
                <w:rFonts w:cs="Arial"/>
                <w:sz w:val="20"/>
                <w:szCs w:val="20"/>
                <w:lang w:val="fr-FR"/>
              </w:rPr>
              <w:t>Manque de tenue d’un registre gestion des biens (durables et consommables)</w:t>
            </w:r>
          </w:p>
        </w:tc>
        <w:tc>
          <w:tcPr>
            <w:tcW w:w="3402" w:type="dxa"/>
          </w:tcPr>
          <w:p w14:paraId="36B2594B" w14:textId="77777777" w:rsidR="002D64A1" w:rsidRPr="00D55299" w:rsidRDefault="002D64A1" w:rsidP="002D64A1">
            <w:pPr>
              <w:rPr>
                <w:rFonts w:cs="Arial"/>
                <w:sz w:val="20"/>
                <w:szCs w:val="20"/>
                <w:lang w:val="fr-FR"/>
              </w:rPr>
            </w:pPr>
            <w:r w:rsidRPr="00D55299">
              <w:rPr>
                <w:rFonts w:cs="Arial"/>
                <w:sz w:val="20"/>
                <w:szCs w:val="20"/>
                <w:lang w:val="fr-FR"/>
              </w:rPr>
              <w:t>Le management a pris acte de cette recommandation pour action</w:t>
            </w:r>
          </w:p>
        </w:tc>
        <w:tc>
          <w:tcPr>
            <w:tcW w:w="3118" w:type="dxa"/>
          </w:tcPr>
          <w:p w14:paraId="7318712D" w14:textId="77777777" w:rsidR="002D64A1" w:rsidRPr="00D55299" w:rsidRDefault="002D64A1" w:rsidP="002D64A1">
            <w:pPr>
              <w:rPr>
                <w:rFonts w:cs="Arial"/>
                <w:sz w:val="20"/>
                <w:szCs w:val="20"/>
                <w:lang w:val="fr-FR"/>
              </w:rPr>
            </w:pPr>
            <w:r w:rsidRPr="00D55299">
              <w:rPr>
                <w:rFonts w:cs="Arial"/>
                <w:sz w:val="20"/>
                <w:szCs w:val="20"/>
                <w:lang w:val="fr-FR"/>
              </w:rPr>
              <w:t>Le respect rétroactif de cette instruction n’a pu être évalué</w:t>
            </w:r>
          </w:p>
        </w:tc>
      </w:tr>
      <w:tr w:rsidR="002D64A1" w:rsidRPr="000541F9" w14:paraId="290E936B" w14:textId="77777777" w:rsidTr="002D64A1">
        <w:tc>
          <w:tcPr>
            <w:tcW w:w="3227" w:type="dxa"/>
          </w:tcPr>
          <w:p w14:paraId="18EBC8DD" w14:textId="77777777" w:rsidR="002D64A1" w:rsidRPr="00D55299" w:rsidRDefault="002D64A1" w:rsidP="002D64A1">
            <w:pPr>
              <w:rPr>
                <w:rFonts w:cs="Arial"/>
                <w:sz w:val="20"/>
                <w:szCs w:val="20"/>
                <w:lang w:val="fr-FR"/>
              </w:rPr>
            </w:pPr>
            <w:r w:rsidRPr="00D55299">
              <w:rPr>
                <w:rFonts w:cs="Arial"/>
                <w:sz w:val="20"/>
                <w:szCs w:val="20"/>
                <w:lang w:val="fr-FR"/>
              </w:rPr>
              <w:t xml:space="preserve">Manque de tenue d’un </w:t>
            </w:r>
            <w:r w:rsidR="00B3316E" w:rsidRPr="00D55299">
              <w:rPr>
                <w:rFonts w:cs="Arial"/>
                <w:sz w:val="20"/>
                <w:szCs w:val="20"/>
                <w:lang w:val="fr-FR"/>
              </w:rPr>
              <w:t>système</w:t>
            </w:r>
            <w:r w:rsidRPr="00D55299">
              <w:rPr>
                <w:rFonts w:cs="Arial"/>
                <w:sz w:val="20"/>
                <w:szCs w:val="20"/>
                <w:lang w:val="fr-FR"/>
              </w:rPr>
              <w:t xml:space="preserve"> </w:t>
            </w:r>
            <w:r w:rsidRPr="00D55299">
              <w:rPr>
                <w:rFonts w:cs="Arial"/>
                <w:sz w:val="20"/>
                <w:szCs w:val="20"/>
                <w:lang w:val="fr-FR"/>
              </w:rPr>
              <w:lastRenderedPageBreak/>
              <w:t>de classement, d’archivage et de sauvegarde de données</w:t>
            </w:r>
          </w:p>
        </w:tc>
        <w:tc>
          <w:tcPr>
            <w:tcW w:w="3402" w:type="dxa"/>
          </w:tcPr>
          <w:p w14:paraId="28859590" w14:textId="77777777" w:rsidR="002D64A1" w:rsidRPr="00D55299" w:rsidRDefault="002D64A1" w:rsidP="002D64A1">
            <w:pPr>
              <w:rPr>
                <w:rFonts w:cs="Arial"/>
                <w:sz w:val="20"/>
                <w:szCs w:val="20"/>
                <w:lang w:val="fr-FR"/>
              </w:rPr>
            </w:pPr>
            <w:r w:rsidRPr="00D55299">
              <w:rPr>
                <w:rFonts w:cs="Arial"/>
                <w:sz w:val="20"/>
                <w:szCs w:val="20"/>
                <w:lang w:val="fr-FR"/>
              </w:rPr>
              <w:lastRenderedPageBreak/>
              <w:t xml:space="preserve">Le management a pris acte de </w:t>
            </w:r>
            <w:r w:rsidRPr="00D55299">
              <w:rPr>
                <w:rFonts w:cs="Arial"/>
                <w:sz w:val="20"/>
                <w:szCs w:val="20"/>
                <w:lang w:val="fr-FR"/>
              </w:rPr>
              <w:lastRenderedPageBreak/>
              <w:t>recommandations pour action</w:t>
            </w:r>
          </w:p>
        </w:tc>
        <w:tc>
          <w:tcPr>
            <w:tcW w:w="3118" w:type="dxa"/>
          </w:tcPr>
          <w:p w14:paraId="27C76F89" w14:textId="77777777" w:rsidR="002D64A1" w:rsidRPr="00D55299" w:rsidRDefault="002D64A1" w:rsidP="00A44C3D">
            <w:pPr>
              <w:rPr>
                <w:rFonts w:cs="Arial"/>
                <w:sz w:val="20"/>
                <w:szCs w:val="20"/>
                <w:lang w:val="fr-FR"/>
              </w:rPr>
            </w:pPr>
            <w:r w:rsidRPr="00D55299">
              <w:rPr>
                <w:rFonts w:cs="Arial"/>
                <w:sz w:val="20"/>
                <w:szCs w:val="20"/>
                <w:lang w:val="fr-FR"/>
              </w:rPr>
              <w:lastRenderedPageBreak/>
              <w:t xml:space="preserve">Aucun système de classement </w:t>
            </w:r>
            <w:r w:rsidRPr="00D55299">
              <w:rPr>
                <w:rFonts w:cs="Arial"/>
                <w:sz w:val="20"/>
                <w:szCs w:val="20"/>
                <w:lang w:val="fr-FR"/>
              </w:rPr>
              <w:lastRenderedPageBreak/>
              <w:t xml:space="preserve">des pièces n’a été constaté lors de la mission d’évaluation, bien que les archives sollicitées aient généralement aient été mises à disposition. </w:t>
            </w:r>
            <w:r w:rsidR="00B3316E" w:rsidRPr="00D55299">
              <w:rPr>
                <w:rFonts w:cs="Arial"/>
                <w:sz w:val="20"/>
                <w:szCs w:val="20"/>
                <w:lang w:val="fr-FR"/>
              </w:rPr>
              <w:t xml:space="preserve">Sur un total de </w:t>
            </w:r>
            <w:r w:rsidR="00A44C3D" w:rsidRPr="00D55299">
              <w:rPr>
                <w:rFonts w:cs="Arial"/>
                <w:sz w:val="20"/>
                <w:szCs w:val="20"/>
                <w:lang w:val="fr-FR"/>
              </w:rPr>
              <w:t>141</w:t>
            </w:r>
            <w:r w:rsidR="00B3316E" w:rsidRPr="00D55299">
              <w:rPr>
                <w:rFonts w:cs="Arial"/>
                <w:sz w:val="20"/>
                <w:szCs w:val="20"/>
                <w:lang w:val="fr-FR"/>
              </w:rPr>
              <w:t xml:space="preserve"> pièces</w:t>
            </w:r>
            <w:r w:rsidR="00A44C3D" w:rsidRPr="00D55299">
              <w:rPr>
                <w:rFonts w:cs="Arial"/>
                <w:sz w:val="20"/>
                <w:szCs w:val="20"/>
                <w:lang w:val="fr-FR"/>
              </w:rPr>
              <w:t xml:space="preserve"> demandées pour l’évaluation, 36</w:t>
            </w:r>
            <w:r w:rsidR="00B3316E" w:rsidRPr="00D55299">
              <w:rPr>
                <w:rFonts w:cs="Arial"/>
                <w:sz w:val="20"/>
                <w:szCs w:val="20"/>
                <w:lang w:val="fr-FR"/>
              </w:rPr>
              <w:t xml:space="preserve"> n’ont pu être mises déjà disposition. </w:t>
            </w:r>
          </w:p>
        </w:tc>
      </w:tr>
    </w:tbl>
    <w:p w14:paraId="2F3A2FA3" w14:textId="77777777" w:rsidR="00DC788C" w:rsidRPr="00D55299" w:rsidRDefault="00DC788C" w:rsidP="009C698D">
      <w:pPr>
        <w:pStyle w:val="Listepuces2"/>
        <w:numPr>
          <w:ilvl w:val="0"/>
          <w:numId w:val="0"/>
        </w:numPr>
        <w:ind w:left="643"/>
        <w:rPr>
          <w:rFonts w:cs="Arial"/>
          <w:i/>
          <w:lang w:val="fr-FR"/>
        </w:rPr>
      </w:pPr>
    </w:p>
    <w:p w14:paraId="664249CB" w14:textId="77777777" w:rsidR="00C45A3B" w:rsidRPr="00D55299" w:rsidRDefault="00DC788C" w:rsidP="006A51FE">
      <w:pPr>
        <w:pStyle w:val="Titre3"/>
        <w:numPr>
          <w:ilvl w:val="2"/>
          <w:numId w:val="5"/>
        </w:numPr>
      </w:pPr>
      <w:bookmarkStart w:id="47" w:name="_Toc367950809"/>
      <w:r w:rsidRPr="00D55299">
        <w:t>Co-financement</w:t>
      </w:r>
      <w:bookmarkEnd w:id="47"/>
    </w:p>
    <w:p w14:paraId="1815D8D3" w14:textId="77777777" w:rsidR="00C45A3B" w:rsidRPr="00D55299" w:rsidRDefault="00C45A3B" w:rsidP="00C45A3B">
      <w:pPr>
        <w:rPr>
          <w:lang w:val="fr-FR"/>
        </w:rPr>
      </w:pPr>
    </w:p>
    <w:p w14:paraId="192BD598" w14:textId="77777777" w:rsidR="00C91A70" w:rsidRPr="00D55299" w:rsidRDefault="00C91A70" w:rsidP="009C698D">
      <w:pPr>
        <w:rPr>
          <w:lang w:val="fr-FR"/>
        </w:rPr>
      </w:pPr>
      <w:r w:rsidRPr="00D55299">
        <w:rPr>
          <w:lang w:val="fr-FR"/>
        </w:rPr>
        <w:t xml:space="preserve">Le tableau ci-dessous reproduit les montants alloués par les différents partenaires du projet dans chacun des PTA sur les trois années d’exercice (les montants représentent les montants annuels programmés et non les dépenses réelles). </w:t>
      </w:r>
    </w:p>
    <w:p w14:paraId="41ADF1E0" w14:textId="77777777" w:rsidR="009C698D" w:rsidRPr="00D55299" w:rsidRDefault="009C698D" w:rsidP="00B72BF6">
      <w:pPr>
        <w:pStyle w:val="Lgende"/>
      </w:pPr>
      <w:r w:rsidRPr="00D55299">
        <w:t xml:space="preserve">Tableau </w:t>
      </w:r>
      <w:r w:rsidR="00B72BF6" w:rsidRPr="00D55299">
        <w:t>17</w:t>
      </w:r>
      <w:r w:rsidR="008752A4" w:rsidRPr="00D55299">
        <w:t> : C</w:t>
      </w:r>
      <w:r w:rsidR="00542EAC" w:rsidRPr="00D55299">
        <w:t>ofinancements</w:t>
      </w:r>
      <w:r w:rsidRPr="00D55299">
        <w:t xml:space="preserve"> </w:t>
      </w:r>
      <w:r w:rsidR="008752A4" w:rsidRPr="00D55299">
        <w:t>du PAA</w:t>
      </w:r>
    </w:p>
    <w:tbl>
      <w:tblPr>
        <w:tblW w:w="9180" w:type="dxa"/>
        <w:tblInd w:w="93" w:type="dxa"/>
        <w:tblLook w:val="04A0" w:firstRow="1" w:lastRow="0" w:firstColumn="1" w:lastColumn="0" w:noHBand="0" w:noVBand="1"/>
      </w:tblPr>
      <w:tblGrid>
        <w:gridCol w:w="1300"/>
        <w:gridCol w:w="1800"/>
        <w:gridCol w:w="1940"/>
        <w:gridCol w:w="2100"/>
        <w:gridCol w:w="2040"/>
      </w:tblGrid>
      <w:tr w:rsidR="009C698D" w:rsidRPr="00D55299" w14:paraId="23C64A5A" w14:textId="77777777" w:rsidTr="009C698D">
        <w:trPr>
          <w:trHeight w:val="900"/>
        </w:trPr>
        <w:tc>
          <w:tcPr>
            <w:tcW w:w="1300" w:type="dxa"/>
            <w:tcBorders>
              <w:top w:val="single" w:sz="8" w:space="0" w:color="auto"/>
              <w:left w:val="single" w:sz="8" w:space="0" w:color="auto"/>
              <w:bottom w:val="single" w:sz="4" w:space="0" w:color="auto"/>
              <w:right w:val="single" w:sz="4" w:space="0" w:color="auto"/>
            </w:tcBorders>
            <w:shd w:val="clear" w:color="000000" w:fill="DA9694"/>
            <w:noWrap/>
            <w:vAlign w:val="bottom"/>
            <w:hideMark/>
          </w:tcPr>
          <w:p w14:paraId="4924E70E" w14:textId="77777777" w:rsidR="009C698D" w:rsidRPr="00D55299" w:rsidRDefault="00B21256" w:rsidP="009C698D">
            <w:pPr>
              <w:spacing w:after="0"/>
              <w:jc w:val="left"/>
              <w:rPr>
                <w:rFonts w:eastAsia="Times New Roman" w:cs="Arial"/>
                <w:color w:val="000000"/>
                <w:lang w:val="fr-FR"/>
              </w:rPr>
            </w:pPr>
            <w:r w:rsidRPr="00D55299">
              <w:rPr>
                <w:rFonts w:eastAsia="Times New Roman" w:cs="Arial"/>
                <w:color w:val="000000"/>
                <w:lang w:val="fr-FR"/>
              </w:rPr>
              <w:t>Année</w:t>
            </w:r>
          </w:p>
        </w:tc>
        <w:tc>
          <w:tcPr>
            <w:tcW w:w="1800" w:type="dxa"/>
            <w:tcBorders>
              <w:top w:val="single" w:sz="8" w:space="0" w:color="auto"/>
              <w:left w:val="nil"/>
              <w:bottom w:val="single" w:sz="4" w:space="0" w:color="auto"/>
              <w:right w:val="single" w:sz="4" w:space="0" w:color="auto"/>
            </w:tcBorders>
            <w:shd w:val="clear" w:color="000000" w:fill="DA9694"/>
            <w:vAlign w:val="bottom"/>
            <w:hideMark/>
          </w:tcPr>
          <w:p w14:paraId="27C0E545" w14:textId="77777777" w:rsidR="009C698D" w:rsidRPr="00D55299" w:rsidRDefault="009C698D" w:rsidP="009C698D">
            <w:pPr>
              <w:spacing w:after="0"/>
              <w:jc w:val="left"/>
              <w:rPr>
                <w:rFonts w:eastAsia="Times New Roman" w:cs="Arial"/>
                <w:color w:val="000000"/>
                <w:lang w:val="fr-FR"/>
              </w:rPr>
            </w:pPr>
            <w:r w:rsidRPr="00D55299">
              <w:rPr>
                <w:rFonts w:eastAsia="Times New Roman" w:cs="Arial"/>
                <w:color w:val="000000"/>
                <w:lang w:val="fr-FR"/>
              </w:rPr>
              <w:t>Gouvernement Japonais</w:t>
            </w:r>
          </w:p>
        </w:tc>
        <w:tc>
          <w:tcPr>
            <w:tcW w:w="1940" w:type="dxa"/>
            <w:tcBorders>
              <w:top w:val="single" w:sz="8" w:space="0" w:color="auto"/>
              <w:left w:val="nil"/>
              <w:bottom w:val="single" w:sz="4" w:space="0" w:color="auto"/>
              <w:right w:val="single" w:sz="4" w:space="0" w:color="auto"/>
            </w:tcBorders>
            <w:shd w:val="clear" w:color="000000" w:fill="DA9694"/>
            <w:vAlign w:val="bottom"/>
            <w:hideMark/>
          </w:tcPr>
          <w:p w14:paraId="2E285219" w14:textId="77777777" w:rsidR="009C698D" w:rsidRPr="00D55299" w:rsidRDefault="009C698D" w:rsidP="009C698D">
            <w:pPr>
              <w:spacing w:after="0"/>
              <w:jc w:val="left"/>
              <w:rPr>
                <w:rFonts w:eastAsia="Times New Roman" w:cs="Arial"/>
                <w:color w:val="000000"/>
                <w:lang w:val="fr-FR"/>
              </w:rPr>
            </w:pPr>
            <w:r w:rsidRPr="00D55299">
              <w:rPr>
                <w:rFonts w:eastAsia="Times New Roman" w:cs="Arial"/>
                <w:color w:val="000000"/>
                <w:lang w:val="fr-FR"/>
              </w:rPr>
              <w:t>PNUD (fond TRAC)</w:t>
            </w:r>
          </w:p>
        </w:tc>
        <w:tc>
          <w:tcPr>
            <w:tcW w:w="2100" w:type="dxa"/>
            <w:tcBorders>
              <w:top w:val="single" w:sz="8" w:space="0" w:color="auto"/>
              <w:left w:val="nil"/>
              <w:bottom w:val="single" w:sz="4" w:space="0" w:color="auto"/>
              <w:right w:val="single" w:sz="4" w:space="0" w:color="auto"/>
            </w:tcBorders>
            <w:shd w:val="clear" w:color="000000" w:fill="DA9694"/>
            <w:vAlign w:val="bottom"/>
            <w:hideMark/>
          </w:tcPr>
          <w:p w14:paraId="5BE24E3D" w14:textId="77777777" w:rsidR="009C698D" w:rsidRPr="00D55299" w:rsidRDefault="009C698D" w:rsidP="009C698D">
            <w:pPr>
              <w:spacing w:after="0"/>
              <w:jc w:val="left"/>
              <w:rPr>
                <w:rFonts w:eastAsia="Times New Roman" w:cs="Arial"/>
                <w:color w:val="000000"/>
                <w:lang w:val="fr-FR"/>
              </w:rPr>
            </w:pPr>
            <w:r w:rsidRPr="00D55299">
              <w:rPr>
                <w:rFonts w:eastAsia="Times New Roman" w:cs="Arial"/>
                <w:color w:val="000000"/>
                <w:lang w:val="fr-FR"/>
              </w:rPr>
              <w:t>participation du Gouvernement en nature</w:t>
            </w:r>
          </w:p>
        </w:tc>
        <w:tc>
          <w:tcPr>
            <w:tcW w:w="2040" w:type="dxa"/>
            <w:tcBorders>
              <w:top w:val="single" w:sz="8" w:space="0" w:color="auto"/>
              <w:left w:val="nil"/>
              <w:bottom w:val="single" w:sz="4" w:space="0" w:color="auto"/>
              <w:right w:val="single" w:sz="8" w:space="0" w:color="auto"/>
            </w:tcBorders>
            <w:shd w:val="clear" w:color="000000" w:fill="DA9694"/>
            <w:vAlign w:val="bottom"/>
            <w:hideMark/>
          </w:tcPr>
          <w:p w14:paraId="13E06D1A" w14:textId="77777777" w:rsidR="009C698D" w:rsidRPr="00D55299" w:rsidRDefault="009C698D" w:rsidP="009C698D">
            <w:pPr>
              <w:spacing w:after="0"/>
              <w:jc w:val="left"/>
              <w:rPr>
                <w:rFonts w:eastAsia="Times New Roman" w:cs="Arial"/>
                <w:color w:val="000000"/>
                <w:lang w:val="fr-FR"/>
              </w:rPr>
            </w:pPr>
            <w:r w:rsidRPr="00D55299">
              <w:rPr>
                <w:rFonts w:eastAsia="Times New Roman" w:cs="Arial"/>
                <w:color w:val="000000"/>
                <w:lang w:val="fr-FR"/>
              </w:rPr>
              <w:t>Fonds Mondial pour l'Environnement</w:t>
            </w:r>
          </w:p>
        </w:tc>
      </w:tr>
      <w:tr w:rsidR="009C698D" w:rsidRPr="00D55299" w14:paraId="6EC65AA5" w14:textId="77777777" w:rsidTr="009C698D">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091F1240"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2010</w:t>
            </w:r>
          </w:p>
        </w:tc>
        <w:tc>
          <w:tcPr>
            <w:tcW w:w="1800" w:type="dxa"/>
            <w:tcBorders>
              <w:top w:val="nil"/>
              <w:left w:val="nil"/>
              <w:bottom w:val="single" w:sz="4" w:space="0" w:color="auto"/>
              <w:right w:val="single" w:sz="4" w:space="0" w:color="auto"/>
            </w:tcBorders>
            <w:shd w:val="clear" w:color="auto" w:fill="auto"/>
            <w:noWrap/>
            <w:vAlign w:val="bottom"/>
            <w:hideMark/>
          </w:tcPr>
          <w:p w14:paraId="080BD388"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1390000</w:t>
            </w:r>
          </w:p>
        </w:tc>
        <w:tc>
          <w:tcPr>
            <w:tcW w:w="1940" w:type="dxa"/>
            <w:tcBorders>
              <w:top w:val="nil"/>
              <w:left w:val="nil"/>
              <w:bottom w:val="single" w:sz="4" w:space="0" w:color="auto"/>
              <w:right w:val="single" w:sz="4" w:space="0" w:color="auto"/>
            </w:tcBorders>
            <w:shd w:val="clear" w:color="auto" w:fill="auto"/>
            <w:noWrap/>
            <w:vAlign w:val="bottom"/>
            <w:hideMark/>
          </w:tcPr>
          <w:p w14:paraId="48BEB750"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80000</w:t>
            </w:r>
          </w:p>
        </w:tc>
        <w:tc>
          <w:tcPr>
            <w:tcW w:w="2100" w:type="dxa"/>
            <w:tcBorders>
              <w:top w:val="nil"/>
              <w:left w:val="nil"/>
              <w:bottom w:val="single" w:sz="4" w:space="0" w:color="auto"/>
              <w:right w:val="single" w:sz="4" w:space="0" w:color="auto"/>
            </w:tcBorders>
            <w:shd w:val="clear" w:color="auto" w:fill="auto"/>
            <w:noWrap/>
            <w:vAlign w:val="bottom"/>
            <w:hideMark/>
          </w:tcPr>
          <w:p w14:paraId="578B46A9" w14:textId="77777777" w:rsidR="009C698D" w:rsidRPr="00D55299" w:rsidRDefault="009C698D" w:rsidP="009C698D">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xml:space="preserve">non </w:t>
            </w:r>
            <w:r w:rsidR="00B21256" w:rsidRPr="00D55299">
              <w:rPr>
                <w:rFonts w:eastAsia="Times New Roman" w:cs="Arial"/>
                <w:color w:val="000000"/>
                <w:sz w:val="20"/>
                <w:szCs w:val="20"/>
                <w:lang w:val="fr-FR"/>
              </w:rPr>
              <w:t>spécifié</w:t>
            </w:r>
            <w:r w:rsidRPr="00D55299">
              <w:rPr>
                <w:rFonts w:eastAsia="Times New Roman" w:cs="Arial"/>
                <w:color w:val="000000"/>
                <w:sz w:val="20"/>
                <w:szCs w:val="20"/>
                <w:lang w:val="fr-FR"/>
              </w:rPr>
              <w:t xml:space="preserve"> </w:t>
            </w:r>
            <w:r w:rsidR="00C91A70" w:rsidRPr="00D55299">
              <w:rPr>
                <w:rFonts w:eastAsia="Times New Roman" w:cs="Arial"/>
                <w:color w:val="000000"/>
                <w:sz w:val="20"/>
                <w:szCs w:val="20"/>
                <w:lang w:val="fr-FR"/>
              </w:rPr>
              <w:t>dans le PTA</w:t>
            </w:r>
          </w:p>
        </w:tc>
        <w:tc>
          <w:tcPr>
            <w:tcW w:w="2040" w:type="dxa"/>
            <w:tcBorders>
              <w:top w:val="nil"/>
              <w:left w:val="nil"/>
              <w:bottom w:val="single" w:sz="4" w:space="0" w:color="auto"/>
              <w:right w:val="single" w:sz="8" w:space="0" w:color="auto"/>
            </w:tcBorders>
            <w:shd w:val="clear" w:color="auto" w:fill="auto"/>
            <w:noWrap/>
            <w:vAlign w:val="bottom"/>
            <w:hideMark/>
          </w:tcPr>
          <w:p w14:paraId="1522AFFE"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20000</w:t>
            </w:r>
          </w:p>
        </w:tc>
      </w:tr>
      <w:tr w:rsidR="009C698D" w:rsidRPr="000541F9" w14:paraId="42E637C4" w14:textId="77777777" w:rsidTr="009C698D">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4A904EB2"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2011</w:t>
            </w:r>
          </w:p>
        </w:tc>
        <w:tc>
          <w:tcPr>
            <w:tcW w:w="1800" w:type="dxa"/>
            <w:tcBorders>
              <w:top w:val="nil"/>
              <w:left w:val="nil"/>
              <w:bottom w:val="single" w:sz="4" w:space="0" w:color="auto"/>
              <w:right w:val="single" w:sz="4" w:space="0" w:color="auto"/>
            </w:tcBorders>
            <w:shd w:val="clear" w:color="auto" w:fill="auto"/>
            <w:noWrap/>
            <w:vAlign w:val="bottom"/>
            <w:hideMark/>
          </w:tcPr>
          <w:p w14:paraId="1D27EC17"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1880000</w:t>
            </w:r>
          </w:p>
        </w:tc>
        <w:tc>
          <w:tcPr>
            <w:tcW w:w="1940" w:type="dxa"/>
            <w:tcBorders>
              <w:top w:val="nil"/>
              <w:left w:val="nil"/>
              <w:bottom w:val="single" w:sz="4" w:space="0" w:color="auto"/>
              <w:right w:val="single" w:sz="4" w:space="0" w:color="auto"/>
            </w:tcBorders>
            <w:shd w:val="clear" w:color="auto" w:fill="auto"/>
            <w:noWrap/>
            <w:vAlign w:val="bottom"/>
            <w:hideMark/>
          </w:tcPr>
          <w:p w14:paraId="1F98F7A3"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80000</w:t>
            </w:r>
          </w:p>
        </w:tc>
        <w:tc>
          <w:tcPr>
            <w:tcW w:w="2100" w:type="dxa"/>
            <w:tcBorders>
              <w:top w:val="nil"/>
              <w:left w:val="nil"/>
              <w:bottom w:val="single" w:sz="4" w:space="0" w:color="auto"/>
              <w:right w:val="single" w:sz="4" w:space="0" w:color="auto"/>
            </w:tcBorders>
            <w:shd w:val="clear" w:color="auto" w:fill="auto"/>
            <w:noWrap/>
            <w:vAlign w:val="bottom"/>
            <w:hideMark/>
          </w:tcPr>
          <w:p w14:paraId="4A60F46B" w14:textId="77777777" w:rsidR="009C698D" w:rsidRPr="00D55299" w:rsidRDefault="009C698D" w:rsidP="009C698D">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xml:space="preserve">non </w:t>
            </w:r>
            <w:r w:rsidR="00B21256" w:rsidRPr="00D55299">
              <w:rPr>
                <w:rFonts w:eastAsia="Times New Roman" w:cs="Arial"/>
                <w:color w:val="000000"/>
                <w:sz w:val="20"/>
                <w:szCs w:val="20"/>
                <w:lang w:val="fr-FR"/>
              </w:rPr>
              <w:t>spécifié</w:t>
            </w:r>
            <w:r w:rsidR="00C91A70" w:rsidRPr="00D55299">
              <w:rPr>
                <w:rFonts w:eastAsia="Times New Roman" w:cs="Arial"/>
                <w:color w:val="000000"/>
                <w:sz w:val="20"/>
                <w:szCs w:val="20"/>
                <w:lang w:val="fr-FR"/>
              </w:rPr>
              <w:t xml:space="preserve"> dans le PTA</w:t>
            </w:r>
          </w:p>
        </w:tc>
        <w:tc>
          <w:tcPr>
            <w:tcW w:w="2040" w:type="dxa"/>
            <w:tcBorders>
              <w:top w:val="nil"/>
              <w:left w:val="nil"/>
              <w:bottom w:val="single" w:sz="4" w:space="0" w:color="auto"/>
              <w:right w:val="single" w:sz="8" w:space="0" w:color="auto"/>
            </w:tcBorders>
            <w:shd w:val="clear" w:color="auto" w:fill="auto"/>
            <w:noWrap/>
            <w:vAlign w:val="bottom"/>
            <w:hideMark/>
          </w:tcPr>
          <w:p w14:paraId="048D7C4D" w14:textId="77777777" w:rsidR="009C698D" w:rsidRPr="00D55299" w:rsidRDefault="009C698D" w:rsidP="009C698D">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r>
      <w:tr w:rsidR="009C698D" w:rsidRPr="00D55299" w14:paraId="259E5FF9" w14:textId="77777777" w:rsidTr="009C698D">
        <w:trPr>
          <w:trHeight w:val="320"/>
        </w:trPr>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14F630F9"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2012</w:t>
            </w:r>
          </w:p>
        </w:tc>
        <w:tc>
          <w:tcPr>
            <w:tcW w:w="1800" w:type="dxa"/>
            <w:tcBorders>
              <w:top w:val="nil"/>
              <w:left w:val="nil"/>
              <w:bottom w:val="single" w:sz="8" w:space="0" w:color="auto"/>
              <w:right w:val="single" w:sz="4" w:space="0" w:color="auto"/>
            </w:tcBorders>
            <w:shd w:val="clear" w:color="auto" w:fill="auto"/>
            <w:noWrap/>
            <w:vAlign w:val="bottom"/>
            <w:hideMark/>
          </w:tcPr>
          <w:p w14:paraId="43C180F8"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779500</w:t>
            </w:r>
          </w:p>
        </w:tc>
        <w:tc>
          <w:tcPr>
            <w:tcW w:w="1940" w:type="dxa"/>
            <w:tcBorders>
              <w:top w:val="nil"/>
              <w:left w:val="nil"/>
              <w:bottom w:val="single" w:sz="8" w:space="0" w:color="auto"/>
              <w:right w:val="single" w:sz="4" w:space="0" w:color="auto"/>
            </w:tcBorders>
            <w:shd w:val="clear" w:color="auto" w:fill="auto"/>
            <w:noWrap/>
            <w:vAlign w:val="bottom"/>
            <w:hideMark/>
          </w:tcPr>
          <w:p w14:paraId="717D92FE"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100000</w:t>
            </w:r>
          </w:p>
        </w:tc>
        <w:tc>
          <w:tcPr>
            <w:tcW w:w="2100" w:type="dxa"/>
            <w:tcBorders>
              <w:top w:val="nil"/>
              <w:left w:val="nil"/>
              <w:bottom w:val="single" w:sz="8" w:space="0" w:color="auto"/>
              <w:right w:val="single" w:sz="4" w:space="0" w:color="auto"/>
            </w:tcBorders>
            <w:shd w:val="clear" w:color="auto" w:fill="auto"/>
            <w:noWrap/>
            <w:vAlign w:val="bottom"/>
            <w:hideMark/>
          </w:tcPr>
          <w:p w14:paraId="797CFF80" w14:textId="77777777" w:rsidR="009C698D" w:rsidRPr="00D55299" w:rsidRDefault="009C698D" w:rsidP="009C698D">
            <w:pPr>
              <w:spacing w:after="0"/>
              <w:jc w:val="right"/>
              <w:rPr>
                <w:rFonts w:eastAsia="Times New Roman" w:cs="Arial"/>
                <w:color w:val="000000"/>
                <w:sz w:val="20"/>
                <w:szCs w:val="20"/>
                <w:lang w:val="fr-FR"/>
              </w:rPr>
            </w:pPr>
            <w:r w:rsidRPr="00D55299">
              <w:rPr>
                <w:rFonts w:eastAsia="Times New Roman" w:cs="Arial"/>
                <w:color w:val="000000"/>
                <w:sz w:val="20"/>
                <w:szCs w:val="20"/>
                <w:lang w:val="fr-FR"/>
              </w:rPr>
              <w:t>200000</w:t>
            </w:r>
          </w:p>
        </w:tc>
        <w:tc>
          <w:tcPr>
            <w:tcW w:w="2040" w:type="dxa"/>
            <w:tcBorders>
              <w:top w:val="nil"/>
              <w:left w:val="nil"/>
              <w:bottom w:val="single" w:sz="8" w:space="0" w:color="auto"/>
              <w:right w:val="single" w:sz="8" w:space="0" w:color="auto"/>
            </w:tcBorders>
            <w:shd w:val="clear" w:color="auto" w:fill="auto"/>
            <w:noWrap/>
            <w:vAlign w:val="bottom"/>
            <w:hideMark/>
          </w:tcPr>
          <w:p w14:paraId="4B62BAA0" w14:textId="77777777" w:rsidR="009C698D" w:rsidRPr="00D55299" w:rsidRDefault="009C698D" w:rsidP="009C698D">
            <w:pPr>
              <w:spacing w:after="0"/>
              <w:jc w:val="left"/>
              <w:rPr>
                <w:rFonts w:eastAsia="Times New Roman" w:cs="Arial"/>
                <w:color w:val="000000"/>
                <w:sz w:val="20"/>
                <w:szCs w:val="20"/>
                <w:lang w:val="fr-FR"/>
              </w:rPr>
            </w:pPr>
            <w:r w:rsidRPr="00D55299">
              <w:rPr>
                <w:rFonts w:eastAsia="Times New Roman" w:cs="Arial"/>
                <w:color w:val="000000"/>
                <w:sz w:val="20"/>
                <w:szCs w:val="20"/>
                <w:lang w:val="fr-FR"/>
              </w:rPr>
              <w:t> </w:t>
            </w:r>
          </w:p>
        </w:tc>
      </w:tr>
    </w:tbl>
    <w:p w14:paraId="47D490C0" w14:textId="77777777" w:rsidR="00B21256" w:rsidRPr="00D55299" w:rsidRDefault="00B21256" w:rsidP="00B21256">
      <w:pPr>
        <w:rPr>
          <w:rFonts w:cs="Arial"/>
          <w:szCs w:val="22"/>
          <w:lang w:val="fr-FR"/>
        </w:rPr>
      </w:pPr>
    </w:p>
    <w:p w14:paraId="40C1DF8E" w14:textId="77777777" w:rsidR="00796943" w:rsidRPr="00D55299" w:rsidRDefault="00B21256" w:rsidP="00B21256">
      <w:pPr>
        <w:rPr>
          <w:rFonts w:cs="Arial"/>
          <w:szCs w:val="22"/>
          <w:lang w:val="fr-FR"/>
        </w:rPr>
      </w:pPr>
      <w:r w:rsidRPr="00D55299">
        <w:rPr>
          <w:rFonts w:cs="Arial"/>
          <w:szCs w:val="22"/>
          <w:lang w:val="fr-FR"/>
        </w:rPr>
        <w:t>Quelques activités, notamment celles tombant sous le résultat 7 du programme « </w:t>
      </w:r>
      <w:r w:rsidRPr="00D55299">
        <w:rPr>
          <w:rFonts w:eastAsia="Times New Roman" w:cs="Arial"/>
          <w:bCs/>
          <w:color w:val="000000"/>
          <w:szCs w:val="22"/>
          <w:lang w:val="fr-FR" w:eastAsia="fr-FR"/>
        </w:rPr>
        <w:t>Les institutions nationales sont soutenues dans le cadre du suivi de la CCNUCC</w:t>
      </w:r>
      <w:r w:rsidRPr="00D55299">
        <w:rPr>
          <w:rFonts w:cs="Arial"/>
          <w:szCs w:val="22"/>
          <w:lang w:val="fr-FR"/>
        </w:rPr>
        <w:t xml:space="preserve"> »  ont été financées par le fonds TRAC du PNUD. </w:t>
      </w:r>
      <w:r w:rsidR="00C91A70" w:rsidRPr="00D55299">
        <w:rPr>
          <w:rFonts w:cs="Arial"/>
          <w:szCs w:val="22"/>
          <w:lang w:val="fr-FR"/>
        </w:rPr>
        <w:t xml:space="preserve">En 2010, 20,000US$ du fonds FEM ont </w:t>
      </w:r>
      <w:r w:rsidR="002D64A1" w:rsidRPr="00D55299">
        <w:rPr>
          <w:rFonts w:cs="Arial"/>
          <w:szCs w:val="22"/>
          <w:lang w:val="fr-FR"/>
        </w:rPr>
        <w:t>été alloué</w:t>
      </w:r>
      <w:r w:rsidR="00C91A70" w:rsidRPr="00D55299">
        <w:rPr>
          <w:rFonts w:cs="Arial"/>
          <w:szCs w:val="22"/>
          <w:lang w:val="fr-FR"/>
        </w:rPr>
        <w:t xml:space="preserve">s au PTA AAP pour </w:t>
      </w:r>
      <w:r w:rsidR="00C91A70" w:rsidRPr="00D55299">
        <w:rPr>
          <w:rFonts w:eastAsia="Times New Roman" w:cs="Arial"/>
          <w:szCs w:val="22"/>
          <w:lang w:val="fr-FR" w:eastAsia="fr-FR"/>
        </w:rPr>
        <w:t>appuyer l’auto évaluation de la seconde communication et la préparation du document de projet de la troisième communication.</w:t>
      </w:r>
    </w:p>
    <w:p w14:paraId="68AA2133" w14:textId="77777777" w:rsidR="00146205" w:rsidRPr="00D55299" w:rsidRDefault="00B21256" w:rsidP="00796943">
      <w:pPr>
        <w:rPr>
          <w:szCs w:val="22"/>
          <w:lang w:val="fr-FR"/>
        </w:rPr>
      </w:pPr>
      <w:r w:rsidRPr="00D55299">
        <w:rPr>
          <w:rFonts w:cs="Arial"/>
          <w:szCs w:val="22"/>
          <w:lang w:val="fr-FR"/>
        </w:rPr>
        <w:t xml:space="preserve">Les PTA 2010 et 2011 ne quantifient pas les financements apportes par le gouvernement mais le PTA 2012 mentionne une contribution équivalant </w:t>
      </w:r>
      <w:proofErr w:type="spellStart"/>
      <w:r w:rsidRPr="00D55299">
        <w:rPr>
          <w:rFonts w:cs="Arial"/>
          <w:szCs w:val="22"/>
          <w:lang w:val="fr-FR"/>
        </w:rPr>
        <w:t>a</w:t>
      </w:r>
      <w:proofErr w:type="spellEnd"/>
      <w:r w:rsidRPr="00D55299">
        <w:rPr>
          <w:rFonts w:cs="Arial"/>
          <w:szCs w:val="22"/>
          <w:lang w:val="fr-FR"/>
        </w:rPr>
        <w:t xml:space="preserve"> 200,00</w:t>
      </w:r>
      <w:r w:rsidR="00C91A70" w:rsidRPr="00D55299">
        <w:rPr>
          <w:rFonts w:cs="Arial"/>
          <w:szCs w:val="22"/>
          <w:lang w:val="fr-FR"/>
        </w:rPr>
        <w:t>0</w:t>
      </w:r>
      <w:r w:rsidRPr="00D55299">
        <w:rPr>
          <w:rFonts w:cs="Arial"/>
          <w:szCs w:val="22"/>
          <w:lang w:val="fr-FR"/>
        </w:rPr>
        <w:t xml:space="preserve"> US</w:t>
      </w:r>
      <w:r w:rsidR="00C91A70" w:rsidRPr="00D55299">
        <w:rPr>
          <w:rFonts w:cs="Arial"/>
          <w:szCs w:val="22"/>
          <w:lang w:val="fr-FR"/>
        </w:rPr>
        <w:t>S</w:t>
      </w:r>
      <w:r w:rsidRPr="00D55299">
        <w:rPr>
          <w:rFonts w:cs="Arial"/>
          <w:szCs w:val="22"/>
          <w:lang w:val="fr-FR"/>
        </w:rPr>
        <w:t xml:space="preserve"> en nature</w:t>
      </w:r>
      <w:r w:rsidR="00C91A70" w:rsidRPr="00D55299">
        <w:rPr>
          <w:rFonts w:cs="Arial"/>
          <w:szCs w:val="22"/>
          <w:lang w:val="fr-FR"/>
        </w:rPr>
        <w:t xml:space="preserve"> (l’UGP indique que la contribution du gouvernement pour 2010 et 2011 se montrait aussi à 200,000US$) </w:t>
      </w:r>
      <w:r w:rsidR="007D4CD2" w:rsidRPr="00D55299">
        <w:rPr>
          <w:rFonts w:cs="Arial"/>
          <w:szCs w:val="22"/>
          <w:lang w:val="fr-FR"/>
        </w:rPr>
        <w:t>.</w:t>
      </w:r>
      <w:r w:rsidRPr="00D55299">
        <w:rPr>
          <w:rFonts w:cs="Arial"/>
          <w:szCs w:val="22"/>
          <w:lang w:val="fr-FR"/>
        </w:rPr>
        <w:t xml:space="preserve">Le détail de ce montant total ne figure nulle part mais il apparaitrait que ces frais réfèrent </w:t>
      </w:r>
      <w:proofErr w:type="gramStart"/>
      <w:r w:rsidRPr="00D55299">
        <w:rPr>
          <w:rFonts w:cs="Arial"/>
          <w:szCs w:val="22"/>
          <w:lang w:val="fr-FR"/>
        </w:rPr>
        <w:t>aux rémunération</w:t>
      </w:r>
      <w:proofErr w:type="gramEnd"/>
      <w:r w:rsidRPr="00D55299">
        <w:rPr>
          <w:rFonts w:cs="Arial"/>
          <w:szCs w:val="22"/>
          <w:lang w:val="fr-FR"/>
        </w:rPr>
        <w:t xml:space="preserve"> du directeur du programme PAA et aux frais de fonctionnement des bureaux du CNEED. </w:t>
      </w:r>
      <w:r w:rsidR="00C91A70" w:rsidRPr="00D55299">
        <w:rPr>
          <w:rFonts w:cs="Arial"/>
          <w:szCs w:val="22"/>
          <w:lang w:val="fr-FR"/>
        </w:rPr>
        <w:t>On pourrait</w:t>
      </w:r>
      <w:r w:rsidRPr="00D55299">
        <w:rPr>
          <w:rFonts w:cs="Arial"/>
          <w:szCs w:val="22"/>
          <w:lang w:val="fr-FR"/>
        </w:rPr>
        <w:t xml:space="preserve"> arguer que ces frais relèvent des frais de fonctionnement ordinaires du CNEDD et qu’ils ne sont pas additionnels. </w:t>
      </w:r>
    </w:p>
    <w:p w14:paraId="61C8A0D4" w14:textId="77777777" w:rsidR="00E664BD" w:rsidRPr="00D55299" w:rsidRDefault="00796943" w:rsidP="006A51FE">
      <w:pPr>
        <w:pStyle w:val="Titre3"/>
        <w:numPr>
          <w:ilvl w:val="1"/>
          <w:numId w:val="5"/>
        </w:numPr>
      </w:pPr>
      <w:bookmarkStart w:id="48" w:name="_Toc367950810"/>
      <w:r w:rsidRPr="00D55299">
        <w:t>Suivi et évaluation</w:t>
      </w:r>
      <w:bookmarkEnd w:id="48"/>
    </w:p>
    <w:p w14:paraId="68CED628" w14:textId="77777777" w:rsidR="00796943" w:rsidRPr="00D55299" w:rsidRDefault="00796943" w:rsidP="00796943">
      <w:pPr>
        <w:rPr>
          <w:rFonts w:cs="Arial"/>
          <w:lang w:val="fr-FR"/>
        </w:rPr>
      </w:pPr>
    </w:p>
    <w:p w14:paraId="61FAA102" w14:textId="77777777" w:rsidR="008752A4" w:rsidRPr="00D55299" w:rsidRDefault="007561BE" w:rsidP="002D64A1">
      <w:pPr>
        <w:pStyle w:val="Titre4"/>
        <w:rPr>
          <w:lang w:val="fr-FR"/>
        </w:rPr>
      </w:pPr>
      <w:r w:rsidRPr="00D55299">
        <w:rPr>
          <w:lang w:val="fr-FR"/>
        </w:rPr>
        <w:t>Problèmes et contraintes du Suivi et évaluation du projet</w:t>
      </w:r>
    </w:p>
    <w:p w14:paraId="66FFB9D1" w14:textId="77777777" w:rsidR="007561BE" w:rsidRPr="00D55299" w:rsidRDefault="00B64EC7" w:rsidP="007561BE">
      <w:pPr>
        <w:rPr>
          <w:rFonts w:cs="Arial"/>
          <w:szCs w:val="22"/>
          <w:lang w:val="fr-FR"/>
        </w:rPr>
      </w:pPr>
      <w:r w:rsidRPr="00D55299">
        <w:rPr>
          <w:rFonts w:cs="Arial"/>
          <w:szCs w:val="22"/>
          <w:lang w:val="fr-FR"/>
        </w:rPr>
        <w:t xml:space="preserve">La RMP </w:t>
      </w:r>
      <w:r w:rsidR="007561BE" w:rsidRPr="00D55299">
        <w:rPr>
          <w:rFonts w:cs="Arial"/>
          <w:szCs w:val="22"/>
          <w:lang w:val="fr-FR"/>
        </w:rPr>
        <w:t xml:space="preserve">des plans de travail 2012 du programme de coopération Niger-PNUD fait état des difficultés </w:t>
      </w:r>
      <w:r w:rsidR="008752A4" w:rsidRPr="00D55299">
        <w:rPr>
          <w:rFonts w:cs="Arial"/>
          <w:szCs w:val="22"/>
          <w:lang w:val="fr-FR"/>
        </w:rPr>
        <w:t xml:space="preserve">générales </w:t>
      </w:r>
      <w:r w:rsidR="007561BE" w:rsidRPr="00D55299">
        <w:rPr>
          <w:rFonts w:cs="Arial"/>
          <w:szCs w:val="22"/>
          <w:lang w:val="fr-FR"/>
        </w:rPr>
        <w:t>en suivi évaluations dans le cadre du CPAP</w:t>
      </w:r>
      <w:r w:rsidR="008752A4" w:rsidRPr="00D55299">
        <w:rPr>
          <w:rFonts w:cs="Arial"/>
          <w:szCs w:val="22"/>
          <w:lang w:val="fr-FR"/>
        </w:rPr>
        <w:t>. Ces difficultés peuvent être extrapolées au PAA-N et sont reproduites ci-dessous :</w:t>
      </w:r>
    </w:p>
    <w:p w14:paraId="7B887CEF" w14:textId="77777777" w:rsidR="007561BE" w:rsidRPr="00D55299" w:rsidRDefault="007561BE" w:rsidP="00112BB1">
      <w:pPr>
        <w:pStyle w:val="Paragraphedeliste"/>
        <w:numPr>
          <w:ilvl w:val="0"/>
          <w:numId w:val="40"/>
        </w:numPr>
        <w:jc w:val="both"/>
        <w:rPr>
          <w:rFonts w:cs="Arial"/>
          <w:szCs w:val="22"/>
          <w:lang w:val="fr-FR"/>
        </w:rPr>
      </w:pPr>
      <w:r w:rsidRPr="00D55299">
        <w:rPr>
          <w:rFonts w:cs="Arial"/>
          <w:szCs w:val="22"/>
          <w:lang w:val="fr-FR"/>
        </w:rPr>
        <w:lastRenderedPageBreak/>
        <w:t>Les partenaires de réalisation ne se sentent pas obligés de transmettre leurs rapports de mise en œu</w:t>
      </w:r>
      <w:r w:rsidR="008752A4" w:rsidRPr="00D55299">
        <w:rPr>
          <w:rFonts w:cs="Arial"/>
          <w:szCs w:val="22"/>
          <w:lang w:val="fr-FR"/>
        </w:rPr>
        <w:t xml:space="preserve">vre à la coordination nationale =&gt; ceci est applicable au PAA. Beaucoup de rapports d’activités manquent de la part des partenaires. Le PAA-N n’a par exemple pas eu copie des rapports des VNU sur les micro-projets finances par le PAA. </w:t>
      </w:r>
    </w:p>
    <w:p w14:paraId="3E2DE040" w14:textId="77777777" w:rsidR="007561BE" w:rsidRPr="00D55299" w:rsidRDefault="007561BE" w:rsidP="00112BB1">
      <w:pPr>
        <w:pStyle w:val="Paragraphedeliste"/>
        <w:numPr>
          <w:ilvl w:val="0"/>
          <w:numId w:val="40"/>
        </w:numPr>
        <w:jc w:val="both"/>
        <w:rPr>
          <w:rFonts w:cs="Arial"/>
          <w:szCs w:val="22"/>
          <w:lang w:val="fr-FR"/>
        </w:rPr>
      </w:pPr>
      <w:r w:rsidRPr="00D55299">
        <w:rPr>
          <w:rFonts w:cs="Arial"/>
          <w:szCs w:val="22"/>
          <w:lang w:val="fr-FR"/>
        </w:rPr>
        <w:t xml:space="preserve">Non maîtrise, par la majorité des cadres chargés de la mise en œuvre des plans de travail de la Gestion Renforcée Axée sur les Résultats (GRAR) </w:t>
      </w:r>
      <w:r w:rsidR="008752A4" w:rsidRPr="00D55299">
        <w:rPr>
          <w:rFonts w:cs="Arial"/>
          <w:szCs w:val="22"/>
          <w:lang w:val="fr-FR"/>
        </w:rPr>
        <w:t xml:space="preserve">alors que la GRAG </w:t>
      </w:r>
      <w:r w:rsidRPr="00D55299">
        <w:rPr>
          <w:rFonts w:cs="Arial"/>
          <w:szCs w:val="22"/>
          <w:lang w:val="fr-FR"/>
        </w:rPr>
        <w:t>est l’approche retenue dans tous les domaines d’activités du CPAP afin de maximiser l’impact sur le terrain tout en réd</w:t>
      </w:r>
      <w:r w:rsidR="008752A4" w:rsidRPr="00D55299">
        <w:rPr>
          <w:rFonts w:cs="Arial"/>
          <w:szCs w:val="22"/>
          <w:lang w:val="fr-FR"/>
        </w:rPr>
        <w:t xml:space="preserve">uisant les coûts de transaction =&gt; ce même déficits a été constaté pour le PAA-N, malgré la formation organisée </w:t>
      </w:r>
      <w:proofErr w:type="spellStart"/>
      <w:r w:rsidR="008752A4" w:rsidRPr="00D55299">
        <w:rPr>
          <w:rFonts w:cs="Arial"/>
          <w:szCs w:val="22"/>
          <w:lang w:val="fr-FR"/>
        </w:rPr>
        <w:t>a</w:t>
      </w:r>
      <w:proofErr w:type="spellEnd"/>
      <w:r w:rsidR="008752A4" w:rsidRPr="00D55299">
        <w:rPr>
          <w:rFonts w:cs="Arial"/>
          <w:szCs w:val="22"/>
          <w:lang w:val="fr-FR"/>
        </w:rPr>
        <w:t xml:space="preserve"> cet effet en 2010. Les outils GRAR n’ont pas été mis à jour utilisés par l’UGP ou le PNUD (hormis pour l’AGRAR – voir ci-dessous).</w:t>
      </w:r>
    </w:p>
    <w:p w14:paraId="0100C1CF" w14:textId="77777777" w:rsidR="00294B88" w:rsidRPr="00D55299" w:rsidRDefault="007561BE" w:rsidP="00112BB1">
      <w:pPr>
        <w:pStyle w:val="Paragraphedeliste"/>
        <w:numPr>
          <w:ilvl w:val="0"/>
          <w:numId w:val="40"/>
        </w:numPr>
        <w:jc w:val="both"/>
        <w:rPr>
          <w:rFonts w:cs="Arial"/>
          <w:szCs w:val="22"/>
          <w:lang w:val="fr-FR"/>
        </w:rPr>
      </w:pPr>
      <w:r w:rsidRPr="00D55299">
        <w:rPr>
          <w:rFonts w:cs="Arial"/>
          <w:szCs w:val="22"/>
          <w:lang w:val="fr-FR"/>
        </w:rPr>
        <w:t>Le suivi évaluation du CPAP n’est pas / insuffisamment doté des outils de suivi-évaluation</w:t>
      </w:r>
      <w:r w:rsidR="008752A4" w:rsidRPr="00D55299">
        <w:rPr>
          <w:rFonts w:cs="Arial"/>
          <w:szCs w:val="22"/>
          <w:lang w:val="fr-FR"/>
        </w:rPr>
        <w:t>.</w:t>
      </w:r>
      <w:r w:rsidR="00294B88" w:rsidRPr="00D55299">
        <w:rPr>
          <w:rFonts w:cs="Arial"/>
          <w:lang w:val="fr-FR"/>
        </w:rPr>
        <w:t xml:space="preserve"> </w:t>
      </w:r>
    </w:p>
    <w:p w14:paraId="1517CB6A" w14:textId="77777777" w:rsidR="007561BE" w:rsidRPr="00D55299" w:rsidRDefault="00294B88" w:rsidP="00294B88">
      <w:pPr>
        <w:ind w:left="360"/>
        <w:rPr>
          <w:rFonts w:cs="Arial"/>
          <w:szCs w:val="22"/>
          <w:lang w:val="fr-FR"/>
        </w:rPr>
      </w:pPr>
      <w:r w:rsidRPr="00D55299">
        <w:rPr>
          <w:rFonts w:cs="Arial"/>
          <w:lang w:val="fr-FR"/>
        </w:rPr>
        <w:t xml:space="preserve">Ces contraintes ont eu un impact sur la </w:t>
      </w:r>
      <w:r w:rsidR="00B64EC7" w:rsidRPr="00D55299">
        <w:rPr>
          <w:rFonts w:cs="Arial"/>
          <w:lang w:val="fr-FR"/>
        </w:rPr>
        <w:t>qualité</w:t>
      </w:r>
      <w:r w:rsidRPr="00D55299">
        <w:rPr>
          <w:rFonts w:cs="Arial"/>
          <w:lang w:val="fr-FR"/>
        </w:rPr>
        <w:t xml:space="preserve"> du suivi de la performance du projet.</w:t>
      </w:r>
    </w:p>
    <w:p w14:paraId="4CE3513D" w14:textId="77777777" w:rsidR="00226592" w:rsidRPr="00D55299" w:rsidRDefault="00226592" w:rsidP="00226592">
      <w:pPr>
        <w:pStyle w:val="Titre4"/>
        <w:rPr>
          <w:lang w:val="fr-FR"/>
        </w:rPr>
      </w:pPr>
      <w:r w:rsidRPr="00D55299">
        <w:rPr>
          <w:lang w:val="fr-FR"/>
        </w:rPr>
        <w:t>Outils de suivi et évaluation</w:t>
      </w:r>
    </w:p>
    <w:p w14:paraId="47B06B30" w14:textId="77777777" w:rsidR="00294B88" w:rsidRPr="00D55299" w:rsidRDefault="00226592" w:rsidP="00796943">
      <w:pPr>
        <w:rPr>
          <w:rFonts w:cs="Arial"/>
          <w:lang w:val="fr-FR"/>
        </w:rPr>
      </w:pPr>
      <w:r w:rsidRPr="00D55299">
        <w:rPr>
          <w:rFonts w:cs="Arial"/>
          <w:lang w:val="fr-FR"/>
        </w:rPr>
        <w:t>La Revue à Mi-</w:t>
      </w:r>
      <w:r w:rsidR="00294B88" w:rsidRPr="00D55299">
        <w:rPr>
          <w:rFonts w:cs="Arial"/>
          <w:lang w:val="fr-FR"/>
        </w:rPr>
        <w:t xml:space="preserve">parcours (RMP) fait état des manquements en termes de S&amp;E. La RMP recommande le développement d’un cadre de S&amp;E viable qui aille au-delà du système de S&amp;E </w:t>
      </w:r>
      <w:r w:rsidR="00294B88" w:rsidRPr="00D55299">
        <w:rPr>
          <w:rFonts w:cs="Arial"/>
          <w:i/>
          <w:lang w:val="fr-FR"/>
        </w:rPr>
        <w:t>ad hoc</w:t>
      </w:r>
      <w:r w:rsidR="00294B88" w:rsidRPr="00D55299">
        <w:rPr>
          <w:rFonts w:cs="Arial"/>
          <w:lang w:val="fr-FR"/>
        </w:rPr>
        <w:t xml:space="preserve"> suggéré par l’IRTSC pour permettre de mesurer la performance effective du programme. </w:t>
      </w:r>
    </w:p>
    <w:p w14:paraId="560CE04F" w14:textId="77777777" w:rsidR="008752A4" w:rsidRPr="00D55299" w:rsidRDefault="00294B88" w:rsidP="00796943">
      <w:pPr>
        <w:rPr>
          <w:rFonts w:cs="Arial"/>
          <w:lang w:val="fr-FR"/>
        </w:rPr>
      </w:pPr>
      <w:r w:rsidRPr="00D55299">
        <w:rPr>
          <w:rFonts w:cs="Arial"/>
          <w:lang w:val="fr-FR"/>
        </w:rPr>
        <w:t>De manière générale, et en raison du manque d’un cadre de S&amp;E et de rapports sur les activités ponctuelles, les résultats du programme n’ont pu qu’être difficilement appréci</w:t>
      </w:r>
      <w:r w:rsidR="00280C80" w:rsidRPr="00D55299">
        <w:rPr>
          <w:rFonts w:cs="Arial"/>
          <w:lang w:val="fr-FR"/>
        </w:rPr>
        <w:t>és</w:t>
      </w:r>
      <w:r w:rsidRPr="00D55299">
        <w:rPr>
          <w:rFonts w:cs="Arial"/>
          <w:lang w:val="fr-FR"/>
        </w:rPr>
        <w:t xml:space="preserve"> tant quantitativement que qualitativement. La nature même des cadres de </w:t>
      </w:r>
      <w:proofErr w:type="spellStart"/>
      <w:r w:rsidRPr="00D55299">
        <w:rPr>
          <w:rFonts w:cs="Arial"/>
          <w:lang w:val="fr-FR"/>
        </w:rPr>
        <w:t>reporting</w:t>
      </w:r>
      <w:proofErr w:type="spellEnd"/>
      <w:r w:rsidRPr="00D55299">
        <w:rPr>
          <w:rFonts w:cs="Arial"/>
          <w:lang w:val="fr-FR"/>
        </w:rPr>
        <w:t xml:space="preserve"> trimestriels a compromis un suivi </w:t>
      </w:r>
      <w:r w:rsidR="00226592" w:rsidRPr="00D55299">
        <w:rPr>
          <w:rFonts w:cs="Arial"/>
          <w:lang w:val="fr-FR"/>
        </w:rPr>
        <w:t xml:space="preserve">qualitatif des résultats du programme, le cadre limitant la reddition des comptes au niveau des activités et des produits. Le </w:t>
      </w:r>
      <w:r w:rsidR="00280C80" w:rsidRPr="00D55299">
        <w:rPr>
          <w:rFonts w:cs="Arial"/>
          <w:lang w:val="fr-FR"/>
        </w:rPr>
        <w:t>chargé</w:t>
      </w:r>
      <w:r w:rsidR="00226592" w:rsidRPr="00D55299">
        <w:rPr>
          <w:rFonts w:cs="Arial"/>
          <w:lang w:val="fr-FR"/>
        </w:rPr>
        <w:t xml:space="preserve"> de S&amp;E  a pris action par rapport </w:t>
      </w:r>
      <w:r w:rsidR="00280C80" w:rsidRPr="00D55299">
        <w:rPr>
          <w:rFonts w:cs="Arial"/>
          <w:lang w:val="fr-FR"/>
        </w:rPr>
        <w:t>à</w:t>
      </w:r>
      <w:r w:rsidR="00226592" w:rsidRPr="00D55299">
        <w:rPr>
          <w:rFonts w:cs="Arial"/>
          <w:lang w:val="fr-FR"/>
        </w:rPr>
        <w:t xml:space="preserve"> cette insuffisance et le cadre de </w:t>
      </w:r>
      <w:proofErr w:type="spellStart"/>
      <w:r w:rsidR="00226592" w:rsidRPr="00D55299">
        <w:rPr>
          <w:rFonts w:cs="Arial"/>
          <w:lang w:val="fr-FR"/>
        </w:rPr>
        <w:t>rep</w:t>
      </w:r>
      <w:r w:rsidR="00280C80" w:rsidRPr="00D55299">
        <w:rPr>
          <w:rFonts w:cs="Arial"/>
          <w:lang w:val="fr-FR"/>
        </w:rPr>
        <w:t>orting</w:t>
      </w:r>
      <w:proofErr w:type="spellEnd"/>
      <w:r w:rsidR="00280C80" w:rsidRPr="00D55299">
        <w:rPr>
          <w:rFonts w:cs="Arial"/>
          <w:lang w:val="fr-FR"/>
        </w:rPr>
        <w:t xml:space="preserve"> trimestriel a été révisé</w:t>
      </w:r>
      <w:r w:rsidR="00226592" w:rsidRPr="00D55299">
        <w:rPr>
          <w:rFonts w:cs="Arial"/>
          <w:lang w:val="fr-FR"/>
        </w:rPr>
        <w:t xml:space="preserve">e et amélioré pour l’année 2012. </w:t>
      </w:r>
    </w:p>
    <w:p w14:paraId="470628AA" w14:textId="77777777" w:rsidR="007615E1" w:rsidRPr="00D55299" w:rsidRDefault="007615E1" w:rsidP="007615E1">
      <w:pPr>
        <w:rPr>
          <w:rFonts w:cs="Arial"/>
          <w:szCs w:val="22"/>
          <w:lang w:val="fr-FR"/>
        </w:rPr>
      </w:pPr>
      <w:r w:rsidRPr="00D55299">
        <w:rPr>
          <w:rFonts w:cs="Arial"/>
          <w:szCs w:val="22"/>
          <w:lang w:val="fr-FR"/>
        </w:rPr>
        <w:t xml:space="preserve">Les produits de S&amp;E énoncés dans le </w:t>
      </w:r>
      <w:proofErr w:type="spellStart"/>
      <w:r w:rsidRPr="00D55299">
        <w:rPr>
          <w:rFonts w:cs="Arial"/>
          <w:szCs w:val="22"/>
          <w:lang w:val="fr-FR"/>
        </w:rPr>
        <w:t>Prodoc</w:t>
      </w:r>
      <w:proofErr w:type="spellEnd"/>
      <w:r w:rsidRPr="00D55299">
        <w:rPr>
          <w:rFonts w:cs="Arial"/>
          <w:szCs w:val="22"/>
          <w:lang w:val="fr-FR"/>
        </w:rPr>
        <w:t xml:space="preserve"> et attendus du PAA sont les suivants :</w:t>
      </w:r>
    </w:p>
    <w:p w14:paraId="5252E629" w14:textId="77777777" w:rsidR="007615E1" w:rsidRPr="00D55299" w:rsidRDefault="00294B88" w:rsidP="00280C80">
      <w:pPr>
        <w:pStyle w:val="Paragraphedeliste"/>
        <w:numPr>
          <w:ilvl w:val="0"/>
          <w:numId w:val="91"/>
        </w:numPr>
        <w:jc w:val="both"/>
        <w:rPr>
          <w:szCs w:val="22"/>
          <w:lang w:val="fr-FR"/>
        </w:rPr>
      </w:pPr>
      <w:r w:rsidRPr="00D55299">
        <w:rPr>
          <w:rStyle w:val="longtext1"/>
          <w:rFonts w:cs="Arial"/>
          <w:sz w:val="22"/>
          <w:szCs w:val="22"/>
          <w:shd w:val="clear" w:color="auto" w:fill="FFFFFF"/>
          <w:lang w:val="fr-FR"/>
        </w:rPr>
        <w:t xml:space="preserve">Rapports trimestriels =&gt; </w:t>
      </w:r>
      <w:r w:rsidR="007615E1" w:rsidRPr="00D55299">
        <w:rPr>
          <w:rStyle w:val="longtext1"/>
          <w:rFonts w:cs="Arial"/>
          <w:sz w:val="22"/>
          <w:szCs w:val="22"/>
          <w:shd w:val="clear" w:color="auto" w:fill="FFFFFF"/>
          <w:lang w:val="fr-FR"/>
        </w:rPr>
        <w:t xml:space="preserve"> tous les rapports trimestriels ont été remis en conformité avec les attentes du </w:t>
      </w:r>
      <w:proofErr w:type="spellStart"/>
      <w:r w:rsidR="007615E1" w:rsidRPr="00D55299">
        <w:rPr>
          <w:rStyle w:val="longtext1"/>
          <w:rFonts w:cs="Arial"/>
          <w:sz w:val="22"/>
          <w:szCs w:val="22"/>
          <w:shd w:val="clear" w:color="auto" w:fill="FFFFFF"/>
          <w:lang w:val="fr-FR"/>
        </w:rPr>
        <w:t>Prodoc</w:t>
      </w:r>
      <w:proofErr w:type="spellEnd"/>
      <w:r w:rsidR="007615E1" w:rsidRPr="00D55299">
        <w:rPr>
          <w:rStyle w:val="longtext1"/>
          <w:rFonts w:cs="Arial"/>
          <w:sz w:val="22"/>
          <w:szCs w:val="22"/>
          <w:shd w:val="clear" w:color="auto" w:fill="FFFFFF"/>
          <w:lang w:val="fr-FR"/>
        </w:rPr>
        <w:t>. La seule difficulté avait trait au f</w:t>
      </w:r>
      <w:r w:rsidRPr="00D55299">
        <w:rPr>
          <w:rStyle w:val="longtext1"/>
          <w:rFonts w:cs="Arial"/>
          <w:sz w:val="22"/>
          <w:szCs w:val="22"/>
          <w:shd w:val="clear" w:color="auto" w:fill="FFFFFF"/>
          <w:lang w:val="fr-FR"/>
        </w:rPr>
        <w:t>ormat des rapports trimestriel</w:t>
      </w:r>
      <w:r w:rsidR="007615E1" w:rsidRPr="00D55299">
        <w:rPr>
          <w:rStyle w:val="longtext1"/>
          <w:rFonts w:cs="Arial"/>
          <w:sz w:val="22"/>
          <w:szCs w:val="22"/>
          <w:shd w:val="clear" w:color="auto" w:fill="FFFFFF"/>
          <w:lang w:val="fr-FR"/>
        </w:rPr>
        <w:t>s.</w:t>
      </w:r>
    </w:p>
    <w:p w14:paraId="51549C05" w14:textId="77777777" w:rsidR="007615E1" w:rsidRPr="00D55299" w:rsidRDefault="007615E1" w:rsidP="00280C80">
      <w:pPr>
        <w:pStyle w:val="Paragraphedeliste"/>
        <w:numPr>
          <w:ilvl w:val="0"/>
          <w:numId w:val="91"/>
        </w:numPr>
        <w:jc w:val="both"/>
        <w:rPr>
          <w:rStyle w:val="longtext1"/>
          <w:rFonts w:cs="Arial"/>
          <w:sz w:val="22"/>
          <w:szCs w:val="22"/>
          <w:lang w:val="fr-FR"/>
        </w:rPr>
      </w:pPr>
      <w:r w:rsidRPr="00D55299">
        <w:rPr>
          <w:rStyle w:val="longtext1"/>
          <w:rFonts w:cs="Arial"/>
          <w:sz w:val="22"/>
          <w:szCs w:val="22"/>
          <w:shd w:val="clear" w:color="auto" w:fill="FFFFFF"/>
          <w:lang w:val="fr-FR"/>
        </w:rPr>
        <w:t>Bilan annuel du proje</w:t>
      </w:r>
      <w:r w:rsidR="00294B88" w:rsidRPr="00D55299">
        <w:rPr>
          <w:rStyle w:val="longtext1"/>
          <w:rFonts w:cs="Arial"/>
          <w:sz w:val="22"/>
          <w:szCs w:val="22"/>
          <w:shd w:val="clear" w:color="auto" w:fill="FFFFFF"/>
          <w:lang w:val="fr-FR"/>
        </w:rPr>
        <w:t>t</w:t>
      </w:r>
      <w:r w:rsidRPr="00D55299">
        <w:rPr>
          <w:rStyle w:val="longtext1"/>
          <w:rFonts w:cs="Arial"/>
          <w:sz w:val="22"/>
          <w:szCs w:val="22"/>
          <w:shd w:val="clear" w:color="auto" w:fill="FFFFFF"/>
          <w:lang w:val="fr-FR"/>
        </w:rPr>
        <w:t xml:space="preserve"> élaboré a</w:t>
      </w:r>
      <w:r w:rsidR="00294B88" w:rsidRPr="00D55299">
        <w:rPr>
          <w:rStyle w:val="longtext1"/>
          <w:rFonts w:cs="Arial"/>
          <w:sz w:val="22"/>
          <w:szCs w:val="22"/>
          <w:shd w:val="clear" w:color="auto" w:fill="FFFFFF"/>
          <w:lang w:val="fr-FR"/>
        </w:rPr>
        <w:t xml:space="preserve">u cours du quatrième trimestre =&gt; </w:t>
      </w:r>
      <w:r w:rsidRPr="00D55299">
        <w:rPr>
          <w:rStyle w:val="longtext1"/>
          <w:rFonts w:cs="Arial"/>
          <w:sz w:val="22"/>
          <w:szCs w:val="22"/>
          <w:shd w:val="clear" w:color="auto" w:fill="FFFFFF"/>
          <w:lang w:val="fr-FR"/>
        </w:rPr>
        <w:t xml:space="preserve"> trois bilans annuels (2010-2</w:t>
      </w:r>
      <w:r w:rsidR="00294B88" w:rsidRPr="00D55299">
        <w:rPr>
          <w:rStyle w:val="longtext1"/>
          <w:rFonts w:cs="Arial"/>
          <w:sz w:val="22"/>
          <w:szCs w:val="22"/>
          <w:shd w:val="clear" w:color="auto" w:fill="FFFFFF"/>
          <w:lang w:val="fr-FR"/>
        </w:rPr>
        <w:t>011 - 2012) ont pu être consulté</w:t>
      </w:r>
      <w:r w:rsidRPr="00D55299">
        <w:rPr>
          <w:rStyle w:val="longtext1"/>
          <w:rFonts w:cs="Arial"/>
          <w:sz w:val="22"/>
          <w:szCs w:val="22"/>
          <w:shd w:val="clear" w:color="auto" w:fill="FFFFFF"/>
          <w:lang w:val="fr-FR"/>
        </w:rPr>
        <w:t xml:space="preserve">s par </w:t>
      </w:r>
      <w:r w:rsidR="00294B88" w:rsidRPr="00D55299">
        <w:rPr>
          <w:rStyle w:val="longtext1"/>
          <w:rFonts w:cs="Arial"/>
          <w:sz w:val="22"/>
          <w:szCs w:val="22"/>
          <w:shd w:val="clear" w:color="auto" w:fill="FFFFFF"/>
          <w:lang w:val="fr-FR"/>
        </w:rPr>
        <w:t>la mission d’évaluation</w:t>
      </w:r>
      <w:r w:rsidRPr="00D55299">
        <w:rPr>
          <w:rStyle w:val="longtext1"/>
          <w:rFonts w:cs="Arial"/>
          <w:sz w:val="22"/>
          <w:szCs w:val="22"/>
          <w:shd w:val="clear" w:color="auto" w:fill="FFFFFF"/>
          <w:lang w:val="fr-FR"/>
        </w:rPr>
        <w:t>. Ces</w:t>
      </w:r>
      <w:r w:rsidR="00294B88" w:rsidRPr="00D55299">
        <w:rPr>
          <w:rStyle w:val="longtext1"/>
          <w:rFonts w:cs="Arial"/>
          <w:sz w:val="22"/>
          <w:szCs w:val="22"/>
          <w:shd w:val="clear" w:color="auto" w:fill="FFFFFF"/>
          <w:lang w:val="fr-FR"/>
        </w:rPr>
        <w:t xml:space="preserve"> bilans sont essentiellement axé</w:t>
      </w:r>
      <w:r w:rsidRPr="00D55299">
        <w:rPr>
          <w:rStyle w:val="longtext1"/>
          <w:rFonts w:cs="Arial"/>
          <w:sz w:val="22"/>
          <w:szCs w:val="22"/>
          <w:shd w:val="clear" w:color="auto" w:fill="FFFFFF"/>
          <w:lang w:val="fr-FR"/>
        </w:rPr>
        <w:t xml:space="preserve">s sur un inventaire des activités et produits réalisés et ne prennent pas en compte les résultats. </w:t>
      </w:r>
    </w:p>
    <w:p w14:paraId="35F23F96" w14:textId="77777777" w:rsidR="007615E1" w:rsidRPr="00D55299" w:rsidRDefault="007615E1" w:rsidP="00280C80">
      <w:pPr>
        <w:pStyle w:val="Paragraphedeliste"/>
        <w:numPr>
          <w:ilvl w:val="0"/>
          <w:numId w:val="91"/>
        </w:numPr>
        <w:jc w:val="both"/>
        <w:rPr>
          <w:rStyle w:val="longtext1"/>
          <w:rFonts w:cs="Arial"/>
          <w:sz w:val="22"/>
          <w:szCs w:val="22"/>
          <w:lang w:val="fr-FR"/>
        </w:rPr>
      </w:pPr>
      <w:r w:rsidRPr="00D55299">
        <w:rPr>
          <w:rStyle w:val="longtext1"/>
          <w:rFonts w:cs="Arial"/>
          <w:sz w:val="22"/>
          <w:szCs w:val="22"/>
          <w:shd w:val="clear" w:color="auto" w:fill="FFFFFF"/>
          <w:lang w:val="fr-FR"/>
        </w:rPr>
        <w:t>Rapport annuel de révision</w:t>
      </w:r>
      <w:r w:rsidR="00294B88" w:rsidRPr="00D55299">
        <w:rPr>
          <w:rStyle w:val="longtext1"/>
          <w:rFonts w:cs="Arial"/>
          <w:sz w:val="22"/>
          <w:szCs w:val="22"/>
          <w:shd w:val="clear" w:color="auto" w:fill="FFFFFF"/>
          <w:lang w:val="fr-FR"/>
        </w:rPr>
        <w:t xml:space="preserve"> =&gt; un rapport de revue global a été partagé lors de la mission d’évaluation </w:t>
      </w:r>
    </w:p>
    <w:p w14:paraId="297E3A2E" w14:textId="77777777" w:rsidR="007615E1" w:rsidRPr="00D55299" w:rsidRDefault="007615E1" w:rsidP="00280C80">
      <w:pPr>
        <w:pStyle w:val="Paragraphedeliste"/>
        <w:numPr>
          <w:ilvl w:val="0"/>
          <w:numId w:val="91"/>
        </w:numPr>
        <w:jc w:val="both"/>
        <w:rPr>
          <w:rStyle w:val="longtext1"/>
          <w:sz w:val="22"/>
          <w:szCs w:val="22"/>
          <w:lang w:val="fr-FR"/>
        </w:rPr>
      </w:pPr>
      <w:r w:rsidRPr="00D55299">
        <w:rPr>
          <w:rStyle w:val="longtext1"/>
          <w:rFonts w:cs="Arial"/>
          <w:sz w:val="22"/>
          <w:szCs w:val="22"/>
          <w:shd w:val="clear" w:color="auto" w:fill="FFFFFF"/>
          <w:lang w:val="fr-FR"/>
        </w:rPr>
        <w:t>évaluation finale</w:t>
      </w:r>
    </w:p>
    <w:p w14:paraId="6A8AC4A2" w14:textId="77777777" w:rsidR="007561BE" w:rsidRPr="00D55299" w:rsidRDefault="00226592" w:rsidP="00160F2F">
      <w:pPr>
        <w:rPr>
          <w:lang w:val="fr-FR"/>
        </w:rPr>
      </w:pPr>
      <w:r w:rsidRPr="00D55299">
        <w:rPr>
          <w:lang w:val="fr-FR"/>
        </w:rPr>
        <w:t>Au</w:t>
      </w:r>
      <w:r w:rsidR="007561BE" w:rsidRPr="00D55299">
        <w:rPr>
          <w:lang w:val="fr-FR"/>
        </w:rPr>
        <w:t xml:space="preserve"> niveau du PNUD</w:t>
      </w:r>
      <w:r w:rsidRPr="00D55299">
        <w:rPr>
          <w:lang w:val="fr-FR"/>
        </w:rPr>
        <w:t>, l’</w:t>
      </w:r>
      <w:r w:rsidR="007561BE" w:rsidRPr="00D55299">
        <w:rPr>
          <w:lang w:val="fr-FR"/>
        </w:rPr>
        <w:t>AGRAR</w:t>
      </w:r>
      <w:r w:rsidRPr="00D55299">
        <w:rPr>
          <w:lang w:val="fr-FR"/>
        </w:rPr>
        <w:t xml:space="preserve"> a été tenu sur une base annuelle. Mais en raison des insuffisances mentionnées ci-dessu</w:t>
      </w:r>
      <w:r w:rsidR="00280C80" w:rsidRPr="00D55299">
        <w:rPr>
          <w:lang w:val="fr-FR"/>
        </w:rPr>
        <w:t>s, ces AGRAR sont souvent limité</w:t>
      </w:r>
      <w:r w:rsidRPr="00D55299">
        <w:rPr>
          <w:lang w:val="fr-FR"/>
        </w:rPr>
        <w:t xml:space="preserve">s et peu descriptifs sur les avancées réelles du programme. </w:t>
      </w:r>
    </w:p>
    <w:p w14:paraId="68A67775" w14:textId="77777777" w:rsidR="00160F2F" w:rsidRPr="00D55299" w:rsidRDefault="00160F2F" w:rsidP="00160F2F">
      <w:pPr>
        <w:pStyle w:val="Titre5"/>
      </w:pPr>
      <w:r w:rsidRPr="00D55299">
        <w:t>Mécanismes de suivi et d’assurance qualité des études produites</w:t>
      </w:r>
    </w:p>
    <w:p w14:paraId="55419FF7" w14:textId="77777777" w:rsidR="00226592" w:rsidRPr="00D55299" w:rsidRDefault="00226592" w:rsidP="00226592">
      <w:pPr>
        <w:rPr>
          <w:lang w:val="fr-FR"/>
        </w:rPr>
      </w:pPr>
      <w:r w:rsidRPr="00D55299">
        <w:rPr>
          <w:lang w:val="fr-FR"/>
        </w:rPr>
        <w:t>Le mécanisme de suivi et d’assurance qualité des études produites a essentiellement re</w:t>
      </w:r>
      <w:r w:rsidR="00280C80" w:rsidRPr="00D55299">
        <w:rPr>
          <w:lang w:val="fr-FR"/>
        </w:rPr>
        <w:t>posé</w:t>
      </w:r>
      <w:r w:rsidRPr="00D55299">
        <w:rPr>
          <w:lang w:val="fr-FR"/>
        </w:rPr>
        <w:t xml:space="preserve"> sur les validations techniques des études faites par l’UA. Cette procédure a été respectée systématiquement </w:t>
      </w:r>
      <w:r w:rsidR="00280C80" w:rsidRPr="00D55299">
        <w:rPr>
          <w:lang w:val="fr-FR"/>
        </w:rPr>
        <w:t>et les membres de l’UA ont souligné</w:t>
      </w:r>
      <w:r w:rsidRPr="00D55299">
        <w:rPr>
          <w:lang w:val="fr-FR"/>
        </w:rPr>
        <w:t xml:space="preserve"> combien les attentes par rapport  à la qualité des produits </w:t>
      </w:r>
      <w:r w:rsidR="00280C80" w:rsidRPr="00D55299">
        <w:rPr>
          <w:lang w:val="fr-FR"/>
        </w:rPr>
        <w:t>avaient</w:t>
      </w:r>
      <w:r w:rsidRPr="00D55299">
        <w:rPr>
          <w:lang w:val="fr-FR"/>
        </w:rPr>
        <w:t xml:space="preserve"> été élevées. Apres cette validation, les études ont ensuite été </w:t>
      </w:r>
      <w:r w:rsidRPr="00D55299">
        <w:rPr>
          <w:lang w:val="fr-FR"/>
        </w:rPr>
        <w:lastRenderedPageBreak/>
        <w:t>présent</w:t>
      </w:r>
      <w:r w:rsidR="00280C80" w:rsidRPr="00D55299">
        <w:rPr>
          <w:lang w:val="fr-FR"/>
        </w:rPr>
        <w:t>é</w:t>
      </w:r>
      <w:r w:rsidRPr="00D55299">
        <w:rPr>
          <w:lang w:val="fr-FR"/>
        </w:rPr>
        <w:t xml:space="preserve">es aux parties prenantes qui ont eu l’opportunité d’ajouter des commentaires pour leur amélioration. Ce processus de suivi et d’assurance qualité peut être jugé comme satisfaisant. </w:t>
      </w:r>
    </w:p>
    <w:p w14:paraId="51A2A61D" w14:textId="77777777" w:rsidR="00B64EC7" w:rsidRPr="00D55299" w:rsidRDefault="00160F2F" w:rsidP="00280C80">
      <w:pPr>
        <w:pStyle w:val="Titre5"/>
      </w:pPr>
      <w:r w:rsidRPr="00D55299">
        <w:t xml:space="preserve">Mécanismes de suivi </w:t>
      </w:r>
      <w:r w:rsidR="003C17D2" w:rsidRPr="00D55299">
        <w:t xml:space="preserve">et évaluation des </w:t>
      </w:r>
      <w:r w:rsidRPr="00D55299">
        <w:t>projets pilotes</w:t>
      </w:r>
    </w:p>
    <w:p w14:paraId="67CB8924" w14:textId="77777777" w:rsidR="00A747E7" w:rsidRPr="00D55299" w:rsidRDefault="00A747E7" w:rsidP="00A747E7">
      <w:pPr>
        <w:rPr>
          <w:lang w:val="fr-FR"/>
        </w:rPr>
      </w:pPr>
      <w:r w:rsidRPr="00D55299">
        <w:rPr>
          <w:lang w:val="fr-FR"/>
        </w:rPr>
        <w:t>Le S&amp;E des projets pilotes mis en œuvre conjointement avec le PANA a fait l’objet d’une approche hybride. Les projets PANA récipiendaires d’un financement du PAA ont essentiellement été suivis par la structure de S&amp;E du PANA ; ce système de S&amp;E des projets a été complémenté par des missions conjointes et ponctuelles de suivi par le PAA.</w:t>
      </w:r>
    </w:p>
    <w:p w14:paraId="0659056B" w14:textId="77777777" w:rsidR="00B64EC7" w:rsidRPr="00D55299" w:rsidRDefault="00B64EC7" w:rsidP="00A747E7">
      <w:pPr>
        <w:rPr>
          <w:szCs w:val="22"/>
          <w:lang w:val="fr-FR"/>
        </w:rPr>
      </w:pPr>
      <w:r w:rsidRPr="00D55299">
        <w:rPr>
          <w:szCs w:val="22"/>
          <w:lang w:val="fr-FR"/>
        </w:rPr>
        <w:t xml:space="preserve">Le S&amp;E des </w:t>
      </w:r>
      <w:r w:rsidR="00A747E7" w:rsidRPr="00D55299">
        <w:rPr>
          <w:szCs w:val="22"/>
          <w:lang w:val="fr-FR"/>
        </w:rPr>
        <w:t>projets pilotes a été effectué à trois niveaux :</w:t>
      </w:r>
    </w:p>
    <w:p w14:paraId="20319D75" w14:textId="77777777" w:rsidR="00A747E7" w:rsidRPr="00D55299" w:rsidRDefault="00A747E7" w:rsidP="00112BB1">
      <w:pPr>
        <w:pStyle w:val="Paragraphedeliste"/>
        <w:numPr>
          <w:ilvl w:val="0"/>
          <w:numId w:val="42"/>
        </w:numPr>
        <w:jc w:val="both"/>
        <w:rPr>
          <w:rFonts w:cs="Arial"/>
          <w:szCs w:val="22"/>
          <w:lang w:val="fr-FR"/>
        </w:rPr>
      </w:pPr>
      <w:r w:rsidRPr="00D55299">
        <w:rPr>
          <w:rFonts w:cs="Arial"/>
          <w:szCs w:val="22"/>
          <w:lang w:val="fr-FR"/>
        </w:rPr>
        <w:t>au niveau national, l’</w:t>
      </w:r>
      <w:r w:rsidR="00B64EC7" w:rsidRPr="00D55299">
        <w:rPr>
          <w:rFonts w:cs="Arial"/>
          <w:szCs w:val="22"/>
          <w:lang w:val="fr-FR"/>
        </w:rPr>
        <w:t>UGP</w:t>
      </w:r>
      <w:r w:rsidRPr="00D55299">
        <w:rPr>
          <w:rFonts w:cs="Arial"/>
          <w:szCs w:val="22"/>
          <w:lang w:val="fr-FR"/>
        </w:rPr>
        <w:t xml:space="preserve"> du PANA</w:t>
      </w:r>
      <w:r w:rsidR="00B64EC7" w:rsidRPr="00D55299">
        <w:rPr>
          <w:rFonts w:cs="Arial"/>
          <w:szCs w:val="22"/>
          <w:lang w:val="fr-FR"/>
        </w:rPr>
        <w:t xml:space="preserve"> </w:t>
      </w:r>
      <w:r w:rsidRPr="00D55299">
        <w:rPr>
          <w:rFonts w:cs="Arial"/>
          <w:szCs w:val="22"/>
          <w:lang w:val="fr-FR"/>
        </w:rPr>
        <w:t xml:space="preserve">sous l’expertise du chargé S&amp;E du </w:t>
      </w:r>
      <w:r w:rsidR="00B64EC7" w:rsidRPr="00D55299">
        <w:rPr>
          <w:rFonts w:cs="Arial"/>
          <w:szCs w:val="22"/>
          <w:lang w:val="fr-FR"/>
        </w:rPr>
        <w:t>PANA</w:t>
      </w:r>
      <w:r w:rsidRPr="00D55299">
        <w:rPr>
          <w:rFonts w:cs="Arial"/>
          <w:szCs w:val="22"/>
          <w:lang w:val="fr-FR"/>
        </w:rPr>
        <w:t>, de concert avec le chargé S&amp;E du PAA concernant les projets financés par le PAA;</w:t>
      </w:r>
    </w:p>
    <w:p w14:paraId="2A726533" w14:textId="77777777" w:rsidR="00A747E7" w:rsidRPr="00D55299" w:rsidRDefault="00A747E7" w:rsidP="00112BB1">
      <w:pPr>
        <w:pStyle w:val="Paragraphedeliste"/>
        <w:numPr>
          <w:ilvl w:val="0"/>
          <w:numId w:val="42"/>
        </w:numPr>
        <w:jc w:val="both"/>
        <w:rPr>
          <w:rFonts w:cs="Arial"/>
          <w:szCs w:val="22"/>
          <w:lang w:val="fr-FR"/>
        </w:rPr>
      </w:pPr>
      <w:r w:rsidRPr="00D55299">
        <w:rPr>
          <w:rFonts w:cs="Arial"/>
          <w:szCs w:val="22"/>
          <w:lang w:val="fr-FR"/>
        </w:rPr>
        <w:t xml:space="preserve">au niveau régional, les </w:t>
      </w:r>
      <w:r w:rsidR="00B64EC7" w:rsidRPr="00D55299">
        <w:rPr>
          <w:rFonts w:cs="Arial"/>
          <w:szCs w:val="22"/>
          <w:lang w:val="fr-FR"/>
        </w:rPr>
        <w:t xml:space="preserve">services techniques déconcentrés </w:t>
      </w:r>
      <w:r w:rsidRPr="00D55299">
        <w:rPr>
          <w:rFonts w:cs="Arial"/>
          <w:szCs w:val="22"/>
          <w:lang w:val="fr-FR"/>
        </w:rPr>
        <w:t xml:space="preserve">de l’administration au niveau départemental et parfois au niveau communal de l’élevage, de l’agriculture, de l’environnement, de la </w:t>
      </w:r>
      <w:r w:rsidR="00B64EC7" w:rsidRPr="00D55299">
        <w:rPr>
          <w:rFonts w:cs="Arial"/>
          <w:szCs w:val="22"/>
          <w:lang w:val="fr-FR"/>
        </w:rPr>
        <w:t xml:space="preserve">promotion de la femme </w:t>
      </w:r>
      <w:r w:rsidRPr="00D55299">
        <w:rPr>
          <w:rFonts w:cs="Arial"/>
          <w:szCs w:val="22"/>
          <w:lang w:val="fr-FR"/>
        </w:rPr>
        <w:t>ont été associés au suivi des activités</w:t>
      </w:r>
    </w:p>
    <w:p w14:paraId="01A12B40" w14:textId="77777777" w:rsidR="00B64EC7" w:rsidRPr="00D55299" w:rsidRDefault="00A747E7" w:rsidP="00112BB1">
      <w:pPr>
        <w:pStyle w:val="Paragraphedeliste"/>
        <w:numPr>
          <w:ilvl w:val="0"/>
          <w:numId w:val="42"/>
        </w:numPr>
        <w:jc w:val="both"/>
        <w:rPr>
          <w:rFonts w:cs="Arial"/>
          <w:szCs w:val="22"/>
          <w:lang w:val="fr-FR"/>
        </w:rPr>
      </w:pPr>
      <w:r w:rsidRPr="00D55299">
        <w:rPr>
          <w:rFonts w:cs="Arial"/>
          <w:szCs w:val="22"/>
          <w:lang w:val="fr-FR"/>
        </w:rPr>
        <w:t xml:space="preserve">au </w:t>
      </w:r>
      <w:r w:rsidR="00B64EC7" w:rsidRPr="00D55299">
        <w:rPr>
          <w:rFonts w:cs="Arial"/>
          <w:szCs w:val="22"/>
          <w:lang w:val="fr-FR"/>
        </w:rPr>
        <w:t xml:space="preserve">niveau </w:t>
      </w:r>
      <w:r w:rsidRPr="00D55299">
        <w:rPr>
          <w:rFonts w:cs="Arial"/>
          <w:szCs w:val="22"/>
          <w:lang w:val="fr-FR"/>
        </w:rPr>
        <w:t>communautaire, les volontaires des Nations Unies (</w:t>
      </w:r>
      <w:r w:rsidR="00B64EC7" w:rsidRPr="00D55299">
        <w:rPr>
          <w:rFonts w:cs="Arial"/>
          <w:szCs w:val="22"/>
          <w:lang w:val="fr-FR"/>
        </w:rPr>
        <w:t>VNU</w:t>
      </w:r>
      <w:r w:rsidRPr="00D55299">
        <w:rPr>
          <w:rFonts w:cs="Arial"/>
          <w:szCs w:val="22"/>
          <w:lang w:val="fr-FR"/>
        </w:rPr>
        <w:t xml:space="preserve">) qui </w:t>
      </w:r>
      <w:r w:rsidR="00B64EC7" w:rsidRPr="00D55299">
        <w:rPr>
          <w:rFonts w:cs="Arial"/>
          <w:szCs w:val="22"/>
          <w:lang w:val="fr-FR"/>
        </w:rPr>
        <w:t>représente</w:t>
      </w:r>
      <w:r w:rsidRPr="00D55299">
        <w:rPr>
          <w:rFonts w:cs="Arial"/>
          <w:szCs w:val="22"/>
          <w:lang w:val="fr-FR"/>
        </w:rPr>
        <w:t>nt</w:t>
      </w:r>
      <w:r w:rsidR="00B64EC7" w:rsidRPr="00D55299">
        <w:rPr>
          <w:rFonts w:cs="Arial"/>
          <w:szCs w:val="22"/>
          <w:lang w:val="fr-FR"/>
        </w:rPr>
        <w:t xml:space="preserve"> </w:t>
      </w:r>
      <w:r w:rsidRPr="00D55299">
        <w:rPr>
          <w:rFonts w:cs="Arial"/>
          <w:szCs w:val="22"/>
          <w:lang w:val="fr-FR"/>
        </w:rPr>
        <w:t xml:space="preserve">le </w:t>
      </w:r>
      <w:proofErr w:type="gramStart"/>
      <w:r w:rsidRPr="00D55299">
        <w:rPr>
          <w:rFonts w:cs="Arial"/>
          <w:szCs w:val="22"/>
          <w:lang w:val="fr-FR"/>
        </w:rPr>
        <w:t>PANA</w:t>
      </w:r>
      <w:proofErr w:type="gramEnd"/>
      <w:r w:rsidRPr="00D55299">
        <w:rPr>
          <w:rFonts w:cs="Arial"/>
          <w:szCs w:val="22"/>
          <w:lang w:val="fr-FR"/>
        </w:rPr>
        <w:t xml:space="preserve"> localement, ainsi que le</w:t>
      </w:r>
      <w:r w:rsidR="00B64EC7" w:rsidRPr="00D55299">
        <w:rPr>
          <w:rFonts w:cs="Arial"/>
          <w:szCs w:val="22"/>
          <w:lang w:val="fr-FR"/>
        </w:rPr>
        <w:t xml:space="preserve"> </w:t>
      </w:r>
      <w:r w:rsidRPr="00D55299">
        <w:rPr>
          <w:rFonts w:cs="Arial"/>
          <w:szCs w:val="22"/>
          <w:lang w:val="fr-FR"/>
        </w:rPr>
        <w:t>comité</w:t>
      </w:r>
      <w:r w:rsidR="00B64EC7" w:rsidRPr="00D55299">
        <w:rPr>
          <w:rFonts w:cs="Arial"/>
          <w:szCs w:val="22"/>
          <w:lang w:val="fr-FR"/>
        </w:rPr>
        <w:t xml:space="preserve"> de gestion</w:t>
      </w:r>
      <w:r w:rsidRPr="00D55299">
        <w:rPr>
          <w:rFonts w:cs="Arial"/>
          <w:szCs w:val="22"/>
          <w:lang w:val="fr-FR"/>
        </w:rPr>
        <w:t xml:space="preserve"> communautaire</w:t>
      </w:r>
      <w:r w:rsidR="00B64EC7" w:rsidRPr="00D55299">
        <w:rPr>
          <w:rFonts w:cs="Arial"/>
          <w:szCs w:val="22"/>
          <w:lang w:val="fr-FR"/>
        </w:rPr>
        <w:t xml:space="preserve"> et </w:t>
      </w:r>
      <w:r w:rsidRPr="00D55299">
        <w:rPr>
          <w:rFonts w:cs="Arial"/>
          <w:szCs w:val="22"/>
          <w:lang w:val="fr-FR"/>
        </w:rPr>
        <w:t xml:space="preserve">le </w:t>
      </w:r>
      <w:r w:rsidR="00B64EC7" w:rsidRPr="00D55299">
        <w:rPr>
          <w:rFonts w:cs="Arial"/>
          <w:szCs w:val="22"/>
          <w:lang w:val="fr-FR"/>
        </w:rPr>
        <w:t>maire de la commune (répondant de la commune)</w:t>
      </w:r>
      <w:r w:rsidRPr="00D55299">
        <w:rPr>
          <w:rFonts w:cs="Arial"/>
          <w:szCs w:val="22"/>
          <w:lang w:val="fr-FR"/>
        </w:rPr>
        <w:t xml:space="preserve">, le </w:t>
      </w:r>
      <w:r w:rsidR="00B64EC7" w:rsidRPr="00D55299">
        <w:rPr>
          <w:rFonts w:cs="Arial"/>
          <w:szCs w:val="22"/>
          <w:lang w:val="fr-FR"/>
        </w:rPr>
        <w:t xml:space="preserve">conseiller communal </w:t>
      </w:r>
      <w:r w:rsidRPr="00D55299">
        <w:rPr>
          <w:rFonts w:cs="Arial"/>
          <w:szCs w:val="22"/>
          <w:lang w:val="fr-FR"/>
        </w:rPr>
        <w:t>sont responsables du suivi du projet. Les VNU sont charges de remettre des rapports de suivi trimestriels au chargé S&amp;E du PANA.</w:t>
      </w:r>
    </w:p>
    <w:p w14:paraId="1F04E1EF" w14:textId="77777777" w:rsidR="00B64EC7" w:rsidRPr="00D55299" w:rsidRDefault="00A747E7" w:rsidP="00B64EC7">
      <w:pPr>
        <w:rPr>
          <w:lang w:val="fr-FR"/>
        </w:rPr>
      </w:pPr>
      <w:r w:rsidRPr="00D55299">
        <w:rPr>
          <w:rFonts w:cs="Arial"/>
          <w:szCs w:val="22"/>
          <w:lang w:val="fr-FR"/>
        </w:rPr>
        <w:t>La nature et la qualité de ce suivi des projets financés par le PAA par les structures déconcentrées et par les VNU n’ont pu être évaluées par la mission d’évaluation</w:t>
      </w:r>
      <w:r w:rsidR="00280C80" w:rsidRPr="00D55299">
        <w:rPr>
          <w:rFonts w:cs="Arial"/>
          <w:szCs w:val="22"/>
          <w:lang w:val="fr-FR"/>
        </w:rPr>
        <w:t>.</w:t>
      </w:r>
    </w:p>
    <w:p w14:paraId="195C63B2" w14:textId="77777777" w:rsidR="00542EAC" w:rsidRPr="00D55299" w:rsidRDefault="00542EAC" w:rsidP="00542EAC">
      <w:pPr>
        <w:rPr>
          <w:szCs w:val="22"/>
          <w:lang w:val="fr-FR"/>
        </w:rPr>
      </w:pPr>
      <w:r w:rsidRPr="00D55299">
        <w:rPr>
          <w:szCs w:val="22"/>
          <w:lang w:val="fr-FR"/>
        </w:rPr>
        <w:t>En tout, quatre missions de terrains ont été conduites pour accompagner les projets pilotes (ces missions excluent les visites de S&amp;E q</w:t>
      </w:r>
      <w:r w:rsidR="00A747E7" w:rsidRPr="00D55299">
        <w:rPr>
          <w:szCs w:val="22"/>
          <w:lang w:val="fr-FR"/>
        </w:rPr>
        <w:t>u</w:t>
      </w:r>
      <w:r w:rsidRPr="00D55299">
        <w:rPr>
          <w:szCs w:val="22"/>
          <w:lang w:val="fr-FR"/>
        </w:rPr>
        <w:t>i auraient été conduites par le PANA) :</w:t>
      </w:r>
    </w:p>
    <w:p w14:paraId="086968CA" w14:textId="77777777" w:rsidR="00542EAC" w:rsidRPr="00D55299" w:rsidRDefault="00542EAC" w:rsidP="00112BB1">
      <w:pPr>
        <w:pStyle w:val="Paragraphedeliste"/>
        <w:numPr>
          <w:ilvl w:val="0"/>
          <w:numId w:val="20"/>
        </w:numPr>
        <w:rPr>
          <w:rFonts w:cs="Arial"/>
          <w:color w:val="auto"/>
          <w:szCs w:val="22"/>
          <w:lang w:val="fr-FR"/>
        </w:rPr>
      </w:pPr>
      <w:r w:rsidRPr="00D55299">
        <w:rPr>
          <w:rFonts w:cs="Arial"/>
          <w:color w:val="auto"/>
          <w:szCs w:val="22"/>
          <w:lang w:val="fr-FR"/>
        </w:rPr>
        <w:t>Mission PANA-PAA pour enseigner sur la nature des projets à soumettre (début 2011)</w:t>
      </w:r>
    </w:p>
    <w:p w14:paraId="4EE5C34B" w14:textId="77777777" w:rsidR="00542EAC" w:rsidRPr="00D55299" w:rsidRDefault="00542EAC" w:rsidP="00112BB1">
      <w:pPr>
        <w:pStyle w:val="Paragraphedeliste"/>
        <w:numPr>
          <w:ilvl w:val="0"/>
          <w:numId w:val="20"/>
        </w:numPr>
        <w:rPr>
          <w:rFonts w:cs="Arial"/>
          <w:color w:val="auto"/>
          <w:szCs w:val="22"/>
          <w:lang w:val="fr-FR"/>
        </w:rPr>
      </w:pPr>
      <w:r w:rsidRPr="00D55299">
        <w:rPr>
          <w:color w:val="auto"/>
          <w:szCs w:val="22"/>
          <w:lang w:val="fr-FR"/>
        </w:rPr>
        <w:t xml:space="preserve">Mission conjointe </w:t>
      </w:r>
      <w:r w:rsidR="00A747E7" w:rsidRPr="00D55299">
        <w:rPr>
          <w:color w:val="auto"/>
          <w:szCs w:val="22"/>
          <w:lang w:val="fr-FR"/>
        </w:rPr>
        <w:t xml:space="preserve">de S&amp;E </w:t>
      </w:r>
      <w:r w:rsidRPr="00D55299">
        <w:rPr>
          <w:color w:val="auto"/>
          <w:szCs w:val="22"/>
          <w:lang w:val="fr-FR"/>
        </w:rPr>
        <w:t>PAA-PANA</w:t>
      </w:r>
      <w:r w:rsidR="00A747E7" w:rsidRPr="00D55299">
        <w:rPr>
          <w:rFonts w:cs="Arial"/>
          <w:color w:val="auto"/>
          <w:szCs w:val="22"/>
          <w:lang w:val="fr-FR"/>
        </w:rPr>
        <w:t>-</w:t>
      </w:r>
      <w:r w:rsidRPr="00D55299">
        <w:rPr>
          <w:rFonts w:cs="Arial"/>
          <w:color w:val="auto"/>
          <w:szCs w:val="22"/>
          <w:lang w:val="fr-FR"/>
        </w:rPr>
        <w:t>PNUD- Ministère du Plan juin 2011 (avec PNUD</w:t>
      </w:r>
      <w:r w:rsidR="003C17D2" w:rsidRPr="00D55299">
        <w:rPr>
          <w:rFonts w:cs="Arial"/>
          <w:color w:val="auto"/>
          <w:szCs w:val="22"/>
          <w:lang w:val="fr-FR"/>
        </w:rPr>
        <w:t xml:space="preserve"> juin 2012</w:t>
      </w:r>
      <w:r w:rsidRPr="00D55299">
        <w:rPr>
          <w:rFonts w:cs="Arial"/>
          <w:color w:val="auto"/>
          <w:szCs w:val="22"/>
          <w:lang w:val="fr-FR"/>
        </w:rPr>
        <w:t>)</w:t>
      </w:r>
    </w:p>
    <w:p w14:paraId="5F81F564" w14:textId="77777777" w:rsidR="00542EAC" w:rsidRPr="00D55299" w:rsidRDefault="00542EAC" w:rsidP="00112BB1">
      <w:pPr>
        <w:pStyle w:val="Paragraphedeliste"/>
        <w:numPr>
          <w:ilvl w:val="0"/>
          <w:numId w:val="20"/>
        </w:numPr>
        <w:rPr>
          <w:rFonts w:cs="Arial"/>
          <w:color w:val="auto"/>
          <w:szCs w:val="22"/>
          <w:lang w:val="fr-FR"/>
        </w:rPr>
      </w:pPr>
      <w:r w:rsidRPr="00D55299">
        <w:rPr>
          <w:rFonts w:cs="Arial"/>
          <w:color w:val="auto"/>
          <w:szCs w:val="22"/>
          <w:lang w:val="fr-FR"/>
        </w:rPr>
        <w:t xml:space="preserve">Mission PAA de suivi des projets 2011 (juillet </w:t>
      </w:r>
      <w:r w:rsidR="003C17D2" w:rsidRPr="00D55299">
        <w:rPr>
          <w:rFonts w:cs="Arial"/>
          <w:color w:val="auto"/>
          <w:szCs w:val="22"/>
          <w:lang w:val="fr-FR"/>
        </w:rPr>
        <w:t>20</w:t>
      </w:r>
      <w:r w:rsidRPr="00D55299">
        <w:rPr>
          <w:rFonts w:cs="Arial"/>
          <w:color w:val="auto"/>
          <w:szCs w:val="22"/>
          <w:lang w:val="fr-FR"/>
        </w:rPr>
        <w:t>12)</w:t>
      </w:r>
    </w:p>
    <w:p w14:paraId="17AFD718" w14:textId="77777777" w:rsidR="00542EAC" w:rsidRPr="00D55299" w:rsidRDefault="00542EAC" w:rsidP="00112BB1">
      <w:pPr>
        <w:pStyle w:val="Paragraphedeliste"/>
        <w:numPr>
          <w:ilvl w:val="0"/>
          <w:numId w:val="20"/>
        </w:numPr>
        <w:rPr>
          <w:rFonts w:cs="Arial"/>
          <w:color w:val="auto"/>
          <w:szCs w:val="22"/>
          <w:lang w:val="fr-FR"/>
        </w:rPr>
      </w:pPr>
      <w:r w:rsidRPr="00D55299">
        <w:rPr>
          <w:rFonts w:cs="Arial"/>
          <w:color w:val="auto"/>
          <w:szCs w:val="22"/>
          <w:lang w:val="fr-FR"/>
        </w:rPr>
        <w:t>Mission PAA de suivi des projets 2012 (aout 2012)</w:t>
      </w:r>
    </w:p>
    <w:p w14:paraId="4FDB7E6C" w14:textId="77777777" w:rsidR="00542EAC" w:rsidRPr="00D55299" w:rsidRDefault="00542EAC" w:rsidP="00542EAC">
      <w:pPr>
        <w:rPr>
          <w:szCs w:val="22"/>
          <w:lang w:val="fr-FR"/>
        </w:rPr>
      </w:pPr>
      <w:r w:rsidRPr="00D55299">
        <w:rPr>
          <w:szCs w:val="22"/>
          <w:lang w:val="fr-FR"/>
        </w:rPr>
        <w:t>Des éléments d’analyse ont été extraits d’entretiens avec le chargé S&amp;E de l’UGP, avec le chargé S&amp;E du PANA. Les documents suivants ont servi comme source</w:t>
      </w:r>
      <w:r w:rsidR="004F2E61" w:rsidRPr="00D55299">
        <w:rPr>
          <w:szCs w:val="22"/>
          <w:lang w:val="fr-FR"/>
        </w:rPr>
        <w:t>s</w:t>
      </w:r>
      <w:r w:rsidRPr="00D55299">
        <w:rPr>
          <w:szCs w:val="22"/>
          <w:lang w:val="fr-FR"/>
        </w:rPr>
        <w:t xml:space="preserve"> pour enrichir l’analyse des produits et résultats issus de ces micro-projets :</w:t>
      </w:r>
    </w:p>
    <w:p w14:paraId="328DD2BF" w14:textId="77777777" w:rsidR="00226592" w:rsidRPr="00D55299" w:rsidRDefault="00226592" w:rsidP="00112BB1">
      <w:pPr>
        <w:pStyle w:val="Paragraphedeliste"/>
        <w:numPr>
          <w:ilvl w:val="0"/>
          <w:numId w:val="20"/>
        </w:numPr>
        <w:jc w:val="both"/>
        <w:rPr>
          <w:color w:val="auto"/>
          <w:szCs w:val="22"/>
          <w:lang w:val="fr-FR"/>
        </w:rPr>
      </w:pPr>
      <w:r w:rsidRPr="00D55299">
        <w:rPr>
          <w:color w:val="auto"/>
          <w:szCs w:val="22"/>
          <w:lang w:val="fr-FR"/>
        </w:rPr>
        <w:t>Deux rapports d’évaluation des micro-projets PANA–PAA (2011-2012)</w:t>
      </w:r>
    </w:p>
    <w:p w14:paraId="05DAB73E" w14:textId="77777777" w:rsidR="00542EAC" w:rsidRPr="00D55299" w:rsidRDefault="00542EAC" w:rsidP="00112BB1">
      <w:pPr>
        <w:pStyle w:val="Paragraphedeliste"/>
        <w:numPr>
          <w:ilvl w:val="0"/>
          <w:numId w:val="20"/>
        </w:numPr>
        <w:jc w:val="both"/>
        <w:rPr>
          <w:color w:val="auto"/>
          <w:szCs w:val="22"/>
          <w:lang w:val="fr-FR"/>
        </w:rPr>
      </w:pPr>
      <w:r w:rsidRPr="00D55299">
        <w:rPr>
          <w:color w:val="auto"/>
          <w:szCs w:val="22"/>
          <w:lang w:val="fr-FR"/>
        </w:rPr>
        <w:t>Revue à mi-parcours du PANA, Juin 2012</w:t>
      </w:r>
      <w:r w:rsidR="00226592" w:rsidRPr="00D55299">
        <w:rPr>
          <w:color w:val="auto"/>
          <w:szCs w:val="22"/>
          <w:lang w:val="fr-FR"/>
        </w:rPr>
        <w:t> ;</w:t>
      </w:r>
    </w:p>
    <w:p w14:paraId="32B46E6F" w14:textId="77777777" w:rsidR="00542EAC" w:rsidRPr="00D55299" w:rsidRDefault="00542EAC" w:rsidP="00112BB1">
      <w:pPr>
        <w:pStyle w:val="Paragraphedeliste"/>
        <w:numPr>
          <w:ilvl w:val="0"/>
          <w:numId w:val="20"/>
        </w:numPr>
        <w:jc w:val="both"/>
        <w:rPr>
          <w:color w:val="auto"/>
          <w:szCs w:val="22"/>
          <w:lang w:val="fr-FR"/>
        </w:rPr>
      </w:pPr>
      <w:r w:rsidRPr="00D55299">
        <w:rPr>
          <w:bCs/>
          <w:color w:val="auto"/>
          <w:szCs w:val="22"/>
          <w:lang w:val="fr-FR"/>
        </w:rPr>
        <w:t>Evaluation des appuis pour les Activités Génératrices de Revenus (AGR) fournis par le projet – PANA – Résilience</w:t>
      </w:r>
      <w:r w:rsidR="00226592" w:rsidRPr="00D55299">
        <w:rPr>
          <w:bCs/>
          <w:color w:val="auto"/>
          <w:szCs w:val="22"/>
          <w:lang w:val="fr-FR"/>
        </w:rPr>
        <w:t xml:space="preserve"> (non daté)</w:t>
      </w:r>
    </w:p>
    <w:p w14:paraId="4EFD78E8" w14:textId="77777777" w:rsidR="00226592" w:rsidRPr="00D55299" w:rsidRDefault="00226592" w:rsidP="00112BB1">
      <w:pPr>
        <w:pStyle w:val="Paragraphedeliste"/>
        <w:numPr>
          <w:ilvl w:val="0"/>
          <w:numId w:val="20"/>
        </w:numPr>
        <w:rPr>
          <w:rFonts w:cs="Arial"/>
          <w:szCs w:val="22"/>
          <w:lang w:val="fr-FR"/>
        </w:rPr>
      </w:pPr>
      <w:r w:rsidRPr="00D55299">
        <w:rPr>
          <w:rFonts w:cs="Arial"/>
          <w:szCs w:val="22"/>
          <w:lang w:val="fr-FR"/>
        </w:rPr>
        <w:t xml:space="preserve">Rapport de la mission de supervision conjointe PNUD-Gouvernement (11-17 juillet 2012) par le chargé </w:t>
      </w:r>
      <w:r w:rsidR="003C17D2" w:rsidRPr="00D55299">
        <w:rPr>
          <w:rFonts w:cs="Arial"/>
          <w:szCs w:val="22"/>
          <w:lang w:val="fr-FR"/>
        </w:rPr>
        <w:t>S&amp;E</w:t>
      </w:r>
      <w:r w:rsidRPr="00D55299">
        <w:rPr>
          <w:rFonts w:cs="Arial"/>
          <w:szCs w:val="22"/>
          <w:lang w:val="fr-FR"/>
        </w:rPr>
        <w:t xml:space="preserve"> du CPAP (aout 2012) ;</w:t>
      </w:r>
    </w:p>
    <w:p w14:paraId="6D143B4A" w14:textId="77777777" w:rsidR="00542EAC" w:rsidRPr="00D55299" w:rsidRDefault="00542EAC" w:rsidP="00542EAC">
      <w:pPr>
        <w:rPr>
          <w:szCs w:val="22"/>
          <w:lang w:val="fr-FR"/>
        </w:rPr>
      </w:pPr>
      <w:r w:rsidRPr="00D55299">
        <w:rPr>
          <w:szCs w:val="22"/>
          <w:lang w:val="fr-FR"/>
        </w:rPr>
        <w:t xml:space="preserve">Cependant ces documents ne permettent pas de faire un diagnostic pour chacun des projets des résultats des activités financés à la fin de l’année 2012. Les éléments de suivi pour certains projets datent de missions de suivi effectuées en 2011.  </w:t>
      </w:r>
    </w:p>
    <w:p w14:paraId="3C336C03" w14:textId="77777777" w:rsidR="003C17D2" w:rsidRPr="00D55299" w:rsidRDefault="003C17D2" w:rsidP="003C17D2">
      <w:pPr>
        <w:rPr>
          <w:lang w:val="fr-FR"/>
        </w:rPr>
      </w:pPr>
      <w:r w:rsidRPr="00D55299">
        <w:rPr>
          <w:lang w:val="fr-FR"/>
        </w:rPr>
        <w:lastRenderedPageBreak/>
        <w:t xml:space="preserve">L’évaluation n’a pas pour </w:t>
      </w:r>
      <w:proofErr w:type="spellStart"/>
      <w:r w:rsidRPr="00D55299">
        <w:rPr>
          <w:lang w:val="fr-FR"/>
        </w:rPr>
        <w:t>tache</w:t>
      </w:r>
      <w:proofErr w:type="spellEnd"/>
      <w:r w:rsidRPr="00D55299">
        <w:rPr>
          <w:lang w:val="fr-FR"/>
        </w:rPr>
        <w:t xml:space="preserve"> d’évaluer les systèmes de S&amp;E </w:t>
      </w:r>
      <w:proofErr w:type="gramStart"/>
      <w:r w:rsidRPr="00D55299">
        <w:rPr>
          <w:lang w:val="fr-FR"/>
        </w:rPr>
        <w:t>d’autres programme</w:t>
      </w:r>
      <w:proofErr w:type="gramEnd"/>
      <w:r w:rsidRPr="00D55299">
        <w:rPr>
          <w:lang w:val="fr-FR"/>
        </w:rPr>
        <w:t xml:space="preserve"> mais leur incidence indirecte sur le PAA mérite une attention, car celle-ci a une incidence sur la reddition des comptes du PAA.</w:t>
      </w:r>
    </w:p>
    <w:p w14:paraId="1BC378BF" w14:textId="77777777" w:rsidR="003C17D2" w:rsidRPr="00D55299" w:rsidRDefault="003C17D2" w:rsidP="003C17D2">
      <w:pPr>
        <w:rPr>
          <w:lang w:val="fr-FR"/>
        </w:rPr>
      </w:pPr>
      <w:r w:rsidRPr="00D55299">
        <w:rPr>
          <w:lang w:val="fr-FR"/>
        </w:rPr>
        <w:t>Les</w:t>
      </w:r>
      <w:r w:rsidR="004F2E61" w:rsidRPr="00D55299">
        <w:rPr>
          <w:lang w:val="fr-FR"/>
        </w:rPr>
        <w:t xml:space="preserve"> rapports VNU</w:t>
      </w:r>
      <w:r w:rsidRPr="00D55299">
        <w:rPr>
          <w:lang w:val="fr-FR"/>
        </w:rPr>
        <w:t xml:space="preserve"> sont envoyé au charge S&amp;E du PANA ainsi qu’</w:t>
      </w:r>
      <w:proofErr w:type="spellStart"/>
      <w:r w:rsidRPr="00D55299">
        <w:rPr>
          <w:lang w:val="fr-FR"/>
        </w:rPr>
        <w:t>a</w:t>
      </w:r>
      <w:proofErr w:type="spellEnd"/>
      <w:r w:rsidRPr="00D55299">
        <w:rPr>
          <w:lang w:val="fr-FR"/>
        </w:rPr>
        <w:t xml:space="preserve"> la structure VNU du PNUD. Le chargé S&amp;E du PAA a rapporté ne pas avoir de copie de ces rapports. De manière générale, le chargé S&amp;E du CPAP Niger-PNUD indique que ces rapports ne chiffrent pas des informations archivables permettant d’extraire des résultats statistiques objectifs émanant des projets pilotes. </w:t>
      </w:r>
      <w:r w:rsidR="004F2E61" w:rsidRPr="00D55299">
        <w:rPr>
          <w:lang w:val="fr-FR"/>
        </w:rPr>
        <w:t xml:space="preserve">Cependant le cadre de </w:t>
      </w:r>
      <w:proofErr w:type="spellStart"/>
      <w:r w:rsidR="004F2E61" w:rsidRPr="00D55299">
        <w:rPr>
          <w:lang w:val="fr-FR"/>
        </w:rPr>
        <w:t>reporting</w:t>
      </w:r>
      <w:proofErr w:type="spellEnd"/>
      <w:r w:rsidR="004F2E61" w:rsidRPr="00D55299">
        <w:rPr>
          <w:lang w:val="fr-FR"/>
        </w:rPr>
        <w:t xml:space="preserve"> du S&amp;E a été altéré courant 2011 pour améliorer le suivi qualitatif des projets. </w:t>
      </w:r>
    </w:p>
    <w:p w14:paraId="34FC0011" w14:textId="77777777" w:rsidR="003C17D2" w:rsidRPr="00D55299" w:rsidRDefault="003C17D2" w:rsidP="00542EAC">
      <w:pPr>
        <w:rPr>
          <w:lang w:val="fr-FR"/>
        </w:rPr>
      </w:pPr>
      <w:r w:rsidRPr="00D55299">
        <w:rPr>
          <w:lang w:val="fr-FR"/>
        </w:rPr>
        <w:t xml:space="preserve">Comme mentionné dans la section 3.9 restituant le cas de l’UA, une des faiblesses </w:t>
      </w:r>
      <w:r w:rsidR="00280C80" w:rsidRPr="00D55299">
        <w:rPr>
          <w:lang w:val="fr-FR"/>
        </w:rPr>
        <w:t>des</w:t>
      </w:r>
      <w:r w:rsidRPr="00D55299">
        <w:rPr>
          <w:lang w:val="fr-FR"/>
        </w:rPr>
        <w:t xml:space="preserve"> mécanismes de S&amp;E des micro-projets fut le manque d’engagement des membres de l’UA à la c</w:t>
      </w:r>
      <w:r w:rsidR="00280C80" w:rsidRPr="00D55299">
        <w:rPr>
          <w:lang w:val="fr-FR"/>
        </w:rPr>
        <w:t>onception des micro-projets et à</w:t>
      </w:r>
      <w:r w:rsidRPr="00D55299">
        <w:rPr>
          <w:lang w:val="fr-FR"/>
        </w:rPr>
        <w:t xml:space="preserve"> leur suivi technique sur le terrain. Un accompagnement des </w:t>
      </w:r>
      <w:proofErr w:type="spellStart"/>
      <w:proofErr w:type="gramStart"/>
      <w:r w:rsidRPr="00D55299">
        <w:rPr>
          <w:lang w:val="fr-FR"/>
        </w:rPr>
        <w:t>micro</w:t>
      </w:r>
      <w:proofErr w:type="gramEnd"/>
      <w:r w:rsidRPr="00D55299">
        <w:rPr>
          <w:lang w:val="fr-FR"/>
        </w:rPr>
        <w:t xml:space="preserve"> projets</w:t>
      </w:r>
      <w:proofErr w:type="spellEnd"/>
      <w:r w:rsidRPr="00D55299">
        <w:rPr>
          <w:lang w:val="fr-FR"/>
        </w:rPr>
        <w:t xml:space="preserve"> par les structures concernées au niveau national (via l’UA) aurait été et est toujours pertinent, surtout dans le cas du l’INRAN, du Ministère de l’Agriculture et du Ministère de l’Energie, entités essentiellement concernées par les interventions pilotes. </w:t>
      </w:r>
    </w:p>
    <w:p w14:paraId="429B6D5C" w14:textId="77777777" w:rsidR="00160F2F" w:rsidRPr="00D55299" w:rsidRDefault="00226592" w:rsidP="003C17D2">
      <w:pPr>
        <w:pStyle w:val="Titre5"/>
      </w:pPr>
      <w:r w:rsidRPr="00D55299">
        <w:t>Registres</w:t>
      </w:r>
    </w:p>
    <w:p w14:paraId="5FBF2C73" w14:textId="77777777" w:rsidR="00A855CD" w:rsidRPr="00D55299" w:rsidRDefault="00226592" w:rsidP="00796943">
      <w:pPr>
        <w:rPr>
          <w:szCs w:val="22"/>
          <w:lang w:val="fr-FR"/>
        </w:rPr>
      </w:pPr>
      <w:r w:rsidRPr="00D55299">
        <w:rPr>
          <w:rStyle w:val="longtext1"/>
          <w:rFonts w:cs="Arial"/>
          <w:sz w:val="22"/>
          <w:szCs w:val="22"/>
          <w:shd w:val="clear" w:color="auto" w:fill="FFFFFF"/>
          <w:lang w:val="fr-FR"/>
        </w:rPr>
        <w:t xml:space="preserve">Un modèle de registre des risques et une typologie des risques sont proposés dans le </w:t>
      </w:r>
      <w:proofErr w:type="spellStart"/>
      <w:r w:rsidRPr="00D55299">
        <w:rPr>
          <w:rStyle w:val="longtext1"/>
          <w:rFonts w:cs="Arial"/>
          <w:sz w:val="22"/>
          <w:szCs w:val="22"/>
          <w:shd w:val="clear" w:color="auto" w:fill="FFFFFF"/>
          <w:lang w:val="fr-FR"/>
        </w:rPr>
        <w:t>Prodoc</w:t>
      </w:r>
      <w:proofErr w:type="spellEnd"/>
      <w:r w:rsidRPr="00D55299">
        <w:rPr>
          <w:rStyle w:val="longtext1"/>
          <w:rFonts w:cs="Arial"/>
          <w:sz w:val="22"/>
          <w:szCs w:val="22"/>
          <w:shd w:val="clear" w:color="auto" w:fill="FFFFFF"/>
          <w:lang w:val="fr-FR"/>
        </w:rPr>
        <w:t>, mais ce registre</w:t>
      </w:r>
      <w:r w:rsidR="00280C80" w:rsidRPr="00D55299">
        <w:rPr>
          <w:rStyle w:val="longtext1"/>
          <w:rFonts w:cs="Arial"/>
          <w:sz w:val="22"/>
          <w:szCs w:val="22"/>
          <w:shd w:val="clear" w:color="auto" w:fill="FFFFFF"/>
          <w:lang w:val="fr-FR"/>
        </w:rPr>
        <w:t xml:space="preserve"> n’a pas été actualisé ou tenu à</w:t>
      </w:r>
      <w:r w:rsidRPr="00D55299">
        <w:rPr>
          <w:rStyle w:val="longtext1"/>
          <w:rFonts w:cs="Arial"/>
          <w:sz w:val="22"/>
          <w:szCs w:val="22"/>
          <w:shd w:val="clear" w:color="auto" w:fill="FFFFFF"/>
          <w:lang w:val="fr-FR"/>
        </w:rPr>
        <w:t xml:space="preserve"> jour par l’UGP ou le PNUD. Aucun des autres registres normalement attendus de la gestion de projet et recommandés par l’IRTSC (registre des ressources, registre </w:t>
      </w:r>
      <w:proofErr w:type="gramStart"/>
      <w:r w:rsidRPr="00D55299">
        <w:rPr>
          <w:rStyle w:val="longtext1"/>
          <w:rFonts w:cs="Arial"/>
          <w:sz w:val="22"/>
          <w:szCs w:val="22"/>
          <w:shd w:val="clear" w:color="auto" w:fill="FFFFFF"/>
          <w:lang w:val="fr-FR"/>
        </w:rPr>
        <w:t>des problème</w:t>
      </w:r>
      <w:proofErr w:type="gramEnd"/>
      <w:r w:rsidRPr="00D55299">
        <w:rPr>
          <w:rStyle w:val="longtext1"/>
          <w:rFonts w:cs="Arial"/>
          <w:sz w:val="22"/>
          <w:szCs w:val="22"/>
          <w:shd w:val="clear" w:color="auto" w:fill="FFFFFF"/>
          <w:lang w:val="fr-FR"/>
        </w:rPr>
        <w:t>, registres de</w:t>
      </w:r>
      <w:r w:rsidR="00280C80" w:rsidRPr="00D55299">
        <w:rPr>
          <w:rStyle w:val="longtext1"/>
          <w:rFonts w:cs="Arial"/>
          <w:sz w:val="22"/>
          <w:szCs w:val="22"/>
          <w:shd w:val="clear" w:color="auto" w:fill="FFFFFF"/>
          <w:lang w:val="fr-FR"/>
        </w:rPr>
        <w:t>s apprentissages) n’a été tenu à</w:t>
      </w:r>
      <w:r w:rsidRPr="00D55299">
        <w:rPr>
          <w:rStyle w:val="longtext1"/>
          <w:rFonts w:cs="Arial"/>
          <w:sz w:val="22"/>
          <w:szCs w:val="22"/>
          <w:shd w:val="clear" w:color="auto" w:fill="FFFFFF"/>
          <w:lang w:val="fr-FR"/>
        </w:rPr>
        <w:t xml:space="preserve"> jour au cours de la durée de vie du programme. </w:t>
      </w:r>
    </w:p>
    <w:p w14:paraId="4419234D" w14:textId="77777777" w:rsidR="00796943" w:rsidRPr="00D55299" w:rsidRDefault="003C17D2" w:rsidP="003C17D2">
      <w:pPr>
        <w:pStyle w:val="Titre4"/>
        <w:rPr>
          <w:lang w:val="fr-FR"/>
        </w:rPr>
      </w:pPr>
      <w:r w:rsidRPr="00D55299">
        <w:rPr>
          <w:lang w:val="fr-FR"/>
        </w:rPr>
        <w:t>M</w:t>
      </w:r>
      <w:r w:rsidR="00796943" w:rsidRPr="00D55299">
        <w:rPr>
          <w:lang w:val="fr-FR"/>
        </w:rPr>
        <w:t>enaces/risques pour la réussite du projet qui ont émergé lors de l'exécution et les stratégies surmonter ces menaces et risques</w:t>
      </w:r>
    </w:p>
    <w:p w14:paraId="136C0D8D" w14:textId="77777777" w:rsidR="007561BE" w:rsidRPr="00D55299" w:rsidRDefault="00E85E07" w:rsidP="00796943">
      <w:pPr>
        <w:rPr>
          <w:rFonts w:cs="Arial"/>
          <w:lang w:val="fr-FR"/>
        </w:rPr>
      </w:pPr>
      <w:r w:rsidRPr="00D55299">
        <w:rPr>
          <w:rFonts w:cs="Arial"/>
          <w:lang w:val="fr-FR"/>
        </w:rPr>
        <w:t>Les</w:t>
      </w:r>
      <w:r w:rsidR="007561BE" w:rsidRPr="00D55299">
        <w:rPr>
          <w:rFonts w:cs="Arial"/>
          <w:lang w:val="fr-FR"/>
        </w:rPr>
        <w:t xml:space="preserve"> risque</w:t>
      </w:r>
      <w:r w:rsidRPr="00D55299">
        <w:rPr>
          <w:rFonts w:cs="Arial"/>
          <w:lang w:val="fr-FR"/>
        </w:rPr>
        <w:t>s majeurs qui ont affecté l’</w:t>
      </w:r>
      <w:r w:rsidR="00C37C11" w:rsidRPr="00D55299">
        <w:rPr>
          <w:rFonts w:cs="Arial"/>
          <w:lang w:val="fr-FR"/>
        </w:rPr>
        <w:t>exécution</w:t>
      </w:r>
      <w:r w:rsidRPr="00D55299">
        <w:rPr>
          <w:rFonts w:cs="Arial"/>
          <w:lang w:val="fr-FR"/>
        </w:rPr>
        <w:t xml:space="preserve"> du projet </w:t>
      </w:r>
      <w:r w:rsidR="00C37C11" w:rsidRPr="00D55299">
        <w:rPr>
          <w:rFonts w:cs="Arial"/>
          <w:lang w:val="fr-FR"/>
        </w:rPr>
        <w:t>concernent l</w:t>
      </w:r>
      <w:r w:rsidR="007561BE" w:rsidRPr="00D55299">
        <w:rPr>
          <w:rFonts w:cs="Arial"/>
          <w:lang w:val="fr-FR"/>
        </w:rPr>
        <w:t>’</w:t>
      </w:r>
      <w:r w:rsidRPr="00D55299">
        <w:rPr>
          <w:rFonts w:cs="Arial"/>
          <w:lang w:val="fr-FR"/>
        </w:rPr>
        <w:t>instabilité</w:t>
      </w:r>
      <w:r w:rsidR="007561BE" w:rsidRPr="00D55299">
        <w:rPr>
          <w:rFonts w:cs="Arial"/>
          <w:lang w:val="fr-FR"/>
        </w:rPr>
        <w:t xml:space="preserve"> politique</w:t>
      </w:r>
      <w:r w:rsidR="00280C80" w:rsidRPr="00D55299">
        <w:rPr>
          <w:rFonts w:cs="Arial"/>
          <w:lang w:val="fr-FR"/>
        </w:rPr>
        <w:t xml:space="preserve"> qui a agité</w:t>
      </w:r>
      <w:r w:rsidR="00C37C11" w:rsidRPr="00D55299">
        <w:rPr>
          <w:rFonts w:cs="Arial"/>
          <w:lang w:val="fr-FR"/>
        </w:rPr>
        <w:t xml:space="preserve"> le pays en 2011-2012, ainsi que l’instabilité institutionnelle interne au CNEDD. L’équipe du PAA a su démontrer une flexibilité en s’accommodant du nouveau contexte politique et des orientations stratégiques nationales ainsi révisées. </w:t>
      </w:r>
    </w:p>
    <w:p w14:paraId="3350A620" w14:textId="77777777" w:rsidR="00796943" w:rsidRPr="00D55299" w:rsidRDefault="003C17D2" w:rsidP="003C17D2">
      <w:pPr>
        <w:pStyle w:val="Titre4"/>
        <w:rPr>
          <w:lang w:val="fr-FR"/>
        </w:rPr>
      </w:pPr>
      <w:r w:rsidRPr="00D55299">
        <w:rPr>
          <w:lang w:val="fr-FR"/>
        </w:rPr>
        <w:t>Analyse de</w:t>
      </w:r>
      <w:r w:rsidR="00796943" w:rsidRPr="00D55299">
        <w:rPr>
          <w:lang w:val="fr-FR"/>
        </w:rPr>
        <w:t xml:space="preserve"> l'impact des recommandations de la Revue à Mi-parcours RMP</w:t>
      </w:r>
    </w:p>
    <w:p w14:paraId="3801F38A" w14:textId="77777777" w:rsidR="007561BE" w:rsidRPr="00D55299" w:rsidRDefault="007561BE" w:rsidP="007561BE">
      <w:pPr>
        <w:rPr>
          <w:rFonts w:cs="Arial"/>
          <w:szCs w:val="22"/>
          <w:lang w:val="fr-FR"/>
        </w:rPr>
      </w:pPr>
      <w:r w:rsidRPr="00D55299">
        <w:rPr>
          <w:rFonts w:cs="Arial"/>
          <w:szCs w:val="22"/>
          <w:lang w:val="fr-FR"/>
        </w:rPr>
        <w:t xml:space="preserve">Les solutions agréées par la </w:t>
      </w:r>
      <w:r w:rsidR="00280C80" w:rsidRPr="00D55299">
        <w:rPr>
          <w:rFonts w:cs="Arial"/>
          <w:szCs w:val="22"/>
          <w:lang w:val="fr-FR"/>
        </w:rPr>
        <w:t>RMP</w:t>
      </w:r>
      <w:r w:rsidRPr="00D55299">
        <w:rPr>
          <w:rFonts w:cs="Arial"/>
          <w:szCs w:val="22"/>
          <w:lang w:val="fr-FR"/>
        </w:rPr>
        <w:t xml:space="preserve"> </w:t>
      </w:r>
      <w:r w:rsidR="003C17D2" w:rsidRPr="00D55299">
        <w:rPr>
          <w:rFonts w:cs="Arial"/>
          <w:szCs w:val="22"/>
          <w:lang w:val="fr-FR"/>
        </w:rPr>
        <w:t>recommandent généralement l’équipe du PAA-N</w:t>
      </w:r>
      <w:r w:rsidRPr="00D55299">
        <w:rPr>
          <w:rFonts w:cs="Arial"/>
          <w:szCs w:val="22"/>
          <w:lang w:val="fr-FR"/>
        </w:rPr>
        <w:t xml:space="preserve"> </w:t>
      </w:r>
      <w:r w:rsidR="003C17D2" w:rsidRPr="00D55299">
        <w:rPr>
          <w:rFonts w:cs="Arial"/>
          <w:szCs w:val="22"/>
          <w:lang w:val="fr-FR"/>
        </w:rPr>
        <w:t>à solliciter un appui de l’IRTS. Du</w:t>
      </w:r>
      <w:r w:rsidRPr="00D55299">
        <w:rPr>
          <w:rFonts w:cs="Arial"/>
          <w:szCs w:val="22"/>
          <w:lang w:val="fr-FR"/>
        </w:rPr>
        <w:t xml:space="preserve"> dire des inf</w:t>
      </w:r>
      <w:r w:rsidR="003C17D2" w:rsidRPr="00D55299">
        <w:rPr>
          <w:rFonts w:cs="Arial"/>
          <w:szCs w:val="22"/>
          <w:lang w:val="fr-FR"/>
        </w:rPr>
        <w:t>ormateurs au Niger et au regard</w:t>
      </w:r>
      <w:r w:rsidRPr="00D55299">
        <w:rPr>
          <w:rFonts w:cs="Arial"/>
          <w:szCs w:val="22"/>
          <w:lang w:val="fr-FR"/>
        </w:rPr>
        <w:t xml:space="preserve"> des </w:t>
      </w:r>
      <w:r w:rsidR="003C17D2" w:rsidRPr="00D55299">
        <w:rPr>
          <w:rFonts w:cs="Arial"/>
          <w:szCs w:val="22"/>
          <w:lang w:val="fr-FR"/>
        </w:rPr>
        <w:t>activités</w:t>
      </w:r>
      <w:r w:rsidRPr="00D55299">
        <w:rPr>
          <w:rFonts w:cs="Arial"/>
          <w:szCs w:val="22"/>
          <w:lang w:val="fr-FR"/>
        </w:rPr>
        <w:t xml:space="preserve"> </w:t>
      </w:r>
      <w:r w:rsidR="003C17D2" w:rsidRPr="00D55299">
        <w:rPr>
          <w:rFonts w:cs="Arial"/>
          <w:szCs w:val="22"/>
          <w:lang w:val="fr-FR"/>
        </w:rPr>
        <w:t>constatées</w:t>
      </w:r>
      <w:r w:rsidRPr="00D55299">
        <w:rPr>
          <w:rFonts w:cs="Arial"/>
          <w:szCs w:val="22"/>
          <w:lang w:val="fr-FR"/>
        </w:rPr>
        <w:t xml:space="preserve"> sur le terrain, il est conclu </w:t>
      </w:r>
      <w:r w:rsidR="003C17D2" w:rsidRPr="00D55299">
        <w:rPr>
          <w:rFonts w:cs="Arial"/>
          <w:szCs w:val="22"/>
          <w:lang w:val="fr-FR"/>
        </w:rPr>
        <w:t>q</w:t>
      </w:r>
      <w:r w:rsidRPr="00D55299">
        <w:rPr>
          <w:rFonts w:cs="Arial"/>
          <w:szCs w:val="22"/>
          <w:lang w:val="fr-FR"/>
        </w:rPr>
        <w:t xml:space="preserve">ue l’appui en </w:t>
      </w:r>
      <w:r w:rsidR="003C17D2" w:rsidRPr="00D55299">
        <w:rPr>
          <w:rFonts w:cs="Arial"/>
          <w:szCs w:val="22"/>
          <w:lang w:val="fr-FR"/>
        </w:rPr>
        <w:t>question</w:t>
      </w:r>
      <w:r w:rsidRPr="00D55299">
        <w:rPr>
          <w:rFonts w:cs="Arial"/>
          <w:szCs w:val="22"/>
          <w:lang w:val="fr-FR"/>
        </w:rPr>
        <w:t xml:space="preserve"> </w:t>
      </w:r>
      <w:r w:rsidR="003C17D2" w:rsidRPr="00D55299">
        <w:rPr>
          <w:rFonts w:cs="Arial"/>
          <w:szCs w:val="22"/>
          <w:lang w:val="fr-FR"/>
        </w:rPr>
        <w:t>ne s’est pas matérialisé</w:t>
      </w:r>
      <w:r w:rsidRPr="00D55299">
        <w:rPr>
          <w:rFonts w:cs="Arial"/>
          <w:szCs w:val="22"/>
          <w:lang w:val="fr-FR"/>
        </w:rPr>
        <w:t xml:space="preserve">. Or il est aussi </w:t>
      </w:r>
      <w:r w:rsidR="003C17D2" w:rsidRPr="00D55299">
        <w:rPr>
          <w:rFonts w:cs="Arial"/>
          <w:szCs w:val="22"/>
          <w:lang w:val="fr-FR"/>
        </w:rPr>
        <w:t>pertinent</w:t>
      </w:r>
      <w:r w:rsidRPr="00D55299">
        <w:rPr>
          <w:rFonts w:cs="Arial"/>
          <w:szCs w:val="22"/>
          <w:lang w:val="fr-FR"/>
        </w:rPr>
        <w:t xml:space="preserve"> de rappeler que le helpdesk </w:t>
      </w:r>
      <w:r w:rsidR="003C17D2" w:rsidRPr="00D55299">
        <w:rPr>
          <w:rFonts w:cs="Arial"/>
          <w:szCs w:val="22"/>
          <w:lang w:val="fr-FR"/>
        </w:rPr>
        <w:t xml:space="preserve">du PAA </w:t>
      </w:r>
      <w:r w:rsidRPr="00D55299">
        <w:rPr>
          <w:rFonts w:cs="Arial"/>
          <w:szCs w:val="22"/>
          <w:lang w:val="fr-FR"/>
        </w:rPr>
        <w:t xml:space="preserve">n’a </w:t>
      </w:r>
      <w:r w:rsidR="003C17D2" w:rsidRPr="00D55299">
        <w:rPr>
          <w:rFonts w:cs="Arial"/>
          <w:szCs w:val="22"/>
          <w:lang w:val="fr-FR"/>
        </w:rPr>
        <w:t>reçu</w:t>
      </w:r>
      <w:r w:rsidRPr="00D55299">
        <w:rPr>
          <w:rFonts w:cs="Arial"/>
          <w:szCs w:val="22"/>
          <w:lang w:val="fr-FR"/>
        </w:rPr>
        <w:t xml:space="preserve"> aucune demande formelle </w:t>
      </w:r>
      <w:r w:rsidR="003C17D2" w:rsidRPr="00D55299">
        <w:rPr>
          <w:rFonts w:cs="Arial"/>
          <w:szCs w:val="22"/>
          <w:lang w:val="fr-FR"/>
        </w:rPr>
        <w:t xml:space="preserve">d’appui </w:t>
      </w:r>
      <w:r w:rsidRPr="00D55299">
        <w:rPr>
          <w:rFonts w:cs="Arial"/>
          <w:szCs w:val="22"/>
          <w:lang w:val="fr-FR"/>
        </w:rPr>
        <w:t xml:space="preserve">du Niger. </w:t>
      </w:r>
    </w:p>
    <w:p w14:paraId="3DE8CDC6" w14:textId="77777777" w:rsidR="007561BE" w:rsidRPr="00D55299" w:rsidRDefault="00C37C11" w:rsidP="00B72BF6">
      <w:pPr>
        <w:pStyle w:val="Lgende"/>
      </w:pPr>
      <w:r w:rsidRPr="00D55299">
        <w:t xml:space="preserve">Tableau </w:t>
      </w:r>
      <w:r w:rsidR="00B72BF6" w:rsidRPr="00D55299">
        <w:t>18</w:t>
      </w:r>
      <w:r w:rsidRPr="00D55299">
        <w:t>: Matrice résumant les problèmes et les solutions agréées lors de la RMP (</w:t>
      </w:r>
      <w:r w:rsidR="00BC740F" w:rsidRPr="00D55299">
        <w:t xml:space="preserve">source : RMP </w:t>
      </w:r>
      <w:r w:rsidRPr="00D55299">
        <w:t>2012)</w:t>
      </w:r>
    </w:p>
    <w:tbl>
      <w:tblPr>
        <w:tblW w:w="5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245"/>
        <w:gridCol w:w="3956"/>
        <w:gridCol w:w="284"/>
        <w:gridCol w:w="5218"/>
      </w:tblGrid>
      <w:tr w:rsidR="007561BE" w:rsidRPr="00D55299" w14:paraId="203E0115" w14:textId="77777777" w:rsidTr="00E20131">
        <w:trPr>
          <w:trHeight w:val="531"/>
          <w:jc w:val="center"/>
        </w:trPr>
        <w:tc>
          <w:tcPr>
            <w:tcW w:w="1630" w:type="dxa"/>
            <w:vMerge w:val="restart"/>
            <w:shd w:val="clear" w:color="auto" w:fill="F2F2F2" w:themeFill="background1" w:themeFillShade="F2"/>
            <w:vAlign w:val="center"/>
            <w:hideMark/>
          </w:tcPr>
          <w:p w14:paraId="272AFA33" w14:textId="77777777" w:rsidR="007561BE" w:rsidRPr="00D55299" w:rsidRDefault="007561BE" w:rsidP="003C17D2">
            <w:pPr>
              <w:rPr>
                <w:rFonts w:cs="Arial"/>
                <w:sz w:val="18"/>
                <w:szCs w:val="18"/>
                <w:lang w:val="fr-FR" w:eastAsia="en-AU"/>
              </w:rPr>
            </w:pPr>
            <w:proofErr w:type="spellStart"/>
            <w:r w:rsidRPr="00D55299">
              <w:rPr>
                <w:rFonts w:cs="Arial"/>
                <w:sz w:val="18"/>
                <w:szCs w:val="18"/>
                <w:lang w:val="fr-FR" w:eastAsia="en-AU"/>
              </w:rPr>
              <w:t>Problem</w:t>
            </w:r>
            <w:proofErr w:type="spellEnd"/>
            <w:r w:rsidRPr="00D55299">
              <w:rPr>
                <w:rFonts w:cs="Arial"/>
                <w:sz w:val="18"/>
                <w:szCs w:val="18"/>
                <w:lang w:val="fr-FR" w:eastAsia="en-AU"/>
              </w:rPr>
              <w:t xml:space="preserve"> </w:t>
            </w:r>
            <w:proofErr w:type="spellStart"/>
            <w:r w:rsidRPr="00D55299">
              <w:rPr>
                <w:rFonts w:cs="Arial"/>
                <w:sz w:val="18"/>
                <w:szCs w:val="18"/>
                <w:lang w:val="fr-FR" w:eastAsia="en-AU"/>
              </w:rPr>
              <w:t>Categories</w:t>
            </w:r>
            <w:proofErr w:type="spellEnd"/>
          </w:p>
        </w:tc>
        <w:tc>
          <w:tcPr>
            <w:tcW w:w="4054" w:type="dxa"/>
            <w:gridSpan w:val="2"/>
            <w:vMerge w:val="restart"/>
            <w:shd w:val="clear" w:color="auto" w:fill="F2F2F2" w:themeFill="background1" w:themeFillShade="F2"/>
            <w:vAlign w:val="center"/>
            <w:hideMark/>
          </w:tcPr>
          <w:p w14:paraId="36CD4521" w14:textId="77777777" w:rsidR="007561BE" w:rsidRPr="00D55299" w:rsidRDefault="007561BE" w:rsidP="003C17D2">
            <w:pPr>
              <w:rPr>
                <w:rFonts w:cs="Arial"/>
                <w:sz w:val="18"/>
                <w:szCs w:val="18"/>
                <w:lang w:val="fr-FR" w:eastAsia="en-AU"/>
              </w:rPr>
            </w:pPr>
            <w:proofErr w:type="spellStart"/>
            <w:r w:rsidRPr="00D55299">
              <w:rPr>
                <w:rFonts w:cs="Arial"/>
                <w:sz w:val="18"/>
                <w:szCs w:val="18"/>
                <w:lang w:val="fr-FR" w:eastAsia="en-AU"/>
              </w:rPr>
              <w:t>Problem</w:t>
            </w:r>
            <w:proofErr w:type="spellEnd"/>
            <w:r w:rsidRPr="00D55299">
              <w:rPr>
                <w:rFonts w:cs="Arial"/>
                <w:sz w:val="18"/>
                <w:szCs w:val="18"/>
                <w:lang w:val="fr-FR" w:eastAsia="en-AU"/>
              </w:rPr>
              <w:t xml:space="preserve"> Identification</w:t>
            </w:r>
          </w:p>
        </w:tc>
        <w:tc>
          <w:tcPr>
            <w:tcW w:w="5310" w:type="dxa"/>
            <w:gridSpan w:val="2"/>
            <w:vMerge w:val="restart"/>
            <w:shd w:val="clear" w:color="auto" w:fill="F2F2F2" w:themeFill="background1" w:themeFillShade="F2"/>
            <w:vAlign w:val="center"/>
            <w:hideMark/>
          </w:tcPr>
          <w:p w14:paraId="7BE1CB37" w14:textId="77777777" w:rsidR="007561BE" w:rsidRPr="00D55299" w:rsidRDefault="007561BE" w:rsidP="003C17D2">
            <w:pPr>
              <w:rPr>
                <w:rFonts w:cs="Arial"/>
                <w:sz w:val="18"/>
                <w:szCs w:val="18"/>
                <w:lang w:eastAsia="en-AU"/>
              </w:rPr>
            </w:pPr>
            <w:r w:rsidRPr="00D55299">
              <w:rPr>
                <w:rFonts w:cs="Arial"/>
                <w:sz w:val="18"/>
                <w:szCs w:val="18"/>
                <w:lang w:eastAsia="en-AU"/>
              </w:rPr>
              <w:t>Agreed Solution(Result-based activities)</w:t>
            </w:r>
          </w:p>
        </w:tc>
      </w:tr>
      <w:tr w:rsidR="007561BE" w:rsidRPr="00D55299" w14:paraId="6525FA75" w14:textId="77777777" w:rsidTr="00E20131">
        <w:trPr>
          <w:trHeight w:val="620"/>
          <w:jc w:val="center"/>
        </w:trPr>
        <w:tc>
          <w:tcPr>
            <w:tcW w:w="1630" w:type="dxa"/>
            <w:vMerge/>
            <w:tcBorders>
              <w:bottom w:val="single" w:sz="4" w:space="0" w:color="auto"/>
            </w:tcBorders>
            <w:shd w:val="clear" w:color="auto" w:fill="F2F2F2" w:themeFill="background1" w:themeFillShade="F2"/>
            <w:vAlign w:val="center"/>
            <w:hideMark/>
          </w:tcPr>
          <w:p w14:paraId="05BC3F1A" w14:textId="77777777" w:rsidR="007561BE" w:rsidRPr="00D55299" w:rsidRDefault="007561BE" w:rsidP="003C17D2">
            <w:pPr>
              <w:rPr>
                <w:rFonts w:cs="Arial"/>
                <w:sz w:val="18"/>
                <w:szCs w:val="18"/>
                <w:lang w:eastAsia="en-AU"/>
              </w:rPr>
            </w:pPr>
          </w:p>
        </w:tc>
        <w:tc>
          <w:tcPr>
            <w:tcW w:w="4054" w:type="dxa"/>
            <w:gridSpan w:val="2"/>
            <w:vMerge/>
            <w:tcBorders>
              <w:bottom w:val="single" w:sz="4" w:space="0" w:color="auto"/>
            </w:tcBorders>
            <w:shd w:val="clear" w:color="auto" w:fill="F2F2F2" w:themeFill="background1" w:themeFillShade="F2"/>
            <w:vAlign w:val="center"/>
            <w:hideMark/>
          </w:tcPr>
          <w:p w14:paraId="21CD6BF7" w14:textId="77777777" w:rsidR="007561BE" w:rsidRPr="00D55299" w:rsidRDefault="007561BE" w:rsidP="003C17D2">
            <w:pPr>
              <w:rPr>
                <w:rFonts w:cs="Arial"/>
                <w:sz w:val="18"/>
                <w:szCs w:val="18"/>
                <w:lang w:eastAsia="en-AU"/>
              </w:rPr>
            </w:pPr>
          </w:p>
        </w:tc>
        <w:tc>
          <w:tcPr>
            <w:tcW w:w="5310" w:type="dxa"/>
            <w:gridSpan w:val="2"/>
            <w:vMerge/>
            <w:tcBorders>
              <w:bottom w:val="single" w:sz="4" w:space="0" w:color="auto"/>
            </w:tcBorders>
            <w:shd w:val="clear" w:color="auto" w:fill="F2F2F2" w:themeFill="background1" w:themeFillShade="F2"/>
            <w:vAlign w:val="center"/>
            <w:hideMark/>
          </w:tcPr>
          <w:p w14:paraId="60B399F3" w14:textId="77777777" w:rsidR="007561BE" w:rsidRPr="00D55299" w:rsidRDefault="007561BE" w:rsidP="003C17D2">
            <w:pPr>
              <w:rPr>
                <w:rFonts w:cs="Arial"/>
                <w:sz w:val="18"/>
                <w:szCs w:val="18"/>
                <w:lang w:eastAsia="en-AU"/>
              </w:rPr>
            </w:pPr>
          </w:p>
        </w:tc>
      </w:tr>
      <w:tr w:rsidR="007561BE" w:rsidRPr="00D55299" w14:paraId="69778B26" w14:textId="77777777" w:rsidTr="00E20131">
        <w:trPr>
          <w:trHeight w:val="430"/>
          <w:jc w:val="center"/>
        </w:trPr>
        <w:tc>
          <w:tcPr>
            <w:tcW w:w="1630" w:type="dxa"/>
            <w:vMerge w:val="restart"/>
            <w:tcBorders>
              <w:top w:val="single" w:sz="4" w:space="0" w:color="auto"/>
              <w:right w:val="single" w:sz="4" w:space="0" w:color="auto"/>
            </w:tcBorders>
            <w:shd w:val="clear" w:color="auto" w:fill="F2F2F2" w:themeFill="background1" w:themeFillShade="F2"/>
            <w:vAlign w:val="center"/>
            <w:hideMark/>
          </w:tcPr>
          <w:p w14:paraId="7D064C04"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Project Management</w:t>
            </w:r>
          </w:p>
        </w:tc>
        <w:tc>
          <w:tcPr>
            <w:tcW w:w="236"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59F3CC5"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3818" w:type="dxa"/>
            <w:tcBorders>
              <w:top w:val="single" w:sz="4" w:space="0" w:color="auto"/>
              <w:left w:val="single" w:sz="4" w:space="0" w:color="auto"/>
              <w:right w:val="single" w:sz="4" w:space="0" w:color="auto"/>
            </w:tcBorders>
            <w:shd w:val="clear" w:color="auto" w:fill="auto"/>
            <w:vAlign w:val="center"/>
          </w:tcPr>
          <w:p w14:paraId="78EB5390" w14:textId="77777777" w:rsidR="007561BE" w:rsidRPr="00D55299" w:rsidRDefault="007561BE" w:rsidP="003C17D2">
            <w:pPr>
              <w:rPr>
                <w:rFonts w:cs="Arial"/>
                <w:sz w:val="18"/>
                <w:szCs w:val="18"/>
                <w:lang w:eastAsia="en-AU"/>
              </w:rPr>
            </w:pPr>
            <w:r w:rsidRPr="00D55299">
              <w:rPr>
                <w:rFonts w:cs="Arial"/>
                <w:sz w:val="18"/>
                <w:szCs w:val="18"/>
                <w:lang w:eastAsia="en-AU"/>
              </w:rPr>
              <w:t>Need for effective use of ATLAS to enhance PM</w:t>
            </w:r>
          </w:p>
        </w:tc>
        <w:tc>
          <w:tcPr>
            <w:tcW w:w="27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6F1C135"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5036" w:type="dxa"/>
            <w:tcBorders>
              <w:top w:val="single" w:sz="4" w:space="0" w:color="auto"/>
              <w:left w:val="single" w:sz="4" w:space="0" w:color="auto"/>
              <w:right w:val="single" w:sz="4" w:space="0" w:color="auto"/>
            </w:tcBorders>
            <w:shd w:val="clear" w:color="auto" w:fill="auto"/>
            <w:vAlign w:val="center"/>
          </w:tcPr>
          <w:p w14:paraId="338DFEDF" w14:textId="77777777" w:rsidR="007561BE" w:rsidRPr="00D55299" w:rsidRDefault="007561BE" w:rsidP="003C17D2">
            <w:pPr>
              <w:rPr>
                <w:rFonts w:cs="Arial"/>
                <w:sz w:val="18"/>
                <w:szCs w:val="18"/>
                <w:lang w:eastAsia="en-AU"/>
              </w:rPr>
            </w:pPr>
            <w:r w:rsidRPr="00D55299">
              <w:rPr>
                <w:rFonts w:cs="Arial"/>
                <w:sz w:val="18"/>
                <w:szCs w:val="18"/>
                <w:lang w:eastAsia="en-AU"/>
              </w:rPr>
              <w:t>Make a formal request to IRTSC Operations team to provide support and training</w:t>
            </w:r>
          </w:p>
        </w:tc>
      </w:tr>
      <w:tr w:rsidR="007561BE" w:rsidRPr="00D55299" w14:paraId="60E5C3A7" w14:textId="77777777" w:rsidTr="00E20131">
        <w:trPr>
          <w:trHeight w:hRule="exact" w:val="427"/>
          <w:jc w:val="center"/>
        </w:trPr>
        <w:tc>
          <w:tcPr>
            <w:tcW w:w="1630" w:type="dxa"/>
            <w:vMerge/>
            <w:tcBorders>
              <w:right w:val="single" w:sz="4" w:space="0" w:color="auto"/>
            </w:tcBorders>
            <w:shd w:val="clear" w:color="auto" w:fill="F2F2F2" w:themeFill="background1" w:themeFillShade="F2"/>
            <w:vAlign w:val="center"/>
          </w:tcPr>
          <w:p w14:paraId="2A221E5A" w14:textId="77777777" w:rsidR="007561BE" w:rsidRPr="00D55299" w:rsidRDefault="007561BE" w:rsidP="003C17D2">
            <w:pPr>
              <w:rPr>
                <w:rFonts w:cs="Arial"/>
                <w:sz w:val="18"/>
                <w:szCs w:val="18"/>
                <w:lang w:eastAsia="en-AU"/>
              </w:rPr>
            </w:pPr>
          </w:p>
        </w:tc>
        <w:tc>
          <w:tcPr>
            <w:tcW w:w="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F32B99"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3818" w:type="dxa"/>
            <w:tcBorders>
              <w:top w:val="single" w:sz="4" w:space="0" w:color="auto"/>
              <w:left w:val="single" w:sz="4" w:space="0" w:color="auto"/>
              <w:bottom w:val="single" w:sz="4" w:space="0" w:color="auto"/>
              <w:right w:val="single" w:sz="4" w:space="0" w:color="auto"/>
            </w:tcBorders>
            <w:shd w:val="clear" w:color="auto" w:fill="auto"/>
            <w:vAlign w:val="center"/>
          </w:tcPr>
          <w:p w14:paraId="00DC82AC" w14:textId="77777777" w:rsidR="007561BE" w:rsidRPr="00D55299" w:rsidRDefault="007561BE" w:rsidP="003C17D2">
            <w:pPr>
              <w:rPr>
                <w:rFonts w:cs="Arial"/>
                <w:sz w:val="18"/>
                <w:szCs w:val="18"/>
                <w:lang w:eastAsia="en-AU"/>
              </w:rPr>
            </w:pPr>
            <w:r w:rsidRPr="00D55299">
              <w:rPr>
                <w:rFonts w:cs="Arial"/>
                <w:sz w:val="18"/>
                <w:szCs w:val="18"/>
                <w:lang w:eastAsia="en-AU"/>
              </w:rPr>
              <w:t>General PM capacity needs to be strengthened</w:t>
            </w:r>
          </w:p>
        </w:tc>
        <w:tc>
          <w:tcPr>
            <w:tcW w:w="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DBE27"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tcPr>
          <w:p w14:paraId="26C4A474" w14:textId="77777777" w:rsidR="007561BE" w:rsidRPr="00D55299" w:rsidRDefault="007561BE" w:rsidP="003C17D2">
            <w:pPr>
              <w:rPr>
                <w:rFonts w:cs="Arial"/>
                <w:sz w:val="18"/>
                <w:szCs w:val="18"/>
                <w:lang w:eastAsia="en-AU"/>
              </w:rPr>
            </w:pPr>
            <w:r w:rsidRPr="00D55299">
              <w:rPr>
                <w:rFonts w:cs="Arial"/>
                <w:sz w:val="18"/>
                <w:szCs w:val="18"/>
                <w:lang w:eastAsia="en-AU"/>
              </w:rPr>
              <w:t xml:space="preserve"> IRTSC Operations team to provide support and training</w:t>
            </w:r>
          </w:p>
        </w:tc>
      </w:tr>
      <w:tr w:rsidR="007561BE" w:rsidRPr="00D55299" w14:paraId="528162AA" w14:textId="77777777" w:rsidTr="00E20131">
        <w:trPr>
          <w:trHeight w:hRule="exact" w:val="433"/>
          <w:jc w:val="center"/>
        </w:trPr>
        <w:tc>
          <w:tcPr>
            <w:tcW w:w="1630" w:type="dxa"/>
            <w:vMerge/>
            <w:tcBorders>
              <w:right w:val="single" w:sz="4" w:space="0" w:color="auto"/>
            </w:tcBorders>
            <w:shd w:val="clear" w:color="auto" w:fill="F2F2F2" w:themeFill="background1" w:themeFillShade="F2"/>
            <w:vAlign w:val="center"/>
          </w:tcPr>
          <w:p w14:paraId="698FC721" w14:textId="77777777" w:rsidR="007561BE" w:rsidRPr="00D55299" w:rsidRDefault="007561BE" w:rsidP="003C17D2">
            <w:pPr>
              <w:rPr>
                <w:rFonts w:cs="Arial"/>
                <w:sz w:val="18"/>
                <w:szCs w:val="18"/>
                <w:lang w:eastAsia="en-AU"/>
              </w:rPr>
            </w:pPr>
          </w:p>
        </w:tc>
        <w:tc>
          <w:tcPr>
            <w:tcW w:w="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71CE5"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3</w:t>
            </w:r>
          </w:p>
        </w:tc>
        <w:tc>
          <w:tcPr>
            <w:tcW w:w="3818" w:type="dxa"/>
            <w:tcBorders>
              <w:top w:val="single" w:sz="4" w:space="0" w:color="auto"/>
              <w:left w:val="single" w:sz="4" w:space="0" w:color="auto"/>
              <w:bottom w:val="single" w:sz="4" w:space="0" w:color="auto"/>
              <w:right w:val="single" w:sz="4" w:space="0" w:color="auto"/>
            </w:tcBorders>
            <w:shd w:val="clear" w:color="auto" w:fill="auto"/>
            <w:vAlign w:val="center"/>
          </w:tcPr>
          <w:p w14:paraId="167C6A37" w14:textId="77777777" w:rsidR="007561BE" w:rsidRPr="00D55299" w:rsidRDefault="007561BE" w:rsidP="003C17D2">
            <w:pPr>
              <w:rPr>
                <w:rFonts w:cs="Arial"/>
                <w:sz w:val="18"/>
                <w:szCs w:val="18"/>
                <w:lang w:eastAsia="en-AU"/>
              </w:rPr>
            </w:pPr>
            <w:r w:rsidRPr="00D55299">
              <w:rPr>
                <w:rFonts w:cs="Arial"/>
                <w:sz w:val="18"/>
                <w:szCs w:val="18"/>
                <w:lang w:eastAsia="en-AU"/>
              </w:rPr>
              <w:t>Effective reporting to IRTSC needs to be strengthened</w:t>
            </w:r>
          </w:p>
        </w:tc>
        <w:tc>
          <w:tcPr>
            <w:tcW w:w="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37E79"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3</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tcPr>
          <w:p w14:paraId="2717AE2B" w14:textId="77777777" w:rsidR="007561BE" w:rsidRPr="00D55299" w:rsidRDefault="007561BE" w:rsidP="003C17D2">
            <w:pPr>
              <w:rPr>
                <w:rFonts w:cs="Arial"/>
                <w:sz w:val="18"/>
                <w:szCs w:val="18"/>
              </w:rPr>
            </w:pPr>
            <w:r w:rsidRPr="00D55299">
              <w:rPr>
                <w:rFonts w:cs="Arial"/>
                <w:sz w:val="18"/>
                <w:szCs w:val="18"/>
              </w:rPr>
              <w:t>Regular meeting with Task Manager</w:t>
            </w:r>
          </w:p>
        </w:tc>
      </w:tr>
      <w:tr w:rsidR="007561BE" w:rsidRPr="00D55299" w14:paraId="23A60D5D" w14:textId="77777777" w:rsidTr="00E20131">
        <w:trPr>
          <w:trHeight w:hRule="exact" w:val="567"/>
          <w:jc w:val="center"/>
        </w:trPr>
        <w:tc>
          <w:tcPr>
            <w:tcW w:w="1630" w:type="dxa"/>
            <w:vMerge w:val="restart"/>
            <w:tcBorders>
              <w:right w:val="single" w:sz="4" w:space="0" w:color="auto"/>
            </w:tcBorders>
            <w:shd w:val="clear" w:color="auto" w:fill="F2F2F2" w:themeFill="background1" w:themeFillShade="F2"/>
            <w:vAlign w:val="center"/>
            <w:hideMark/>
          </w:tcPr>
          <w:p w14:paraId="48B2F2B1" w14:textId="77777777" w:rsidR="007561BE" w:rsidRPr="00D55299" w:rsidRDefault="007561BE" w:rsidP="003C17D2">
            <w:pPr>
              <w:rPr>
                <w:rFonts w:cs="Arial"/>
                <w:sz w:val="18"/>
                <w:szCs w:val="18"/>
                <w:lang w:val="fr-FR" w:eastAsia="en-AU"/>
              </w:rPr>
            </w:pPr>
            <w:proofErr w:type="spellStart"/>
            <w:r w:rsidRPr="00D55299">
              <w:rPr>
                <w:rFonts w:cs="Arial"/>
                <w:sz w:val="18"/>
                <w:szCs w:val="18"/>
                <w:lang w:val="fr-FR" w:eastAsia="en-AU"/>
              </w:rPr>
              <w:lastRenderedPageBreak/>
              <w:t>Procurement</w:t>
            </w:r>
            <w:proofErr w:type="spellEnd"/>
          </w:p>
        </w:tc>
        <w:tc>
          <w:tcPr>
            <w:tcW w:w="236"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4154F76"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3818" w:type="dxa"/>
            <w:tcBorders>
              <w:left w:val="single" w:sz="4" w:space="0" w:color="auto"/>
              <w:bottom w:val="single" w:sz="4" w:space="0" w:color="auto"/>
              <w:right w:val="single" w:sz="4" w:space="0" w:color="auto"/>
            </w:tcBorders>
            <w:shd w:val="clear" w:color="auto" w:fill="auto"/>
            <w:vAlign w:val="center"/>
          </w:tcPr>
          <w:p w14:paraId="10962F92" w14:textId="77777777" w:rsidR="007561BE" w:rsidRPr="00D55299" w:rsidRDefault="007561BE" w:rsidP="003C17D2">
            <w:pPr>
              <w:rPr>
                <w:rFonts w:cs="Arial"/>
                <w:sz w:val="18"/>
                <w:szCs w:val="18"/>
                <w:lang w:eastAsia="en-AU"/>
              </w:rPr>
            </w:pPr>
            <w:r w:rsidRPr="00D55299">
              <w:rPr>
                <w:rFonts w:cs="Arial"/>
                <w:sz w:val="18"/>
                <w:szCs w:val="18"/>
                <w:lang w:eastAsia="en-AU"/>
              </w:rPr>
              <w:t>Difficult to identify/attract local technical expertise</w:t>
            </w:r>
          </w:p>
        </w:tc>
        <w:tc>
          <w:tcPr>
            <w:tcW w:w="27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CABB560"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5036" w:type="dxa"/>
            <w:tcBorders>
              <w:left w:val="single" w:sz="4" w:space="0" w:color="auto"/>
              <w:bottom w:val="single" w:sz="4" w:space="0" w:color="auto"/>
              <w:right w:val="single" w:sz="4" w:space="0" w:color="auto"/>
            </w:tcBorders>
            <w:shd w:val="clear" w:color="auto" w:fill="auto"/>
            <w:vAlign w:val="center"/>
          </w:tcPr>
          <w:p w14:paraId="125A0CB4" w14:textId="77777777" w:rsidR="007561BE" w:rsidRPr="00D55299" w:rsidRDefault="007561BE" w:rsidP="003C17D2">
            <w:pPr>
              <w:rPr>
                <w:rFonts w:cs="Arial"/>
                <w:color w:val="FF0000"/>
                <w:sz w:val="18"/>
                <w:szCs w:val="18"/>
                <w:lang w:eastAsia="en-AU"/>
              </w:rPr>
            </w:pPr>
            <w:r w:rsidRPr="00D55299">
              <w:rPr>
                <w:rFonts w:cs="Arial"/>
                <w:sz w:val="18"/>
                <w:szCs w:val="18"/>
                <w:lang w:eastAsia="en-AU"/>
              </w:rPr>
              <w:t>IRTSC to support technical capacity development</w:t>
            </w:r>
          </w:p>
        </w:tc>
      </w:tr>
      <w:tr w:rsidR="007561BE" w:rsidRPr="00D55299" w14:paraId="6A714F57" w14:textId="77777777" w:rsidTr="00E20131">
        <w:trPr>
          <w:trHeight w:hRule="exact" w:val="567"/>
          <w:jc w:val="center"/>
        </w:trPr>
        <w:tc>
          <w:tcPr>
            <w:tcW w:w="1630" w:type="dxa"/>
            <w:vMerge/>
            <w:tcBorders>
              <w:bottom w:val="single" w:sz="4" w:space="0" w:color="auto"/>
              <w:right w:val="single" w:sz="4" w:space="0" w:color="auto"/>
            </w:tcBorders>
            <w:shd w:val="clear" w:color="auto" w:fill="F2F2F2" w:themeFill="background1" w:themeFillShade="F2"/>
            <w:vAlign w:val="center"/>
          </w:tcPr>
          <w:p w14:paraId="345B7690" w14:textId="77777777" w:rsidR="007561BE" w:rsidRPr="00D55299" w:rsidRDefault="007561BE" w:rsidP="003C17D2">
            <w:pPr>
              <w:rPr>
                <w:rFonts w:cs="Arial"/>
                <w:sz w:val="18"/>
                <w:szCs w:val="18"/>
                <w:lang w:eastAsia="en-AU"/>
              </w:rPr>
            </w:pPr>
          </w:p>
        </w:tc>
        <w:tc>
          <w:tcPr>
            <w:tcW w:w="236" w:type="dxa"/>
            <w:tcBorders>
              <w:left w:val="single" w:sz="4" w:space="0" w:color="auto"/>
              <w:bottom w:val="single" w:sz="4" w:space="0" w:color="auto"/>
              <w:right w:val="single" w:sz="4" w:space="0" w:color="auto"/>
            </w:tcBorders>
            <w:shd w:val="clear" w:color="auto" w:fill="D9D9D9" w:themeFill="background1" w:themeFillShade="D9"/>
            <w:vAlign w:val="center"/>
          </w:tcPr>
          <w:p w14:paraId="33E03A9F"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3818" w:type="dxa"/>
            <w:tcBorders>
              <w:left w:val="single" w:sz="4" w:space="0" w:color="auto"/>
              <w:bottom w:val="single" w:sz="4" w:space="0" w:color="auto"/>
              <w:right w:val="single" w:sz="4" w:space="0" w:color="auto"/>
            </w:tcBorders>
            <w:shd w:val="clear" w:color="auto" w:fill="auto"/>
            <w:vAlign w:val="center"/>
          </w:tcPr>
          <w:p w14:paraId="3C35A41A" w14:textId="77777777" w:rsidR="007561BE" w:rsidRPr="00D55299" w:rsidRDefault="007561BE" w:rsidP="003C17D2">
            <w:pPr>
              <w:rPr>
                <w:rFonts w:cs="Arial"/>
                <w:sz w:val="18"/>
                <w:szCs w:val="18"/>
                <w:lang w:eastAsia="en-AU"/>
              </w:rPr>
            </w:pPr>
            <w:r w:rsidRPr="00D55299">
              <w:rPr>
                <w:rFonts w:cs="Arial"/>
                <w:sz w:val="18"/>
                <w:szCs w:val="18"/>
                <w:lang w:eastAsia="en-AU"/>
              </w:rPr>
              <w:t>Capacity for developing specialized tech specs/TOR needs strengthening</w:t>
            </w:r>
          </w:p>
        </w:tc>
        <w:tc>
          <w:tcPr>
            <w:tcW w:w="274" w:type="dxa"/>
            <w:tcBorders>
              <w:left w:val="single" w:sz="4" w:space="0" w:color="auto"/>
              <w:bottom w:val="single" w:sz="4" w:space="0" w:color="auto"/>
              <w:right w:val="single" w:sz="4" w:space="0" w:color="auto"/>
            </w:tcBorders>
            <w:shd w:val="clear" w:color="auto" w:fill="D9D9D9" w:themeFill="background1" w:themeFillShade="D9"/>
            <w:vAlign w:val="center"/>
          </w:tcPr>
          <w:p w14:paraId="70E55814"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5036" w:type="dxa"/>
            <w:tcBorders>
              <w:left w:val="single" w:sz="4" w:space="0" w:color="auto"/>
              <w:bottom w:val="single" w:sz="4" w:space="0" w:color="auto"/>
              <w:right w:val="single" w:sz="4" w:space="0" w:color="auto"/>
            </w:tcBorders>
            <w:shd w:val="clear" w:color="auto" w:fill="auto"/>
            <w:vAlign w:val="center"/>
          </w:tcPr>
          <w:p w14:paraId="2970E0EB" w14:textId="77777777" w:rsidR="007561BE" w:rsidRPr="00D55299" w:rsidRDefault="007561BE" w:rsidP="003C17D2">
            <w:pPr>
              <w:rPr>
                <w:rFonts w:cs="Arial"/>
                <w:color w:val="FF0000"/>
                <w:sz w:val="18"/>
                <w:szCs w:val="18"/>
                <w:lang w:eastAsia="en-AU"/>
              </w:rPr>
            </w:pPr>
            <w:r w:rsidRPr="00D55299">
              <w:rPr>
                <w:rFonts w:cs="Arial"/>
                <w:sz w:val="18"/>
                <w:szCs w:val="18"/>
                <w:lang w:eastAsia="en-AU"/>
              </w:rPr>
              <w:t>Seek IRTSC support on developing/validating technical specifications and TORs</w:t>
            </w:r>
          </w:p>
        </w:tc>
      </w:tr>
      <w:tr w:rsidR="007561BE" w:rsidRPr="00D55299" w14:paraId="454DB0B4" w14:textId="77777777" w:rsidTr="00E20131">
        <w:trPr>
          <w:trHeight w:hRule="exact" w:val="567"/>
          <w:jc w:val="center"/>
        </w:trPr>
        <w:tc>
          <w:tcPr>
            <w:tcW w:w="1630" w:type="dxa"/>
            <w:vMerge w:val="restart"/>
            <w:tcBorders>
              <w:right w:val="single" w:sz="4" w:space="0" w:color="auto"/>
            </w:tcBorders>
            <w:shd w:val="clear" w:color="auto" w:fill="F2F2F2" w:themeFill="background1" w:themeFillShade="F2"/>
            <w:vAlign w:val="center"/>
          </w:tcPr>
          <w:p w14:paraId="17FDB0BF" w14:textId="77777777" w:rsidR="007561BE" w:rsidRPr="00D55299" w:rsidRDefault="007561BE" w:rsidP="003C17D2">
            <w:pPr>
              <w:rPr>
                <w:rFonts w:cs="Arial"/>
                <w:sz w:val="18"/>
                <w:szCs w:val="18"/>
                <w:lang w:val="fr-FR" w:eastAsia="en-AU"/>
              </w:rPr>
            </w:pPr>
            <w:proofErr w:type="spellStart"/>
            <w:r w:rsidRPr="00D55299">
              <w:rPr>
                <w:rFonts w:cs="Arial"/>
                <w:sz w:val="18"/>
                <w:szCs w:val="18"/>
                <w:lang w:val="fr-FR" w:eastAsia="en-AU"/>
              </w:rPr>
              <w:t>Human</w:t>
            </w:r>
            <w:proofErr w:type="spellEnd"/>
            <w:r w:rsidRPr="00D55299">
              <w:rPr>
                <w:rFonts w:cs="Arial"/>
                <w:sz w:val="18"/>
                <w:szCs w:val="18"/>
                <w:lang w:val="fr-FR" w:eastAsia="en-AU"/>
              </w:rPr>
              <w:t xml:space="preserve"> </w:t>
            </w:r>
            <w:proofErr w:type="spellStart"/>
            <w:r w:rsidRPr="00D55299">
              <w:rPr>
                <w:rFonts w:cs="Arial"/>
                <w:sz w:val="18"/>
                <w:szCs w:val="18"/>
                <w:lang w:val="fr-FR" w:eastAsia="en-AU"/>
              </w:rPr>
              <w:t>Resources</w:t>
            </w:r>
            <w:proofErr w:type="spellEnd"/>
          </w:p>
        </w:tc>
        <w:tc>
          <w:tcPr>
            <w:tcW w:w="236" w:type="dxa"/>
            <w:tcBorders>
              <w:left w:val="single" w:sz="4" w:space="0" w:color="auto"/>
              <w:bottom w:val="single" w:sz="4" w:space="0" w:color="auto"/>
              <w:right w:val="single" w:sz="4" w:space="0" w:color="auto"/>
            </w:tcBorders>
            <w:shd w:val="clear" w:color="auto" w:fill="D9D9D9" w:themeFill="background1" w:themeFillShade="D9"/>
            <w:vAlign w:val="center"/>
          </w:tcPr>
          <w:p w14:paraId="7A7257B0"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3818" w:type="dxa"/>
            <w:tcBorders>
              <w:left w:val="single" w:sz="4" w:space="0" w:color="auto"/>
              <w:bottom w:val="single" w:sz="4" w:space="0" w:color="auto"/>
              <w:right w:val="single" w:sz="4" w:space="0" w:color="auto"/>
            </w:tcBorders>
            <w:shd w:val="clear" w:color="auto" w:fill="auto"/>
            <w:vAlign w:val="center"/>
          </w:tcPr>
          <w:p w14:paraId="0F9B0602" w14:textId="77777777" w:rsidR="007561BE" w:rsidRPr="00D55299" w:rsidRDefault="007561BE" w:rsidP="003C17D2">
            <w:pPr>
              <w:rPr>
                <w:rFonts w:cs="Arial"/>
                <w:sz w:val="18"/>
                <w:szCs w:val="18"/>
              </w:rPr>
            </w:pPr>
            <w:r w:rsidRPr="00D55299">
              <w:rPr>
                <w:rFonts w:cs="Arial"/>
                <w:sz w:val="18"/>
                <w:szCs w:val="18"/>
              </w:rPr>
              <w:t>Accounting and operational capacity need strengthening</w:t>
            </w:r>
          </w:p>
        </w:tc>
        <w:tc>
          <w:tcPr>
            <w:tcW w:w="274" w:type="dxa"/>
            <w:tcBorders>
              <w:left w:val="single" w:sz="4" w:space="0" w:color="auto"/>
              <w:bottom w:val="single" w:sz="4" w:space="0" w:color="auto"/>
              <w:right w:val="single" w:sz="4" w:space="0" w:color="auto"/>
            </w:tcBorders>
            <w:shd w:val="clear" w:color="auto" w:fill="D9D9D9" w:themeFill="background1" w:themeFillShade="D9"/>
            <w:vAlign w:val="center"/>
          </w:tcPr>
          <w:p w14:paraId="494232FF"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5036" w:type="dxa"/>
            <w:tcBorders>
              <w:left w:val="single" w:sz="4" w:space="0" w:color="auto"/>
              <w:bottom w:val="single" w:sz="4" w:space="0" w:color="auto"/>
              <w:right w:val="single" w:sz="4" w:space="0" w:color="auto"/>
            </w:tcBorders>
            <w:shd w:val="clear" w:color="auto" w:fill="auto"/>
            <w:vAlign w:val="center"/>
          </w:tcPr>
          <w:p w14:paraId="0BAB4A4A" w14:textId="77777777" w:rsidR="007561BE" w:rsidRPr="00D55299" w:rsidRDefault="007561BE" w:rsidP="003C17D2">
            <w:pPr>
              <w:rPr>
                <w:rFonts w:cs="Arial"/>
                <w:sz w:val="18"/>
                <w:szCs w:val="18"/>
              </w:rPr>
            </w:pPr>
            <w:r w:rsidRPr="00D55299">
              <w:rPr>
                <w:rFonts w:cs="Arial"/>
                <w:sz w:val="18"/>
                <w:szCs w:val="18"/>
                <w:lang w:eastAsia="en-AU"/>
              </w:rPr>
              <w:t>IRTSC Operations team to provide support and training</w:t>
            </w:r>
          </w:p>
        </w:tc>
      </w:tr>
      <w:tr w:rsidR="007561BE" w:rsidRPr="00D55299" w14:paraId="2782D9D8" w14:textId="77777777" w:rsidTr="00E20131">
        <w:trPr>
          <w:trHeight w:hRule="exact" w:val="567"/>
          <w:jc w:val="center"/>
        </w:trPr>
        <w:tc>
          <w:tcPr>
            <w:tcW w:w="1630" w:type="dxa"/>
            <w:vMerge/>
            <w:tcBorders>
              <w:bottom w:val="single" w:sz="4" w:space="0" w:color="auto"/>
              <w:right w:val="single" w:sz="4" w:space="0" w:color="auto"/>
            </w:tcBorders>
            <w:shd w:val="clear" w:color="auto" w:fill="F2F2F2" w:themeFill="background1" w:themeFillShade="F2"/>
            <w:vAlign w:val="center"/>
          </w:tcPr>
          <w:p w14:paraId="5080CF98" w14:textId="77777777" w:rsidR="007561BE" w:rsidRPr="00D55299" w:rsidRDefault="007561BE" w:rsidP="003C17D2">
            <w:pPr>
              <w:rPr>
                <w:rFonts w:cs="Arial"/>
                <w:sz w:val="18"/>
                <w:szCs w:val="18"/>
                <w:lang w:eastAsia="en-AU"/>
              </w:rPr>
            </w:pPr>
          </w:p>
        </w:tc>
        <w:tc>
          <w:tcPr>
            <w:tcW w:w="236" w:type="dxa"/>
            <w:tcBorders>
              <w:left w:val="single" w:sz="4" w:space="0" w:color="auto"/>
              <w:bottom w:val="single" w:sz="4" w:space="0" w:color="auto"/>
              <w:right w:val="single" w:sz="4" w:space="0" w:color="auto"/>
            </w:tcBorders>
            <w:shd w:val="clear" w:color="auto" w:fill="D9D9D9" w:themeFill="background1" w:themeFillShade="D9"/>
            <w:vAlign w:val="center"/>
          </w:tcPr>
          <w:p w14:paraId="78A8CAC3"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3818" w:type="dxa"/>
            <w:tcBorders>
              <w:left w:val="single" w:sz="4" w:space="0" w:color="auto"/>
              <w:bottom w:val="single" w:sz="4" w:space="0" w:color="auto"/>
              <w:right w:val="single" w:sz="4" w:space="0" w:color="auto"/>
            </w:tcBorders>
            <w:shd w:val="clear" w:color="auto" w:fill="auto"/>
            <w:vAlign w:val="center"/>
          </w:tcPr>
          <w:p w14:paraId="7E77A527" w14:textId="77777777" w:rsidR="007561BE" w:rsidRPr="00D55299" w:rsidRDefault="007561BE" w:rsidP="003C17D2">
            <w:pPr>
              <w:rPr>
                <w:rFonts w:cs="Arial"/>
                <w:sz w:val="18"/>
                <w:szCs w:val="18"/>
              </w:rPr>
            </w:pPr>
            <w:r w:rsidRPr="00D55299">
              <w:rPr>
                <w:rFonts w:cs="Arial"/>
                <w:sz w:val="18"/>
                <w:szCs w:val="18"/>
              </w:rPr>
              <w:t>General capacity of staff need to be strengthened</w:t>
            </w:r>
          </w:p>
        </w:tc>
        <w:tc>
          <w:tcPr>
            <w:tcW w:w="274" w:type="dxa"/>
            <w:tcBorders>
              <w:left w:val="single" w:sz="4" w:space="0" w:color="auto"/>
              <w:bottom w:val="single" w:sz="4" w:space="0" w:color="auto"/>
              <w:right w:val="single" w:sz="4" w:space="0" w:color="auto"/>
            </w:tcBorders>
            <w:shd w:val="clear" w:color="auto" w:fill="D9D9D9" w:themeFill="background1" w:themeFillShade="D9"/>
            <w:vAlign w:val="center"/>
          </w:tcPr>
          <w:p w14:paraId="4F07D55C"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5036" w:type="dxa"/>
            <w:tcBorders>
              <w:left w:val="single" w:sz="4" w:space="0" w:color="auto"/>
              <w:bottom w:val="single" w:sz="4" w:space="0" w:color="auto"/>
              <w:right w:val="single" w:sz="4" w:space="0" w:color="auto"/>
            </w:tcBorders>
            <w:shd w:val="clear" w:color="auto" w:fill="auto"/>
            <w:vAlign w:val="center"/>
          </w:tcPr>
          <w:p w14:paraId="7A90FE90" w14:textId="77777777" w:rsidR="007561BE" w:rsidRPr="00D55299" w:rsidRDefault="007561BE" w:rsidP="003C17D2">
            <w:pPr>
              <w:rPr>
                <w:rFonts w:cs="Arial"/>
                <w:sz w:val="18"/>
                <w:szCs w:val="18"/>
              </w:rPr>
            </w:pPr>
            <w:r w:rsidRPr="00D55299">
              <w:rPr>
                <w:rFonts w:cs="Arial"/>
                <w:sz w:val="18"/>
                <w:szCs w:val="18"/>
                <w:lang w:eastAsia="en-AU"/>
              </w:rPr>
              <w:t>IRTSC Operations team to provide support and training</w:t>
            </w:r>
          </w:p>
        </w:tc>
      </w:tr>
      <w:tr w:rsidR="007561BE" w:rsidRPr="00D55299" w14:paraId="31B7423C" w14:textId="77777777" w:rsidTr="00E20131">
        <w:trPr>
          <w:trHeight w:val="770"/>
          <w:jc w:val="center"/>
        </w:trPr>
        <w:tc>
          <w:tcPr>
            <w:tcW w:w="1630" w:type="dxa"/>
            <w:tcBorders>
              <w:right w:val="single" w:sz="4" w:space="0" w:color="auto"/>
            </w:tcBorders>
            <w:shd w:val="clear" w:color="auto" w:fill="F2F2F2" w:themeFill="background1" w:themeFillShade="F2"/>
            <w:vAlign w:val="center"/>
          </w:tcPr>
          <w:p w14:paraId="61EBECF0" w14:textId="77777777" w:rsidR="007561BE" w:rsidRPr="00D55299" w:rsidRDefault="007561BE" w:rsidP="003C17D2">
            <w:pPr>
              <w:rPr>
                <w:rFonts w:cs="Arial"/>
                <w:sz w:val="18"/>
                <w:szCs w:val="18"/>
                <w:lang w:val="fr-FR" w:eastAsia="en-AU"/>
              </w:rPr>
            </w:pPr>
            <w:proofErr w:type="spellStart"/>
            <w:r w:rsidRPr="00D55299">
              <w:rPr>
                <w:rFonts w:cs="Arial"/>
                <w:sz w:val="18"/>
                <w:szCs w:val="18"/>
                <w:lang w:val="fr-FR" w:eastAsia="en-AU"/>
              </w:rPr>
              <w:t>Institutional</w:t>
            </w:r>
            <w:proofErr w:type="spellEnd"/>
          </w:p>
          <w:p w14:paraId="32ED993E" w14:textId="77777777" w:rsidR="007561BE" w:rsidRPr="00D55299" w:rsidRDefault="007561BE" w:rsidP="003C17D2">
            <w:pPr>
              <w:rPr>
                <w:rFonts w:cs="Arial"/>
                <w:sz w:val="18"/>
                <w:szCs w:val="18"/>
                <w:lang w:val="fr-FR" w:eastAsia="en-AU"/>
              </w:rPr>
            </w:pPr>
            <w:proofErr w:type="spellStart"/>
            <w:r w:rsidRPr="00D55299">
              <w:rPr>
                <w:rFonts w:cs="Arial"/>
                <w:sz w:val="18"/>
                <w:szCs w:val="18"/>
                <w:lang w:val="fr-FR" w:eastAsia="en-AU"/>
              </w:rPr>
              <w:t>Buy</w:t>
            </w:r>
            <w:proofErr w:type="spellEnd"/>
            <w:r w:rsidRPr="00D55299">
              <w:rPr>
                <w:rFonts w:cs="Arial"/>
                <w:sz w:val="18"/>
                <w:szCs w:val="18"/>
                <w:lang w:val="fr-FR" w:eastAsia="en-AU"/>
              </w:rPr>
              <w:t>-In</w:t>
            </w:r>
          </w:p>
        </w:tc>
        <w:tc>
          <w:tcPr>
            <w:tcW w:w="236" w:type="dxa"/>
            <w:tcBorders>
              <w:left w:val="single" w:sz="4" w:space="0" w:color="auto"/>
              <w:bottom w:val="single" w:sz="4" w:space="0" w:color="auto"/>
              <w:right w:val="single" w:sz="4" w:space="0" w:color="auto"/>
            </w:tcBorders>
            <w:shd w:val="clear" w:color="auto" w:fill="D9D9D9" w:themeFill="background1" w:themeFillShade="D9"/>
            <w:vAlign w:val="center"/>
          </w:tcPr>
          <w:p w14:paraId="601CA222"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11</w:t>
            </w:r>
          </w:p>
        </w:tc>
        <w:tc>
          <w:tcPr>
            <w:tcW w:w="3818" w:type="dxa"/>
            <w:tcBorders>
              <w:left w:val="single" w:sz="4" w:space="0" w:color="auto"/>
              <w:bottom w:val="single" w:sz="4" w:space="0" w:color="auto"/>
              <w:right w:val="single" w:sz="4" w:space="0" w:color="auto"/>
            </w:tcBorders>
            <w:shd w:val="clear" w:color="auto" w:fill="auto"/>
            <w:vAlign w:val="center"/>
          </w:tcPr>
          <w:p w14:paraId="4584DE8C" w14:textId="77777777" w:rsidR="007561BE" w:rsidRPr="00D55299" w:rsidRDefault="007561BE" w:rsidP="003C17D2">
            <w:pPr>
              <w:rPr>
                <w:rFonts w:cs="Arial"/>
                <w:sz w:val="18"/>
                <w:szCs w:val="18"/>
              </w:rPr>
            </w:pPr>
            <w:r w:rsidRPr="00D55299">
              <w:rPr>
                <w:rFonts w:cs="Arial"/>
                <w:sz w:val="18"/>
                <w:szCs w:val="18"/>
              </w:rPr>
              <w:t>Regional institutions like ACMAD &amp; AGRHYMET not engaged</w:t>
            </w:r>
          </w:p>
        </w:tc>
        <w:tc>
          <w:tcPr>
            <w:tcW w:w="274" w:type="dxa"/>
            <w:tcBorders>
              <w:left w:val="single" w:sz="4" w:space="0" w:color="auto"/>
              <w:bottom w:val="single" w:sz="4" w:space="0" w:color="auto"/>
              <w:right w:val="single" w:sz="4" w:space="0" w:color="auto"/>
            </w:tcBorders>
            <w:shd w:val="clear" w:color="auto" w:fill="D9D9D9" w:themeFill="background1" w:themeFillShade="D9"/>
            <w:vAlign w:val="center"/>
          </w:tcPr>
          <w:p w14:paraId="155A85CA"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11</w:t>
            </w:r>
          </w:p>
        </w:tc>
        <w:tc>
          <w:tcPr>
            <w:tcW w:w="5036" w:type="dxa"/>
            <w:tcBorders>
              <w:left w:val="single" w:sz="4" w:space="0" w:color="auto"/>
              <w:bottom w:val="single" w:sz="4" w:space="0" w:color="auto"/>
              <w:right w:val="single" w:sz="4" w:space="0" w:color="auto"/>
            </w:tcBorders>
            <w:shd w:val="clear" w:color="auto" w:fill="auto"/>
            <w:vAlign w:val="center"/>
          </w:tcPr>
          <w:p w14:paraId="4CCB638F" w14:textId="77777777" w:rsidR="007561BE" w:rsidRPr="00D55299" w:rsidRDefault="007561BE" w:rsidP="003C17D2">
            <w:pPr>
              <w:rPr>
                <w:rFonts w:cs="Arial"/>
                <w:sz w:val="18"/>
                <w:szCs w:val="18"/>
              </w:rPr>
            </w:pPr>
            <w:r w:rsidRPr="00D55299">
              <w:rPr>
                <w:rFonts w:cs="Arial"/>
                <w:sz w:val="18"/>
                <w:szCs w:val="18"/>
              </w:rPr>
              <w:t>NBA, AGRHYMET and ACMAD engaged during MTR mission. Joint activities planned for the year.</w:t>
            </w:r>
          </w:p>
        </w:tc>
      </w:tr>
      <w:tr w:rsidR="007561BE" w:rsidRPr="00D55299" w14:paraId="3629BC84" w14:textId="77777777" w:rsidTr="00E20131">
        <w:trPr>
          <w:trHeight w:val="568"/>
          <w:jc w:val="center"/>
        </w:trPr>
        <w:tc>
          <w:tcPr>
            <w:tcW w:w="1630" w:type="dxa"/>
            <w:vMerge w:val="restart"/>
            <w:tcBorders>
              <w:right w:val="single" w:sz="4" w:space="0" w:color="auto"/>
            </w:tcBorders>
            <w:shd w:val="clear" w:color="auto" w:fill="F2F2F2" w:themeFill="background1" w:themeFillShade="F2"/>
            <w:vAlign w:val="center"/>
          </w:tcPr>
          <w:p w14:paraId="5E74D71B"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Communications</w:t>
            </w:r>
          </w:p>
          <w:p w14:paraId="436D0272" w14:textId="77777777" w:rsidR="007561BE" w:rsidRPr="00D55299" w:rsidRDefault="007561BE" w:rsidP="003C17D2">
            <w:pPr>
              <w:rPr>
                <w:rFonts w:cs="Arial"/>
                <w:sz w:val="18"/>
                <w:szCs w:val="18"/>
                <w:lang w:val="fr-FR"/>
              </w:rPr>
            </w:pPr>
            <w:r w:rsidRPr="00D55299">
              <w:rPr>
                <w:rFonts w:cs="Arial"/>
                <w:sz w:val="18"/>
                <w:szCs w:val="18"/>
                <w:lang w:val="fr-FR" w:eastAsia="en-AU"/>
              </w:rPr>
              <w:t>/ Coordination</w:t>
            </w:r>
          </w:p>
        </w:tc>
        <w:tc>
          <w:tcPr>
            <w:tcW w:w="236" w:type="dxa"/>
            <w:tcBorders>
              <w:left w:val="single" w:sz="4" w:space="0" w:color="auto"/>
              <w:right w:val="single" w:sz="4" w:space="0" w:color="auto"/>
            </w:tcBorders>
            <w:shd w:val="clear" w:color="auto" w:fill="D9D9D9" w:themeFill="background1" w:themeFillShade="D9"/>
            <w:vAlign w:val="center"/>
          </w:tcPr>
          <w:p w14:paraId="4803AEDF"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3818" w:type="dxa"/>
            <w:tcBorders>
              <w:left w:val="single" w:sz="4" w:space="0" w:color="auto"/>
              <w:right w:val="single" w:sz="4" w:space="0" w:color="auto"/>
            </w:tcBorders>
            <w:shd w:val="clear" w:color="auto" w:fill="auto"/>
            <w:vAlign w:val="center"/>
          </w:tcPr>
          <w:p w14:paraId="50588A96" w14:textId="77777777" w:rsidR="007561BE" w:rsidRPr="00D55299" w:rsidRDefault="007561BE" w:rsidP="003C17D2">
            <w:pPr>
              <w:rPr>
                <w:rFonts w:cs="Arial"/>
                <w:sz w:val="18"/>
                <w:szCs w:val="18"/>
              </w:rPr>
            </w:pPr>
            <w:r w:rsidRPr="00D55299">
              <w:rPr>
                <w:rFonts w:cs="Arial"/>
                <w:sz w:val="18"/>
                <w:szCs w:val="18"/>
              </w:rPr>
              <w:t>Absence of a communication strategy</w:t>
            </w:r>
          </w:p>
        </w:tc>
        <w:tc>
          <w:tcPr>
            <w:tcW w:w="274" w:type="dxa"/>
            <w:tcBorders>
              <w:left w:val="single" w:sz="4" w:space="0" w:color="auto"/>
              <w:right w:val="single" w:sz="4" w:space="0" w:color="auto"/>
            </w:tcBorders>
            <w:shd w:val="clear" w:color="auto" w:fill="D9D9D9" w:themeFill="background1" w:themeFillShade="D9"/>
            <w:vAlign w:val="center"/>
          </w:tcPr>
          <w:p w14:paraId="6FC973B5"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5036" w:type="dxa"/>
            <w:tcBorders>
              <w:left w:val="single" w:sz="4" w:space="0" w:color="auto"/>
              <w:right w:val="single" w:sz="4" w:space="0" w:color="auto"/>
            </w:tcBorders>
            <w:shd w:val="clear" w:color="auto" w:fill="auto"/>
            <w:vAlign w:val="center"/>
          </w:tcPr>
          <w:p w14:paraId="1E68D114" w14:textId="77777777" w:rsidR="007561BE" w:rsidRPr="00D55299" w:rsidRDefault="007561BE" w:rsidP="003C17D2">
            <w:pPr>
              <w:rPr>
                <w:rFonts w:cs="Arial"/>
                <w:sz w:val="18"/>
                <w:szCs w:val="18"/>
              </w:rPr>
            </w:pPr>
            <w:r w:rsidRPr="00D55299">
              <w:rPr>
                <w:rFonts w:cs="Arial"/>
                <w:sz w:val="18"/>
                <w:szCs w:val="18"/>
              </w:rPr>
              <w:t>IRTSC to support through the Communications/Media team or recommend a consultant</w:t>
            </w:r>
          </w:p>
        </w:tc>
      </w:tr>
      <w:tr w:rsidR="007561BE" w:rsidRPr="00D55299" w14:paraId="4FD08D50" w14:textId="77777777" w:rsidTr="00E20131">
        <w:trPr>
          <w:trHeight w:val="704"/>
          <w:jc w:val="center"/>
        </w:trPr>
        <w:tc>
          <w:tcPr>
            <w:tcW w:w="1630" w:type="dxa"/>
            <w:vMerge/>
            <w:tcBorders>
              <w:right w:val="single" w:sz="4" w:space="0" w:color="auto"/>
            </w:tcBorders>
            <w:shd w:val="clear" w:color="auto" w:fill="F2F2F2" w:themeFill="background1" w:themeFillShade="F2"/>
            <w:vAlign w:val="center"/>
          </w:tcPr>
          <w:p w14:paraId="7A31DC08" w14:textId="77777777" w:rsidR="007561BE" w:rsidRPr="00D55299" w:rsidRDefault="007561BE" w:rsidP="003C17D2">
            <w:pPr>
              <w:rPr>
                <w:rFonts w:cs="Arial"/>
                <w:sz w:val="18"/>
                <w:szCs w:val="18"/>
              </w:rPr>
            </w:pPr>
          </w:p>
        </w:tc>
        <w:tc>
          <w:tcPr>
            <w:tcW w:w="236" w:type="dxa"/>
            <w:tcBorders>
              <w:left w:val="single" w:sz="4" w:space="0" w:color="auto"/>
              <w:right w:val="single" w:sz="4" w:space="0" w:color="auto"/>
            </w:tcBorders>
            <w:shd w:val="clear" w:color="auto" w:fill="D9D9D9" w:themeFill="background1" w:themeFillShade="D9"/>
            <w:vAlign w:val="center"/>
          </w:tcPr>
          <w:p w14:paraId="65D31511"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3818" w:type="dxa"/>
            <w:tcBorders>
              <w:left w:val="single" w:sz="4" w:space="0" w:color="auto"/>
              <w:right w:val="single" w:sz="4" w:space="0" w:color="auto"/>
            </w:tcBorders>
            <w:shd w:val="clear" w:color="auto" w:fill="auto"/>
            <w:vAlign w:val="center"/>
          </w:tcPr>
          <w:p w14:paraId="6DDC183F" w14:textId="77777777" w:rsidR="007561BE" w:rsidRPr="00D55299" w:rsidRDefault="007561BE" w:rsidP="003C17D2">
            <w:pPr>
              <w:rPr>
                <w:rFonts w:cs="Arial"/>
                <w:sz w:val="18"/>
                <w:szCs w:val="18"/>
              </w:rPr>
            </w:pPr>
            <w:r w:rsidRPr="00D55299">
              <w:rPr>
                <w:rFonts w:cs="Arial"/>
                <w:sz w:val="18"/>
                <w:szCs w:val="18"/>
              </w:rPr>
              <w:t>Repackaging of studies for awareness raising required</w:t>
            </w:r>
          </w:p>
        </w:tc>
        <w:tc>
          <w:tcPr>
            <w:tcW w:w="274" w:type="dxa"/>
            <w:tcBorders>
              <w:left w:val="single" w:sz="4" w:space="0" w:color="auto"/>
              <w:right w:val="single" w:sz="4" w:space="0" w:color="auto"/>
            </w:tcBorders>
            <w:shd w:val="clear" w:color="auto" w:fill="D9D9D9" w:themeFill="background1" w:themeFillShade="D9"/>
            <w:vAlign w:val="center"/>
          </w:tcPr>
          <w:p w14:paraId="2F9B1862"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5036" w:type="dxa"/>
            <w:tcBorders>
              <w:left w:val="single" w:sz="4" w:space="0" w:color="auto"/>
              <w:right w:val="single" w:sz="4" w:space="0" w:color="auto"/>
            </w:tcBorders>
            <w:shd w:val="clear" w:color="auto" w:fill="auto"/>
            <w:vAlign w:val="center"/>
          </w:tcPr>
          <w:p w14:paraId="6C0325DD" w14:textId="77777777" w:rsidR="007561BE" w:rsidRPr="00D55299" w:rsidRDefault="007561BE" w:rsidP="003C17D2">
            <w:pPr>
              <w:rPr>
                <w:rFonts w:cs="Arial"/>
                <w:sz w:val="18"/>
                <w:szCs w:val="18"/>
              </w:rPr>
            </w:pPr>
            <w:r w:rsidRPr="00D55299">
              <w:rPr>
                <w:rFonts w:cs="Arial"/>
                <w:sz w:val="18"/>
                <w:szCs w:val="18"/>
              </w:rPr>
              <w:t>IRTSC to support knowledge management and awareness raising</w:t>
            </w:r>
          </w:p>
        </w:tc>
      </w:tr>
      <w:tr w:rsidR="007561BE" w:rsidRPr="00D55299" w14:paraId="2173A68D" w14:textId="77777777" w:rsidTr="00E20131">
        <w:trPr>
          <w:trHeight w:val="544"/>
          <w:jc w:val="center"/>
        </w:trPr>
        <w:tc>
          <w:tcPr>
            <w:tcW w:w="1630" w:type="dxa"/>
            <w:vMerge w:val="restart"/>
            <w:tcBorders>
              <w:right w:val="single" w:sz="4" w:space="0" w:color="auto"/>
            </w:tcBorders>
            <w:shd w:val="clear" w:color="auto" w:fill="F2F2F2" w:themeFill="background1" w:themeFillShade="F2"/>
            <w:vAlign w:val="center"/>
            <w:hideMark/>
          </w:tcPr>
          <w:p w14:paraId="0ECA23FC" w14:textId="77777777" w:rsidR="007561BE" w:rsidRPr="00D55299" w:rsidRDefault="007561BE" w:rsidP="003C17D2">
            <w:pPr>
              <w:rPr>
                <w:rFonts w:cs="Arial"/>
                <w:sz w:val="18"/>
                <w:szCs w:val="18"/>
                <w:lang w:val="fr-FR" w:eastAsia="en-AU"/>
              </w:rPr>
            </w:pPr>
            <w:proofErr w:type="spellStart"/>
            <w:r w:rsidRPr="00D55299">
              <w:rPr>
                <w:rFonts w:cs="Arial"/>
                <w:sz w:val="18"/>
                <w:szCs w:val="18"/>
                <w:lang w:val="fr-FR"/>
              </w:rPr>
              <w:t>Technical</w:t>
            </w:r>
            <w:proofErr w:type="spellEnd"/>
            <w:r w:rsidRPr="00D55299">
              <w:rPr>
                <w:rFonts w:cs="Arial"/>
                <w:sz w:val="18"/>
                <w:szCs w:val="18"/>
                <w:lang w:val="fr-FR"/>
              </w:rPr>
              <w:t xml:space="preserve"> </w:t>
            </w:r>
            <w:proofErr w:type="spellStart"/>
            <w:r w:rsidRPr="00D55299">
              <w:rPr>
                <w:rFonts w:cs="Arial"/>
                <w:sz w:val="18"/>
                <w:szCs w:val="18"/>
                <w:lang w:val="fr-FR"/>
              </w:rPr>
              <w:t>Capacity</w:t>
            </w:r>
            <w:proofErr w:type="spellEnd"/>
            <w:r w:rsidRPr="00D55299">
              <w:rPr>
                <w:rFonts w:cs="Arial"/>
                <w:sz w:val="18"/>
                <w:szCs w:val="18"/>
                <w:lang w:val="fr-FR"/>
              </w:rPr>
              <w:t xml:space="preserve"> Gap</w:t>
            </w:r>
          </w:p>
        </w:tc>
        <w:tc>
          <w:tcPr>
            <w:tcW w:w="236" w:type="dxa"/>
            <w:tcBorders>
              <w:left w:val="single" w:sz="4" w:space="0" w:color="auto"/>
              <w:right w:val="single" w:sz="4" w:space="0" w:color="auto"/>
            </w:tcBorders>
            <w:shd w:val="clear" w:color="auto" w:fill="D9D9D9" w:themeFill="background1" w:themeFillShade="D9"/>
            <w:vAlign w:val="center"/>
            <w:hideMark/>
          </w:tcPr>
          <w:p w14:paraId="7BD33FED"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3818" w:type="dxa"/>
            <w:tcBorders>
              <w:left w:val="single" w:sz="4" w:space="0" w:color="auto"/>
              <w:right w:val="single" w:sz="4" w:space="0" w:color="auto"/>
            </w:tcBorders>
            <w:shd w:val="clear" w:color="auto" w:fill="auto"/>
            <w:vAlign w:val="center"/>
          </w:tcPr>
          <w:p w14:paraId="72486EF1" w14:textId="77777777" w:rsidR="007561BE" w:rsidRPr="00D55299" w:rsidRDefault="007561BE" w:rsidP="003C17D2">
            <w:pPr>
              <w:rPr>
                <w:rFonts w:cs="Arial"/>
                <w:sz w:val="18"/>
                <w:szCs w:val="18"/>
                <w:lang w:eastAsia="en-AU"/>
              </w:rPr>
            </w:pPr>
            <w:r w:rsidRPr="00D55299">
              <w:rPr>
                <w:rFonts w:cs="Arial"/>
                <w:sz w:val="18"/>
                <w:szCs w:val="18"/>
                <w:lang w:eastAsia="en-AU"/>
              </w:rPr>
              <w:t>Lack of data and information management expertise</w:t>
            </w:r>
          </w:p>
        </w:tc>
        <w:tc>
          <w:tcPr>
            <w:tcW w:w="274" w:type="dxa"/>
            <w:tcBorders>
              <w:left w:val="single" w:sz="4" w:space="0" w:color="auto"/>
              <w:right w:val="single" w:sz="4" w:space="0" w:color="auto"/>
            </w:tcBorders>
            <w:shd w:val="clear" w:color="auto" w:fill="D9D9D9" w:themeFill="background1" w:themeFillShade="D9"/>
            <w:vAlign w:val="center"/>
            <w:hideMark/>
          </w:tcPr>
          <w:p w14:paraId="5FD4F987"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1</w:t>
            </w:r>
          </w:p>
        </w:tc>
        <w:tc>
          <w:tcPr>
            <w:tcW w:w="5036" w:type="dxa"/>
            <w:tcBorders>
              <w:left w:val="single" w:sz="4" w:space="0" w:color="auto"/>
              <w:right w:val="single" w:sz="4" w:space="0" w:color="auto"/>
            </w:tcBorders>
            <w:shd w:val="clear" w:color="auto" w:fill="auto"/>
            <w:vAlign w:val="center"/>
          </w:tcPr>
          <w:p w14:paraId="08759221" w14:textId="77777777" w:rsidR="007561BE" w:rsidRPr="00D55299" w:rsidRDefault="007561BE" w:rsidP="003C17D2">
            <w:pPr>
              <w:rPr>
                <w:rFonts w:cs="Arial"/>
                <w:sz w:val="18"/>
                <w:szCs w:val="18"/>
                <w:lang w:eastAsia="en-AU"/>
              </w:rPr>
            </w:pPr>
            <w:r w:rsidRPr="00D55299">
              <w:rPr>
                <w:rFonts w:cs="Arial"/>
                <w:sz w:val="18"/>
                <w:szCs w:val="18"/>
                <w:lang w:eastAsia="en-AU"/>
              </w:rPr>
              <w:t>IRTSC to support the establishment of data and information management infrastructure and training of staff</w:t>
            </w:r>
          </w:p>
        </w:tc>
      </w:tr>
      <w:tr w:rsidR="007561BE" w:rsidRPr="00D55299" w14:paraId="29BC92C9" w14:textId="77777777" w:rsidTr="00E20131">
        <w:trPr>
          <w:trHeight w:val="566"/>
          <w:jc w:val="center"/>
        </w:trPr>
        <w:tc>
          <w:tcPr>
            <w:tcW w:w="1630" w:type="dxa"/>
            <w:vMerge/>
            <w:tcBorders>
              <w:right w:val="single" w:sz="4" w:space="0" w:color="auto"/>
            </w:tcBorders>
            <w:shd w:val="clear" w:color="auto" w:fill="F2F2F2" w:themeFill="background1" w:themeFillShade="F2"/>
            <w:vAlign w:val="center"/>
          </w:tcPr>
          <w:p w14:paraId="6CC9294A" w14:textId="77777777" w:rsidR="007561BE" w:rsidRPr="00D55299" w:rsidRDefault="007561BE" w:rsidP="003C17D2">
            <w:pPr>
              <w:rPr>
                <w:rFonts w:cs="Arial"/>
                <w:sz w:val="18"/>
                <w:szCs w:val="18"/>
              </w:rPr>
            </w:pPr>
          </w:p>
        </w:tc>
        <w:tc>
          <w:tcPr>
            <w:tcW w:w="236" w:type="dxa"/>
            <w:tcBorders>
              <w:left w:val="single" w:sz="4" w:space="0" w:color="auto"/>
              <w:right w:val="single" w:sz="4" w:space="0" w:color="auto"/>
            </w:tcBorders>
            <w:shd w:val="clear" w:color="auto" w:fill="D9D9D9" w:themeFill="background1" w:themeFillShade="D9"/>
            <w:vAlign w:val="center"/>
          </w:tcPr>
          <w:p w14:paraId="7C41F351"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3818" w:type="dxa"/>
            <w:tcBorders>
              <w:left w:val="single" w:sz="4" w:space="0" w:color="auto"/>
              <w:right w:val="single" w:sz="4" w:space="0" w:color="auto"/>
            </w:tcBorders>
            <w:shd w:val="clear" w:color="auto" w:fill="auto"/>
            <w:vAlign w:val="center"/>
          </w:tcPr>
          <w:p w14:paraId="092058F3" w14:textId="77777777" w:rsidR="007561BE" w:rsidRPr="00D55299" w:rsidRDefault="007561BE" w:rsidP="003C17D2">
            <w:pPr>
              <w:rPr>
                <w:rFonts w:cs="Arial"/>
                <w:sz w:val="18"/>
                <w:szCs w:val="18"/>
                <w:lang w:eastAsia="en-AU"/>
              </w:rPr>
            </w:pPr>
            <w:r w:rsidRPr="00D55299">
              <w:rPr>
                <w:rFonts w:cs="Arial"/>
                <w:sz w:val="18"/>
                <w:szCs w:val="18"/>
                <w:lang w:eastAsia="en-AU"/>
              </w:rPr>
              <w:t>Capacity gap in  multi-</w:t>
            </w:r>
            <w:proofErr w:type="spellStart"/>
            <w:r w:rsidRPr="00D55299">
              <w:rPr>
                <w:rFonts w:cs="Arial"/>
                <w:sz w:val="18"/>
                <w:szCs w:val="18"/>
                <w:lang w:eastAsia="en-AU"/>
              </w:rPr>
              <w:t>sectoral</w:t>
            </w:r>
            <w:proofErr w:type="spellEnd"/>
            <w:r w:rsidRPr="00D55299">
              <w:rPr>
                <w:rFonts w:cs="Arial"/>
                <w:sz w:val="18"/>
                <w:szCs w:val="18"/>
                <w:lang w:eastAsia="en-AU"/>
              </w:rPr>
              <w:t xml:space="preserve"> planning and decision making mechanisms</w:t>
            </w:r>
          </w:p>
        </w:tc>
        <w:tc>
          <w:tcPr>
            <w:tcW w:w="274" w:type="dxa"/>
            <w:tcBorders>
              <w:left w:val="single" w:sz="4" w:space="0" w:color="auto"/>
              <w:right w:val="single" w:sz="4" w:space="0" w:color="auto"/>
            </w:tcBorders>
            <w:shd w:val="clear" w:color="auto" w:fill="D9D9D9" w:themeFill="background1" w:themeFillShade="D9"/>
            <w:vAlign w:val="center"/>
          </w:tcPr>
          <w:p w14:paraId="390112C2" w14:textId="77777777" w:rsidR="007561BE" w:rsidRPr="00D55299" w:rsidRDefault="007561BE" w:rsidP="003C17D2">
            <w:pPr>
              <w:rPr>
                <w:rFonts w:cs="Arial"/>
                <w:sz w:val="18"/>
                <w:szCs w:val="18"/>
                <w:lang w:val="fr-FR" w:eastAsia="en-AU"/>
              </w:rPr>
            </w:pPr>
            <w:r w:rsidRPr="00D55299">
              <w:rPr>
                <w:rFonts w:cs="Arial"/>
                <w:sz w:val="18"/>
                <w:szCs w:val="18"/>
                <w:lang w:val="fr-FR" w:eastAsia="en-AU"/>
              </w:rPr>
              <w:t>2</w:t>
            </w:r>
          </w:p>
        </w:tc>
        <w:tc>
          <w:tcPr>
            <w:tcW w:w="5036" w:type="dxa"/>
            <w:tcBorders>
              <w:left w:val="single" w:sz="4" w:space="0" w:color="auto"/>
              <w:right w:val="single" w:sz="4" w:space="0" w:color="auto"/>
            </w:tcBorders>
            <w:shd w:val="clear" w:color="auto" w:fill="auto"/>
            <w:vAlign w:val="center"/>
          </w:tcPr>
          <w:p w14:paraId="793963F4" w14:textId="77777777" w:rsidR="007561BE" w:rsidRPr="00D55299" w:rsidRDefault="007561BE" w:rsidP="003C17D2">
            <w:pPr>
              <w:rPr>
                <w:rFonts w:cs="Arial"/>
                <w:sz w:val="18"/>
                <w:szCs w:val="18"/>
              </w:rPr>
            </w:pPr>
            <w:r w:rsidRPr="00D55299">
              <w:rPr>
                <w:rFonts w:cs="Arial"/>
                <w:sz w:val="18"/>
                <w:szCs w:val="18"/>
              </w:rPr>
              <w:t xml:space="preserve">IRTSC to support the integration of </w:t>
            </w:r>
            <w:proofErr w:type="spellStart"/>
            <w:r w:rsidRPr="00D55299">
              <w:rPr>
                <w:rFonts w:cs="Arial"/>
                <w:sz w:val="18"/>
                <w:szCs w:val="18"/>
              </w:rPr>
              <w:t>sectoral</w:t>
            </w:r>
            <w:proofErr w:type="spellEnd"/>
            <w:r w:rsidRPr="00D55299">
              <w:rPr>
                <w:rFonts w:cs="Arial"/>
                <w:sz w:val="18"/>
                <w:szCs w:val="18"/>
              </w:rPr>
              <w:t xml:space="preserve"> studies and institutional capacity development.</w:t>
            </w:r>
          </w:p>
        </w:tc>
      </w:tr>
      <w:tr w:rsidR="007561BE" w:rsidRPr="00D55299" w14:paraId="1B0FA5E0" w14:textId="77777777" w:rsidTr="00E20131">
        <w:trPr>
          <w:trHeight w:val="566"/>
          <w:jc w:val="center"/>
        </w:trPr>
        <w:tc>
          <w:tcPr>
            <w:tcW w:w="1630" w:type="dxa"/>
            <w:tcBorders>
              <w:right w:val="single" w:sz="4" w:space="0" w:color="auto"/>
            </w:tcBorders>
            <w:shd w:val="clear" w:color="auto" w:fill="F2F2F2" w:themeFill="background1" w:themeFillShade="F2"/>
            <w:vAlign w:val="center"/>
          </w:tcPr>
          <w:p w14:paraId="4257E856" w14:textId="77777777" w:rsidR="007561BE" w:rsidRPr="00D55299" w:rsidRDefault="007561BE" w:rsidP="003C17D2">
            <w:pPr>
              <w:rPr>
                <w:rFonts w:cs="Arial"/>
                <w:sz w:val="18"/>
                <w:szCs w:val="18"/>
              </w:rPr>
            </w:pPr>
          </w:p>
        </w:tc>
        <w:tc>
          <w:tcPr>
            <w:tcW w:w="236" w:type="dxa"/>
            <w:tcBorders>
              <w:left w:val="single" w:sz="4" w:space="0" w:color="auto"/>
              <w:right w:val="single" w:sz="4" w:space="0" w:color="auto"/>
            </w:tcBorders>
            <w:shd w:val="clear" w:color="auto" w:fill="D9D9D9" w:themeFill="background1" w:themeFillShade="D9"/>
            <w:vAlign w:val="center"/>
          </w:tcPr>
          <w:p w14:paraId="4178F160" w14:textId="77777777" w:rsidR="007561BE" w:rsidRPr="00D55299" w:rsidRDefault="007561BE" w:rsidP="003C17D2">
            <w:pPr>
              <w:rPr>
                <w:rFonts w:cs="Arial"/>
                <w:sz w:val="18"/>
                <w:szCs w:val="18"/>
                <w:lang w:eastAsia="en-AU"/>
              </w:rPr>
            </w:pPr>
          </w:p>
        </w:tc>
        <w:tc>
          <w:tcPr>
            <w:tcW w:w="3818" w:type="dxa"/>
            <w:tcBorders>
              <w:left w:val="single" w:sz="4" w:space="0" w:color="auto"/>
              <w:right w:val="single" w:sz="4" w:space="0" w:color="auto"/>
            </w:tcBorders>
            <w:shd w:val="clear" w:color="auto" w:fill="auto"/>
            <w:vAlign w:val="center"/>
          </w:tcPr>
          <w:p w14:paraId="57D0CA50" w14:textId="77777777" w:rsidR="007561BE" w:rsidRPr="00D55299" w:rsidRDefault="007561BE" w:rsidP="003C17D2">
            <w:pPr>
              <w:rPr>
                <w:rFonts w:cs="Arial"/>
                <w:sz w:val="18"/>
                <w:szCs w:val="18"/>
                <w:lang w:eastAsia="en-AU"/>
              </w:rPr>
            </w:pPr>
            <w:r w:rsidRPr="00D55299">
              <w:rPr>
                <w:rFonts w:cs="Arial"/>
                <w:sz w:val="18"/>
                <w:szCs w:val="18"/>
                <w:lang w:eastAsia="en-AU"/>
              </w:rPr>
              <w:t>Lack of expertise in innovative financing and socio-economics of adaptation</w:t>
            </w:r>
          </w:p>
        </w:tc>
        <w:tc>
          <w:tcPr>
            <w:tcW w:w="274" w:type="dxa"/>
            <w:tcBorders>
              <w:left w:val="single" w:sz="4" w:space="0" w:color="auto"/>
              <w:right w:val="single" w:sz="4" w:space="0" w:color="auto"/>
            </w:tcBorders>
            <w:shd w:val="clear" w:color="auto" w:fill="D9D9D9" w:themeFill="background1" w:themeFillShade="D9"/>
            <w:vAlign w:val="center"/>
          </w:tcPr>
          <w:p w14:paraId="7FEE421D" w14:textId="77777777" w:rsidR="007561BE" w:rsidRPr="00D55299" w:rsidRDefault="007561BE" w:rsidP="003C17D2">
            <w:pPr>
              <w:rPr>
                <w:rFonts w:cs="Arial"/>
                <w:sz w:val="18"/>
                <w:szCs w:val="18"/>
                <w:lang w:eastAsia="en-AU"/>
              </w:rPr>
            </w:pPr>
          </w:p>
        </w:tc>
        <w:tc>
          <w:tcPr>
            <w:tcW w:w="5036" w:type="dxa"/>
            <w:tcBorders>
              <w:left w:val="single" w:sz="4" w:space="0" w:color="auto"/>
              <w:right w:val="single" w:sz="4" w:space="0" w:color="auto"/>
            </w:tcBorders>
            <w:shd w:val="clear" w:color="auto" w:fill="auto"/>
            <w:vAlign w:val="center"/>
          </w:tcPr>
          <w:p w14:paraId="726B57AE" w14:textId="77777777" w:rsidR="007561BE" w:rsidRPr="00D55299" w:rsidRDefault="007561BE" w:rsidP="003C17D2">
            <w:pPr>
              <w:rPr>
                <w:rFonts w:cs="Arial"/>
                <w:sz w:val="18"/>
                <w:szCs w:val="18"/>
                <w:lang w:val="fr-FR"/>
              </w:rPr>
            </w:pPr>
            <w:r w:rsidRPr="00D55299">
              <w:rPr>
                <w:rFonts w:cs="Arial"/>
                <w:sz w:val="18"/>
                <w:szCs w:val="18"/>
                <w:lang w:val="fr-FR"/>
              </w:rPr>
              <w:t xml:space="preserve">IRTSC to </w:t>
            </w:r>
            <w:proofErr w:type="spellStart"/>
            <w:r w:rsidRPr="00D55299">
              <w:rPr>
                <w:rFonts w:cs="Arial"/>
                <w:sz w:val="18"/>
                <w:szCs w:val="18"/>
                <w:lang w:val="fr-FR"/>
              </w:rPr>
              <w:t>provide</w:t>
            </w:r>
            <w:proofErr w:type="spellEnd"/>
            <w:r w:rsidRPr="00D55299">
              <w:rPr>
                <w:rFonts w:cs="Arial"/>
                <w:sz w:val="18"/>
                <w:szCs w:val="18"/>
                <w:lang w:val="fr-FR"/>
              </w:rPr>
              <w:t xml:space="preserve"> </w:t>
            </w:r>
            <w:proofErr w:type="spellStart"/>
            <w:r w:rsidRPr="00D55299">
              <w:rPr>
                <w:rFonts w:cs="Arial"/>
                <w:sz w:val="18"/>
                <w:szCs w:val="18"/>
                <w:lang w:val="fr-FR"/>
              </w:rPr>
              <w:t>technical</w:t>
            </w:r>
            <w:proofErr w:type="spellEnd"/>
            <w:r w:rsidRPr="00D55299">
              <w:rPr>
                <w:rFonts w:cs="Arial"/>
                <w:sz w:val="18"/>
                <w:szCs w:val="18"/>
                <w:lang w:val="fr-FR"/>
              </w:rPr>
              <w:t xml:space="preserve"> support/</w:t>
            </w:r>
            <w:proofErr w:type="spellStart"/>
            <w:r w:rsidRPr="00D55299">
              <w:rPr>
                <w:rFonts w:cs="Arial"/>
                <w:sz w:val="18"/>
                <w:szCs w:val="18"/>
                <w:lang w:val="fr-FR"/>
              </w:rPr>
              <w:t>recommend</w:t>
            </w:r>
            <w:proofErr w:type="spellEnd"/>
            <w:r w:rsidRPr="00D55299">
              <w:rPr>
                <w:rFonts w:cs="Arial"/>
                <w:sz w:val="18"/>
                <w:szCs w:val="18"/>
                <w:lang w:val="fr-FR"/>
              </w:rPr>
              <w:t xml:space="preserve"> consultants </w:t>
            </w:r>
          </w:p>
        </w:tc>
      </w:tr>
    </w:tbl>
    <w:p w14:paraId="425B38FF" w14:textId="77777777" w:rsidR="007561BE" w:rsidRPr="00D55299" w:rsidRDefault="007561BE" w:rsidP="00796943">
      <w:pPr>
        <w:rPr>
          <w:rFonts w:cs="Arial"/>
          <w:lang w:val="fr-FR"/>
        </w:rPr>
      </w:pPr>
    </w:p>
    <w:p w14:paraId="40A67870" w14:textId="77777777" w:rsidR="007561BE" w:rsidRPr="00D55299" w:rsidRDefault="007561BE" w:rsidP="00796943">
      <w:pPr>
        <w:rPr>
          <w:rFonts w:cs="Arial"/>
          <w:lang w:val="fr-FR"/>
        </w:rPr>
      </w:pPr>
    </w:p>
    <w:p w14:paraId="4D672672" w14:textId="77777777" w:rsidR="00796B9E" w:rsidRPr="00D55299" w:rsidRDefault="00796B9E" w:rsidP="00052EE0">
      <w:pPr>
        <w:rPr>
          <w:rFonts w:cs="Arial"/>
          <w:szCs w:val="22"/>
          <w:lang w:val="fr-FR" w:eastAsia="fr-FR"/>
        </w:rPr>
      </w:pPr>
      <w:r w:rsidRPr="00D55299">
        <w:rPr>
          <w:rFonts w:cs="Arial"/>
          <w:szCs w:val="22"/>
          <w:lang w:val="fr-FR" w:eastAsia="fr-FR"/>
        </w:rPr>
        <w:br w:type="page"/>
      </w:r>
    </w:p>
    <w:p w14:paraId="093AC161" w14:textId="77777777" w:rsidR="00E664BD" w:rsidRPr="00D55299" w:rsidRDefault="00E664BD" w:rsidP="00052EE0">
      <w:pPr>
        <w:rPr>
          <w:rFonts w:cs="Arial"/>
          <w:szCs w:val="22"/>
          <w:lang w:val="fr-FR" w:eastAsia="fr-FR"/>
        </w:rPr>
      </w:pPr>
    </w:p>
    <w:p w14:paraId="2E19512C" w14:textId="77777777" w:rsidR="00E664BD" w:rsidRPr="00D55299" w:rsidRDefault="00C45A3B" w:rsidP="004F2E61">
      <w:pPr>
        <w:pStyle w:val="Titre1"/>
        <w:numPr>
          <w:ilvl w:val="0"/>
          <w:numId w:val="7"/>
        </w:numPr>
        <w:rPr>
          <w:lang w:val="fr-FR" w:eastAsia="fr-FR"/>
        </w:rPr>
      </w:pPr>
      <w:bookmarkStart w:id="49" w:name="_Toc367950811"/>
      <w:r w:rsidRPr="00D55299">
        <w:rPr>
          <w:lang w:val="fr-FR" w:eastAsia="fr-FR"/>
        </w:rPr>
        <w:t>Durabilité des r</w:t>
      </w:r>
      <w:r w:rsidR="00E664BD" w:rsidRPr="00D55299">
        <w:rPr>
          <w:lang w:val="fr-FR" w:eastAsia="fr-FR"/>
        </w:rPr>
        <w:t>ésultats</w:t>
      </w:r>
      <w:bookmarkEnd w:id="49"/>
    </w:p>
    <w:p w14:paraId="1C4BE1E6" w14:textId="77777777" w:rsidR="0030106A" w:rsidRPr="00D55299" w:rsidRDefault="0030106A" w:rsidP="00C45A3B">
      <w:pPr>
        <w:rPr>
          <w:rFonts w:cs="Arial"/>
          <w:lang w:val="fr-FR"/>
        </w:rPr>
      </w:pPr>
    </w:p>
    <w:p w14:paraId="2625F106" w14:textId="77777777" w:rsidR="00DA337F" w:rsidRPr="00D55299" w:rsidRDefault="00146205" w:rsidP="00C45A3B">
      <w:pPr>
        <w:rPr>
          <w:rFonts w:cs="Arial"/>
          <w:bCs/>
          <w:lang w:val="fr-FR"/>
        </w:rPr>
      </w:pPr>
      <w:r w:rsidRPr="00D55299">
        <w:rPr>
          <w:rFonts w:cs="Arial"/>
          <w:bCs/>
          <w:lang w:val="fr-FR"/>
        </w:rPr>
        <w:t xml:space="preserve">Le </w:t>
      </w:r>
      <w:r w:rsidR="00DA337F" w:rsidRPr="00D55299">
        <w:rPr>
          <w:rFonts w:cs="Arial"/>
          <w:bCs/>
          <w:lang w:val="fr-FR"/>
        </w:rPr>
        <w:t xml:space="preserve"> potentiel de pérennisation d’une </w:t>
      </w:r>
      <w:r w:rsidRPr="00D55299">
        <w:rPr>
          <w:rFonts w:cs="Arial"/>
          <w:bCs/>
          <w:lang w:val="fr-FR"/>
        </w:rPr>
        <w:t xml:space="preserve">intervention est </w:t>
      </w:r>
      <w:r w:rsidR="00DA337F" w:rsidRPr="00D55299">
        <w:rPr>
          <w:rFonts w:cs="Arial"/>
          <w:bCs/>
          <w:lang w:val="fr-FR"/>
        </w:rPr>
        <w:t xml:space="preserve">fonction de la mesure selon laquelle les bénéfices apportés par </w:t>
      </w:r>
      <w:proofErr w:type="gramStart"/>
      <w:r w:rsidR="00DA337F" w:rsidRPr="00D55299">
        <w:rPr>
          <w:rFonts w:cs="Arial"/>
          <w:bCs/>
          <w:lang w:val="fr-FR"/>
        </w:rPr>
        <w:t>le projets</w:t>
      </w:r>
      <w:proofErr w:type="gramEnd"/>
      <w:r w:rsidR="00DA337F" w:rsidRPr="00D55299">
        <w:rPr>
          <w:rFonts w:cs="Arial"/>
          <w:bCs/>
          <w:lang w:val="fr-FR"/>
        </w:rPr>
        <w:t xml:space="preserve"> pilotes sous la tutelle du AAP se poursuivront une fois le programme terminé. </w:t>
      </w:r>
    </w:p>
    <w:p w14:paraId="189C3D10" w14:textId="77777777" w:rsidR="00DA337F" w:rsidRPr="00D55299" w:rsidRDefault="00DA337F" w:rsidP="00C45A3B">
      <w:pPr>
        <w:rPr>
          <w:rFonts w:cs="Arial"/>
          <w:lang w:val="fr-FR"/>
        </w:rPr>
      </w:pPr>
      <w:r w:rsidRPr="00D55299">
        <w:rPr>
          <w:rFonts w:cs="Arial"/>
          <w:bCs/>
          <w:lang w:val="fr-FR"/>
        </w:rPr>
        <w:t>En d’autres termes, une fois l’architecture de soutien démantelée (appui technique, financier, etc.), dans quelle mesure peut-on attendre que le projet se poursuivra de son propre élan, sans recours à des appuis «  externes » ?</w:t>
      </w:r>
      <w:r w:rsidR="00C45A3B" w:rsidRPr="00D55299">
        <w:rPr>
          <w:rFonts w:cs="Arial"/>
          <w:lang w:val="fr-FR"/>
        </w:rPr>
        <w:t xml:space="preserve"> Les</w:t>
      </w:r>
      <w:r w:rsidR="00FA45A9" w:rsidRPr="00D55299">
        <w:rPr>
          <w:rFonts w:cs="Arial"/>
          <w:lang w:val="fr-FR"/>
        </w:rPr>
        <w:t xml:space="preserve"> indicatifs de durabilité des résultats</w:t>
      </w:r>
      <w:r w:rsidR="00C45A3B" w:rsidRPr="00D55299">
        <w:rPr>
          <w:rFonts w:cs="Arial"/>
          <w:lang w:val="fr-FR"/>
        </w:rPr>
        <w:t xml:space="preserve"> incluent par  exemple: </w:t>
      </w:r>
      <w:r w:rsidR="00BC740F" w:rsidRPr="00D55299">
        <w:rPr>
          <w:rFonts w:cs="Arial"/>
          <w:lang w:val="fr-FR"/>
        </w:rPr>
        <w:t xml:space="preserve">le </w:t>
      </w:r>
      <w:r w:rsidR="00C45A3B" w:rsidRPr="00D55299">
        <w:rPr>
          <w:rFonts w:cs="Arial"/>
          <w:lang w:val="fr-FR"/>
        </w:rPr>
        <w:t xml:space="preserve">développement d'une stratégie de durabilité, </w:t>
      </w:r>
      <w:r w:rsidR="00BC740F" w:rsidRPr="00D55299">
        <w:rPr>
          <w:rFonts w:cs="Arial"/>
          <w:lang w:val="fr-FR"/>
        </w:rPr>
        <w:t>une</w:t>
      </w:r>
      <w:r w:rsidR="00C45A3B" w:rsidRPr="00D55299">
        <w:rPr>
          <w:rFonts w:cs="Arial"/>
          <w:lang w:val="fr-FR"/>
        </w:rPr>
        <w:t xml:space="preserve"> </w:t>
      </w:r>
      <w:r w:rsidR="00BC740F" w:rsidRPr="00D55299">
        <w:rPr>
          <w:rFonts w:cs="Arial"/>
          <w:lang w:val="fr-FR"/>
        </w:rPr>
        <w:t>institutionnalisation pérenne des structures et systèmes, des mémorandums d’accords interinstitutionnels définissant les modalités d’une coopération future, établissement d’</w:t>
      </w:r>
      <w:r w:rsidR="00C45A3B" w:rsidRPr="00D55299">
        <w:rPr>
          <w:rFonts w:cs="Arial"/>
          <w:lang w:val="fr-FR"/>
        </w:rPr>
        <w:t>instruments et des mécanismes financiers</w:t>
      </w:r>
      <w:r w:rsidR="00BC740F" w:rsidRPr="00D55299">
        <w:rPr>
          <w:rFonts w:cs="Arial"/>
          <w:lang w:val="fr-FR"/>
        </w:rPr>
        <w:t>, institutionnels</w:t>
      </w:r>
      <w:r w:rsidR="00C45A3B" w:rsidRPr="00D55299">
        <w:rPr>
          <w:rFonts w:cs="Arial"/>
          <w:lang w:val="fr-FR"/>
        </w:rPr>
        <w:t xml:space="preserve"> et  économiques</w:t>
      </w:r>
      <w:r w:rsidR="00BC740F" w:rsidRPr="00D55299">
        <w:rPr>
          <w:rFonts w:cs="Arial"/>
          <w:lang w:val="fr-FR"/>
        </w:rPr>
        <w:t>, le transfert des activités en cours dans une autre programmation</w:t>
      </w:r>
      <w:r w:rsidR="00C45A3B" w:rsidRPr="00D55299">
        <w:rPr>
          <w:rFonts w:cs="Arial"/>
          <w:lang w:val="fr-FR"/>
        </w:rPr>
        <w:t xml:space="preserve">, </w:t>
      </w:r>
      <w:r w:rsidR="00BC740F" w:rsidRPr="00D55299">
        <w:rPr>
          <w:rFonts w:cs="Arial"/>
          <w:lang w:val="fr-FR"/>
        </w:rPr>
        <w:t>et la continuité des</w:t>
      </w:r>
      <w:r w:rsidR="00C45A3B" w:rsidRPr="00D55299">
        <w:rPr>
          <w:rFonts w:cs="Arial"/>
          <w:lang w:val="fr-FR"/>
        </w:rPr>
        <w:t xml:space="preserve"> </w:t>
      </w:r>
      <w:r w:rsidR="00BC740F" w:rsidRPr="00D55299">
        <w:rPr>
          <w:rFonts w:cs="Arial"/>
          <w:lang w:val="fr-FR"/>
        </w:rPr>
        <w:t>acquis du projet dans</w:t>
      </w:r>
      <w:r w:rsidR="00C45A3B" w:rsidRPr="00D55299">
        <w:rPr>
          <w:rFonts w:cs="Arial"/>
          <w:lang w:val="fr-FR"/>
        </w:rPr>
        <w:t xml:space="preserve"> des activités de production communautaire.</w:t>
      </w:r>
    </w:p>
    <w:p w14:paraId="3CDF4609" w14:textId="77777777" w:rsidR="00DA337F" w:rsidRPr="00D55299" w:rsidRDefault="00DA337F" w:rsidP="00BC740F">
      <w:pPr>
        <w:rPr>
          <w:rFonts w:cs="Arial"/>
          <w:szCs w:val="22"/>
          <w:lang w:val="fr-FR"/>
        </w:rPr>
      </w:pPr>
      <w:r w:rsidRPr="00D55299">
        <w:rPr>
          <w:rFonts w:cs="Arial"/>
          <w:szCs w:val="22"/>
          <w:lang w:val="fr-FR"/>
        </w:rPr>
        <w:t xml:space="preserve">Les critères essentiels afférant </w:t>
      </w:r>
      <w:r w:rsidRPr="00D55299">
        <w:rPr>
          <w:rFonts w:cs="Arial"/>
          <w:bCs/>
          <w:szCs w:val="22"/>
          <w:lang w:val="fr-FR"/>
        </w:rPr>
        <w:t>à</w:t>
      </w:r>
      <w:r w:rsidRPr="00D55299">
        <w:rPr>
          <w:rFonts w:cs="Arial"/>
          <w:szCs w:val="22"/>
          <w:lang w:val="fr-FR"/>
        </w:rPr>
        <w:t xml:space="preserve"> l’analyse de la pérennisation de l‘expérience concernent :</w:t>
      </w:r>
    </w:p>
    <w:p w14:paraId="5C8E9C16" w14:textId="77777777" w:rsidR="00DA337F" w:rsidRPr="00D55299" w:rsidRDefault="00DA337F" w:rsidP="00112BB1">
      <w:pPr>
        <w:pStyle w:val="Paragraphedeliste"/>
        <w:numPr>
          <w:ilvl w:val="0"/>
          <w:numId w:val="14"/>
        </w:numPr>
        <w:jc w:val="both"/>
        <w:rPr>
          <w:rFonts w:cs="Arial"/>
          <w:szCs w:val="22"/>
          <w:lang w:val="fr-FR"/>
        </w:rPr>
      </w:pPr>
      <w:r w:rsidRPr="00D55299">
        <w:rPr>
          <w:rFonts w:cs="Arial"/>
          <w:szCs w:val="22"/>
          <w:lang w:val="fr-FR"/>
        </w:rPr>
        <w:t xml:space="preserve">le renforcement effectif des capacités des parties prenantes </w:t>
      </w:r>
      <w:r w:rsidRPr="00D55299">
        <w:rPr>
          <w:rFonts w:cs="Arial"/>
          <w:bCs/>
          <w:szCs w:val="22"/>
          <w:lang w:val="fr-FR"/>
        </w:rPr>
        <w:t>à</w:t>
      </w:r>
      <w:r w:rsidR="00644E1E" w:rsidRPr="00D55299">
        <w:rPr>
          <w:rFonts w:cs="Arial"/>
          <w:szCs w:val="22"/>
          <w:lang w:val="fr-FR"/>
        </w:rPr>
        <w:t xml:space="preserve"> gérer les</w:t>
      </w:r>
      <w:r w:rsidRPr="00D55299">
        <w:rPr>
          <w:rFonts w:cs="Arial"/>
          <w:szCs w:val="22"/>
          <w:lang w:val="fr-FR"/>
        </w:rPr>
        <w:t xml:space="preserve"> difficultés et opportunités inhérentes au changement climatique.</w:t>
      </w:r>
    </w:p>
    <w:p w14:paraId="6606E982" w14:textId="77777777" w:rsidR="00DA337F" w:rsidRPr="00D55299" w:rsidRDefault="00DA337F" w:rsidP="00112BB1">
      <w:pPr>
        <w:pStyle w:val="Paragraphedeliste"/>
        <w:numPr>
          <w:ilvl w:val="0"/>
          <w:numId w:val="14"/>
        </w:numPr>
        <w:jc w:val="both"/>
        <w:rPr>
          <w:rFonts w:cs="Arial"/>
          <w:szCs w:val="22"/>
          <w:lang w:val="fr-FR"/>
        </w:rPr>
      </w:pPr>
      <w:r w:rsidRPr="00D55299">
        <w:rPr>
          <w:rFonts w:cs="Arial"/>
          <w:szCs w:val="22"/>
          <w:lang w:val="fr-FR"/>
        </w:rPr>
        <w:t xml:space="preserve">le renforcement des capacités des entités institutionnelles </w:t>
      </w:r>
      <w:r w:rsidRPr="00D55299">
        <w:rPr>
          <w:rFonts w:cs="Arial"/>
          <w:bCs/>
          <w:szCs w:val="22"/>
          <w:lang w:val="fr-FR"/>
        </w:rPr>
        <w:t>à</w:t>
      </w:r>
      <w:r w:rsidRPr="00D55299">
        <w:rPr>
          <w:rFonts w:cs="Arial"/>
          <w:szCs w:val="22"/>
          <w:lang w:val="fr-FR"/>
        </w:rPr>
        <w:t xml:space="preserve"> opérationnaliser les changements et ajustements requis aux politiques, législations, etc. afin de permettre une adaptation optimale au changement climatique. Au niveau institutionnel, les éléments clés afférant aux capacités concernent l’accès aux finances et les mandats tant des institutions</w:t>
      </w:r>
      <w:r w:rsidR="00BC740F" w:rsidRPr="00D55299">
        <w:rPr>
          <w:rFonts w:cs="Arial"/>
          <w:szCs w:val="22"/>
          <w:lang w:val="fr-FR"/>
        </w:rPr>
        <w:t xml:space="preserve"> que des personnes</w:t>
      </w:r>
      <w:r w:rsidRPr="00D55299">
        <w:rPr>
          <w:rFonts w:cs="Arial"/>
          <w:szCs w:val="22"/>
          <w:lang w:val="fr-FR"/>
        </w:rPr>
        <w:t>.</w:t>
      </w:r>
    </w:p>
    <w:p w14:paraId="3239012F" w14:textId="77777777" w:rsidR="00DA337F" w:rsidRPr="00D55299" w:rsidRDefault="00DA337F" w:rsidP="00112BB1">
      <w:pPr>
        <w:pStyle w:val="Paragraphedeliste"/>
        <w:numPr>
          <w:ilvl w:val="0"/>
          <w:numId w:val="14"/>
        </w:numPr>
        <w:jc w:val="both"/>
        <w:rPr>
          <w:rFonts w:cs="Arial"/>
          <w:szCs w:val="22"/>
          <w:lang w:val="fr-FR"/>
        </w:rPr>
      </w:pPr>
      <w:r w:rsidRPr="00D55299">
        <w:rPr>
          <w:rFonts w:cs="Arial"/>
          <w:szCs w:val="22"/>
          <w:lang w:val="fr-FR"/>
        </w:rPr>
        <w:t>L’intégration effective des risques climatiques au sein de différentes sphères décisionnels et secteurs de l’économie.</w:t>
      </w:r>
    </w:p>
    <w:p w14:paraId="4FEF4390" w14:textId="77777777" w:rsidR="00DA337F" w:rsidRPr="00D55299" w:rsidRDefault="00DA337F" w:rsidP="00112BB1">
      <w:pPr>
        <w:pStyle w:val="Paragraphedeliste"/>
        <w:numPr>
          <w:ilvl w:val="0"/>
          <w:numId w:val="14"/>
        </w:numPr>
        <w:jc w:val="both"/>
        <w:rPr>
          <w:rFonts w:cs="Arial"/>
          <w:szCs w:val="22"/>
          <w:lang w:val="fr-FR"/>
        </w:rPr>
      </w:pPr>
      <w:r w:rsidRPr="00D55299">
        <w:rPr>
          <w:rFonts w:cs="Arial"/>
          <w:szCs w:val="22"/>
          <w:lang w:val="fr-FR"/>
        </w:rPr>
        <w:t>La promotion et la diffusion des connaissances émanant des initiatives d’adaptation mises en œuvre.</w:t>
      </w:r>
    </w:p>
    <w:p w14:paraId="28FFBCD6" w14:textId="77777777" w:rsidR="0094693E" w:rsidRPr="00D55299" w:rsidRDefault="0094693E" w:rsidP="004F2E61">
      <w:pPr>
        <w:rPr>
          <w:rFonts w:cs="Arial"/>
          <w:lang w:val="fr-FR"/>
        </w:rPr>
      </w:pPr>
      <w:r w:rsidRPr="00D55299">
        <w:rPr>
          <w:rFonts w:cs="Arial"/>
          <w:lang w:val="fr-FR"/>
        </w:rPr>
        <w:t xml:space="preserve">Le PAA-N n’a pas </w:t>
      </w:r>
      <w:r w:rsidR="00C07C5D" w:rsidRPr="00D55299">
        <w:rPr>
          <w:rFonts w:cs="Arial"/>
          <w:lang w:val="fr-FR"/>
        </w:rPr>
        <w:t>développé</w:t>
      </w:r>
      <w:r w:rsidRPr="00D55299">
        <w:rPr>
          <w:rFonts w:cs="Arial"/>
          <w:lang w:val="fr-FR"/>
        </w:rPr>
        <w:t xml:space="preserve"> de </w:t>
      </w:r>
      <w:r w:rsidR="00C07C5D" w:rsidRPr="00D55299">
        <w:rPr>
          <w:rFonts w:cs="Arial"/>
          <w:lang w:val="fr-FR"/>
        </w:rPr>
        <w:t>stratégie</w:t>
      </w:r>
      <w:r w:rsidRPr="00D55299">
        <w:rPr>
          <w:rFonts w:cs="Arial"/>
          <w:lang w:val="fr-FR"/>
        </w:rPr>
        <w:t xml:space="preserve"> de </w:t>
      </w:r>
      <w:r w:rsidR="00C07C5D" w:rsidRPr="00D55299">
        <w:rPr>
          <w:rFonts w:cs="Arial"/>
          <w:lang w:val="fr-FR"/>
        </w:rPr>
        <w:t>durabilité</w:t>
      </w:r>
      <w:r w:rsidRPr="00D55299">
        <w:rPr>
          <w:rFonts w:cs="Arial"/>
          <w:lang w:val="fr-FR"/>
        </w:rPr>
        <w:t xml:space="preserve"> </w:t>
      </w:r>
      <w:r w:rsidR="00C07C5D" w:rsidRPr="00D55299">
        <w:rPr>
          <w:rFonts w:cs="Arial"/>
          <w:lang w:val="fr-FR"/>
        </w:rPr>
        <w:t>à</w:t>
      </w:r>
      <w:r w:rsidRPr="00D55299">
        <w:rPr>
          <w:rFonts w:cs="Arial"/>
          <w:lang w:val="fr-FR"/>
        </w:rPr>
        <w:t xml:space="preserve"> proprement parler</w:t>
      </w:r>
      <w:r w:rsidR="00C07C5D" w:rsidRPr="00D55299">
        <w:rPr>
          <w:rFonts w:cs="Arial"/>
          <w:lang w:val="fr-FR"/>
        </w:rPr>
        <w:t>,</w:t>
      </w:r>
      <w:r w:rsidRPr="00D55299">
        <w:rPr>
          <w:rFonts w:cs="Arial"/>
          <w:lang w:val="fr-FR"/>
        </w:rPr>
        <w:t xml:space="preserve"> </w:t>
      </w:r>
      <w:r w:rsidR="00C07C5D" w:rsidRPr="00D55299">
        <w:rPr>
          <w:rFonts w:cs="Arial"/>
          <w:lang w:val="fr-FR"/>
        </w:rPr>
        <w:t xml:space="preserve">mais </w:t>
      </w:r>
      <w:r w:rsidRPr="00D55299">
        <w:rPr>
          <w:rFonts w:cs="Arial"/>
          <w:lang w:val="fr-FR"/>
        </w:rPr>
        <w:t xml:space="preserve">le fort degré d’appropriation </w:t>
      </w:r>
      <w:r w:rsidR="00C07C5D" w:rsidRPr="00D55299">
        <w:rPr>
          <w:rFonts w:cs="Arial"/>
          <w:lang w:val="fr-FR"/>
        </w:rPr>
        <w:t>national</w:t>
      </w:r>
      <w:r w:rsidRPr="00D55299">
        <w:rPr>
          <w:rFonts w:cs="Arial"/>
          <w:lang w:val="fr-FR"/>
        </w:rPr>
        <w:t xml:space="preserve"> du programme et les réflexions en cours pour assurer une </w:t>
      </w:r>
      <w:r w:rsidR="00C07C5D" w:rsidRPr="00D55299">
        <w:rPr>
          <w:rFonts w:cs="Arial"/>
          <w:lang w:val="fr-FR"/>
        </w:rPr>
        <w:t>continuité</w:t>
      </w:r>
      <w:r w:rsidRPr="00D55299">
        <w:rPr>
          <w:rFonts w:cs="Arial"/>
          <w:lang w:val="fr-FR"/>
        </w:rPr>
        <w:t xml:space="preserve"> des activités </w:t>
      </w:r>
      <w:r w:rsidR="00C07C5D" w:rsidRPr="00D55299">
        <w:rPr>
          <w:rFonts w:cs="Arial"/>
          <w:lang w:val="fr-FR"/>
        </w:rPr>
        <w:t>constatées</w:t>
      </w:r>
      <w:r w:rsidR="00A70C70" w:rsidRPr="00D55299">
        <w:rPr>
          <w:rFonts w:cs="Arial"/>
          <w:lang w:val="fr-FR"/>
        </w:rPr>
        <w:t xml:space="preserve"> par l’évaluation sont de bon</w:t>
      </w:r>
      <w:r w:rsidRPr="00D55299">
        <w:rPr>
          <w:rFonts w:cs="Arial"/>
          <w:lang w:val="fr-FR"/>
        </w:rPr>
        <w:t xml:space="preserve"> augure. </w:t>
      </w:r>
      <w:r w:rsidR="00C07C5D" w:rsidRPr="00D55299">
        <w:rPr>
          <w:rFonts w:cs="Arial"/>
          <w:lang w:val="fr-FR"/>
        </w:rPr>
        <w:t xml:space="preserve">Les partenaires devront néanmoins se concerter pour s’assurer d’un suivi soutenu de certains aspects du programme. </w:t>
      </w:r>
    </w:p>
    <w:p w14:paraId="75FC2931" w14:textId="77777777" w:rsidR="004F2E61" w:rsidRPr="00D55299" w:rsidRDefault="00BC740F" w:rsidP="004F2E61">
      <w:pPr>
        <w:rPr>
          <w:rFonts w:cs="Arial"/>
          <w:lang w:val="fr-FR"/>
        </w:rPr>
      </w:pPr>
      <w:r w:rsidRPr="00D55299">
        <w:rPr>
          <w:rFonts w:cs="Arial"/>
          <w:lang w:val="fr-FR"/>
        </w:rPr>
        <w:t xml:space="preserve">Le tableau </w:t>
      </w:r>
      <w:r w:rsidR="00B72BF6" w:rsidRPr="00D55299">
        <w:rPr>
          <w:rFonts w:cs="Arial"/>
          <w:lang w:val="fr-FR"/>
        </w:rPr>
        <w:t>19</w:t>
      </w:r>
      <w:r w:rsidRPr="00D55299">
        <w:rPr>
          <w:rFonts w:cs="Arial"/>
          <w:lang w:val="fr-FR"/>
        </w:rPr>
        <w:t xml:space="preserve"> propose une grille </w:t>
      </w:r>
      <w:r w:rsidR="00A70C70" w:rsidRPr="00D55299">
        <w:rPr>
          <w:rFonts w:cs="Arial"/>
          <w:lang w:val="fr-FR"/>
        </w:rPr>
        <w:t>d’</w:t>
      </w:r>
      <w:r w:rsidRPr="00D55299">
        <w:rPr>
          <w:rFonts w:cs="Arial"/>
          <w:lang w:val="fr-FR"/>
        </w:rPr>
        <w:t xml:space="preserve">analyse des acquis du </w:t>
      </w:r>
      <w:r w:rsidR="00A70C70" w:rsidRPr="00D55299">
        <w:rPr>
          <w:rFonts w:cs="Arial"/>
          <w:lang w:val="fr-FR"/>
        </w:rPr>
        <w:t>PAA</w:t>
      </w:r>
      <w:r w:rsidRPr="00D55299">
        <w:rPr>
          <w:rFonts w:cs="Arial"/>
          <w:lang w:val="fr-FR"/>
        </w:rPr>
        <w:t xml:space="preserve"> et des critères de durabilité</w:t>
      </w:r>
      <w:r w:rsidR="00644E1E" w:rsidRPr="00D55299">
        <w:rPr>
          <w:rFonts w:cs="Arial"/>
          <w:lang w:val="fr-FR"/>
        </w:rPr>
        <w:t xml:space="preserve">. Il ressort de cette analyse que les fondations de base sont en place pour assurer une durabilité des projets, même si un suivi accru sera requis du CNEDD et des partenaires pour s’assurer d’une exploitation pérenne et pertinente de ces acquis. </w:t>
      </w:r>
    </w:p>
    <w:p w14:paraId="65C539A1" w14:textId="77777777" w:rsidR="00A70C70" w:rsidRPr="00D55299" w:rsidRDefault="00A70C70" w:rsidP="004F2E61">
      <w:pPr>
        <w:rPr>
          <w:rFonts w:cs="Arial"/>
          <w:lang w:val="fr-FR"/>
        </w:rPr>
      </w:pPr>
    </w:p>
    <w:p w14:paraId="5A40C701" w14:textId="77777777" w:rsidR="00A70C70" w:rsidRPr="00D55299" w:rsidRDefault="00A70C70" w:rsidP="004F2E61">
      <w:pPr>
        <w:rPr>
          <w:rFonts w:cs="Arial"/>
          <w:lang w:val="fr-FR"/>
        </w:rPr>
      </w:pPr>
    </w:p>
    <w:p w14:paraId="021F5253" w14:textId="77777777" w:rsidR="00A70C70" w:rsidRPr="00D55299" w:rsidRDefault="00A70C70" w:rsidP="004F2E61">
      <w:pPr>
        <w:rPr>
          <w:rFonts w:cs="Arial"/>
          <w:lang w:val="fr-FR"/>
        </w:rPr>
      </w:pPr>
    </w:p>
    <w:p w14:paraId="06A5EF48" w14:textId="77777777" w:rsidR="00796B9E" w:rsidRPr="00D55299" w:rsidRDefault="004F2E61" w:rsidP="00B72BF6">
      <w:pPr>
        <w:pStyle w:val="Lgende"/>
      </w:pPr>
      <w:r w:rsidRPr="00D55299">
        <w:lastRenderedPageBreak/>
        <w:t xml:space="preserve">Tableau </w:t>
      </w:r>
      <w:r w:rsidR="00B72BF6" w:rsidRPr="00D55299">
        <w:t>19</w:t>
      </w:r>
      <w:r w:rsidRPr="00D55299">
        <w:t>: Evaluation de la pérennisation des acquis du PAA et suggestions</w:t>
      </w:r>
    </w:p>
    <w:tbl>
      <w:tblPr>
        <w:tblStyle w:val="Grilledutableau"/>
        <w:tblW w:w="0" w:type="auto"/>
        <w:tblLook w:val="04A0" w:firstRow="1" w:lastRow="0" w:firstColumn="1" w:lastColumn="0" w:noHBand="0" w:noVBand="1"/>
      </w:tblPr>
      <w:tblGrid>
        <w:gridCol w:w="1117"/>
        <w:gridCol w:w="2960"/>
        <w:gridCol w:w="3119"/>
        <w:gridCol w:w="2380"/>
      </w:tblGrid>
      <w:tr w:rsidR="00796B9E" w:rsidRPr="000541F9" w14:paraId="2E97D065" w14:textId="77777777" w:rsidTr="00EF488D">
        <w:tc>
          <w:tcPr>
            <w:tcW w:w="1117" w:type="dxa"/>
          </w:tcPr>
          <w:p w14:paraId="26D94852" w14:textId="77777777" w:rsidR="00796B9E" w:rsidRPr="00D55299" w:rsidRDefault="00796B9E" w:rsidP="000C46DF">
            <w:pPr>
              <w:rPr>
                <w:rFonts w:cs="Arial"/>
                <w:b/>
                <w:sz w:val="20"/>
                <w:szCs w:val="20"/>
                <w:lang w:val="fr-FR"/>
              </w:rPr>
            </w:pPr>
            <w:r w:rsidRPr="00D55299">
              <w:rPr>
                <w:rFonts w:cs="Arial"/>
                <w:b/>
                <w:sz w:val="20"/>
                <w:szCs w:val="20"/>
                <w:lang w:val="fr-FR"/>
              </w:rPr>
              <w:t>Résultats</w:t>
            </w:r>
          </w:p>
        </w:tc>
        <w:tc>
          <w:tcPr>
            <w:tcW w:w="2960" w:type="dxa"/>
          </w:tcPr>
          <w:p w14:paraId="78B82DDE" w14:textId="77777777" w:rsidR="00796B9E" w:rsidRPr="00D55299" w:rsidRDefault="00796B9E" w:rsidP="000C46DF">
            <w:pPr>
              <w:rPr>
                <w:rFonts w:cs="Arial"/>
                <w:b/>
                <w:sz w:val="20"/>
                <w:szCs w:val="20"/>
                <w:lang w:val="fr-FR"/>
              </w:rPr>
            </w:pPr>
            <w:r w:rsidRPr="00D55299">
              <w:rPr>
                <w:rFonts w:cs="Arial"/>
                <w:b/>
                <w:sz w:val="20"/>
                <w:szCs w:val="20"/>
                <w:lang w:val="fr-FR"/>
              </w:rPr>
              <w:t>Points forts</w:t>
            </w:r>
          </w:p>
        </w:tc>
        <w:tc>
          <w:tcPr>
            <w:tcW w:w="3119" w:type="dxa"/>
          </w:tcPr>
          <w:p w14:paraId="4CC4A887" w14:textId="77777777" w:rsidR="00796B9E" w:rsidRPr="00D55299" w:rsidRDefault="00796B9E" w:rsidP="000C46DF">
            <w:pPr>
              <w:rPr>
                <w:rFonts w:cs="Arial"/>
                <w:b/>
                <w:sz w:val="20"/>
                <w:szCs w:val="20"/>
                <w:lang w:val="fr-FR"/>
              </w:rPr>
            </w:pPr>
            <w:r w:rsidRPr="00D55299">
              <w:rPr>
                <w:rFonts w:cs="Arial"/>
                <w:b/>
                <w:sz w:val="20"/>
                <w:szCs w:val="20"/>
                <w:lang w:val="fr-FR"/>
              </w:rPr>
              <w:t>Points faibles en matière de durabilité</w:t>
            </w:r>
          </w:p>
        </w:tc>
        <w:tc>
          <w:tcPr>
            <w:tcW w:w="2380" w:type="dxa"/>
          </w:tcPr>
          <w:p w14:paraId="2F82237A" w14:textId="77777777" w:rsidR="00796B9E" w:rsidRPr="00D55299" w:rsidRDefault="00796B9E" w:rsidP="00796B9E">
            <w:pPr>
              <w:rPr>
                <w:rFonts w:cs="Arial"/>
                <w:b/>
                <w:sz w:val="20"/>
                <w:szCs w:val="20"/>
                <w:lang w:val="fr-FR"/>
              </w:rPr>
            </w:pPr>
            <w:r w:rsidRPr="00D55299">
              <w:rPr>
                <w:rFonts w:cs="Arial"/>
                <w:b/>
                <w:sz w:val="20"/>
                <w:szCs w:val="20"/>
                <w:lang w:val="fr-FR"/>
              </w:rPr>
              <w:t>Nature et degré du r</w:t>
            </w:r>
            <w:r w:rsidR="00633B7D" w:rsidRPr="00D55299">
              <w:rPr>
                <w:rFonts w:cs="Arial"/>
                <w:b/>
                <w:sz w:val="20"/>
                <w:szCs w:val="20"/>
                <w:lang w:val="fr-FR"/>
              </w:rPr>
              <w:t>isque</w:t>
            </w:r>
            <w:r w:rsidRPr="00D55299">
              <w:rPr>
                <w:rFonts w:cs="Arial"/>
                <w:b/>
                <w:sz w:val="20"/>
                <w:szCs w:val="20"/>
                <w:lang w:val="fr-FR"/>
              </w:rPr>
              <w:t xml:space="preserve"> </w:t>
            </w:r>
          </w:p>
        </w:tc>
      </w:tr>
      <w:tr w:rsidR="00C07C5D" w:rsidRPr="000541F9" w14:paraId="6F8E67C7" w14:textId="77777777" w:rsidTr="00EF488D">
        <w:tc>
          <w:tcPr>
            <w:tcW w:w="1117" w:type="dxa"/>
            <w:vMerge w:val="restart"/>
          </w:tcPr>
          <w:p w14:paraId="11227AB3" w14:textId="77777777" w:rsidR="00C07C5D" w:rsidRPr="00D55299" w:rsidRDefault="00C07C5D" w:rsidP="000C46DF">
            <w:pPr>
              <w:rPr>
                <w:rFonts w:cs="Arial"/>
                <w:sz w:val="20"/>
                <w:szCs w:val="20"/>
                <w:lang w:val="fr-FR"/>
              </w:rPr>
            </w:pPr>
            <w:r w:rsidRPr="00D55299">
              <w:rPr>
                <w:rFonts w:cs="Arial"/>
                <w:sz w:val="20"/>
                <w:szCs w:val="20"/>
                <w:lang w:val="fr-FR"/>
              </w:rPr>
              <w:t>Résultat 1</w:t>
            </w:r>
          </w:p>
        </w:tc>
        <w:tc>
          <w:tcPr>
            <w:tcW w:w="2960" w:type="dxa"/>
          </w:tcPr>
          <w:p w14:paraId="72C9EDDB" w14:textId="77777777" w:rsidR="00C07C5D" w:rsidRPr="00D55299" w:rsidRDefault="00C07C5D" w:rsidP="000C46DF">
            <w:pPr>
              <w:rPr>
                <w:rFonts w:cs="Arial"/>
                <w:sz w:val="20"/>
                <w:szCs w:val="20"/>
                <w:lang w:val="fr-FR"/>
              </w:rPr>
            </w:pPr>
            <w:r w:rsidRPr="00D55299">
              <w:rPr>
                <w:rFonts w:cs="Arial"/>
                <w:sz w:val="20"/>
                <w:szCs w:val="20"/>
                <w:lang w:val="fr-FR"/>
              </w:rPr>
              <w:t xml:space="preserve">Qualité des études réalisées mais si les données ne sont pas toujours satisfaisantes et engouement des parties prenantes pour ces nouveaux éléments d’analyse qui permettront une plus grande prise en compte de la variabilité climatique dans la planification. Preuves déjà tangibles de l’exploitation des outils par d’autres programmes et partenaires. </w:t>
            </w:r>
          </w:p>
        </w:tc>
        <w:tc>
          <w:tcPr>
            <w:tcW w:w="3119" w:type="dxa"/>
          </w:tcPr>
          <w:p w14:paraId="47B6D9AD" w14:textId="77777777" w:rsidR="00C07C5D" w:rsidRPr="00D55299" w:rsidRDefault="00C07C5D" w:rsidP="00633B7D">
            <w:pPr>
              <w:rPr>
                <w:rFonts w:cs="Arial"/>
                <w:sz w:val="20"/>
                <w:szCs w:val="20"/>
                <w:lang w:val="fr-FR"/>
              </w:rPr>
            </w:pPr>
            <w:r w:rsidRPr="00D55299">
              <w:rPr>
                <w:rFonts w:cs="Arial"/>
                <w:sz w:val="20"/>
                <w:szCs w:val="20"/>
                <w:lang w:val="fr-FR"/>
              </w:rPr>
              <w:t xml:space="preserve">La limitation de la diffusion des études et l’absence de résumés exécutifs a l’attention des décideurs dans les études, ainsi que l’opportunité manquée de présenter ces études aux décideurs compromet la durabilité de ces extrants. </w:t>
            </w:r>
          </w:p>
        </w:tc>
        <w:tc>
          <w:tcPr>
            <w:tcW w:w="2380" w:type="dxa"/>
          </w:tcPr>
          <w:p w14:paraId="4CC9AA13" w14:textId="77777777" w:rsidR="00C07C5D" w:rsidRPr="00D55299" w:rsidRDefault="00C07C5D" w:rsidP="00633B7D">
            <w:pPr>
              <w:rPr>
                <w:rFonts w:cs="Arial"/>
                <w:sz w:val="20"/>
                <w:szCs w:val="20"/>
                <w:lang w:val="fr-FR"/>
              </w:rPr>
            </w:pPr>
            <w:r w:rsidRPr="00D55299">
              <w:rPr>
                <w:rFonts w:cs="Arial"/>
                <w:sz w:val="20"/>
                <w:szCs w:val="20"/>
                <w:lang w:val="fr-FR"/>
              </w:rPr>
              <w:t>Risque modéré d’une exploitation limitée des outils</w:t>
            </w:r>
          </w:p>
        </w:tc>
      </w:tr>
      <w:tr w:rsidR="00C07C5D" w:rsidRPr="00D55299" w14:paraId="6F4EAA4A" w14:textId="77777777" w:rsidTr="00EF488D">
        <w:tc>
          <w:tcPr>
            <w:tcW w:w="1117" w:type="dxa"/>
            <w:vMerge/>
          </w:tcPr>
          <w:p w14:paraId="45302512" w14:textId="77777777" w:rsidR="00C07C5D" w:rsidRPr="00D55299" w:rsidRDefault="00C07C5D" w:rsidP="000C46DF">
            <w:pPr>
              <w:rPr>
                <w:rFonts w:cs="Arial"/>
                <w:sz w:val="20"/>
                <w:szCs w:val="20"/>
                <w:lang w:val="fr-FR"/>
              </w:rPr>
            </w:pPr>
          </w:p>
        </w:tc>
        <w:tc>
          <w:tcPr>
            <w:tcW w:w="2960" w:type="dxa"/>
          </w:tcPr>
          <w:p w14:paraId="630AED0B" w14:textId="77777777" w:rsidR="00C07C5D" w:rsidRPr="00D55299" w:rsidRDefault="00C07C5D" w:rsidP="00644E1E">
            <w:pPr>
              <w:rPr>
                <w:rFonts w:cs="Arial"/>
                <w:sz w:val="20"/>
                <w:szCs w:val="20"/>
                <w:lang w:val="fr-FR"/>
              </w:rPr>
            </w:pPr>
            <w:r w:rsidRPr="00D55299">
              <w:rPr>
                <w:rFonts w:cs="Arial"/>
                <w:sz w:val="20"/>
                <w:szCs w:val="20"/>
                <w:lang w:val="fr-FR"/>
              </w:rPr>
              <w:t>Engouement et fort degré de participation aux formations sur les données et analyse climatiques</w:t>
            </w:r>
          </w:p>
        </w:tc>
        <w:tc>
          <w:tcPr>
            <w:tcW w:w="3119" w:type="dxa"/>
          </w:tcPr>
          <w:p w14:paraId="3534A01B" w14:textId="77777777" w:rsidR="00C07C5D" w:rsidRPr="00D55299" w:rsidRDefault="00C07C5D" w:rsidP="00C07C5D">
            <w:pPr>
              <w:rPr>
                <w:rFonts w:cs="Arial"/>
                <w:sz w:val="20"/>
                <w:szCs w:val="20"/>
                <w:lang w:val="fr-FR"/>
              </w:rPr>
            </w:pPr>
            <w:r w:rsidRPr="00D55299">
              <w:rPr>
                <w:rFonts w:cs="Arial"/>
                <w:sz w:val="20"/>
                <w:szCs w:val="20"/>
                <w:lang w:val="fr-FR"/>
              </w:rPr>
              <w:t>Le manque de suivi par l’UGP des groupes de travail suite aux ateliers et l’aspect ponctuel des formations risque de compromettre le potentiel réel d’apprentissage</w:t>
            </w:r>
          </w:p>
        </w:tc>
        <w:tc>
          <w:tcPr>
            <w:tcW w:w="2380" w:type="dxa"/>
          </w:tcPr>
          <w:p w14:paraId="3EEEEEDF" w14:textId="77777777" w:rsidR="00C07C5D" w:rsidRPr="00D55299" w:rsidRDefault="00C07C5D" w:rsidP="00644E1E">
            <w:pPr>
              <w:rPr>
                <w:rFonts w:cs="Arial"/>
                <w:sz w:val="20"/>
                <w:szCs w:val="20"/>
                <w:lang w:val="fr-FR"/>
              </w:rPr>
            </w:pPr>
            <w:r w:rsidRPr="00D55299">
              <w:rPr>
                <w:rFonts w:cs="Arial"/>
                <w:sz w:val="20"/>
                <w:szCs w:val="20"/>
                <w:lang w:val="fr-FR"/>
              </w:rPr>
              <w:t xml:space="preserve">Risque élevé d’une non exploitation des acquis des formations si un suivi </w:t>
            </w:r>
            <w:proofErr w:type="spellStart"/>
            <w:r w:rsidRPr="00D55299">
              <w:rPr>
                <w:rFonts w:cs="Arial"/>
                <w:sz w:val="20"/>
                <w:szCs w:val="20"/>
                <w:lang w:val="fr-FR"/>
              </w:rPr>
              <w:t>n est</w:t>
            </w:r>
            <w:proofErr w:type="spellEnd"/>
            <w:r w:rsidRPr="00D55299">
              <w:rPr>
                <w:rFonts w:cs="Arial"/>
                <w:sz w:val="20"/>
                <w:szCs w:val="20"/>
                <w:lang w:val="fr-FR"/>
              </w:rPr>
              <w:t xml:space="preserve"> pas </w:t>
            </w:r>
            <w:proofErr w:type="spellStart"/>
            <w:r w:rsidRPr="00D55299">
              <w:rPr>
                <w:rFonts w:cs="Arial"/>
                <w:sz w:val="20"/>
                <w:szCs w:val="20"/>
                <w:lang w:val="fr-FR"/>
              </w:rPr>
              <w:t>effectue</w:t>
            </w:r>
            <w:proofErr w:type="spellEnd"/>
            <w:r w:rsidRPr="00D55299">
              <w:rPr>
                <w:rFonts w:cs="Arial"/>
                <w:sz w:val="20"/>
                <w:szCs w:val="20"/>
                <w:lang w:val="fr-FR"/>
              </w:rPr>
              <w:t>. Besoin de modules de formations additionnels.</w:t>
            </w:r>
          </w:p>
        </w:tc>
      </w:tr>
      <w:tr w:rsidR="00C07C5D" w:rsidRPr="000541F9" w14:paraId="17A796B5" w14:textId="77777777" w:rsidTr="00EF488D">
        <w:tc>
          <w:tcPr>
            <w:tcW w:w="1117" w:type="dxa"/>
            <w:vMerge/>
          </w:tcPr>
          <w:p w14:paraId="37E7CB73" w14:textId="77777777" w:rsidR="00C07C5D" w:rsidRPr="00D55299" w:rsidRDefault="00C07C5D" w:rsidP="000C46DF">
            <w:pPr>
              <w:rPr>
                <w:rFonts w:cs="Arial"/>
                <w:sz w:val="20"/>
                <w:szCs w:val="20"/>
                <w:lang w:val="fr-FR"/>
              </w:rPr>
            </w:pPr>
          </w:p>
        </w:tc>
        <w:tc>
          <w:tcPr>
            <w:tcW w:w="2960" w:type="dxa"/>
          </w:tcPr>
          <w:p w14:paraId="5274CA47" w14:textId="77777777" w:rsidR="00C07C5D" w:rsidRPr="00D55299" w:rsidRDefault="00C07C5D" w:rsidP="00644E1E">
            <w:pPr>
              <w:rPr>
                <w:rFonts w:cs="Arial"/>
                <w:sz w:val="20"/>
                <w:szCs w:val="20"/>
                <w:lang w:val="fr-FR"/>
              </w:rPr>
            </w:pPr>
          </w:p>
        </w:tc>
        <w:tc>
          <w:tcPr>
            <w:tcW w:w="3119" w:type="dxa"/>
          </w:tcPr>
          <w:p w14:paraId="6580D4EA" w14:textId="77777777" w:rsidR="00C07C5D" w:rsidRPr="00D55299" w:rsidRDefault="00C07C5D" w:rsidP="00C07C5D">
            <w:pPr>
              <w:rPr>
                <w:rFonts w:cs="Arial"/>
                <w:sz w:val="20"/>
                <w:szCs w:val="20"/>
                <w:lang w:val="fr-FR"/>
              </w:rPr>
            </w:pPr>
            <w:r w:rsidRPr="00D55299">
              <w:rPr>
                <w:rFonts w:cs="Arial"/>
                <w:sz w:val="20"/>
                <w:szCs w:val="20"/>
                <w:lang w:val="fr-FR"/>
              </w:rPr>
              <w:t xml:space="preserve">Manque d’association de partenaires clés dans les activistes liées à la collecte et à l’analyse des données (DNM, </w:t>
            </w:r>
            <w:proofErr w:type="spellStart"/>
            <w:r w:rsidRPr="00D55299">
              <w:rPr>
                <w:rFonts w:cs="Arial"/>
                <w:sz w:val="20"/>
                <w:szCs w:val="20"/>
                <w:lang w:val="fr-FR"/>
              </w:rPr>
              <w:t>Agryhmet</w:t>
            </w:r>
            <w:proofErr w:type="spellEnd"/>
            <w:r w:rsidRPr="00D55299">
              <w:rPr>
                <w:rFonts w:cs="Arial"/>
                <w:sz w:val="20"/>
                <w:szCs w:val="20"/>
                <w:lang w:val="fr-FR"/>
              </w:rPr>
              <w:t>, ACMAD, universités)</w:t>
            </w:r>
          </w:p>
        </w:tc>
        <w:tc>
          <w:tcPr>
            <w:tcW w:w="2380" w:type="dxa"/>
          </w:tcPr>
          <w:p w14:paraId="1A750E05" w14:textId="77777777" w:rsidR="00C07C5D" w:rsidRPr="00D55299" w:rsidRDefault="00C07C5D" w:rsidP="00644E1E">
            <w:pPr>
              <w:rPr>
                <w:rFonts w:cs="Arial"/>
                <w:sz w:val="20"/>
                <w:szCs w:val="20"/>
                <w:lang w:val="fr-FR"/>
              </w:rPr>
            </w:pPr>
            <w:r w:rsidRPr="00D55299">
              <w:rPr>
                <w:rFonts w:cs="Arial"/>
                <w:sz w:val="20"/>
                <w:szCs w:val="20"/>
                <w:lang w:val="fr-FR"/>
              </w:rPr>
              <w:t xml:space="preserve">Risque élevé qu’un futur système de gestion des données ne regroupe que des données partielles et non exhaustives et d’un partage restreint des données. </w:t>
            </w:r>
          </w:p>
        </w:tc>
      </w:tr>
      <w:tr w:rsidR="00885C43" w:rsidRPr="00D55299" w14:paraId="47C3EBB1" w14:textId="77777777" w:rsidTr="00EF488D">
        <w:tc>
          <w:tcPr>
            <w:tcW w:w="1117" w:type="dxa"/>
            <w:vMerge/>
          </w:tcPr>
          <w:p w14:paraId="134D5CC6" w14:textId="77777777" w:rsidR="00885C43" w:rsidRPr="00D55299" w:rsidRDefault="00885C43" w:rsidP="000C46DF">
            <w:pPr>
              <w:rPr>
                <w:rFonts w:cs="Arial"/>
                <w:sz w:val="20"/>
                <w:szCs w:val="20"/>
                <w:lang w:val="fr-FR"/>
              </w:rPr>
            </w:pPr>
          </w:p>
        </w:tc>
        <w:tc>
          <w:tcPr>
            <w:tcW w:w="2960" w:type="dxa"/>
          </w:tcPr>
          <w:p w14:paraId="19ECC231" w14:textId="77777777" w:rsidR="00885C43" w:rsidRPr="00D55299" w:rsidRDefault="00D463C0" w:rsidP="00885C43">
            <w:pPr>
              <w:rPr>
                <w:rFonts w:cs="Arial"/>
                <w:sz w:val="20"/>
                <w:szCs w:val="20"/>
                <w:lang w:val="fr-FR"/>
              </w:rPr>
            </w:pPr>
            <w:r w:rsidRPr="00D55299">
              <w:rPr>
                <w:rFonts w:cs="Arial"/>
                <w:sz w:val="20"/>
                <w:szCs w:val="20"/>
                <w:lang w:val="fr-FR"/>
              </w:rPr>
              <w:t>L’activité</w:t>
            </w:r>
            <w:r w:rsidR="00885C43" w:rsidRPr="00D55299">
              <w:rPr>
                <w:rFonts w:cs="Arial"/>
                <w:sz w:val="20"/>
                <w:szCs w:val="20"/>
                <w:lang w:val="fr-FR"/>
              </w:rPr>
              <w:t xml:space="preserve"> relative à l’ICC dans  le Système d’Alerte Précoce marque un fort </w:t>
            </w:r>
            <w:r w:rsidRPr="00D55299">
              <w:rPr>
                <w:rFonts w:cs="Arial"/>
                <w:sz w:val="20"/>
                <w:szCs w:val="20"/>
                <w:lang w:val="fr-FR"/>
              </w:rPr>
              <w:t>degré</w:t>
            </w:r>
            <w:r w:rsidR="00885C43" w:rsidRPr="00D55299">
              <w:rPr>
                <w:rFonts w:cs="Arial"/>
                <w:sz w:val="20"/>
                <w:szCs w:val="20"/>
                <w:lang w:val="fr-FR"/>
              </w:rPr>
              <w:t xml:space="preserve"> d’</w:t>
            </w:r>
            <w:r w:rsidRPr="00D55299">
              <w:rPr>
                <w:rFonts w:cs="Arial"/>
                <w:sz w:val="20"/>
                <w:szCs w:val="20"/>
                <w:lang w:val="fr-FR"/>
              </w:rPr>
              <w:t>appropriation</w:t>
            </w:r>
            <w:r w:rsidR="00885C43" w:rsidRPr="00D55299">
              <w:rPr>
                <w:rFonts w:cs="Arial"/>
                <w:sz w:val="20"/>
                <w:szCs w:val="20"/>
                <w:lang w:val="fr-FR"/>
              </w:rPr>
              <w:t xml:space="preserve"> par le SE-SAP et une activation des </w:t>
            </w:r>
            <w:r w:rsidRPr="00D55299">
              <w:rPr>
                <w:rFonts w:cs="Arial"/>
                <w:sz w:val="20"/>
                <w:szCs w:val="20"/>
                <w:lang w:val="fr-FR"/>
              </w:rPr>
              <w:t>recommandations</w:t>
            </w:r>
            <w:r w:rsidR="00885C43" w:rsidRPr="00D55299">
              <w:rPr>
                <w:rFonts w:cs="Arial"/>
                <w:sz w:val="20"/>
                <w:szCs w:val="20"/>
                <w:lang w:val="fr-FR"/>
              </w:rPr>
              <w:t xml:space="preserve"> de l’</w:t>
            </w:r>
            <w:r w:rsidRPr="00D55299">
              <w:rPr>
                <w:rFonts w:cs="Arial"/>
                <w:sz w:val="20"/>
                <w:szCs w:val="20"/>
                <w:lang w:val="fr-FR"/>
              </w:rPr>
              <w:t>étude</w:t>
            </w:r>
            <w:r w:rsidR="00885C43" w:rsidRPr="00D55299">
              <w:rPr>
                <w:rFonts w:cs="Arial"/>
                <w:sz w:val="20"/>
                <w:szCs w:val="20"/>
                <w:lang w:val="fr-FR"/>
              </w:rPr>
              <w:t xml:space="preserve"> a pu </w:t>
            </w:r>
            <w:r w:rsidRPr="00D55299">
              <w:rPr>
                <w:rFonts w:cs="Arial"/>
                <w:sz w:val="20"/>
                <w:szCs w:val="20"/>
                <w:lang w:val="fr-FR"/>
              </w:rPr>
              <w:t>être</w:t>
            </w:r>
            <w:r w:rsidR="00885C43" w:rsidRPr="00D55299">
              <w:rPr>
                <w:rFonts w:cs="Arial"/>
                <w:sz w:val="20"/>
                <w:szCs w:val="20"/>
                <w:lang w:val="fr-FR"/>
              </w:rPr>
              <w:t xml:space="preserve"> </w:t>
            </w:r>
            <w:r w:rsidRPr="00D55299">
              <w:rPr>
                <w:rFonts w:cs="Arial"/>
                <w:sz w:val="20"/>
                <w:szCs w:val="20"/>
                <w:lang w:val="fr-FR"/>
              </w:rPr>
              <w:t>constatée</w:t>
            </w:r>
            <w:r w:rsidR="00885C43" w:rsidRPr="00D55299">
              <w:rPr>
                <w:rFonts w:cs="Arial"/>
                <w:sz w:val="20"/>
                <w:szCs w:val="20"/>
                <w:lang w:val="fr-FR"/>
              </w:rPr>
              <w:t xml:space="preserve">. La </w:t>
            </w:r>
            <w:r w:rsidRPr="00D55299">
              <w:rPr>
                <w:rFonts w:cs="Arial"/>
                <w:sz w:val="20"/>
                <w:szCs w:val="20"/>
                <w:lang w:val="fr-FR"/>
              </w:rPr>
              <w:t>pérennisation</w:t>
            </w:r>
            <w:r w:rsidR="00885C43" w:rsidRPr="00D55299">
              <w:rPr>
                <w:rFonts w:cs="Arial"/>
                <w:sz w:val="20"/>
                <w:szCs w:val="20"/>
                <w:lang w:val="fr-FR"/>
              </w:rPr>
              <w:t xml:space="preserve"> de cette intervention est donc garantie.</w:t>
            </w:r>
          </w:p>
        </w:tc>
        <w:tc>
          <w:tcPr>
            <w:tcW w:w="3119" w:type="dxa"/>
          </w:tcPr>
          <w:p w14:paraId="2AE2965D" w14:textId="77777777" w:rsidR="00885C43" w:rsidRPr="00D55299" w:rsidRDefault="00885C43" w:rsidP="00C07C5D">
            <w:pPr>
              <w:rPr>
                <w:rFonts w:cs="Arial"/>
                <w:sz w:val="20"/>
                <w:szCs w:val="20"/>
                <w:lang w:val="fr-FR"/>
              </w:rPr>
            </w:pPr>
          </w:p>
        </w:tc>
        <w:tc>
          <w:tcPr>
            <w:tcW w:w="2380" w:type="dxa"/>
          </w:tcPr>
          <w:p w14:paraId="51AF28FA" w14:textId="77777777" w:rsidR="00885C43" w:rsidRPr="00D55299" w:rsidRDefault="00885C43" w:rsidP="00644E1E">
            <w:pPr>
              <w:rPr>
                <w:rFonts w:cs="Arial"/>
                <w:sz w:val="20"/>
                <w:szCs w:val="20"/>
                <w:lang w:val="fr-FR"/>
              </w:rPr>
            </w:pPr>
          </w:p>
        </w:tc>
      </w:tr>
      <w:tr w:rsidR="00C07C5D" w:rsidRPr="000541F9" w14:paraId="221C07B4" w14:textId="77777777" w:rsidTr="00EF488D">
        <w:tc>
          <w:tcPr>
            <w:tcW w:w="1117" w:type="dxa"/>
            <w:vMerge/>
          </w:tcPr>
          <w:p w14:paraId="4235BC38" w14:textId="77777777" w:rsidR="00C07C5D" w:rsidRPr="00D55299" w:rsidRDefault="00C07C5D" w:rsidP="000C46DF">
            <w:pPr>
              <w:rPr>
                <w:rFonts w:cs="Arial"/>
                <w:sz w:val="20"/>
                <w:szCs w:val="20"/>
                <w:lang w:val="fr-FR"/>
              </w:rPr>
            </w:pPr>
          </w:p>
        </w:tc>
        <w:tc>
          <w:tcPr>
            <w:tcW w:w="2960" w:type="dxa"/>
          </w:tcPr>
          <w:p w14:paraId="22827ECC" w14:textId="77777777" w:rsidR="00C07C5D" w:rsidRPr="00D55299" w:rsidRDefault="00C07C5D" w:rsidP="000C46DF">
            <w:pPr>
              <w:rPr>
                <w:rFonts w:cs="Arial"/>
                <w:sz w:val="20"/>
                <w:szCs w:val="20"/>
                <w:lang w:val="fr-FR"/>
              </w:rPr>
            </w:pPr>
            <w:r w:rsidRPr="00D55299">
              <w:rPr>
                <w:rFonts w:cs="Arial"/>
                <w:sz w:val="20"/>
                <w:szCs w:val="20"/>
                <w:lang w:val="fr-FR"/>
              </w:rPr>
              <w:t>La RMP souligne les efforts faits en matière d’acquisition des équipements de base au CNEDD et pour le bénéfice d’autres entités qui constitue une base pour le renforcement des capacités institutionnelles.</w:t>
            </w:r>
          </w:p>
        </w:tc>
        <w:tc>
          <w:tcPr>
            <w:tcW w:w="3119" w:type="dxa"/>
          </w:tcPr>
          <w:p w14:paraId="03471268" w14:textId="77777777" w:rsidR="00C07C5D" w:rsidRPr="00D55299" w:rsidRDefault="00C07C5D" w:rsidP="00633B7D">
            <w:pPr>
              <w:rPr>
                <w:rFonts w:cs="Arial"/>
                <w:sz w:val="20"/>
                <w:szCs w:val="20"/>
                <w:lang w:val="fr-FR"/>
              </w:rPr>
            </w:pPr>
            <w:r w:rsidRPr="00D55299">
              <w:rPr>
                <w:rFonts w:cs="Arial"/>
                <w:sz w:val="20"/>
                <w:szCs w:val="20"/>
                <w:lang w:val="fr-FR"/>
              </w:rPr>
              <w:t xml:space="preserve">Manque de maitrise constatée des outils informatiques pour certaines des parties prenantes, qui risque de compromettre les aptitudes futures en développement des capacités. Le serveur acquis par le PAA n’est pas exploitable en raison du manque de personnel compètent en la matière au CNEDD. </w:t>
            </w:r>
          </w:p>
        </w:tc>
        <w:tc>
          <w:tcPr>
            <w:tcW w:w="2380" w:type="dxa"/>
          </w:tcPr>
          <w:p w14:paraId="5899DF65" w14:textId="77777777" w:rsidR="00C07C5D" w:rsidRPr="00D55299" w:rsidRDefault="00C07C5D" w:rsidP="00633B7D">
            <w:pPr>
              <w:rPr>
                <w:rFonts w:cs="Arial"/>
                <w:sz w:val="20"/>
                <w:szCs w:val="20"/>
                <w:lang w:val="fr-FR"/>
              </w:rPr>
            </w:pPr>
            <w:r w:rsidRPr="00D55299">
              <w:rPr>
                <w:rFonts w:cs="Arial"/>
                <w:sz w:val="20"/>
                <w:szCs w:val="20"/>
                <w:lang w:val="fr-FR"/>
              </w:rPr>
              <w:t>Risque élevé d’une utilisation sous-optimale des équipements et de créer des « éléphants blancs »</w:t>
            </w:r>
          </w:p>
        </w:tc>
      </w:tr>
      <w:tr w:rsidR="00644E1E" w:rsidRPr="000541F9" w14:paraId="1C4D89CB" w14:textId="77777777" w:rsidTr="00EF488D">
        <w:tc>
          <w:tcPr>
            <w:tcW w:w="1117" w:type="dxa"/>
          </w:tcPr>
          <w:p w14:paraId="28603EFC" w14:textId="77777777" w:rsidR="00644E1E" w:rsidRPr="00D55299" w:rsidRDefault="00644E1E" w:rsidP="000C46DF">
            <w:pPr>
              <w:rPr>
                <w:rFonts w:cs="Arial"/>
                <w:sz w:val="20"/>
                <w:szCs w:val="20"/>
                <w:lang w:val="fr-FR"/>
              </w:rPr>
            </w:pPr>
            <w:r w:rsidRPr="00D55299">
              <w:rPr>
                <w:rFonts w:cs="Arial"/>
                <w:sz w:val="20"/>
                <w:szCs w:val="20"/>
                <w:lang w:val="fr-FR"/>
              </w:rPr>
              <w:t>Résultat 2</w:t>
            </w:r>
          </w:p>
        </w:tc>
        <w:tc>
          <w:tcPr>
            <w:tcW w:w="2960" w:type="dxa"/>
          </w:tcPr>
          <w:p w14:paraId="0F5D250A" w14:textId="77777777" w:rsidR="00644E1E" w:rsidRPr="00D55299" w:rsidRDefault="00644E1E" w:rsidP="000C46DF">
            <w:pPr>
              <w:rPr>
                <w:rFonts w:cs="Arial"/>
                <w:sz w:val="20"/>
                <w:szCs w:val="20"/>
                <w:lang w:val="fr-FR"/>
              </w:rPr>
            </w:pPr>
          </w:p>
        </w:tc>
        <w:tc>
          <w:tcPr>
            <w:tcW w:w="3119" w:type="dxa"/>
          </w:tcPr>
          <w:p w14:paraId="03629BCC" w14:textId="77777777" w:rsidR="00644E1E" w:rsidRPr="00D55299" w:rsidRDefault="00644E1E" w:rsidP="000C46DF">
            <w:pPr>
              <w:rPr>
                <w:rFonts w:cs="Arial"/>
                <w:sz w:val="20"/>
                <w:szCs w:val="20"/>
                <w:lang w:val="fr-FR"/>
              </w:rPr>
            </w:pPr>
            <w:r w:rsidRPr="00D55299">
              <w:rPr>
                <w:rFonts w:cs="Arial"/>
                <w:sz w:val="20"/>
                <w:szCs w:val="20"/>
                <w:lang w:val="fr-FR"/>
              </w:rPr>
              <w:t xml:space="preserve">Manque d’institutionnalisation pérenne de l’UA créée par le programme et utilisée par le PANA. </w:t>
            </w:r>
          </w:p>
        </w:tc>
        <w:tc>
          <w:tcPr>
            <w:tcW w:w="2380" w:type="dxa"/>
          </w:tcPr>
          <w:p w14:paraId="78FF8632" w14:textId="77777777" w:rsidR="00644E1E" w:rsidRPr="00D55299" w:rsidRDefault="00644E1E" w:rsidP="000C46DF">
            <w:pPr>
              <w:rPr>
                <w:rFonts w:cs="Arial"/>
                <w:sz w:val="20"/>
                <w:szCs w:val="20"/>
                <w:lang w:val="fr-FR"/>
              </w:rPr>
            </w:pPr>
            <w:r w:rsidRPr="00D55299">
              <w:rPr>
                <w:rFonts w:cs="Arial"/>
                <w:sz w:val="20"/>
                <w:szCs w:val="20"/>
                <w:lang w:val="fr-FR"/>
              </w:rPr>
              <w:t xml:space="preserve">Risque élevé de non exploitation de l’expertise développée par </w:t>
            </w:r>
          </w:p>
          <w:p w14:paraId="7DCC28FE" w14:textId="77777777" w:rsidR="00644E1E" w:rsidRPr="00D55299" w:rsidRDefault="00644E1E" w:rsidP="000C46DF">
            <w:pPr>
              <w:rPr>
                <w:rFonts w:cs="Arial"/>
                <w:sz w:val="20"/>
                <w:szCs w:val="20"/>
                <w:lang w:val="fr-FR"/>
              </w:rPr>
            </w:pPr>
            <w:r w:rsidRPr="00D55299">
              <w:rPr>
                <w:rFonts w:cs="Arial"/>
                <w:sz w:val="20"/>
                <w:szCs w:val="20"/>
                <w:lang w:val="fr-FR"/>
              </w:rPr>
              <w:t xml:space="preserve">Besoin de rendre cette </w:t>
            </w:r>
            <w:r w:rsidRPr="00D55299">
              <w:rPr>
                <w:rFonts w:cs="Arial"/>
                <w:sz w:val="20"/>
                <w:szCs w:val="20"/>
                <w:lang w:val="fr-FR"/>
              </w:rPr>
              <w:lastRenderedPageBreak/>
              <w:t>structure d’appui permanente (signature du décret et attributions)</w:t>
            </w:r>
          </w:p>
        </w:tc>
      </w:tr>
      <w:tr w:rsidR="00C07C5D" w:rsidRPr="000541F9" w14:paraId="426D53A8" w14:textId="77777777" w:rsidTr="00EF488D">
        <w:tc>
          <w:tcPr>
            <w:tcW w:w="1117" w:type="dxa"/>
          </w:tcPr>
          <w:p w14:paraId="65ABEB6A" w14:textId="77777777" w:rsidR="00C07C5D" w:rsidRPr="00D55299" w:rsidRDefault="00C07C5D" w:rsidP="000C46DF">
            <w:pPr>
              <w:rPr>
                <w:rFonts w:cs="Arial"/>
                <w:sz w:val="20"/>
                <w:szCs w:val="20"/>
                <w:lang w:val="fr-FR"/>
              </w:rPr>
            </w:pPr>
          </w:p>
        </w:tc>
        <w:tc>
          <w:tcPr>
            <w:tcW w:w="2960" w:type="dxa"/>
          </w:tcPr>
          <w:p w14:paraId="0F7323F8" w14:textId="77777777" w:rsidR="00C07C5D" w:rsidRPr="00D55299" w:rsidRDefault="00C07C5D" w:rsidP="000C46DF">
            <w:pPr>
              <w:rPr>
                <w:rFonts w:cs="Arial"/>
                <w:sz w:val="20"/>
                <w:szCs w:val="20"/>
                <w:lang w:val="fr-FR"/>
              </w:rPr>
            </w:pPr>
            <w:r w:rsidRPr="00D55299">
              <w:rPr>
                <w:rFonts w:cs="Arial"/>
                <w:sz w:val="20"/>
                <w:szCs w:val="20"/>
                <w:lang w:val="fr-FR"/>
              </w:rPr>
              <w:t xml:space="preserve">Institutionnalisation d’une structure telle que les réseaux des parlementaires pour le CC ; la création formelle du réseau et le gage de sa pérennisation et de son appui constant </w:t>
            </w:r>
            <w:proofErr w:type="spellStart"/>
            <w:r w:rsidRPr="00D55299">
              <w:rPr>
                <w:rFonts w:cs="Arial"/>
                <w:sz w:val="20"/>
                <w:szCs w:val="20"/>
                <w:lang w:val="fr-FR"/>
              </w:rPr>
              <w:t>a</w:t>
            </w:r>
            <w:proofErr w:type="spellEnd"/>
            <w:r w:rsidRPr="00D55299">
              <w:rPr>
                <w:rFonts w:cs="Arial"/>
                <w:sz w:val="20"/>
                <w:szCs w:val="20"/>
                <w:lang w:val="fr-FR"/>
              </w:rPr>
              <w:t xml:space="preserve"> la commission parlementaire pour le développement durable pour assurer l’ICC dans les futures législations</w:t>
            </w:r>
          </w:p>
        </w:tc>
        <w:tc>
          <w:tcPr>
            <w:tcW w:w="3119" w:type="dxa"/>
          </w:tcPr>
          <w:p w14:paraId="4F378821" w14:textId="77777777" w:rsidR="00C07C5D" w:rsidRPr="00D55299" w:rsidRDefault="00C07C5D" w:rsidP="000C46DF">
            <w:pPr>
              <w:rPr>
                <w:rFonts w:cs="Arial"/>
                <w:sz w:val="20"/>
                <w:szCs w:val="20"/>
                <w:lang w:val="fr-FR"/>
              </w:rPr>
            </w:pPr>
          </w:p>
        </w:tc>
        <w:tc>
          <w:tcPr>
            <w:tcW w:w="2380" w:type="dxa"/>
          </w:tcPr>
          <w:p w14:paraId="206E4C2E" w14:textId="77777777" w:rsidR="00C07C5D" w:rsidRPr="00D55299" w:rsidRDefault="00C07C5D" w:rsidP="000C46DF">
            <w:pPr>
              <w:rPr>
                <w:rFonts w:cs="Arial"/>
                <w:sz w:val="20"/>
                <w:szCs w:val="20"/>
                <w:lang w:val="fr-FR"/>
              </w:rPr>
            </w:pPr>
            <w:r w:rsidRPr="00D55299">
              <w:rPr>
                <w:rFonts w:cs="Arial"/>
                <w:sz w:val="20"/>
                <w:szCs w:val="20"/>
                <w:lang w:val="fr-FR"/>
              </w:rPr>
              <w:t>Risque modéré d‘un relâchement de l’appui et des formations à contrer par le CNEDD dans le cadre de futures programmations</w:t>
            </w:r>
          </w:p>
        </w:tc>
      </w:tr>
      <w:tr w:rsidR="00C07C5D" w:rsidRPr="000541F9" w14:paraId="6D74B409" w14:textId="77777777" w:rsidTr="00EF488D">
        <w:tc>
          <w:tcPr>
            <w:tcW w:w="1117" w:type="dxa"/>
          </w:tcPr>
          <w:p w14:paraId="772F30CA" w14:textId="77777777" w:rsidR="00C07C5D" w:rsidRPr="00D55299" w:rsidRDefault="00C07C5D" w:rsidP="000C46DF">
            <w:pPr>
              <w:rPr>
                <w:rFonts w:cs="Arial"/>
                <w:sz w:val="20"/>
                <w:szCs w:val="20"/>
                <w:lang w:val="fr-FR"/>
              </w:rPr>
            </w:pPr>
          </w:p>
        </w:tc>
        <w:tc>
          <w:tcPr>
            <w:tcW w:w="2960" w:type="dxa"/>
          </w:tcPr>
          <w:p w14:paraId="686FB0A3" w14:textId="77777777" w:rsidR="00C07C5D" w:rsidRPr="00D55299" w:rsidRDefault="00C07C5D" w:rsidP="000C46DF">
            <w:pPr>
              <w:rPr>
                <w:rFonts w:cs="Arial"/>
                <w:sz w:val="20"/>
                <w:szCs w:val="20"/>
                <w:lang w:val="fr-FR"/>
              </w:rPr>
            </w:pPr>
            <w:r w:rsidRPr="00D55299">
              <w:rPr>
                <w:rFonts w:cs="Arial"/>
                <w:sz w:val="20"/>
                <w:szCs w:val="20"/>
                <w:lang w:val="fr-FR"/>
              </w:rPr>
              <w:t xml:space="preserve">Mise en place d’un cadre de concertation sur les activités du PAA ; cette démarche constitue une bonne pratique, gage </w:t>
            </w:r>
            <w:r w:rsidR="00885C43" w:rsidRPr="00D55299">
              <w:rPr>
                <w:rFonts w:cs="Arial"/>
                <w:sz w:val="20"/>
                <w:szCs w:val="20"/>
                <w:lang w:val="fr-FR"/>
              </w:rPr>
              <w:t xml:space="preserve">de synergies programmatiques. </w:t>
            </w:r>
          </w:p>
        </w:tc>
        <w:tc>
          <w:tcPr>
            <w:tcW w:w="3119" w:type="dxa"/>
          </w:tcPr>
          <w:p w14:paraId="1FD855C7" w14:textId="77777777" w:rsidR="00C07C5D" w:rsidRPr="00D55299" w:rsidRDefault="00C07C5D" w:rsidP="000C46DF">
            <w:pPr>
              <w:rPr>
                <w:rFonts w:cs="Arial"/>
                <w:sz w:val="20"/>
                <w:szCs w:val="20"/>
                <w:lang w:val="fr-FR"/>
              </w:rPr>
            </w:pPr>
            <w:r w:rsidRPr="00D55299">
              <w:rPr>
                <w:rFonts w:cs="Arial"/>
                <w:sz w:val="20"/>
                <w:szCs w:val="20"/>
                <w:lang w:val="fr-FR"/>
              </w:rPr>
              <w:t xml:space="preserve">Manque d’élargissement de cette structure </w:t>
            </w:r>
            <w:proofErr w:type="gramStart"/>
            <w:r w:rsidRPr="00D55299">
              <w:rPr>
                <w:rFonts w:cs="Arial"/>
                <w:sz w:val="20"/>
                <w:szCs w:val="20"/>
                <w:lang w:val="fr-FR"/>
              </w:rPr>
              <w:t>a</w:t>
            </w:r>
            <w:proofErr w:type="gramEnd"/>
            <w:r w:rsidRPr="00D55299">
              <w:rPr>
                <w:rFonts w:cs="Arial"/>
                <w:sz w:val="20"/>
                <w:szCs w:val="20"/>
                <w:lang w:val="fr-FR"/>
              </w:rPr>
              <w:t xml:space="preserve"> d’autres partenaires </w:t>
            </w:r>
            <w:r w:rsidR="00317137" w:rsidRPr="00D55299">
              <w:rPr>
                <w:rFonts w:cs="Arial"/>
                <w:sz w:val="20"/>
                <w:szCs w:val="20"/>
                <w:lang w:val="fr-FR"/>
              </w:rPr>
              <w:t>pertinents</w:t>
            </w:r>
          </w:p>
        </w:tc>
        <w:tc>
          <w:tcPr>
            <w:tcW w:w="2380" w:type="dxa"/>
          </w:tcPr>
          <w:p w14:paraId="495F70BC" w14:textId="77777777" w:rsidR="00C07C5D" w:rsidRPr="00D55299" w:rsidRDefault="00C07C5D" w:rsidP="000C46DF">
            <w:pPr>
              <w:rPr>
                <w:rFonts w:cs="Arial"/>
                <w:sz w:val="20"/>
                <w:szCs w:val="20"/>
                <w:lang w:val="fr-FR"/>
              </w:rPr>
            </w:pPr>
            <w:r w:rsidRPr="00D55299">
              <w:rPr>
                <w:rFonts w:cs="Arial"/>
                <w:sz w:val="20"/>
                <w:szCs w:val="20"/>
                <w:lang w:val="fr-FR"/>
              </w:rPr>
              <w:t>Risque élevé de duplication des activités en raison du manque de partage d’informations pour un spectre suffisamment large</w:t>
            </w:r>
          </w:p>
        </w:tc>
      </w:tr>
      <w:tr w:rsidR="00C07C5D" w:rsidRPr="000541F9" w14:paraId="66E627A5" w14:textId="77777777" w:rsidTr="00EF488D">
        <w:tc>
          <w:tcPr>
            <w:tcW w:w="1117" w:type="dxa"/>
          </w:tcPr>
          <w:p w14:paraId="312BB202" w14:textId="77777777" w:rsidR="00C07C5D" w:rsidRPr="00D55299" w:rsidRDefault="00C07C5D" w:rsidP="000C46DF">
            <w:pPr>
              <w:rPr>
                <w:rFonts w:cs="Arial"/>
                <w:sz w:val="20"/>
                <w:szCs w:val="20"/>
                <w:lang w:val="fr-FR"/>
              </w:rPr>
            </w:pPr>
            <w:r w:rsidRPr="00D55299">
              <w:rPr>
                <w:rFonts w:cs="Arial"/>
                <w:sz w:val="20"/>
                <w:szCs w:val="20"/>
                <w:lang w:val="fr-FR"/>
              </w:rPr>
              <w:t>Résultat 3</w:t>
            </w:r>
          </w:p>
        </w:tc>
        <w:tc>
          <w:tcPr>
            <w:tcW w:w="2960" w:type="dxa"/>
          </w:tcPr>
          <w:p w14:paraId="7458D090" w14:textId="77777777" w:rsidR="00C07C5D" w:rsidRPr="00D55299" w:rsidRDefault="00C07C5D" w:rsidP="004F2E61">
            <w:pPr>
              <w:rPr>
                <w:rFonts w:cs="Arial"/>
                <w:sz w:val="20"/>
                <w:szCs w:val="20"/>
                <w:lang w:val="fr-FR"/>
              </w:rPr>
            </w:pPr>
            <w:r w:rsidRPr="00D55299">
              <w:rPr>
                <w:rFonts w:cs="Arial"/>
                <w:sz w:val="20"/>
                <w:szCs w:val="20"/>
                <w:lang w:val="fr-FR"/>
              </w:rPr>
              <w:t xml:space="preserve">Les projets pilotes mis en </w:t>
            </w:r>
            <w:proofErr w:type="spellStart"/>
            <w:r w:rsidRPr="00D55299">
              <w:rPr>
                <w:rFonts w:cs="Arial"/>
                <w:sz w:val="20"/>
                <w:szCs w:val="20"/>
                <w:lang w:val="fr-FR"/>
              </w:rPr>
              <w:t>oeuvre</w:t>
            </w:r>
            <w:proofErr w:type="spellEnd"/>
            <w:r w:rsidRPr="00D55299">
              <w:rPr>
                <w:rFonts w:cs="Arial"/>
                <w:sz w:val="20"/>
                <w:szCs w:val="20"/>
                <w:lang w:val="fr-FR"/>
              </w:rPr>
              <w:t xml:space="preserve"> conjointement avec le PANA associent au niveau régional les services techniques déconcentrés de l’administration au niveau départemental et parfois au niveau communal. Au niveau communautaire, le comité de gestion communautaire et le maire de la commune (répondant de la commune), le </w:t>
            </w:r>
            <w:r w:rsidR="00EF488D" w:rsidRPr="00D55299">
              <w:rPr>
                <w:rFonts w:cs="Arial"/>
                <w:sz w:val="20"/>
                <w:szCs w:val="20"/>
                <w:lang w:val="fr-FR"/>
              </w:rPr>
              <w:t>conseiller communal sont associé</w:t>
            </w:r>
            <w:r w:rsidRPr="00D55299">
              <w:rPr>
                <w:rFonts w:cs="Arial"/>
                <w:sz w:val="20"/>
                <w:szCs w:val="20"/>
                <w:lang w:val="fr-FR"/>
              </w:rPr>
              <w:t xml:space="preserve">s au S&amp;E des </w:t>
            </w:r>
            <w:proofErr w:type="gramStart"/>
            <w:r w:rsidRPr="00D55299">
              <w:rPr>
                <w:rFonts w:cs="Arial"/>
                <w:sz w:val="20"/>
                <w:szCs w:val="20"/>
                <w:lang w:val="fr-FR"/>
              </w:rPr>
              <w:t>projet</w:t>
            </w:r>
            <w:proofErr w:type="gramEnd"/>
            <w:r w:rsidRPr="00D55299">
              <w:rPr>
                <w:rFonts w:cs="Arial"/>
                <w:sz w:val="20"/>
                <w:szCs w:val="20"/>
                <w:lang w:val="fr-FR"/>
              </w:rPr>
              <w:t xml:space="preserve">. Ce fonctionnement, assorti de l’engagement par les communautés bénéficiaires d’une inscription du suivi dans le budget communal post 2013, sont garants d’une </w:t>
            </w:r>
            <w:r w:rsidR="00694783" w:rsidRPr="00D55299">
              <w:rPr>
                <w:rFonts w:cs="Arial"/>
                <w:sz w:val="20"/>
                <w:szCs w:val="20"/>
                <w:lang w:val="fr-FR"/>
              </w:rPr>
              <w:t>pérennisation</w:t>
            </w:r>
            <w:r w:rsidRPr="00D55299">
              <w:rPr>
                <w:rFonts w:cs="Arial"/>
                <w:sz w:val="20"/>
                <w:szCs w:val="20"/>
                <w:lang w:val="fr-FR"/>
              </w:rPr>
              <w:t xml:space="preserve"> des </w:t>
            </w:r>
            <w:r w:rsidR="00694783" w:rsidRPr="00D55299">
              <w:rPr>
                <w:rFonts w:cs="Arial"/>
                <w:sz w:val="20"/>
                <w:szCs w:val="20"/>
                <w:lang w:val="fr-FR"/>
              </w:rPr>
              <w:t>activités</w:t>
            </w:r>
            <w:r w:rsidRPr="00D55299">
              <w:rPr>
                <w:rFonts w:cs="Arial"/>
                <w:sz w:val="20"/>
                <w:szCs w:val="20"/>
                <w:lang w:val="fr-FR"/>
              </w:rPr>
              <w:t xml:space="preserve">. </w:t>
            </w:r>
          </w:p>
          <w:p w14:paraId="0E461C5A" w14:textId="77777777" w:rsidR="00C07C5D" w:rsidRPr="00D55299" w:rsidRDefault="00C07C5D" w:rsidP="000C46DF">
            <w:pPr>
              <w:rPr>
                <w:rFonts w:cs="Arial"/>
                <w:sz w:val="20"/>
                <w:szCs w:val="20"/>
                <w:lang w:val="fr-FR"/>
              </w:rPr>
            </w:pPr>
          </w:p>
        </w:tc>
        <w:tc>
          <w:tcPr>
            <w:tcW w:w="3119" w:type="dxa"/>
          </w:tcPr>
          <w:p w14:paraId="32BA5BDF" w14:textId="77777777" w:rsidR="00C07C5D" w:rsidRPr="00D55299" w:rsidRDefault="00C07C5D" w:rsidP="004F2E61">
            <w:pPr>
              <w:rPr>
                <w:rFonts w:cs="Arial"/>
                <w:sz w:val="20"/>
                <w:szCs w:val="20"/>
                <w:lang w:val="fr-FR"/>
              </w:rPr>
            </w:pPr>
            <w:r w:rsidRPr="00D55299">
              <w:rPr>
                <w:rFonts w:cs="Arial"/>
                <w:sz w:val="20"/>
                <w:szCs w:val="20"/>
                <w:lang w:val="fr-FR"/>
              </w:rPr>
              <w:t>Cet</w:t>
            </w:r>
            <w:r w:rsidR="001A1AD7" w:rsidRPr="00D55299">
              <w:rPr>
                <w:rFonts w:cs="Arial"/>
                <w:sz w:val="20"/>
                <w:szCs w:val="20"/>
                <w:lang w:val="fr-FR"/>
              </w:rPr>
              <w:t>te</w:t>
            </w:r>
            <w:r w:rsidRPr="00D55299">
              <w:rPr>
                <w:rFonts w:cs="Arial"/>
                <w:sz w:val="20"/>
                <w:szCs w:val="20"/>
                <w:lang w:val="fr-FR"/>
              </w:rPr>
              <w:t xml:space="preserve"> approche institutionnelle  théorique n’a pu être vérifiée dans les projets pilotes visités. L’évaluation a pu établir un fort degré d’appropriation du projet maraicher par les associations de femmes ; l’effet de contagion du projet est déjà visible par le partage des semences et l’extension des terrains </w:t>
            </w:r>
            <w:proofErr w:type="gramStart"/>
            <w:r w:rsidRPr="00D55299">
              <w:rPr>
                <w:rFonts w:cs="Arial"/>
                <w:sz w:val="20"/>
                <w:szCs w:val="20"/>
                <w:lang w:val="fr-FR"/>
              </w:rPr>
              <w:t>cultives</w:t>
            </w:r>
            <w:proofErr w:type="gramEnd"/>
            <w:r w:rsidRPr="00D55299">
              <w:rPr>
                <w:rFonts w:cs="Arial"/>
                <w:sz w:val="20"/>
                <w:szCs w:val="20"/>
                <w:lang w:val="fr-FR"/>
              </w:rPr>
              <w:t xml:space="preserve"> au-delà des limites du projet.</w:t>
            </w:r>
          </w:p>
          <w:p w14:paraId="3263562D" w14:textId="77777777" w:rsidR="00C07C5D" w:rsidRPr="00D55299" w:rsidRDefault="00C07C5D" w:rsidP="004F2E61">
            <w:pPr>
              <w:rPr>
                <w:rFonts w:cs="Arial"/>
                <w:sz w:val="20"/>
                <w:szCs w:val="20"/>
                <w:lang w:val="fr-FR"/>
              </w:rPr>
            </w:pPr>
            <w:r w:rsidRPr="00D55299">
              <w:rPr>
                <w:rFonts w:cs="Arial"/>
                <w:sz w:val="20"/>
                <w:szCs w:val="20"/>
                <w:lang w:val="fr-FR"/>
              </w:rPr>
              <w:t xml:space="preserve">  Le manque d’ancrage de certains projets dans les cadres institutionnels de l’administration, notamment ceux gérés exclusivement par le PAA en matière d’</w:t>
            </w:r>
            <w:r w:rsidR="00EF488D" w:rsidRPr="00D55299">
              <w:rPr>
                <w:rFonts w:cs="Arial"/>
                <w:sz w:val="20"/>
                <w:szCs w:val="20"/>
                <w:lang w:val="fr-FR"/>
              </w:rPr>
              <w:t>énergie</w:t>
            </w:r>
            <w:r w:rsidRPr="00D55299">
              <w:rPr>
                <w:rFonts w:cs="Arial"/>
                <w:sz w:val="20"/>
                <w:szCs w:val="20"/>
                <w:lang w:val="fr-FR"/>
              </w:rPr>
              <w:t xml:space="preserve">, compromet fortement la </w:t>
            </w:r>
            <w:r w:rsidR="00EF488D" w:rsidRPr="00D55299">
              <w:rPr>
                <w:rFonts w:cs="Arial"/>
                <w:sz w:val="20"/>
                <w:szCs w:val="20"/>
                <w:lang w:val="fr-FR"/>
              </w:rPr>
              <w:t>durabilité</w:t>
            </w:r>
            <w:r w:rsidRPr="00D55299">
              <w:rPr>
                <w:rFonts w:cs="Arial"/>
                <w:sz w:val="20"/>
                <w:szCs w:val="20"/>
                <w:lang w:val="fr-FR"/>
              </w:rPr>
              <w:t xml:space="preserve"> de ces actions. La direction des </w:t>
            </w:r>
            <w:r w:rsidR="00EF488D" w:rsidRPr="00D55299">
              <w:rPr>
                <w:rFonts w:cs="Arial"/>
                <w:sz w:val="20"/>
                <w:szCs w:val="20"/>
                <w:lang w:val="fr-FR"/>
              </w:rPr>
              <w:t>énergies</w:t>
            </w:r>
            <w:r w:rsidRPr="00D55299">
              <w:rPr>
                <w:rFonts w:cs="Arial"/>
                <w:sz w:val="20"/>
                <w:szCs w:val="20"/>
                <w:lang w:val="fr-FR"/>
              </w:rPr>
              <w:t xml:space="preserve"> </w:t>
            </w:r>
            <w:r w:rsidR="00EF488D" w:rsidRPr="00D55299">
              <w:rPr>
                <w:rFonts w:cs="Arial"/>
                <w:sz w:val="20"/>
                <w:szCs w:val="20"/>
                <w:lang w:val="fr-FR"/>
              </w:rPr>
              <w:t xml:space="preserve">renouvelables </w:t>
            </w:r>
            <w:r w:rsidRPr="00D55299">
              <w:rPr>
                <w:rFonts w:cs="Arial"/>
                <w:sz w:val="20"/>
                <w:szCs w:val="20"/>
                <w:lang w:val="fr-FR"/>
              </w:rPr>
              <w:t xml:space="preserve">n’a pas </w:t>
            </w:r>
            <w:r w:rsidR="00EF488D" w:rsidRPr="00D55299">
              <w:rPr>
                <w:rFonts w:cs="Arial"/>
                <w:sz w:val="20"/>
                <w:szCs w:val="20"/>
                <w:lang w:val="fr-FR"/>
              </w:rPr>
              <w:t>été</w:t>
            </w:r>
            <w:r w:rsidRPr="00D55299">
              <w:rPr>
                <w:rFonts w:cs="Arial"/>
                <w:sz w:val="20"/>
                <w:szCs w:val="20"/>
                <w:lang w:val="fr-FR"/>
              </w:rPr>
              <w:t xml:space="preserve"> </w:t>
            </w:r>
            <w:r w:rsidR="00EF488D" w:rsidRPr="00D55299">
              <w:rPr>
                <w:rFonts w:cs="Arial"/>
                <w:sz w:val="20"/>
                <w:szCs w:val="20"/>
                <w:lang w:val="fr-FR"/>
              </w:rPr>
              <w:t>associée</w:t>
            </w:r>
            <w:r w:rsidRPr="00D55299">
              <w:rPr>
                <w:rFonts w:cs="Arial"/>
                <w:sz w:val="20"/>
                <w:szCs w:val="20"/>
                <w:lang w:val="fr-FR"/>
              </w:rPr>
              <w:t xml:space="preserve"> aux trois projets (2 projets solaires et un projet FA), qui ont </w:t>
            </w:r>
            <w:proofErr w:type="spellStart"/>
            <w:r w:rsidRPr="00D55299">
              <w:rPr>
                <w:rFonts w:cs="Arial"/>
                <w:sz w:val="20"/>
                <w:szCs w:val="20"/>
                <w:lang w:val="fr-FR"/>
              </w:rPr>
              <w:t>deja</w:t>
            </w:r>
            <w:proofErr w:type="spellEnd"/>
            <w:r w:rsidRPr="00D55299">
              <w:rPr>
                <w:rFonts w:cs="Arial"/>
                <w:sz w:val="20"/>
                <w:szCs w:val="20"/>
                <w:lang w:val="fr-FR"/>
              </w:rPr>
              <w:t xml:space="preserve"> montre leurs limites ou non </w:t>
            </w:r>
            <w:r w:rsidR="00EF488D" w:rsidRPr="00D55299">
              <w:rPr>
                <w:rFonts w:cs="Arial"/>
                <w:sz w:val="20"/>
                <w:szCs w:val="20"/>
                <w:lang w:val="fr-FR"/>
              </w:rPr>
              <w:t>fonctionnalité</w:t>
            </w:r>
            <w:r w:rsidRPr="00D55299">
              <w:rPr>
                <w:rFonts w:cs="Arial"/>
                <w:sz w:val="20"/>
                <w:szCs w:val="20"/>
                <w:lang w:val="fr-FR"/>
              </w:rPr>
              <w:t xml:space="preserve">. </w:t>
            </w:r>
          </w:p>
        </w:tc>
        <w:tc>
          <w:tcPr>
            <w:tcW w:w="2380" w:type="dxa"/>
          </w:tcPr>
          <w:p w14:paraId="27EDBFDC" w14:textId="77777777" w:rsidR="00C07C5D" w:rsidRPr="00D55299" w:rsidRDefault="00C07C5D" w:rsidP="001A1AD7">
            <w:pPr>
              <w:rPr>
                <w:rFonts w:cs="Arial"/>
                <w:sz w:val="20"/>
                <w:szCs w:val="20"/>
                <w:lang w:val="fr-FR"/>
              </w:rPr>
            </w:pPr>
            <w:r w:rsidRPr="00D55299">
              <w:rPr>
                <w:rFonts w:cs="Arial"/>
                <w:sz w:val="20"/>
                <w:szCs w:val="20"/>
                <w:lang w:val="fr-FR"/>
              </w:rPr>
              <w:t xml:space="preserve">Risque </w:t>
            </w:r>
            <w:r w:rsidR="001A1AD7" w:rsidRPr="00D55299">
              <w:rPr>
                <w:rFonts w:cs="Arial"/>
                <w:sz w:val="20"/>
                <w:szCs w:val="20"/>
                <w:lang w:val="fr-FR"/>
              </w:rPr>
              <w:t xml:space="preserve">élevé d’interruption des activités </w:t>
            </w:r>
            <w:r w:rsidR="00D463C0" w:rsidRPr="00D55299">
              <w:rPr>
                <w:rFonts w:cs="Arial"/>
                <w:sz w:val="20"/>
                <w:szCs w:val="20"/>
                <w:lang w:val="fr-FR"/>
              </w:rPr>
              <w:t>engagées à l’échelle communautaire pour certains projets.</w:t>
            </w:r>
          </w:p>
        </w:tc>
      </w:tr>
      <w:tr w:rsidR="00C07C5D" w:rsidRPr="000541F9" w14:paraId="10DC44E8" w14:textId="77777777" w:rsidTr="00EF488D">
        <w:tc>
          <w:tcPr>
            <w:tcW w:w="1117" w:type="dxa"/>
          </w:tcPr>
          <w:p w14:paraId="268BE525" w14:textId="77777777" w:rsidR="00C07C5D" w:rsidRPr="00D55299" w:rsidRDefault="00C07C5D" w:rsidP="000C46DF">
            <w:pPr>
              <w:rPr>
                <w:rFonts w:cs="Arial"/>
                <w:sz w:val="20"/>
                <w:szCs w:val="20"/>
                <w:lang w:val="fr-FR"/>
              </w:rPr>
            </w:pPr>
            <w:r w:rsidRPr="00D55299">
              <w:rPr>
                <w:rFonts w:cs="Arial"/>
                <w:sz w:val="20"/>
                <w:szCs w:val="20"/>
                <w:lang w:val="fr-FR"/>
              </w:rPr>
              <w:t>Résultat 4</w:t>
            </w:r>
          </w:p>
        </w:tc>
        <w:tc>
          <w:tcPr>
            <w:tcW w:w="2960" w:type="dxa"/>
          </w:tcPr>
          <w:p w14:paraId="5FE28E1D" w14:textId="77777777" w:rsidR="00C07C5D" w:rsidRPr="00D55299" w:rsidRDefault="00C07C5D" w:rsidP="000C46DF">
            <w:pPr>
              <w:rPr>
                <w:rFonts w:cs="Arial"/>
                <w:sz w:val="20"/>
                <w:szCs w:val="20"/>
                <w:lang w:val="fr-FR"/>
              </w:rPr>
            </w:pPr>
          </w:p>
        </w:tc>
        <w:tc>
          <w:tcPr>
            <w:tcW w:w="3119" w:type="dxa"/>
          </w:tcPr>
          <w:p w14:paraId="1172C7EE" w14:textId="77777777" w:rsidR="00C07C5D" w:rsidRPr="00D55299" w:rsidRDefault="00EF488D" w:rsidP="000C46DF">
            <w:pPr>
              <w:rPr>
                <w:rFonts w:cs="Arial"/>
                <w:sz w:val="20"/>
                <w:szCs w:val="20"/>
                <w:lang w:val="fr-FR"/>
              </w:rPr>
            </w:pPr>
            <w:r w:rsidRPr="00D55299">
              <w:rPr>
                <w:rFonts w:cs="Arial"/>
                <w:sz w:val="20"/>
                <w:szCs w:val="20"/>
                <w:lang w:val="fr-FR"/>
              </w:rPr>
              <w:t>Les formations organisées n’ont pas fait l’objet d’un suivi permettant de concrétiser les activités des groupes de travail mis en place</w:t>
            </w:r>
          </w:p>
        </w:tc>
        <w:tc>
          <w:tcPr>
            <w:tcW w:w="2380" w:type="dxa"/>
          </w:tcPr>
          <w:p w14:paraId="7B6C9D52" w14:textId="77777777" w:rsidR="00C07C5D" w:rsidRPr="00D55299" w:rsidRDefault="00A70C70" w:rsidP="00A70C70">
            <w:pPr>
              <w:rPr>
                <w:rFonts w:cs="Arial"/>
                <w:sz w:val="20"/>
                <w:szCs w:val="20"/>
                <w:lang w:val="fr-FR"/>
              </w:rPr>
            </w:pPr>
            <w:r w:rsidRPr="00D55299">
              <w:rPr>
                <w:rFonts w:cs="Arial"/>
                <w:sz w:val="20"/>
                <w:szCs w:val="20"/>
                <w:lang w:val="fr-FR"/>
              </w:rPr>
              <w:t>Risque d’une sous exploitation des formations organisées</w:t>
            </w:r>
          </w:p>
        </w:tc>
      </w:tr>
      <w:tr w:rsidR="00EF488D" w:rsidRPr="000541F9" w14:paraId="64FFDAE4" w14:textId="77777777" w:rsidTr="00EF488D">
        <w:tc>
          <w:tcPr>
            <w:tcW w:w="1117" w:type="dxa"/>
            <w:vMerge w:val="restart"/>
          </w:tcPr>
          <w:p w14:paraId="6D4C4455" w14:textId="77777777" w:rsidR="00EF488D" w:rsidRPr="00D55299" w:rsidRDefault="00EF488D" w:rsidP="000C46DF">
            <w:pPr>
              <w:rPr>
                <w:rFonts w:cs="Arial"/>
                <w:sz w:val="20"/>
                <w:szCs w:val="20"/>
                <w:lang w:val="fr-FR"/>
              </w:rPr>
            </w:pPr>
            <w:r w:rsidRPr="00D55299">
              <w:rPr>
                <w:rFonts w:cs="Arial"/>
                <w:sz w:val="20"/>
                <w:szCs w:val="20"/>
                <w:lang w:val="fr-FR"/>
              </w:rPr>
              <w:t>Résultat 5</w:t>
            </w:r>
          </w:p>
        </w:tc>
        <w:tc>
          <w:tcPr>
            <w:tcW w:w="2960" w:type="dxa"/>
          </w:tcPr>
          <w:p w14:paraId="21E658BB" w14:textId="77777777" w:rsidR="00EF488D" w:rsidRPr="00D55299" w:rsidRDefault="00EF488D" w:rsidP="00EF488D">
            <w:pPr>
              <w:rPr>
                <w:rFonts w:cs="Arial"/>
                <w:sz w:val="20"/>
                <w:szCs w:val="20"/>
                <w:lang w:val="fr-FR"/>
              </w:rPr>
            </w:pPr>
            <w:r w:rsidRPr="00D55299">
              <w:rPr>
                <w:rFonts w:cs="Arial"/>
                <w:sz w:val="20"/>
                <w:szCs w:val="20"/>
                <w:lang w:val="fr-FR"/>
              </w:rPr>
              <w:t>Le renforcement des capacités universitaires abonde dans le</w:t>
            </w:r>
          </w:p>
        </w:tc>
        <w:tc>
          <w:tcPr>
            <w:tcW w:w="3119" w:type="dxa"/>
          </w:tcPr>
          <w:p w14:paraId="1CE6CE7C" w14:textId="77777777" w:rsidR="00EF488D" w:rsidRPr="00D55299" w:rsidRDefault="00EF488D" w:rsidP="00EF488D">
            <w:pPr>
              <w:rPr>
                <w:rFonts w:cs="Arial"/>
                <w:sz w:val="20"/>
                <w:szCs w:val="20"/>
                <w:lang w:val="fr-FR"/>
              </w:rPr>
            </w:pPr>
            <w:r w:rsidRPr="00D55299">
              <w:rPr>
                <w:rFonts w:cs="Arial"/>
                <w:sz w:val="20"/>
                <w:szCs w:val="20"/>
                <w:lang w:val="fr-FR"/>
              </w:rPr>
              <w:t xml:space="preserve">Les secteurs universitaire n’a cependant pas été suffisamment associé aux activités liées aux données climatiques, ce qui réduit le potentiel de contribution du secteur académique à la </w:t>
            </w:r>
            <w:r w:rsidRPr="00D55299">
              <w:rPr>
                <w:rFonts w:cs="Arial"/>
                <w:sz w:val="20"/>
                <w:szCs w:val="20"/>
                <w:lang w:val="fr-FR"/>
              </w:rPr>
              <w:lastRenderedPageBreak/>
              <w:t>mise en place d’un système de gestion des données</w:t>
            </w:r>
          </w:p>
        </w:tc>
        <w:tc>
          <w:tcPr>
            <w:tcW w:w="2380" w:type="dxa"/>
          </w:tcPr>
          <w:p w14:paraId="5D8C28A3" w14:textId="77777777" w:rsidR="00EF488D" w:rsidRPr="00D55299" w:rsidRDefault="00EF488D" w:rsidP="000C46DF">
            <w:pPr>
              <w:rPr>
                <w:rFonts w:cs="Arial"/>
                <w:sz w:val="20"/>
                <w:szCs w:val="20"/>
                <w:lang w:val="fr-FR"/>
              </w:rPr>
            </w:pPr>
            <w:r w:rsidRPr="00D55299">
              <w:rPr>
                <w:rFonts w:cs="Arial"/>
                <w:sz w:val="20"/>
                <w:szCs w:val="20"/>
                <w:lang w:val="fr-FR"/>
              </w:rPr>
              <w:lastRenderedPageBreak/>
              <w:t xml:space="preserve">Risque élevé d’initiatives isolant le secteur académique ; pourtant les universités constituent souvent les structures les plus </w:t>
            </w:r>
            <w:r w:rsidRPr="00D55299">
              <w:rPr>
                <w:rFonts w:cs="Arial"/>
                <w:sz w:val="20"/>
                <w:szCs w:val="20"/>
                <w:lang w:val="fr-FR"/>
              </w:rPr>
              <w:lastRenderedPageBreak/>
              <w:t>stables en matière de mémoire institutionnelle et leur association aux activités relatives au résultat 1 mitigerait les risques d’instabilité politique au sein du CNEDD.</w:t>
            </w:r>
          </w:p>
        </w:tc>
      </w:tr>
      <w:tr w:rsidR="00EF488D" w:rsidRPr="000541F9" w14:paraId="2FF0ADB4" w14:textId="77777777" w:rsidTr="00EF488D">
        <w:tc>
          <w:tcPr>
            <w:tcW w:w="1117" w:type="dxa"/>
            <w:vMerge/>
          </w:tcPr>
          <w:p w14:paraId="467D4953" w14:textId="77777777" w:rsidR="00EF488D" w:rsidRPr="00D55299" w:rsidRDefault="00EF488D" w:rsidP="000C46DF">
            <w:pPr>
              <w:rPr>
                <w:rFonts w:cs="Arial"/>
                <w:sz w:val="20"/>
                <w:szCs w:val="20"/>
                <w:lang w:val="fr-FR"/>
              </w:rPr>
            </w:pPr>
          </w:p>
        </w:tc>
        <w:tc>
          <w:tcPr>
            <w:tcW w:w="2960" w:type="dxa"/>
          </w:tcPr>
          <w:p w14:paraId="4F72CF97" w14:textId="77777777" w:rsidR="00EF488D" w:rsidRPr="00D55299" w:rsidRDefault="00EF488D" w:rsidP="00EF488D">
            <w:pPr>
              <w:rPr>
                <w:rFonts w:cs="Arial"/>
                <w:sz w:val="20"/>
                <w:szCs w:val="20"/>
                <w:lang w:val="fr-FR"/>
              </w:rPr>
            </w:pPr>
          </w:p>
        </w:tc>
        <w:tc>
          <w:tcPr>
            <w:tcW w:w="3119" w:type="dxa"/>
          </w:tcPr>
          <w:p w14:paraId="0292B6EA" w14:textId="77777777" w:rsidR="00EF488D" w:rsidRPr="00D55299" w:rsidRDefault="00EF488D" w:rsidP="00EF488D">
            <w:pPr>
              <w:rPr>
                <w:rFonts w:cs="Arial"/>
                <w:sz w:val="20"/>
                <w:szCs w:val="20"/>
                <w:lang w:val="fr-FR"/>
              </w:rPr>
            </w:pPr>
            <w:r w:rsidRPr="00D55299">
              <w:rPr>
                <w:rFonts w:cs="Arial"/>
                <w:sz w:val="20"/>
                <w:szCs w:val="20"/>
                <w:lang w:val="fr-FR"/>
              </w:rPr>
              <w:t>Les produits de connaissances n’ont pas fait l’objet d’une mise en ligne, sur une plateforme qui soit agréé par tous les partenaires.</w:t>
            </w:r>
          </w:p>
          <w:p w14:paraId="517FE76E" w14:textId="77777777" w:rsidR="00EF488D" w:rsidRPr="00D55299" w:rsidRDefault="00EF488D" w:rsidP="00EF488D">
            <w:pPr>
              <w:rPr>
                <w:rFonts w:cs="Arial"/>
                <w:sz w:val="20"/>
                <w:szCs w:val="20"/>
                <w:lang w:val="fr-FR"/>
              </w:rPr>
            </w:pPr>
            <w:r w:rsidRPr="00D55299">
              <w:rPr>
                <w:rFonts w:cs="Arial"/>
                <w:sz w:val="20"/>
                <w:szCs w:val="20"/>
                <w:lang w:val="fr-FR"/>
              </w:rPr>
              <w:t>Les  documents PAA postes sur le site du CNEDD ne sont pas consultables (url non fonctionnelle).</w:t>
            </w:r>
          </w:p>
          <w:p w14:paraId="32DE3830" w14:textId="77777777" w:rsidR="00EF488D" w:rsidRPr="00D55299" w:rsidRDefault="00EF488D" w:rsidP="000C46DF">
            <w:pPr>
              <w:rPr>
                <w:rFonts w:cs="Arial"/>
                <w:sz w:val="20"/>
                <w:szCs w:val="20"/>
                <w:lang w:val="fr-FR"/>
              </w:rPr>
            </w:pPr>
          </w:p>
        </w:tc>
        <w:tc>
          <w:tcPr>
            <w:tcW w:w="2380" w:type="dxa"/>
          </w:tcPr>
          <w:p w14:paraId="121E5006" w14:textId="77777777" w:rsidR="00EF488D" w:rsidRPr="00D55299" w:rsidRDefault="00EF488D" w:rsidP="000C46DF">
            <w:pPr>
              <w:rPr>
                <w:rFonts w:cs="Arial"/>
                <w:sz w:val="20"/>
                <w:szCs w:val="20"/>
                <w:lang w:val="fr-FR"/>
              </w:rPr>
            </w:pPr>
            <w:r w:rsidRPr="00D55299">
              <w:rPr>
                <w:rFonts w:cs="Arial"/>
                <w:sz w:val="20"/>
                <w:szCs w:val="20"/>
                <w:lang w:val="fr-FR"/>
              </w:rPr>
              <w:t>Risque élevé de non exploitation des ressources, de duplication, de manque de synergies.</w:t>
            </w:r>
          </w:p>
        </w:tc>
      </w:tr>
    </w:tbl>
    <w:p w14:paraId="3F449CB8" w14:textId="77777777" w:rsidR="00796B9E" w:rsidRPr="00D55299" w:rsidRDefault="00796B9E" w:rsidP="000C46DF">
      <w:pPr>
        <w:rPr>
          <w:rFonts w:cs="Arial"/>
          <w:sz w:val="20"/>
          <w:szCs w:val="20"/>
          <w:lang w:val="fr-FR"/>
        </w:rPr>
      </w:pPr>
    </w:p>
    <w:p w14:paraId="463D1FE0" w14:textId="77777777" w:rsidR="00EF488D" w:rsidRPr="00D55299" w:rsidRDefault="00EF488D" w:rsidP="00796943">
      <w:pPr>
        <w:pStyle w:val="Titre1"/>
        <w:jc w:val="left"/>
        <w:rPr>
          <w:lang w:val="fr-FR" w:eastAsia="fr-FR"/>
        </w:rPr>
      </w:pPr>
      <w:r w:rsidRPr="00D55299">
        <w:rPr>
          <w:lang w:val="fr-FR" w:eastAsia="fr-FR"/>
        </w:rPr>
        <w:br w:type="page"/>
      </w:r>
    </w:p>
    <w:p w14:paraId="31FCB6D5" w14:textId="77777777" w:rsidR="00052EE0" w:rsidRPr="00D55299" w:rsidRDefault="00052EE0" w:rsidP="00796943">
      <w:pPr>
        <w:pStyle w:val="Titre1"/>
        <w:jc w:val="left"/>
        <w:rPr>
          <w:lang w:val="fr-FR" w:eastAsia="fr-FR"/>
        </w:rPr>
      </w:pPr>
    </w:p>
    <w:p w14:paraId="46FED6C8" w14:textId="77777777" w:rsidR="00E664BD" w:rsidRPr="00D55299" w:rsidRDefault="001A1AD7" w:rsidP="004F2E61">
      <w:pPr>
        <w:pStyle w:val="Titre1"/>
        <w:numPr>
          <w:ilvl w:val="0"/>
          <w:numId w:val="7"/>
        </w:numPr>
        <w:jc w:val="left"/>
        <w:rPr>
          <w:lang w:val="fr-FR" w:eastAsia="fr-FR"/>
        </w:rPr>
      </w:pPr>
      <w:bookmarkStart w:id="50" w:name="_Toc367950812"/>
      <w:r w:rsidRPr="00D55299">
        <w:rPr>
          <w:lang w:val="fr-FR" w:eastAsia="fr-FR"/>
        </w:rPr>
        <w:t>A</w:t>
      </w:r>
      <w:r w:rsidR="00525A37" w:rsidRPr="00D55299">
        <w:rPr>
          <w:lang w:val="fr-FR" w:eastAsia="fr-FR"/>
        </w:rPr>
        <w:t>pprentissages</w:t>
      </w:r>
      <w:r w:rsidR="00EA62D2" w:rsidRPr="00D55299">
        <w:rPr>
          <w:lang w:val="fr-FR" w:eastAsia="fr-FR"/>
        </w:rPr>
        <w:t xml:space="preserve"> </w:t>
      </w:r>
      <w:r w:rsidRPr="00D55299">
        <w:rPr>
          <w:lang w:val="fr-FR" w:eastAsia="fr-FR"/>
        </w:rPr>
        <w:t xml:space="preserve">&amp; </w:t>
      </w:r>
      <w:r w:rsidR="00EA62D2" w:rsidRPr="00D55299">
        <w:rPr>
          <w:lang w:val="fr-FR" w:eastAsia="fr-FR"/>
        </w:rPr>
        <w:t>recommandations</w:t>
      </w:r>
      <w:bookmarkEnd w:id="50"/>
      <w:r w:rsidRPr="00D55299">
        <w:rPr>
          <w:lang w:val="fr-FR" w:eastAsia="fr-FR"/>
        </w:rPr>
        <w:t xml:space="preserve"> </w:t>
      </w:r>
    </w:p>
    <w:p w14:paraId="3982827C" w14:textId="77777777" w:rsidR="00432E1E" w:rsidRPr="00D55299" w:rsidRDefault="00432E1E" w:rsidP="00542DB9">
      <w:pPr>
        <w:pStyle w:val="Titre5"/>
      </w:pPr>
    </w:p>
    <w:p w14:paraId="5ED4A1FE" w14:textId="77777777" w:rsidR="00694783" w:rsidRPr="00D55299" w:rsidRDefault="00525A37" w:rsidP="00112BB1">
      <w:pPr>
        <w:pStyle w:val="Titre3"/>
        <w:numPr>
          <w:ilvl w:val="1"/>
          <w:numId w:val="75"/>
        </w:numPr>
      </w:pPr>
      <w:bookmarkStart w:id="51" w:name="_Toc367950813"/>
      <w:r w:rsidRPr="00D55299">
        <w:t>Évaluation générale des apprentissages émanant des activités</w:t>
      </w:r>
      <w:bookmarkEnd w:id="51"/>
    </w:p>
    <w:p w14:paraId="1E576A09" w14:textId="77777777" w:rsidR="00525A37" w:rsidRPr="00D55299" w:rsidRDefault="00525A37" w:rsidP="00525A37">
      <w:pPr>
        <w:rPr>
          <w:lang w:val="fr-FR"/>
        </w:rPr>
      </w:pPr>
      <w:r w:rsidRPr="00D55299">
        <w:rPr>
          <w:lang w:val="fr-FR"/>
        </w:rPr>
        <w:t xml:space="preserve"> </w:t>
      </w:r>
    </w:p>
    <w:p w14:paraId="1A8BB02A" w14:textId="77777777" w:rsidR="00525A37" w:rsidRPr="00D55299" w:rsidRDefault="00525A37" w:rsidP="00525A37">
      <w:pPr>
        <w:rPr>
          <w:lang w:val="fr-FR"/>
        </w:rPr>
      </w:pPr>
      <w:r w:rsidRPr="00D55299">
        <w:rPr>
          <w:lang w:val="fr-FR"/>
        </w:rPr>
        <w:t xml:space="preserve">La réflexion sur les apprentissages ressortissant des projets </w:t>
      </w:r>
      <w:proofErr w:type="gramStart"/>
      <w:r w:rsidRPr="00D55299">
        <w:rPr>
          <w:lang w:val="fr-FR"/>
        </w:rPr>
        <w:t>pilotes</w:t>
      </w:r>
      <w:proofErr w:type="gramEnd"/>
      <w:r w:rsidRPr="00D55299">
        <w:rPr>
          <w:lang w:val="fr-FR"/>
        </w:rPr>
        <w:t xml:space="preserve"> et leur utilisation est liée à une analyse des bonnes pratiques, car ultimement celles-ci </w:t>
      </w:r>
      <w:r w:rsidR="00EF488D" w:rsidRPr="00D55299">
        <w:rPr>
          <w:lang w:val="fr-FR"/>
        </w:rPr>
        <w:t xml:space="preserve">seront </w:t>
      </w:r>
      <w:r w:rsidRPr="00D55299">
        <w:rPr>
          <w:lang w:val="fr-FR"/>
        </w:rPr>
        <w:t xml:space="preserve">la pierre de touche de toute capitalisation des apprentissages en vue de répliquer les acquis </w:t>
      </w:r>
      <w:r w:rsidR="008D17A6" w:rsidRPr="00D55299">
        <w:rPr>
          <w:lang w:val="fr-FR"/>
        </w:rPr>
        <w:t>dans le cadre d’autres programmes.</w:t>
      </w:r>
    </w:p>
    <w:p w14:paraId="7BF20D60" w14:textId="77777777" w:rsidR="00112AE9" w:rsidRPr="00D55299" w:rsidRDefault="00112AE9" w:rsidP="00525A37">
      <w:pPr>
        <w:rPr>
          <w:lang w:val="fr-FR"/>
        </w:rPr>
      </w:pPr>
      <w:r w:rsidRPr="00D55299">
        <w:rPr>
          <w:lang w:val="fr-FR"/>
        </w:rPr>
        <w:t xml:space="preserve">En matière de bonnes pratiques, on peut noter les </w:t>
      </w:r>
      <w:r w:rsidR="00940196" w:rsidRPr="00D55299">
        <w:rPr>
          <w:lang w:val="fr-FR"/>
        </w:rPr>
        <w:t>éléments</w:t>
      </w:r>
      <w:r w:rsidRPr="00D55299">
        <w:rPr>
          <w:lang w:val="fr-FR"/>
        </w:rPr>
        <w:t xml:space="preserve"> suivants :</w:t>
      </w:r>
    </w:p>
    <w:p w14:paraId="0FF81F14" w14:textId="77777777" w:rsidR="00112AE9" w:rsidRPr="00D55299" w:rsidRDefault="008D17A6" w:rsidP="00112BB1">
      <w:pPr>
        <w:pStyle w:val="Paragraphedeliste"/>
        <w:numPr>
          <w:ilvl w:val="0"/>
          <w:numId w:val="43"/>
        </w:numPr>
        <w:jc w:val="both"/>
        <w:rPr>
          <w:lang w:val="fr-FR"/>
        </w:rPr>
      </w:pPr>
      <w:r w:rsidRPr="00D55299">
        <w:rPr>
          <w:lang w:val="fr-FR"/>
        </w:rPr>
        <w:t>au niveau du</w:t>
      </w:r>
      <w:r w:rsidR="00112AE9" w:rsidRPr="00D55299">
        <w:rPr>
          <w:lang w:val="fr-FR"/>
        </w:rPr>
        <w:t xml:space="preserve"> </w:t>
      </w:r>
      <w:r w:rsidRPr="00D55299">
        <w:rPr>
          <w:lang w:val="fr-FR"/>
        </w:rPr>
        <w:t>résultat</w:t>
      </w:r>
      <w:r w:rsidR="00112AE9" w:rsidRPr="00D55299">
        <w:rPr>
          <w:lang w:val="fr-FR"/>
        </w:rPr>
        <w:t xml:space="preserve"> 1, l’étude de scenario</w:t>
      </w:r>
      <w:r w:rsidR="00EF488D" w:rsidRPr="00D55299">
        <w:rPr>
          <w:lang w:val="fr-FR"/>
        </w:rPr>
        <w:t>s</w:t>
      </w:r>
      <w:r w:rsidR="00112AE9" w:rsidRPr="00D55299">
        <w:rPr>
          <w:lang w:val="fr-FR"/>
        </w:rPr>
        <w:t xml:space="preserve"> réalisée par le PAA est une première car elle fait recours à d'une dizaine de modèles régionaux qui ont une plus grande résolution spatiale que les modèles globaux, permettant une </w:t>
      </w:r>
      <w:r w:rsidRPr="00D55299">
        <w:rPr>
          <w:lang w:val="fr-FR"/>
        </w:rPr>
        <w:t>résolution des images</w:t>
      </w:r>
      <w:r w:rsidR="00112AE9" w:rsidRPr="00D55299">
        <w:rPr>
          <w:lang w:val="fr-FR"/>
        </w:rPr>
        <w:t xml:space="preserve"> 50x50. Ceci marque une nette </w:t>
      </w:r>
      <w:r w:rsidRPr="00D55299">
        <w:rPr>
          <w:lang w:val="fr-FR"/>
        </w:rPr>
        <w:t>avancée</w:t>
      </w:r>
      <w:r w:rsidR="00112AE9" w:rsidRPr="00D55299">
        <w:rPr>
          <w:lang w:val="fr-FR"/>
        </w:rPr>
        <w:t xml:space="preserve"> par rapport eux modèles  climatiques globaux qui avaient été réalisés pour le Niger dans le cadre de la seconde communication du Niger (2007-09) avec une </w:t>
      </w:r>
      <w:r w:rsidRPr="00D55299">
        <w:rPr>
          <w:lang w:val="fr-FR"/>
        </w:rPr>
        <w:t>résolution</w:t>
      </w:r>
      <w:r w:rsidR="00112AE9" w:rsidRPr="00D55299">
        <w:rPr>
          <w:lang w:val="fr-FR"/>
        </w:rPr>
        <w:t xml:space="preserve"> de 350x350</w:t>
      </w:r>
      <w:r w:rsidRPr="00D55299">
        <w:rPr>
          <w:lang w:val="fr-FR"/>
        </w:rPr>
        <w:t xml:space="preserve"> et un </w:t>
      </w:r>
      <w:proofErr w:type="spellStart"/>
      <w:r w:rsidRPr="00D55299">
        <w:rPr>
          <w:lang w:val="fr-FR"/>
        </w:rPr>
        <w:t>downscaling</w:t>
      </w:r>
      <w:proofErr w:type="spellEnd"/>
      <w:r w:rsidRPr="00D55299">
        <w:rPr>
          <w:lang w:val="fr-FR"/>
        </w:rPr>
        <w:t xml:space="preserve"> de 150x150. Le modèle</w:t>
      </w:r>
      <w:r w:rsidR="00112AE9" w:rsidRPr="00D55299">
        <w:rPr>
          <w:lang w:val="fr-FR"/>
        </w:rPr>
        <w:t xml:space="preserve"> </w:t>
      </w:r>
      <w:r w:rsidRPr="00D55299">
        <w:rPr>
          <w:lang w:val="fr-FR"/>
        </w:rPr>
        <w:t>climatique du PAA sera exploité</w:t>
      </w:r>
      <w:r w:rsidR="00112AE9" w:rsidRPr="00D55299">
        <w:rPr>
          <w:lang w:val="fr-FR"/>
        </w:rPr>
        <w:t xml:space="preserve"> dans le cadre de la TCN et </w:t>
      </w:r>
      <w:r w:rsidRPr="00D55299">
        <w:rPr>
          <w:lang w:val="fr-FR"/>
        </w:rPr>
        <w:t>permettra</w:t>
      </w:r>
      <w:r w:rsidR="00112AE9" w:rsidRPr="00D55299">
        <w:rPr>
          <w:lang w:val="fr-FR"/>
        </w:rPr>
        <w:t xml:space="preserve"> de grandes </w:t>
      </w:r>
      <w:r w:rsidRPr="00D55299">
        <w:rPr>
          <w:lang w:val="fr-FR"/>
        </w:rPr>
        <w:t>économies de temps et de moyen pour</w:t>
      </w:r>
      <w:r w:rsidR="00112AE9" w:rsidRPr="00D55299">
        <w:rPr>
          <w:lang w:val="fr-FR"/>
        </w:rPr>
        <w:t xml:space="preserve"> sa </w:t>
      </w:r>
      <w:r w:rsidRPr="00D55299">
        <w:rPr>
          <w:lang w:val="fr-FR"/>
        </w:rPr>
        <w:t>réalisation</w:t>
      </w:r>
      <w:r w:rsidR="00112AE9" w:rsidRPr="00D55299">
        <w:rPr>
          <w:lang w:val="fr-FR"/>
        </w:rPr>
        <w:t>.</w:t>
      </w:r>
    </w:p>
    <w:p w14:paraId="3CCCF7D7" w14:textId="77777777" w:rsidR="00112AE9" w:rsidRPr="00D55299" w:rsidRDefault="00112AE9" w:rsidP="00112BB1">
      <w:pPr>
        <w:pStyle w:val="Paragraphedeliste"/>
        <w:numPr>
          <w:ilvl w:val="0"/>
          <w:numId w:val="43"/>
        </w:numPr>
        <w:jc w:val="both"/>
        <w:rPr>
          <w:lang w:val="fr-FR"/>
        </w:rPr>
      </w:pPr>
      <w:r w:rsidRPr="00D55299">
        <w:rPr>
          <w:lang w:val="fr-FR"/>
        </w:rPr>
        <w:t xml:space="preserve">L’atelier de </w:t>
      </w:r>
      <w:r w:rsidR="008D17A6" w:rsidRPr="00D55299">
        <w:rPr>
          <w:lang w:val="fr-FR"/>
        </w:rPr>
        <w:t>f</w:t>
      </w:r>
      <w:r w:rsidRPr="00D55299">
        <w:rPr>
          <w:lang w:val="fr-FR"/>
        </w:rPr>
        <w:t>ormation</w:t>
      </w:r>
      <w:r w:rsidR="008D17A6" w:rsidRPr="00D55299">
        <w:rPr>
          <w:lang w:val="fr-FR"/>
        </w:rPr>
        <w:t xml:space="preserve"> sur</w:t>
      </w:r>
      <w:r w:rsidRPr="00D55299">
        <w:rPr>
          <w:lang w:val="fr-FR"/>
        </w:rPr>
        <w:t xml:space="preserve"> </w:t>
      </w:r>
      <w:r w:rsidR="000F774F" w:rsidRPr="00D55299">
        <w:rPr>
          <w:lang w:val="fr-FR"/>
        </w:rPr>
        <w:t>l’I</w:t>
      </w:r>
      <w:r w:rsidRPr="00D55299">
        <w:rPr>
          <w:lang w:val="fr-FR"/>
        </w:rPr>
        <w:t xml:space="preserve">CC et </w:t>
      </w:r>
      <w:r w:rsidR="008D17A6" w:rsidRPr="00D55299">
        <w:rPr>
          <w:lang w:val="fr-FR"/>
        </w:rPr>
        <w:t xml:space="preserve">les </w:t>
      </w:r>
      <w:r w:rsidR="00EF488D" w:rsidRPr="00D55299">
        <w:rPr>
          <w:lang w:val="fr-FR"/>
        </w:rPr>
        <w:t>impacts du CC adressé</w:t>
      </w:r>
      <w:r w:rsidRPr="00D55299">
        <w:rPr>
          <w:lang w:val="fr-FR"/>
        </w:rPr>
        <w:t xml:space="preserve"> aux techniciens en charge de la planification des ministères clés fut une des premières occasions de présenter une application sur cas réel de l’évaluation des coûts d’impacts de risques climatiques (étude des couts des vents violents de 2012)</w:t>
      </w:r>
      <w:r w:rsidR="008D17A6" w:rsidRPr="00D55299">
        <w:rPr>
          <w:lang w:val="fr-FR"/>
        </w:rPr>
        <w:t>.</w:t>
      </w:r>
    </w:p>
    <w:p w14:paraId="1E4CC814" w14:textId="77777777" w:rsidR="00112AE9" w:rsidRPr="00D55299" w:rsidRDefault="00112AE9" w:rsidP="00112BB1">
      <w:pPr>
        <w:pStyle w:val="Paragraphedeliste"/>
        <w:numPr>
          <w:ilvl w:val="0"/>
          <w:numId w:val="43"/>
        </w:numPr>
        <w:jc w:val="both"/>
        <w:rPr>
          <w:lang w:val="fr-FR"/>
        </w:rPr>
      </w:pPr>
      <w:r w:rsidRPr="00D55299">
        <w:rPr>
          <w:lang w:val="fr-FR"/>
        </w:rPr>
        <w:t xml:space="preserve">La mise en place du réseau des parlementaires sur le CC, avec l’appui du PAA de par les formations </w:t>
      </w:r>
      <w:r w:rsidR="008D17A6" w:rsidRPr="00D55299">
        <w:rPr>
          <w:lang w:val="fr-FR"/>
        </w:rPr>
        <w:t>organisées</w:t>
      </w:r>
      <w:r w:rsidR="00940196" w:rsidRPr="00D55299">
        <w:rPr>
          <w:lang w:val="fr-FR"/>
        </w:rPr>
        <w:t xml:space="preserve"> pour le </w:t>
      </w:r>
      <w:r w:rsidR="008D17A6" w:rsidRPr="00D55299">
        <w:rPr>
          <w:lang w:val="fr-FR"/>
        </w:rPr>
        <w:t>bénéfice</w:t>
      </w:r>
      <w:r w:rsidR="00940196" w:rsidRPr="00D55299">
        <w:rPr>
          <w:lang w:val="fr-FR"/>
        </w:rPr>
        <w:t xml:space="preserve"> des parlementaires </w:t>
      </w:r>
      <w:r w:rsidR="008D17A6" w:rsidRPr="00D55299">
        <w:rPr>
          <w:lang w:val="fr-FR"/>
        </w:rPr>
        <w:t>constitue</w:t>
      </w:r>
      <w:r w:rsidRPr="00D55299">
        <w:rPr>
          <w:lang w:val="fr-FR"/>
        </w:rPr>
        <w:t xml:space="preserve"> une première pour </w:t>
      </w:r>
      <w:r w:rsidR="00940196" w:rsidRPr="00D55299">
        <w:rPr>
          <w:lang w:val="fr-FR"/>
        </w:rPr>
        <w:t xml:space="preserve">le pays et pour </w:t>
      </w:r>
      <w:r w:rsidRPr="00D55299">
        <w:rPr>
          <w:lang w:val="fr-FR"/>
        </w:rPr>
        <w:t>la région ouest-africaine</w:t>
      </w:r>
      <w:r w:rsidR="00940196" w:rsidRPr="00D55299">
        <w:rPr>
          <w:lang w:val="fr-FR"/>
        </w:rPr>
        <w:t>.</w:t>
      </w:r>
    </w:p>
    <w:p w14:paraId="02A459FF" w14:textId="77777777" w:rsidR="00885C43" w:rsidRPr="00D55299" w:rsidRDefault="00885C43" w:rsidP="00112BB1">
      <w:pPr>
        <w:pStyle w:val="Paragraphedeliste"/>
        <w:numPr>
          <w:ilvl w:val="0"/>
          <w:numId w:val="43"/>
        </w:numPr>
        <w:jc w:val="both"/>
        <w:rPr>
          <w:lang w:val="fr-FR"/>
        </w:rPr>
      </w:pPr>
      <w:r w:rsidRPr="00D55299">
        <w:rPr>
          <w:lang w:val="fr-FR"/>
        </w:rPr>
        <w:t xml:space="preserve">Le partenariat avec </w:t>
      </w:r>
      <w:r w:rsidR="00EF488D" w:rsidRPr="00D55299">
        <w:rPr>
          <w:lang w:val="fr-FR"/>
        </w:rPr>
        <w:t>le PANA, qui repose sur des VNU</w:t>
      </w:r>
      <w:r w:rsidRPr="00D55299">
        <w:rPr>
          <w:lang w:val="fr-FR"/>
        </w:rPr>
        <w:t xml:space="preserve"> pour le suivi et l’évaluation des projets sur le terra</w:t>
      </w:r>
      <w:r w:rsidR="008D17A6" w:rsidRPr="00D55299">
        <w:rPr>
          <w:lang w:val="fr-FR"/>
        </w:rPr>
        <w:t>in, présente un aspect innovant et pertinent (qui requiert des ajustements en matière de S&amp;E) à répliquer dans le cadre d’autres projets.</w:t>
      </w:r>
    </w:p>
    <w:p w14:paraId="761D3DFC" w14:textId="77777777" w:rsidR="00170080" w:rsidRPr="00D55299" w:rsidRDefault="00170080" w:rsidP="00112BB1">
      <w:pPr>
        <w:pStyle w:val="Paragraphedeliste"/>
        <w:numPr>
          <w:ilvl w:val="0"/>
          <w:numId w:val="43"/>
        </w:numPr>
        <w:jc w:val="both"/>
        <w:rPr>
          <w:lang w:val="fr-FR"/>
        </w:rPr>
      </w:pPr>
      <w:r w:rsidRPr="00D55299">
        <w:rPr>
          <w:lang w:val="fr-FR"/>
        </w:rPr>
        <w:t xml:space="preserve">Si le PAA n’a pas permis pour l’instant </w:t>
      </w:r>
      <w:r w:rsidRPr="00D55299">
        <w:rPr>
          <w:iCs/>
          <w:lang w:val="fr-FR"/>
        </w:rPr>
        <w:t>d’intégrer le changement climatique dans une large gamme de politiques, stratégies et lois, l’élaboration du cadre de la PNCC constitue un premier élément à cette fin. Il est à noter toutefois que cette PNCC, non encore validée à la clôture du programme, ne constitue pas à proprement parler une politique d’adaptation mais qu’elle donne les orientations possibles en la matière.</w:t>
      </w:r>
    </w:p>
    <w:p w14:paraId="5ADFEF26" w14:textId="77777777" w:rsidR="000F774F" w:rsidRPr="00D55299" w:rsidRDefault="000F774F" w:rsidP="00112BB1">
      <w:pPr>
        <w:pStyle w:val="Titre3"/>
        <w:numPr>
          <w:ilvl w:val="1"/>
          <w:numId w:val="75"/>
        </w:numPr>
      </w:pPr>
      <w:bookmarkStart w:id="52" w:name="_Toc367950814"/>
      <w:r w:rsidRPr="00D55299">
        <w:t>Cadres des recommandations</w:t>
      </w:r>
      <w:bookmarkEnd w:id="52"/>
    </w:p>
    <w:p w14:paraId="5BE66649" w14:textId="77777777" w:rsidR="000F774F" w:rsidRPr="00D55299" w:rsidRDefault="000F774F" w:rsidP="000F774F">
      <w:pPr>
        <w:rPr>
          <w:lang w:val="fr-FR"/>
        </w:rPr>
      </w:pPr>
    </w:p>
    <w:p w14:paraId="30EEE46C" w14:textId="77777777" w:rsidR="00432E1E" w:rsidRPr="00D55299" w:rsidRDefault="000F774F" w:rsidP="000F774F">
      <w:pPr>
        <w:rPr>
          <w:lang w:val="fr-FR"/>
        </w:rPr>
      </w:pPr>
      <w:r w:rsidRPr="00D55299">
        <w:rPr>
          <w:lang w:val="fr-FR"/>
        </w:rPr>
        <w:t>Le tableau ci-dessous</w:t>
      </w:r>
      <w:r w:rsidR="004B4465" w:rsidRPr="00D55299">
        <w:rPr>
          <w:lang w:val="fr-FR"/>
        </w:rPr>
        <w:t xml:space="preserve"> synthétise</w:t>
      </w:r>
      <w:r w:rsidRPr="00D55299">
        <w:rPr>
          <w:lang w:val="fr-FR"/>
        </w:rPr>
        <w:t xml:space="preserve"> un diagnostic des difficultés rencontrées et éléments de réussite du PAA et propose des recommandations pour le suivi des cinq résultats du PAA, ainsi que la gestion générale de futurs </w:t>
      </w:r>
      <w:r w:rsidR="00525A37" w:rsidRPr="00D55299">
        <w:rPr>
          <w:lang w:val="fr-FR"/>
        </w:rPr>
        <w:t>programme</w:t>
      </w:r>
      <w:r w:rsidRPr="00D55299">
        <w:rPr>
          <w:lang w:val="fr-FR"/>
        </w:rPr>
        <w:t>s similaires.</w:t>
      </w:r>
    </w:p>
    <w:p w14:paraId="57BDDE45" w14:textId="77777777" w:rsidR="00432E1E" w:rsidRPr="00D55299" w:rsidRDefault="00432E1E" w:rsidP="00525A37">
      <w:pPr>
        <w:pStyle w:val="Titre4"/>
        <w:rPr>
          <w:lang w:val="fr-FR"/>
        </w:rPr>
      </w:pPr>
    </w:p>
    <w:p w14:paraId="2A04F182" w14:textId="77777777" w:rsidR="001A1AD7" w:rsidRPr="00D55299" w:rsidRDefault="00B72BF6" w:rsidP="00B72BF6">
      <w:pPr>
        <w:pStyle w:val="Lgende"/>
      </w:pPr>
      <w:r w:rsidRPr="00D55299">
        <w:rPr>
          <w:lang w:eastAsia="fr-FR"/>
        </w:rPr>
        <w:t>Tableau 20</w:t>
      </w:r>
      <w:r w:rsidR="001A1AD7" w:rsidRPr="00D55299">
        <w:rPr>
          <w:lang w:eastAsia="fr-FR"/>
        </w:rPr>
        <w:t> : Cadre des recommandations</w:t>
      </w:r>
    </w:p>
    <w:tbl>
      <w:tblPr>
        <w:tblStyle w:val="Grilledutableau"/>
        <w:tblW w:w="10349" w:type="dxa"/>
        <w:tblInd w:w="-743" w:type="dxa"/>
        <w:tblLayout w:type="fixed"/>
        <w:tblLook w:val="04A0" w:firstRow="1" w:lastRow="0" w:firstColumn="1" w:lastColumn="0" w:noHBand="0" w:noVBand="1"/>
      </w:tblPr>
      <w:tblGrid>
        <w:gridCol w:w="2269"/>
        <w:gridCol w:w="142"/>
        <w:gridCol w:w="7938"/>
      </w:tblGrid>
      <w:tr w:rsidR="001A1AD7" w:rsidRPr="000541F9" w14:paraId="22C9C21A" w14:textId="77777777" w:rsidTr="001A1AD7">
        <w:tc>
          <w:tcPr>
            <w:tcW w:w="2269" w:type="dxa"/>
          </w:tcPr>
          <w:p w14:paraId="1AB1C60C" w14:textId="77777777" w:rsidR="001A1AD7" w:rsidRPr="00D55299" w:rsidRDefault="001A1AD7" w:rsidP="001A1AD7">
            <w:pPr>
              <w:rPr>
                <w:rFonts w:cs="Arial"/>
                <w:b/>
                <w:szCs w:val="22"/>
                <w:lang w:val="fr-FR"/>
              </w:rPr>
            </w:pPr>
            <w:r w:rsidRPr="00D55299">
              <w:rPr>
                <w:rFonts w:cs="Arial"/>
                <w:b/>
                <w:szCs w:val="22"/>
                <w:lang w:val="fr-FR"/>
              </w:rPr>
              <w:t>Diagnostic/</w:t>
            </w:r>
          </w:p>
          <w:p w14:paraId="31076837" w14:textId="77777777" w:rsidR="001A1AD7" w:rsidRPr="00D55299" w:rsidRDefault="001A1AD7" w:rsidP="001A1AD7">
            <w:pPr>
              <w:rPr>
                <w:rFonts w:cs="Arial"/>
                <w:b/>
                <w:szCs w:val="22"/>
                <w:lang w:val="fr-FR"/>
              </w:rPr>
            </w:pPr>
            <w:r w:rsidRPr="00D55299">
              <w:rPr>
                <w:rFonts w:cs="Arial"/>
                <w:b/>
                <w:szCs w:val="22"/>
                <w:lang w:val="fr-FR"/>
              </w:rPr>
              <w:t>apprentissages</w:t>
            </w:r>
          </w:p>
        </w:tc>
        <w:tc>
          <w:tcPr>
            <w:tcW w:w="8080" w:type="dxa"/>
            <w:gridSpan w:val="2"/>
          </w:tcPr>
          <w:p w14:paraId="0435E61E" w14:textId="77777777" w:rsidR="001A1AD7" w:rsidRPr="00D55299" w:rsidRDefault="001A1AD7" w:rsidP="001A1AD7">
            <w:pPr>
              <w:rPr>
                <w:rFonts w:cs="Arial"/>
                <w:b/>
                <w:szCs w:val="22"/>
                <w:lang w:val="fr-FR"/>
              </w:rPr>
            </w:pPr>
            <w:r w:rsidRPr="00D55299">
              <w:rPr>
                <w:rFonts w:cs="Arial"/>
                <w:b/>
                <w:szCs w:val="22"/>
                <w:lang w:val="fr-FR"/>
              </w:rPr>
              <w:t>Recommandations pour le suivi des activités par les parties prenantes dans le cadre de leurs fonctions régaliennes et de futures programmations</w:t>
            </w:r>
          </w:p>
        </w:tc>
      </w:tr>
      <w:tr w:rsidR="001A1AD7" w:rsidRPr="00D55299" w14:paraId="6936FBBB" w14:textId="77777777" w:rsidTr="001A1AD7">
        <w:tc>
          <w:tcPr>
            <w:tcW w:w="10349" w:type="dxa"/>
            <w:gridSpan w:val="3"/>
          </w:tcPr>
          <w:p w14:paraId="31281193" w14:textId="77777777" w:rsidR="001A1AD7" w:rsidRPr="00D55299" w:rsidRDefault="001A1AD7" w:rsidP="001A1AD7">
            <w:pPr>
              <w:rPr>
                <w:rFonts w:cs="Arial"/>
                <w:b/>
                <w:szCs w:val="22"/>
                <w:lang w:val="fr-FR"/>
              </w:rPr>
            </w:pPr>
            <w:r w:rsidRPr="00D55299">
              <w:rPr>
                <w:rFonts w:cs="Arial"/>
                <w:b/>
                <w:szCs w:val="22"/>
                <w:lang w:val="fr-FR"/>
              </w:rPr>
              <w:t>Résultat 1</w:t>
            </w:r>
          </w:p>
        </w:tc>
      </w:tr>
      <w:tr w:rsidR="001A1AD7" w:rsidRPr="000541F9" w14:paraId="540F80E9" w14:textId="77777777" w:rsidTr="001A1AD7">
        <w:tc>
          <w:tcPr>
            <w:tcW w:w="2411" w:type="dxa"/>
            <w:gridSpan w:val="2"/>
          </w:tcPr>
          <w:p w14:paraId="7D643223" w14:textId="77777777" w:rsidR="001A1AD7" w:rsidRPr="00D55299" w:rsidRDefault="001A1AD7" w:rsidP="001A1AD7">
            <w:pPr>
              <w:rPr>
                <w:rFonts w:cs="Arial"/>
                <w:szCs w:val="22"/>
                <w:lang w:val="fr-FR"/>
              </w:rPr>
            </w:pPr>
            <w:r w:rsidRPr="00D55299">
              <w:rPr>
                <w:rFonts w:cs="Arial"/>
                <w:szCs w:val="22"/>
                <w:lang w:val="fr-FR"/>
              </w:rPr>
              <w:t xml:space="preserve">Le renforcement des capacités en matière de collecte des données et informations météorologiques, climatologiques et biophysiques n’a pas été pris en compte dans la planification des activités du programme. </w:t>
            </w:r>
          </w:p>
          <w:p w14:paraId="07E45690" w14:textId="77777777" w:rsidR="001A1AD7" w:rsidRPr="00D55299" w:rsidRDefault="001A1AD7" w:rsidP="001A1AD7">
            <w:pPr>
              <w:rPr>
                <w:rFonts w:cs="Arial"/>
                <w:szCs w:val="22"/>
                <w:lang w:val="fr-FR"/>
              </w:rPr>
            </w:pPr>
          </w:p>
        </w:tc>
        <w:tc>
          <w:tcPr>
            <w:tcW w:w="7938" w:type="dxa"/>
          </w:tcPr>
          <w:p w14:paraId="5DD990E0" w14:textId="77777777" w:rsidR="001A1AD7" w:rsidRPr="00D55299" w:rsidRDefault="001A1AD7" w:rsidP="00112BB1">
            <w:pPr>
              <w:pStyle w:val="Paragraphedeliste"/>
              <w:numPr>
                <w:ilvl w:val="0"/>
                <w:numId w:val="45"/>
              </w:numPr>
              <w:spacing w:after="0"/>
              <w:jc w:val="both"/>
              <w:rPr>
                <w:rFonts w:cs="Arial"/>
                <w:szCs w:val="22"/>
                <w:lang w:val="fr-FR"/>
              </w:rPr>
            </w:pPr>
            <w:r w:rsidRPr="00D55299">
              <w:rPr>
                <w:rFonts w:cs="Arial"/>
                <w:szCs w:val="22"/>
                <w:lang w:val="fr-FR"/>
              </w:rPr>
              <w:t>Le capital de compétences en la matière doit être renforcé à tous les niveaux. Il est</w:t>
            </w:r>
            <w:r w:rsidR="00EF488D" w:rsidRPr="00D55299">
              <w:rPr>
                <w:rFonts w:cs="Arial"/>
                <w:szCs w:val="22"/>
                <w:lang w:val="fr-FR"/>
              </w:rPr>
              <w:t xml:space="preserve"> recommandé que le CNEDD conduis</w:t>
            </w:r>
            <w:r w:rsidRPr="00D55299">
              <w:rPr>
                <w:rFonts w:cs="Arial"/>
                <w:szCs w:val="22"/>
                <w:lang w:val="fr-FR"/>
              </w:rPr>
              <w:t>e un bref audit du niveau de compétences en la matière dans toutes les institutions pertinentes, afin de permettre des interventions ciblées et graduelles en matière de formation dans les prochaine formations. Il est important que ce diagnostic soit condu</w:t>
            </w:r>
            <w:r w:rsidR="00EF488D" w:rsidRPr="00D55299">
              <w:rPr>
                <w:rFonts w:cs="Arial"/>
                <w:szCs w:val="22"/>
                <w:lang w:val="fr-FR"/>
              </w:rPr>
              <w:t>it en interne et non sous-traité</w:t>
            </w:r>
            <w:r w:rsidRPr="00D55299">
              <w:rPr>
                <w:rFonts w:cs="Arial"/>
                <w:szCs w:val="22"/>
                <w:lang w:val="fr-FR"/>
              </w:rPr>
              <w:t xml:space="preserve">, pour permettre au CNEDD de réellement assimiler les besoins critiques en la matière. </w:t>
            </w:r>
          </w:p>
          <w:p w14:paraId="7E97D4E9" w14:textId="77777777" w:rsidR="001A1AD7" w:rsidRPr="00D55299" w:rsidRDefault="001A1AD7" w:rsidP="00112BB1">
            <w:pPr>
              <w:pStyle w:val="Paragraphedeliste"/>
              <w:numPr>
                <w:ilvl w:val="0"/>
                <w:numId w:val="45"/>
              </w:numPr>
              <w:spacing w:after="0"/>
              <w:jc w:val="both"/>
              <w:rPr>
                <w:rFonts w:cs="Arial"/>
                <w:szCs w:val="22"/>
                <w:lang w:val="fr-FR"/>
              </w:rPr>
            </w:pPr>
            <w:r w:rsidRPr="00D55299">
              <w:rPr>
                <w:rFonts w:cs="Arial"/>
                <w:szCs w:val="22"/>
                <w:lang w:val="fr-FR"/>
              </w:rPr>
              <w:t xml:space="preserve">Le CNEDD devrait tenir un registre des formations tenues et des bénéficiaires </w:t>
            </w:r>
          </w:p>
          <w:p w14:paraId="21CFF24C" w14:textId="77777777" w:rsidR="001A1AD7" w:rsidRPr="00D55299" w:rsidRDefault="001A1AD7" w:rsidP="00112BB1">
            <w:pPr>
              <w:pStyle w:val="Paragraphedeliste"/>
              <w:numPr>
                <w:ilvl w:val="0"/>
                <w:numId w:val="45"/>
              </w:numPr>
              <w:spacing w:after="0"/>
              <w:jc w:val="both"/>
              <w:rPr>
                <w:rFonts w:cs="Arial"/>
                <w:szCs w:val="22"/>
                <w:lang w:val="fr-FR"/>
              </w:rPr>
            </w:pPr>
            <w:r w:rsidRPr="00D55299">
              <w:rPr>
                <w:rFonts w:cs="Arial"/>
                <w:szCs w:val="22"/>
                <w:lang w:val="fr-FR"/>
              </w:rPr>
              <w:t>Le CNEDD devrait mettre en place un « </w:t>
            </w:r>
            <w:proofErr w:type="spellStart"/>
            <w:r w:rsidRPr="00D55299">
              <w:rPr>
                <w:rFonts w:cs="Arial"/>
                <w:szCs w:val="22"/>
                <w:lang w:val="fr-FR"/>
              </w:rPr>
              <w:t>roster</w:t>
            </w:r>
            <w:proofErr w:type="spellEnd"/>
            <w:r w:rsidRPr="00D55299">
              <w:rPr>
                <w:rFonts w:cs="Arial"/>
                <w:szCs w:val="22"/>
                <w:lang w:val="fr-FR"/>
              </w:rPr>
              <w:t xml:space="preserve"> » de formateurs et d’experts nationaux et internationaux afin de pouvoir solliciter les experts quand de besoin, sans dépendre de l’appui du PNUD ou d’autre institution bilatérale ou multilatérale (commencer par obtenir copie du </w:t>
            </w:r>
            <w:proofErr w:type="spellStart"/>
            <w:r w:rsidRPr="00D55299">
              <w:rPr>
                <w:rFonts w:cs="Arial"/>
                <w:szCs w:val="22"/>
                <w:lang w:val="fr-FR"/>
              </w:rPr>
              <w:t>roster</w:t>
            </w:r>
            <w:proofErr w:type="spellEnd"/>
            <w:r w:rsidRPr="00D55299">
              <w:rPr>
                <w:rFonts w:cs="Arial"/>
                <w:szCs w:val="22"/>
                <w:lang w:val="fr-FR"/>
              </w:rPr>
              <w:t xml:space="preserve"> d’experts de l’IRTSC). </w:t>
            </w:r>
          </w:p>
          <w:p w14:paraId="418F06A1" w14:textId="77777777" w:rsidR="001A1AD7" w:rsidRPr="00D55299" w:rsidRDefault="001A1AD7" w:rsidP="00112BB1">
            <w:pPr>
              <w:pStyle w:val="Paragraphedeliste"/>
              <w:numPr>
                <w:ilvl w:val="0"/>
                <w:numId w:val="45"/>
              </w:numPr>
              <w:spacing w:after="0"/>
              <w:jc w:val="both"/>
              <w:rPr>
                <w:rFonts w:cs="Arial"/>
                <w:color w:val="000000"/>
                <w:szCs w:val="22"/>
                <w:lang w:val="fr-FR"/>
              </w:rPr>
            </w:pPr>
            <w:r w:rsidRPr="00D55299">
              <w:rPr>
                <w:rFonts w:cs="Arial"/>
                <w:color w:val="000000"/>
                <w:szCs w:val="22"/>
                <w:lang w:val="fr-FR"/>
              </w:rPr>
              <w:t>Mettre en place une équipe pluridisciplinaire permanente constituée d’experts des différents domaines et d’universitaires qui sera bénéficiaire des formations futures. Cette synergie avec le monde universitaire sera le gage de travaux de qualité.</w:t>
            </w:r>
          </w:p>
          <w:p w14:paraId="26FE3119" w14:textId="77777777" w:rsidR="001A1AD7" w:rsidRPr="00D55299" w:rsidRDefault="001A1AD7" w:rsidP="00112BB1">
            <w:pPr>
              <w:pStyle w:val="Paragraphedeliste"/>
              <w:numPr>
                <w:ilvl w:val="0"/>
                <w:numId w:val="45"/>
              </w:numPr>
              <w:spacing w:after="0"/>
              <w:jc w:val="both"/>
              <w:rPr>
                <w:rFonts w:cs="Arial"/>
                <w:szCs w:val="22"/>
                <w:lang w:val="fr-FR"/>
              </w:rPr>
            </w:pPr>
            <w:r w:rsidRPr="00D55299">
              <w:rPr>
                <w:rFonts w:cs="Arial"/>
                <w:szCs w:val="22"/>
                <w:lang w:val="fr-FR"/>
              </w:rPr>
              <w:t xml:space="preserve">Il est essentiel que les universités soient associées de près à la mise en œuvre de tels projets et qu’hormis les étudiants, ces formations visent aussi et surtout les professeurs d’universités. Il sera essentiel de mettre l’accent sur la formation de formateurs. </w:t>
            </w:r>
          </w:p>
          <w:p w14:paraId="00AE410F" w14:textId="77777777" w:rsidR="001A1AD7" w:rsidRPr="00D55299" w:rsidRDefault="001A1AD7" w:rsidP="00112BB1">
            <w:pPr>
              <w:pStyle w:val="Paragraphedeliste"/>
              <w:numPr>
                <w:ilvl w:val="0"/>
                <w:numId w:val="45"/>
              </w:numPr>
              <w:spacing w:after="0"/>
              <w:jc w:val="both"/>
              <w:rPr>
                <w:rFonts w:cs="Arial"/>
                <w:szCs w:val="22"/>
                <w:lang w:val="fr-FR"/>
              </w:rPr>
            </w:pPr>
            <w:r w:rsidRPr="00D55299">
              <w:rPr>
                <w:rFonts w:cs="Arial"/>
                <w:szCs w:val="22"/>
                <w:lang w:val="fr-FR"/>
              </w:rPr>
              <w:t>Plutôt que des formations éparses sur cet aspect, il est important que toute formation fasse l’objet d’une approche modulaire et continu</w:t>
            </w:r>
            <w:r w:rsidR="00EF488D" w:rsidRPr="00D55299">
              <w:rPr>
                <w:rFonts w:cs="Arial"/>
                <w:szCs w:val="22"/>
                <w:lang w:val="fr-FR"/>
              </w:rPr>
              <w:t>e</w:t>
            </w:r>
            <w:r w:rsidRPr="00D55299">
              <w:rPr>
                <w:rFonts w:cs="Arial"/>
                <w:szCs w:val="22"/>
                <w:lang w:val="fr-FR"/>
              </w:rPr>
              <w:t xml:space="preserve">, avec l’appui d’un expert international permettant au Niger de capitaliser sur les bonnes pratiques internationales.  </w:t>
            </w:r>
          </w:p>
          <w:p w14:paraId="3802A009" w14:textId="77777777" w:rsidR="001A1AD7" w:rsidRPr="00D55299" w:rsidRDefault="001A1AD7" w:rsidP="00112BB1">
            <w:pPr>
              <w:pStyle w:val="Paragraphedeliste"/>
              <w:numPr>
                <w:ilvl w:val="0"/>
                <w:numId w:val="45"/>
              </w:numPr>
              <w:spacing w:after="0"/>
              <w:jc w:val="both"/>
              <w:rPr>
                <w:rFonts w:cs="Arial"/>
                <w:szCs w:val="22"/>
                <w:lang w:val="fr-FR"/>
              </w:rPr>
            </w:pPr>
            <w:r w:rsidRPr="00D55299">
              <w:rPr>
                <w:rFonts w:cs="Arial"/>
                <w:szCs w:val="22"/>
                <w:lang w:val="fr-FR"/>
              </w:rPr>
              <w:t>Il est fortement recommandé que les parties prenantes se rapprochent d’</w:t>
            </w:r>
            <w:proofErr w:type="spellStart"/>
            <w:r w:rsidRPr="00D55299">
              <w:rPr>
                <w:rFonts w:cs="Arial"/>
                <w:szCs w:val="22"/>
                <w:lang w:val="fr-FR"/>
              </w:rPr>
              <w:t>Agryhmet</w:t>
            </w:r>
            <w:proofErr w:type="spellEnd"/>
            <w:r w:rsidRPr="00D55299">
              <w:rPr>
                <w:rFonts w:cs="Arial"/>
                <w:szCs w:val="22"/>
                <w:lang w:val="fr-FR"/>
              </w:rPr>
              <w:t xml:space="preserve"> pour l’organisation de toutes futures formations de cette nature pour assurer une économie de couts et de moyens. </w:t>
            </w:r>
            <w:proofErr w:type="spellStart"/>
            <w:r w:rsidRPr="00D55299">
              <w:rPr>
                <w:rFonts w:cs="Arial"/>
                <w:szCs w:val="22"/>
                <w:lang w:val="fr-FR"/>
              </w:rPr>
              <w:t>Agryhmet</w:t>
            </w:r>
            <w:proofErr w:type="spellEnd"/>
            <w:r w:rsidRPr="00D55299">
              <w:rPr>
                <w:rFonts w:cs="Arial"/>
                <w:szCs w:val="22"/>
                <w:lang w:val="fr-FR"/>
              </w:rPr>
              <w:t xml:space="preserve"> envisage en effet des formations sur la gestion des systèmes d’informations et il serait pertinent de faire venir un formateur au Niger plutôt que d’organiser des modules à l’étranger. </w:t>
            </w:r>
          </w:p>
          <w:p w14:paraId="57C24CF7" w14:textId="77777777" w:rsidR="001A1AD7" w:rsidRPr="00D55299" w:rsidRDefault="001A1AD7" w:rsidP="00112BB1">
            <w:pPr>
              <w:pStyle w:val="Paragraphedeliste"/>
              <w:numPr>
                <w:ilvl w:val="0"/>
                <w:numId w:val="45"/>
              </w:numPr>
              <w:spacing w:after="0"/>
              <w:jc w:val="both"/>
              <w:rPr>
                <w:rFonts w:cs="Arial"/>
                <w:szCs w:val="22"/>
                <w:lang w:val="fr-FR"/>
              </w:rPr>
            </w:pPr>
            <w:r w:rsidRPr="00D55299">
              <w:rPr>
                <w:rFonts w:cs="Arial"/>
                <w:szCs w:val="22"/>
                <w:lang w:val="fr-FR"/>
              </w:rPr>
              <w:t xml:space="preserve">Au-delà de la génération des données, il s’agit aussi pour les partenaires de permettre la dissémination et l’exploitation effective des données au niveau communautaire. Tout futur développement de capacités devrait inclure un volet de formation sur l’interopération des données climatiques auprès des communicateurs. Ces communicateurs seront le relais de l’information scientifique auprès des communautés, leur permettant de savoir quelle ligne d’action adopter en fonction de la nature du risque climatique. </w:t>
            </w:r>
          </w:p>
        </w:tc>
      </w:tr>
      <w:tr w:rsidR="001A1AD7" w:rsidRPr="000541F9" w14:paraId="735A3E36" w14:textId="77777777" w:rsidTr="001A1AD7">
        <w:tc>
          <w:tcPr>
            <w:tcW w:w="2411" w:type="dxa"/>
            <w:gridSpan w:val="2"/>
          </w:tcPr>
          <w:p w14:paraId="71D15B09" w14:textId="77777777" w:rsidR="001A1AD7" w:rsidRPr="00D55299" w:rsidRDefault="001A1AD7" w:rsidP="001A1AD7">
            <w:pPr>
              <w:rPr>
                <w:rFonts w:cs="Arial"/>
                <w:szCs w:val="22"/>
                <w:lang w:val="fr-FR"/>
              </w:rPr>
            </w:pPr>
            <w:r w:rsidRPr="00D55299">
              <w:rPr>
                <w:rFonts w:cs="Arial"/>
                <w:szCs w:val="22"/>
                <w:lang w:val="fr-FR"/>
              </w:rPr>
              <w:t>Besoin critique d’un système centralisé d’information et des données climatiques</w:t>
            </w:r>
          </w:p>
        </w:tc>
        <w:tc>
          <w:tcPr>
            <w:tcW w:w="7938" w:type="dxa"/>
          </w:tcPr>
          <w:p w14:paraId="079E53CC" w14:textId="77777777" w:rsidR="001A1AD7" w:rsidRPr="00D55299" w:rsidRDefault="001A1AD7" w:rsidP="00112BB1">
            <w:pPr>
              <w:pStyle w:val="Paragraphedeliste"/>
              <w:numPr>
                <w:ilvl w:val="0"/>
                <w:numId w:val="46"/>
              </w:numPr>
              <w:spacing w:after="0"/>
              <w:jc w:val="both"/>
              <w:rPr>
                <w:rFonts w:cs="Arial"/>
                <w:szCs w:val="22"/>
                <w:lang w:val="fr-FR"/>
              </w:rPr>
            </w:pPr>
            <w:r w:rsidRPr="00D55299">
              <w:rPr>
                <w:rFonts w:cs="Arial"/>
                <w:szCs w:val="22"/>
                <w:lang w:val="fr-FR"/>
              </w:rPr>
              <w:t xml:space="preserve">La mise en place d’un système centralisé d’information et des données climatiques est requise. Idéalement sa mise en place ne devrait pas dépendre d’interventions programmatiques mais faire l’objet d’un investissement de l’Etat qui garantirait une réelle appropriation </w:t>
            </w:r>
            <w:r w:rsidRPr="00D55299">
              <w:rPr>
                <w:rFonts w:cs="Arial"/>
                <w:szCs w:val="22"/>
                <w:lang w:val="fr-FR"/>
              </w:rPr>
              <w:lastRenderedPageBreak/>
              <w:t xml:space="preserve">nationale et une communication interinstitutionnel. Le CNEDD constituerait une structure de coordination idéale pour ce système, mais ce système ne peut exister que par le biais de partenariats, avec une forte collaboration interinstitutionnelle. </w:t>
            </w:r>
          </w:p>
          <w:p w14:paraId="60015F65" w14:textId="77777777" w:rsidR="001A1AD7" w:rsidRPr="00D55299" w:rsidRDefault="001A1AD7" w:rsidP="00112BB1">
            <w:pPr>
              <w:pStyle w:val="Paragraphedeliste"/>
              <w:numPr>
                <w:ilvl w:val="0"/>
                <w:numId w:val="46"/>
              </w:numPr>
              <w:spacing w:after="0"/>
              <w:jc w:val="both"/>
              <w:rPr>
                <w:rFonts w:cs="Arial"/>
                <w:szCs w:val="22"/>
                <w:lang w:val="fr-FR"/>
              </w:rPr>
            </w:pPr>
            <w:r w:rsidRPr="00D55299">
              <w:rPr>
                <w:rFonts w:cs="Arial"/>
                <w:szCs w:val="22"/>
                <w:lang w:val="fr-FR"/>
              </w:rPr>
              <w:t xml:space="preserve">Alternativement le PAC-RC constitue une réelle opportunité d’investissement </w:t>
            </w:r>
            <w:proofErr w:type="gramStart"/>
            <w:r w:rsidRPr="00D55299">
              <w:rPr>
                <w:rFonts w:cs="Arial"/>
                <w:szCs w:val="22"/>
                <w:lang w:val="fr-FR"/>
              </w:rPr>
              <w:t>a</w:t>
            </w:r>
            <w:proofErr w:type="gramEnd"/>
            <w:r w:rsidRPr="00D55299">
              <w:rPr>
                <w:rFonts w:cs="Arial"/>
                <w:szCs w:val="22"/>
                <w:lang w:val="fr-FR"/>
              </w:rPr>
              <w:t xml:space="preserve"> cet égard et les visées du PAA devraient être inclues dans la conceptualisation de tout système de cette nature (</w:t>
            </w:r>
            <w:r w:rsidR="00EF488D" w:rsidRPr="00D55299">
              <w:rPr>
                <w:rFonts w:cs="Arial"/>
                <w:szCs w:val="22"/>
                <w:lang w:val="fr-FR"/>
              </w:rPr>
              <w:t>système</w:t>
            </w:r>
            <w:r w:rsidRPr="00D55299">
              <w:rPr>
                <w:rFonts w:cs="Arial"/>
                <w:szCs w:val="22"/>
                <w:lang w:val="fr-FR"/>
              </w:rPr>
              <w:t xml:space="preserve"> de « </w:t>
            </w:r>
            <w:proofErr w:type="spellStart"/>
            <w:r w:rsidRPr="00D55299">
              <w:rPr>
                <w:rFonts w:cs="Arial"/>
                <w:szCs w:val="22"/>
                <w:lang w:val="fr-FR"/>
              </w:rPr>
              <w:t>cloud</w:t>
            </w:r>
            <w:proofErr w:type="spellEnd"/>
            <w:r w:rsidRPr="00D55299">
              <w:rPr>
                <w:rFonts w:cs="Arial"/>
                <w:szCs w:val="22"/>
                <w:lang w:val="fr-FR"/>
              </w:rPr>
              <w:t xml:space="preserve"> </w:t>
            </w:r>
            <w:proofErr w:type="spellStart"/>
            <w:r w:rsidRPr="00D55299">
              <w:rPr>
                <w:rFonts w:cs="Arial"/>
                <w:szCs w:val="22"/>
                <w:lang w:val="fr-FR"/>
              </w:rPr>
              <w:t>computing</w:t>
            </w:r>
            <w:proofErr w:type="spellEnd"/>
            <w:r w:rsidRPr="00D55299">
              <w:rPr>
                <w:rFonts w:cs="Arial"/>
                <w:szCs w:val="22"/>
                <w:lang w:val="fr-FR"/>
              </w:rPr>
              <w:t> »</w:t>
            </w:r>
            <w:r w:rsidR="00EF488D" w:rsidRPr="00D55299">
              <w:rPr>
                <w:rFonts w:cs="Arial"/>
                <w:szCs w:val="22"/>
                <w:lang w:val="fr-FR"/>
              </w:rPr>
              <w:t xml:space="preserve"> </w:t>
            </w:r>
            <w:r w:rsidRPr="00D55299">
              <w:rPr>
                <w:rFonts w:cs="Arial"/>
                <w:szCs w:val="22"/>
                <w:lang w:val="fr-FR"/>
              </w:rPr>
              <w:t xml:space="preserve">reposant sur des stations automatiques, l’achat d’un serveur HPC et la mise en place d’un réseau sans fil).  </w:t>
            </w:r>
          </w:p>
          <w:p w14:paraId="2FB59EED" w14:textId="77777777" w:rsidR="001A1AD7" w:rsidRPr="00D55299" w:rsidRDefault="001A1AD7" w:rsidP="00112BB1">
            <w:pPr>
              <w:pStyle w:val="Paragraphedeliste"/>
              <w:numPr>
                <w:ilvl w:val="0"/>
                <w:numId w:val="46"/>
              </w:numPr>
              <w:spacing w:after="0"/>
              <w:jc w:val="both"/>
              <w:rPr>
                <w:rFonts w:cs="Arial"/>
                <w:szCs w:val="22"/>
                <w:lang w:val="fr-FR"/>
              </w:rPr>
            </w:pPr>
            <w:r w:rsidRPr="00D55299">
              <w:rPr>
                <w:rFonts w:cs="Arial"/>
                <w:szCs w:val="22"/>
                <w:lang w:val="fr-FR"/>
              </w:rPr>
              <w:t>Toute futu</w:t>
            </w:r>
            <w:r w:rsidR="00EF488D" w:rsidRPr="00D55299">
              <w:rPr>
                <w:rFonts w:cs="Arial"/>
                <w:szCs w:val="22"/>
                <w:lang w:val="fr-FR"/>
              </w:rPr>
              <w:t>re intervention programmatique à</w:t>
            </w:r>
            <w:r w:rsidRPr="00D55299">
              <w:rPr>
                <w:rFonts w:cs="Arial"/>
                <w:szCs w:val="22"/>
                <w:lang w:val="fr-FR"/>
              </w:rPr>
              <w:t xml:space="preserve"> cet égard devra assurer les éléments suivants</w:t>
            </w:r>
            <w:r w:rsidRPr="00D55299">
              <w:rPr>
                <w:rStyle w:val="Appelnotedebasdep"/>
                <w:rFonts w:cs="Arial"/>
                <w:szCs w:val="22"/>
                <w:lang w:val="fr-FR"/>
              </w:rPr>
              <w:footnoteReference w:id="17"/>
            </w:r>
            <w:r w:rsidRPr="00D55299">
              <w:rPr>
                <w:rFonts w:cs="Arial"/>
                <w:szCs w:val="22"/>
                <w:lang w:val="fr-FR"/>
              </w:rPr>
              <w:t xml:space="preserve"> : i) </w:t>
            </w:r>
            <w:r w:rsidRPr="00D55299">
              <w:rPr>
                <w:rFonts w:cs="Arial"/>
                <w:color w:val="000000"/>
                <w:szCs w:val="22"/>
                <w:lang w:val="fr-FR"/>
              </w:rPr>
              <w:t>Définir, de concert avec l’INS et les autres services similaires, les types de données à collecter ; ii) Améliorer la qualité des données météorologiques par l’archivage des métadonnées.</w:t>
            </w:r>
          </w:p>
          <w:p w14:paraId="659EBFE3" w14:textId="77777777" w:rsidR="001A1AD7" w:rsidRPr="00D55299" w:rsidRDefault="001A1AD7" w:rsidP="001A1AD7">
            <w:pPr>
              <w:rPr>
                <w:rFonts w:cs="Arial"/>
                <w:szCs w:val="22"/>
                <w:lang w:val="fr-FR"/>
              </w:rPr>
            </w:pPr>
            <w:r w:rsidRPr="00D55299">
              <w:rPr>
                <w:rFonts w:cs="Arial"/>
                <w:szCs w:val="22"/>
                <w:lang w:val="fr-FR"/>
              </w:rPr>
              <w:t xml:space="preserve">L’attention des parties prenantes est portée </w:t>
            </w:r>
            <w:proofErr w:type="spellStart"/>
            <w:proofErr w:type="gramStart"/>
            <w:r w:rsidRPr="00D55299">
              <w:rPr>
                <w:rFonts w:cs="Arial"/>
                <w:szCs w:val="22"/>
                <w:lang w:val="fr-FR"/>
              </w:rPr>
              <w:t>a</w:t>
            </w:r>
            <w:proofErr w:type="spellEnd"/>
            <w:proofErr w:type="gramEnd"/>
            <w:r w:rsidRPr="00D55299">
              <w:rPr>
                <w:rFonts w:cs="Arial"/>
                <w:szCs w:val="22"/>
                <w:lang w:val="fr-FR"/>
              </w:rPr>
              <w:t xml:space="preserve"> un outil cartographie</w:t>
            </w:r>
            <w:r w:rsidR="00D131EB" w:rsidRPr="00D55299">
              <w:rPr>
                <w:rFonts w:cs="Arial"/>
                <w:szCs w:val="22"/>
                <w:lang w:val="fr-FR"/>
              </w:rPr>
              <w:t xml:space="preserve"> disponible en ligne, développé</w:t>
            </w:r>
            <w:r w:rsidRPr="00D55299">
              <w:rPr>
                <w:rFonts w:cs="Arial"/>
                <w:szCs w:val="22"/>
                <w:lang w:val="fr-FR"/>
              </w:rPr>
              <w:t xml:space="preserve"> dans le cadre de la stratégie de développement rural (projet gestion durable des terres) </w:t>
            </w:r>
            <w:hyperlink r:id="rId31" w:history="1">
              <w:r w:rsidRPr="00D55299">
                <w:rPr>
                  <w:rStyle w:val="Lienhypertexte"/>
                  <w:rFonts w:cs="Arial"/>
                  <w:szCs w:val="22"/>
                  <w:lang w:val="fr-FR"/>
                </w:rPr>
                <w:t>http://www.ne-gdt.ige.fr/</w:t>
              </w:r>
            </w:hyperlink>
            <w:r w:rsidRPr="00D55299">
              <w:rPr>
                <w:rFonts w:cs="Arial"/>
                <w:szCs w:val="22"/>
                <w:lang w:val="fr-FR"/>
              </w:rPr>
              <w:t xml:space="preserve">. Il est suggéré que les partenaires s’accordent dans la mise à jour et l’exploitation en continu de cet outil, dans le cadre du PAC-CR et de futures activités programmatiques du CNEDD et du PNUD.  Cet outil sera essentiel pour la mise en </w:t>
            </w:r>
            <w:proofErr w:type="spellStart"/>
            <w:r w:rsidRPr="00D55299">
              <w:rPr>
                <w:rFonts w:cs="Arial"/>
                <w:szCs w:val="22"/>
                <w:lang w:val="fr-FR"/>
              </w:rPr>
              <w:t>oeuvre</w:t>
            </w:r>
            <w:proofErr w:type="spellEnd"/>
            <w:r w:rsidRPr="00D55299">
              <w:rPr>
                <w:rFonts w:cs="Arial"/>
                <w:szCs w:val="22"/>
                <w:lang w:val="fr-FR"/>
              </w:rPr>
              <w:t xml:space="preserve"> de la stratégie 3N, mais également la mise œuvre de la PNCC.</w:t>
            </w:r>
          </w:p>
          <w:p w14:paraId="163466D9" w14:textId="77777777" w:rsidR="001A1AD7" w:rsidRPr="00D55299" w:rsidRDefault="001A1AD7" w:rsidP="001A1AD7">
            <w:pPr>
              <w:ind w:left="360"/>
              <w:rPr>
                <w:rFonts w:cs="Arial"/>
                <w:szCs w:val="22"/>
                <w:lang w:val="fr-FR"/>
              </w:rPr>
            </w:pPr>
          </w:p>
        </w:tc>
      </w:tr>
      <w:tr w:rsidR="001A1AD7" w:rsidRPr="009A67D1" w14:paraId="677B2976" w14:textId="77777777" w:rsidTr="001A1AD7">
        <w:tc>
          <w:tcPr>
            <w:tcW w:w="2411" w:type="dxa"/>
            <w:gridSpan w:val="2"/>
          </w:tcPr>
          <w:p w14:paraId="6811A456" w14:textId="77777777" w:rsidR="001A1AD7" w:rsidRPr="00D55299" w:rsidRDefault="001A1AD7" w:rsidP="004B4465">
            <w:pPr>
              <w:rPr>
                <w:rFonts w:cs="Arial"/>
                <w:szCs w:val="22"/>
                <w:lang w:val="fr-FR"/>
              </w:rPr>
            </w:pPr>
            <w:r w:rsidRPr="00D55299">
              <w:rPr>
                <w:rFonts w:cs="Arial"/>
                <w:szCs w:val="22"/>
                <w:lang w:val="fr-FR"/>
              </w:rPr>
              <w:lastRenderedPageBreak/>
              <w:t>LA D</w:t>
            </w:r>
            <w:r w:rsidR="004B4465" w:rsidRPr="00D55299">
              <w:rPr>
                <w:rFonts w:cs="Arial"/>
                <w:szCs w:val="22"/>
                <w:lang w:val="fr-FR"/>
              </w:rPr>
              <w:t>N</w:t>
            </w:r>
            <w:r w:rsidR="00BE59A0" w:rsidRPr="00D55299">
              <w:rPr>
                <w:rFonts w:cs="Arial"/>
                <w:szCs w:val="22"/>
                <w:lang w:val="fr-FR"/>
              </w:rPr>
              <w:t>M</w:t>
            </w:r>
            <w:r w:rsidRPr="00D55299">
              <w:rPr>
                <w:rFonts w:cs="Arial"/>
                <w:szCs w:val="22"/>
                <w:lang w:val="fr-FR"/>
              </w:rPr>
              <w:t xml:space="preserve"> requiert des équipements critiques pour déployer l’infrastructure requise pour une collecte de données standardisées. </w:t>
            </w:r>
          </w:p>
        </w:tc>
        <w:tc>
          <w:tcPr>
            <w:tcW w:w="7938" w:type="dxa"/>
          </w:tcPr>
          <w:p w14:paraId="07DA67DD" w14:textId="77777777" w:rsidR="001A1AD7" w:rsidRPr="00D55299" w:rsidRDefault="00D131EB" w:rsidP="001A1AD7">
            <w:pPr>
              <w:rPr>
                <w:rFonts w:cs="Arial"/>
                <w:szCs w:val="22"/>
                <w:lang w:val="fr-FR"/>
              </w:rPr>
            </w:pPr>
            <w:r w:rsidRPr="00D55299">
              <w:rPr>
                <w:rFonts w:cs="Arial"/>
                <w:szCs w:val="22"/>
                <w:lang w:val="fr-FR"/>
              </w:rPr>
              <w:t xml:space="preserve">1. </w:t>
            </w:r>
            <w:r w:rsidR="001A1AD7" w:rsidRPr="00D55299">
              <w:rPr>
                <w:rFonts w:cs="Arial"/>
                <w:szCs w:val="22"/>
                <w:lang w:val="fr-FR"/>
              </w:rPr>
              <w:t>La D</w:t>
            </w:r>
            <w:r w:rsidR="004B4465" w:rsidRPr="00D55299">
              <w:rPr>
                <w:rFonts w:cs="Arial"/>
                <w:szCs w:val="22"/>
                <w:lang w:val="fr-FR"/>
              </w:rPr>
              <w:t>N</w:t>
            </w:r>
            <w:r w:rsidR="001A1AD7" w:rsidRPr="00D55299">
              <w:rPr>
                <w:rFonts w:cs="Arial"/>
                <w:szCs w:val="22"/>
                <w:lang w:val="fr-FR"/>
              </w:rPr>
              <w:t xml:space="preserve">M requiert </w:t>
            </w:r>
            <w:proofErr w:type="gramStart"/>
            <w:r w:rsidR="001A1AD7" w:rsidRPr="00D55299">
              <w:rPr>
                <w:rFonts w:cs="Arial"/>
                <w:szCs w:val="22"/>
                <w:lang w:val="fr-FR"/>
              </w:rPr>
              <w:t>les équipement</w:t>
            </w:r>
            <w:proofErr w:type="gramEnd"/>
            <w:r w:rsidR="001A1AD7" w:rsidRPr="00D55299">
              <w:rPr>
                <w:rFonts w:cs="Arial"/>
                <w:szCs w:val="22"/>
                <w:lang w:val="fr-FR"/>
              </w:rPr>
              <w:t xml:space="preserve"> suivants (source : entretien avec la DNM) – ce besoin en équipements est à prendre en compte pour toutes futures interventions mais il sera important d’en jauger la pertinence par rapport au déploiement de systèmes de troisième génération pour la gestion et l’exploitation des données comme mentionné ci-dessus. </w:t>
            </w:r>
          </w:p>
          <w:p w14:paraId="60CF3CFC" w14:textId="77777777" w:rsidR="001A1AD7" w:rsidRPr="00D55299" w:rsidRDefault="001A1AD7" w:rsidP="001A1AD7">
            <w:pPr>
              <w:rPr>
                <w:rFonts w:cs="Arial"/>
                <w:szCs w:val="22"/>
                <w:lang w:val="fr-FR"/>
              </w:rPr>
            </w:pPr>
            <w:r w:rsidRPr="00D55299">
              <w:rPr>
                <w:rFonts w:cs="Arial"/>
                <w:szCs w:val="22"/>
                <w:lang w:val="fr-FR"/>
              </w:rPr>
              <w:t>Il sera important de faire ces acquisitions sur la base des équipements déjà en la possession de l’administration et non utilisées (voir notamment les deux serveurs achetés par le CNEDD dans le cadre du PAA et du PANA) :</w:t>
            </w:r>
          </w:p>
          <w:p w14:paraId="09637621" w14:textId="77777777" w:rsidR="001A1AD7" w:rsidRPr="00D55299" w:rsidRDefault="001A1AD7" w:rsidP="001A1AD7">
            <w:pPr>
              <w:rPr>
                <w:rFonts w:cs="Arial"/>
                <w:szCs w:val="22"/>
                <w:lang w:val="fr-FR"/>
              </w:rPr>
            </w:pPr>
          </w:p>
          <w:p w14:paraId="47B776A7"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Un(1) Serveur de grande capacité ;</w:t>
            </w:r>
          </w:p>
          <w:p w14:paraId="644FB404"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Un(1) Système d’Exploitation Windows 2003 NT</w:t>
            </w:r>
          </w:p>
          <w:p w14:paraId="60B9E501"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Trois (3) disques 500 GB</w:t>
            </w:r>
          </w:p>
          <w:p w14:paraId="56933240"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Un(1) antivirus pour serveur</w:t>
            </w:r>
          </w:p>
          <w:p w14:paraId="67FBA7C0"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Une(1) connexion Internet Haut Débit ;</w:t>
            </w:r>
          </w:p>
          <w:p w14:paraId="3C5F5D2C"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Un(1) Split pour renforcer la climatisation de la salle abritant la Base de Données Climatologiques (BDC) ;</w:t>
            </w:r>
          </w:p>
          <w:p w14:paraId="31863475"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Un(1) groupe électrogène pour secourir la fourniture de l’énergie électrique ;</w:t>
            </w:r>
          </w:p>
          <w:p w14:paraId="04972D52"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Deux (2) disques externes de backup</w:t>
            </w:r>
          </w:p>
          <w:p w14:paraId="36B25AD6"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Quatre (4) micro-ordinateurs de bureau et accessoires pour renforcer les postes de saisie des données climatologiques ;</w:t>
            </w:r>
          </w:p>
          <w:p w14:paraId="7353987C" w14:textId="77777777" w:rsidR="001A1AD7" w:rsidRPr="00D55299" w:rsidRDefault="001A1AD7" w:rsidP="00112BB1">
            <w:pPr>
              <w:pStyle w:val="Paragraphedeliste"/>
              <w:numPr>
                <w:ilvl w:val="0"/>
                <w:numId w:val="44"/>
              </w:numPr>
              <w:rPr>
                <w:rFonts w:cs="Arial"/>
                <w:szCs w:val="22"/>
                <w:lang w:val="fr-FR"/>
              </w:rPr>
            </w:pPr>
            <w:r w:rsidRPr="00D55299">
              <w:rPr>
                <w:rFonts w:cs="Arial"/>
                <w:szCs w:val="22"/>
                <w:lang w:val="fr-FR"/>
              </w:rPr>
              <w:t>Des logiciels de contrôle de la qualité et de l’analyse des données climatologiques</w:t>
            </w:r>
          </w:p>
          <w:p w14:paraId="690DB798" w14:textId="77777777" w:rsidR="001A1AD7" w:rsidRPr="00D55299" w:rsidRDefault="00D131EB" w:rsidP="001A1AD7">
            <w:pPr>
              <w:spacing w:after="200"/>
              <w:rPr>
                <w:rFonts w:cs="Arial"/>
                <w:szCs w:val="22"/>
                <w:lang w:val="fr-FR"/>
              </w:rPr>
            </w:pPr>
            <w:r w:rsidRPr="00D55299">
              <w:rPr>
                <w:rFonts w:cs="Arial"/>
                <w:szCs w:val="22"/>
                <w:lang w:val="fr-FR"/>
              </w:rPr>
              <w:lastRenderedPageBreak/>
              <w:t xml:space="preserve">2. </w:t>
            </w:r>
            <w:r w:rsidR="001A1AD7" w:rsidRPr="00D55299">
              <w:rPr>
                <w:rFonts w:cs="Arial"/>
                <w:szCs w:val="22"/>
                <w:lang w:val="fr-FR"/>
              </w:rPr>
              <w:t xml:space="preserve">Il est suggéré qu’un mémorandum d’accord soit signé entre le CNEDD et la DGM,  établissant une coopération entre les deux entités qui se traduirait notamment par : i) une domiciliation du serveur à la DGM ; ii) une formation conjointe du personnel de la DGM et du CNEDD a l’exploitation du serveur ; iii)  une mise </w:t>
            </w:r>
            <w:proofErr w:type="spellStart"/>
            <w:r w:rsidR="001A1AD7" w:rsidRPr="00D55299">
              <w:rPr>
                <w:rFonts w:cs="Arial"/>
                <w:szCs w:val="22"/>
                <w:lang w:val="fr-FR"/>
              </w:rPr>
              <w:t>a</w:t>
            </w:r>
            <w:proofErr w:type="spellEnd"/>
            <w:r w:rsidR="001A1AD7" w:rsidRPr="00D55299">
              <w:rPr>
                <w:rFonts w:cs="Arial"/>
                <w:szCs w:val="22"/>
                <w:lang w:val="fr-FR"/>
              </w:rPr>
              <w:t xml:space="preserve"> disposition de personnes ressources de la DGM pour appuyer le CNEDD sur l’élaboration en continu des données et études requises pour servir son mandat politique. Cette collaboration devrait également inclure l’</w:t>
            </w:r>
            <w:proofErr w:type="spellStart"/>
            <w:r w:rsidR="00BE59A0" w:rsidRPr="00D55299">
              <w:rPr>
                <w:rFonts w:cs="Arial"/>
                <w:szCs w:val="22"/>
                <w:lang w:val="fr-FR"/>
              </w:rPr>
              <w:t>Agryhmet</w:t>
            </w:r>
            <w:proofErr w:type="spellEnd"/>
            <w:r w:rsidR="001A1AD7" w:rsidRPr="00D55299">
              <w:rPr>
                <w:rFonts w:cs="Arial"/>
                <w:szCs w:val="22"/>
                <w:lang w:val="fr-FR"/>
              </w:rPr>
              <w:t xml:space="preserve">, dont la </w:t>
            </w:r>
            <w:proofErr w:type="spellStart"/>
            <w:r w:rsidR="001A1AD7" w:rsidRPr="00D55299">
              <w:rPr>
                <w:rFonts w:cs="Arial"/>
                <w:szCs w:val="22"/>
                <w:lang w:val="fr-FR"/>
              </w:rPr>
              <w:t>tache</w:t>
            </w:r>
            <w:proofErr w:type="spellEnd"/>
            <w:r w:rsidR="001A1AD7" w:rsidRPr="00D55299">
              <w:rPr>
                <w:rFonts w:cs="Arial"/>
                <w:szCs w:val="22"/>
                <w:lang w:val="fr-FR"/>
              </w:rPr>
              <w:t xml:space="preserve"> est d’appuyer les pays de la région </w:t>
            </w:r>
            <w:proofErr w:type="gramStart"/>
            <w:r w:rsidR="001A1AD7" w:rsidRPr="00D55299">
              <w:rPr>
                <w:rFonts w:cs="Arial"/>
                <w:szCs w:val="22"/>
                <w:lang w:val="fr-FR"/>
              </w:rPr>
              <w:t>a</w:t>
            </w:r>
            <w:proofErr w:type="gramEnd"/>
            <w:r w:rsidR="001A1AD7" w:rsidRPr="00D55299">
              <w:rPr>
                <w:rFonts w:cs="Arial"/>
                <w:szCs w:val="22"/>
                <w:lang w:val="fr-FR"/>
              </w:rPr>
              <w:t xml:space="preserve"> l’exploitation de données climatiques, et qui serait disposée </w:t>
            </w:r>
            <w:proofErr w:type="spellStart"/>
            <w:r w:rsidR="001A1AD7" w:rsidRPr="00D55299">
              <w:rPr>
                <w:rFonts w:cs="Arial"/>
                <w:szCs w:val="22"/>
                <w:lang w:val="fr-FR"/>
              </w:rPr>
              <w:t>a</w:t>
            </w:r>
            <w:proofErr w:type="spellEnd"/>
            <w:r w:rsidR="001A1AD7" w:rsidRPr="00D55299">
              <w:rPr>
                <w:rFonts w:cs="Arial"/>
                <w:szCs w:val="22"/>
                <w:lang w:val="fr-FR"/>
              </w:rPr>
              <w:t xml:space="preserve"> organiser des formations conjointes a cet égard.  </w:t>
            </w:r>
          </w:p>
          <w:p w14:paraId="4E492772" w14:textId="77777777" w:rsidR="001A1AD7" w:rsidRPr="00D55299" w:rsidRDefault="001A1AD7" w:rsidP="001A1AD7">
            <w:pPr>
              <w:spacing w:after="200"/>
              <w:rPr>
                <w:rFonts w:cs="Arial"/>
                <w:szCs w:val="22"/>
                <w:lang w:val="fr-FR"/>
              </w:rPr>
            </w:pPr>
          </w:p>
        </w:tc>
      </w:tr>
      <w:tr w:rsidR="001A1AD7" w:rsidRPr="000541F9" w14:paraId="552E2008" w14:textId="77777777" w:rsidTr="001A1AD7">
        <w:tc>
          <w:tcPr>
            <w:tcW w:w="2411" w:type="dxa"/>
            <w:gridSpan w:val="2"/>
          </w:tcPr>
          <w:p w14:paraId="7AF28707" w14:textId="77777777" w:rsidR="001A1AD7" w:rsidRPr="00D55299" w:rsidRDefault="001A1AD7" w:rsidP="001A1AD7">
            <w:pPr>
              <w:rPr>
                <w:rFonts w:cs="Arial"/>
                <w:szCs w:val="22"/>
                <w:lang w:val="fr-FR"/>
              </w:rPr>
            </w:pPr>
            <w:r w:rsidRPr="00D55299">
              <w:rPr>
                <w:rFonts w:cs="Arial"/>
                <w:szCs w:val="22"/>
                <w:lang w:val="fr-FR"/>
              </w:rPr>
              <w:lastRenderedPageBreak/>
              <w:t>PTA Troisième Communication Nationale</w:t>
            </w:r>
          </w:p>
        </w:tc>
        <w:tc>
          <w:tcPr>
            <w:tcW w:w="7938" w:type="dxa"/>
          </w:tcPr>
          <w:p w14:paraId="45331EB7" w14:textId="77777777" w:rsidR="001A1AD7" w:rsidRPr="00D55299" w:rsidRDefault="001A1AD7" w:rsidP="001A1AD7">
            <w:pPr>
              <w:rPr>
                <w:rFonts w:cs="Arial"/>
                <w:szCs w:val="22"/>
                <w:lang w:val="fr-FR"/>
              </w:rPr>
            </w:pPr>
            <w:r w:rsidRPr="00D55299">
              <w:rPr>
                <w:rFonts w:cs="Arial"/>
                <w:szCs w:val="22"/>
                <w:lang w:val="fr-FR"/>
              </w:rPr>
              <w:t>Le personnel de l’</w:t>
            </w:r>
            <w:proofErr w:type="spellStart"/>
            <w:r w:rsidRPr="00D55299">
              <w:rPr>
                <w:rFonts w:cs="Arial"/>
                <w:szCs w:val="22"/>
                <w:lang w:val="fr-FR"/>
              </w:rPr>
              <w:t>Agryhmet</w:t>
            </w:r>
            <w:proofErr w:type="spellEnd"/>
            <w:r w:rsidRPr="00D55299">
              <w:rPr>
                <w:rFonts w:cs="Arial"/>
                <w:szCs w:val="22"/>
                <w:lang w:val="fr-FR"/>
              </w:rPr>
              <w:t xml:space="preserve"> n’a à ce jour pas été </w:t>
            </w:r>
            <w:r w:rsidR="00D131EB" w:rsidRPr="00D55299">
              <w:rPr>
                <w:rFonts w:cs="Arial"/>
                <w:szCs w:val="22"/>
                <w:lang w:val="fr-FR"/>
              </w:rPr>
              <w:t xml:space="preserve">(ou </w:t>
            </w:r>
            <w:proofErr w:type="gramStart"/>
            <w:r w:rsidR="00D131EB" w:rsidRPr="00D55299">
              <w:rPr>
                <w:rFonts w:cs="Arial"/>
                <w:szCs w:val="22"/>
                <w:lang w:val="fr-FR"/>
              </w:rPr>
              <w:t>peu )</w:t>
            </w:r>
            <w:proofErr w:type="gramEnd"/>
            <w:r w:rsidR="00D131EB" w:rsidRPr="00D55299">
              <w:rPr>
                <w:rFonts w:cs="Arial"/>
                <w:szCs w:val="22"/>
                <w:lang w:val="fr-FR"/>
              </w:rPr>
              <w:t xml:space="preserve"> </w:t>
            </w:r>
            <w:r w:rsidRPr="00D55299">
              <w:rPr>
                <w:rFonts w:cs="Arial"/>
                <w:szCs w:val="22"/>
                <w:lang w:val="fr-FR"/>
              </w:rPr>
              <w:t>associé aux travaux de la TCN. Il est fortement recommandé d’associer les experts de l’</w:t>
            </w:r>
            <w:proofErr w:type="spellStart"/>
            <w:r w:rsidRPr="00D55299">
              <w:rPr>
                <w:rFonts w:cs="Arial"/>
                <w:szCs w:val="22"/>
                <w:lang w:val="fr-FR"/>
              </w:rPr>
              <w:t>Agryhmet</w:t>
            </w:r>
            <w:proofErr w:type="spellEnd"/>
            <w:r w:rsidRPr="00D55299">
              <w:rPr>
                <w:rFonts w:cs="Arial"/>
                <w:szCs w:val="22"/>
                <w:lang w:val="fr-FR"/>
              </w:rPr>
              <w:t xml:space="preserve"> pour améliorer la qualité des éléments de la TCN.</w:t>
            </w:r>
          </w:p>
        </w:tc>
      </w:tr>
      <w:tr w:rsidR="001A1AD7" w:rsidRPr="00D55299" w14:paraId="53E00D30" w14:textId="77777777" w:rsidTr="001A1AD7">
        <w:tc>
          <w:tcPr>
            <w:tcW w:w="10349" w:type="dxa"/>
            <w:gridSpan w:val="3"/>
          </w:tcPr>
          <w:p w14:paraId="658FACAB" w14:textId="77777777" w:rsidR="001A1AD7" w:rsidRPr="00D55299" w:rsidRDefault="001A1AD7" w:rsidP="001A1AD7">
            <w:pPr>
              <w:rPr>
                <w:rFonts w:cs="Arial"/>
                <w:b/>
                <w:szCs w:val="22"/>
                <w:lang w:val="fr-FR"/>
              </w:rPr>
            </w:pPr>
            <w:r w:rsidRPr="00D55299">
              <w:rPr>
                <w:rFonts w:cs="Arial"/>
                <w:b/>
                <w:szCs w:val="22"/>
                <w:lang w:val="fr-FR"/>
              </w:rPr>
              <w:t>Résultat 2</w:t>
            </w:r>
          </w:p>
        </w:tc>
      </w:tr>
      <w:tr w:rsidR="001A1AD7" w:rsidRPr="000541F9" w14:paraId="31E05843" w14:textId="77777777" w:rsidTr="001A1AD7">
        <w:tc>
          <w:tcPr>
            <w:tcW w:w="2411" w:type="dxa"/>
            <w:gridSpan w:val="2"/>
          </w:tcPr>
          <w:p w14:paraId="5566C7F2" w14:textId="77777777" w:rsidR="001A1AD7" w:rsidRPr="00D55299" w:rsidRDefault="001A1AD7" w:rsidP="001A1AD7">
            <w:pPr>
              <w:rPr>
                <w:rFonts w:cs="Arial"/>
                <w:szCs w:val="22"/>
                <w:lang w:val="fr-FR"/>
              </w:rPr>
            </w:pPr>
            <w:r w:rsidRPr="00D55299">
              <w:rPr>
                <w:rFonts w:cs="Arial"/>
                <w:szCs w:val="22"/>
                <w:lang w:val="fr-FR"/>
              </w:rPr>
              <w:t>L’UA est une structure qui n’a été exploitée que partiellement et envisagée de manière non pérenne</w:t>
            </w:r>
          </w:p>
        </w:tc>
        <w:tc>
          <w:tcPr>
            <w:tcW w:w="7938" w:type="dxa"/>
          </w:tcPr>
          <w:p w14:paraId="63118320" w14:textId="77777777" w:rsidR="001A1AD7" w:rsidRPr="00D55299" w:rsidRDefault="001A1AD7" w:rsidP="001A1AD7">
            <w:pPr>
              <w:rPr>
                <w:rFonts w:cs="Arial"/>
                <w:szCs w:val="22"/>
                <w:lang w:val="fr-FR"/>
              </w:rPr>
            </w:pPr>
            <w:r w:rsidRPr="00D55299">
              <w:rPr>
                <w:rFonts w:cs="Arial"/>
                <w:szCs w:val="22"/>
                <w:lang w:val="fr-FR"/>
              </w:rPr>
              <w:t xml:space="preserve">Institutionnaliser par décret ministériel l’Unité d’adaptation l’UA </w:t>
            </w:r>
            <w:proofErr w:type="spellStart"/>
            <w:r w:rsidRPr="00D55299">
              <w:rPr>
                <w:rFonts w:cs="Arial"/>
                <w:szCs w:val="22"/>
                <w:lang w:val="fr-FR"/>
              </w:rPr>
              <w:t>au delà</w:t>
            </w:r>
            <w:proofErr w:type="spellEnd"/>
            <w:r w:rsidRPr="00D55299">
              <w:rPr>
                <w:rFonts w:cs="Arial"/>
                <w:szCs w:val="22"/>
                <w:lang w:val="fr-FR"/>
              </w:rPr>
              <w:t xml:space="preserve"> du PAA en clarifiant son mandat et ses attributions. L’UA existante pourrait consister le noyau dur de l’</w:t>
            </w:r>
            <w:r w:rsidRPr="00D55299">
              <w:rPr>
                <w:rFonts w:cs="Arial"/>
                <w:color w:val="000000"/>
                <w:szCs w:val="22"/>
                <w:lang w:val="fr-FR"/>
              </w:rPr>
              <w:t>équipe pluridisciplinaire permanente constituée d’experts des différents domai</w:t>
            </w:r>
            <w:r w:rsidR="00D131EB" w:rsidRPr="00D55299">
              <w:rPr>
                <w:rFonts w:cs="Arial"/>
                <w:color w:val="000000"/>
                <w:szCs w:val="22"/>
                <w:lang w:val="fr-FR"/>
              </w:rPr>
              <w:t>nes et d’universitaires qui seront</w:t>
            </w:r>
            <w:r w:rsidRPr="00D55299">
              <w:rPr>
                <w:rFonts w:cs="Arial"/>
                <w:color w:val="000000"/>
                <w:szCs w:val="22"/>
                <w:lang w:val="fr-FR"/>
              </w:rPr>
              <w:t xml:space="preserve"> bénéficiaires des formations futures, mentionnées ci-dessus.</w:t>
            </w:r>
          </w:p>
        </w:tc>
      </w:tr>
      <w:tr w:rsidR="001A1AD7" w:rsidRPr="000541F9" w14:paraId="1E31AAC0" w14:textId="77777777" w:rsidTr="001A1AD7">
        <w:tc>
          <w:tcPr>
            <w:tcW w:w="2411" w:type="dxa"/>
            <w:gridSpan w:val="2"/>
          </w:tcPr>
          <w:p w14:paraId="06A6E2ED" w14:textId="77777777" w:rsidR="001A1AD7" w:rsidRPr="00D55299" w:rsidRDefault="001A1AD7" w:rsidP="001A1AD7">
            <w:pPr>
              <w:rPr>
                <w:rFonts w:cs="Arial"/>
                <w:szCs w:val="22"/>
                <w:lang w:val="fr-FR"/>
              </w:rPr>
            </w:pPr>
            <w:r w:rsidRPr="00D55299">
              <w:rPr>
                <w:rFonts w:cs="Arial"/>
                <w:szCs w:val="22"/>
                <w:lang w:val="fr-FR"/>
              </w:rPr>
              <w:t>Formation des décideurs et planificateurs : les formations en CC et ICC n’ont visé que les DEP</w:t>
            </w:r>
          </w:p>
        </w:tc>
        <w:tc>
          <w:tcPr>
            <w:tcW w:w="7938" w:type="dxa"/>
          </w:tcPr>
          <w:p w14:paraId="4B5C56BE" w14:textId="77777777" w:rsidR="001A1AD7" w:rsidRPr="00D55299" w:rsidRDefault="001A1AD7" w:rsidP="00112BB1">
            <w:pPr>
              <w:pStyle w:val="Paragraphedeliste"/>
              <w:numPr>
                <w:ilvl w:val="0"/>
                <w:numId w:val="47"/>
              </w:numPr>
              <w:spacing w:after="0"/>
              <w:jc w:val="both"/>
              <w:rPr>
                <w:rFonts w:cs="Arial"/>
                <w:szCs w:val="22"/>
                <w:lang w:val="fr-FR"/>
              </w:rPr>
            </w:pPr>
            <w:r w:rsidRPr="00D55299">
              <w:rPr>
                <w:rFonts w:cs="Arial"/>
                <w:szCs w:val="22"/>
                <w:lang w:val="fr-FR"/>
              </w:rPr>
              <w:t>Etendre toutes futures formations aux cadres techniques et décentralisés des ministères (au-delà des DEP).</w:t>
            </w:r>
          </w:p>
          <w:p w14:paraId="30789D27" w14:textId="77777777" w:rsidR="001A1AD7" w:rsidRPr="00D55299" w:rsidRDefault="001A1AD7" w:rsidP="00D131EB">
            <w:pPr>
              <w:pStyle w:val="Paragraphedeliste"/>
              <w:numPr>
                <w:ilvl w:val="0"/>
                <w:numId w:val="47"/>
              </w:numPr>
              <w:spacing w:after="0"/>
              <w:jc w:val="both"/>
              <w:rPr>
                <w:rFonts w:cs="Arial"/>
                <w:szCs w:val="22"/>
                <w:lang w:val="fr-FR"/>
              </w:rPr>
            </w:pPr>
            <w:r w:rsidRPr="00D55299">
              <w:rPr>
                <w:rFonts w:cs="Arial"/>
                <w:szCs w:val="22"/>
                <w:lang w:val="fr-FR"/>
              </w:rPr>
              <w:t xml:space="preserve">Afin de remédier aux difficultés liées </w:t>
            </w:r>
            <w:r w:rsidR="00D131EB" w:rsidRPr="00D55299">
              <w:rPr>
                <w:rFonts w:cs="Arial"/>
                <w:szCs w:val="22"/>
                <w:lang w:val="fr-FR"/>
              </w:rPr>
              <w:t>aux financements parfois limités qui sont alloué</w:t>
            </w:r>
            <w:r w:rsidRPr="00D55299">
              <w:rPr>
                <w:rFonts w:cs="Arial"/>
                <w:szCs w:val="22"/>
                <w:lang w:val="fr-FR"/>
              </w:rPr>
              <w:t>s aux formations dans le cadre de programmes prédéfinis, les DEP ont soul</w:t>
            </w:r>
            <w:r w:rsidR="00D131EB" w:rsidRPr="00D55299">
              <w:rPr>
                <w:rFonts w:cs="Arial"/>
                <w:szCs w:val="22"/>
                <w:lang w:val="fr-FR"/>
              </w:rPr>
              <w:t>igné que les ministères concerné</w:t>
            </w:r>
            <w:r w:rsidRPr="00D55299">
              <w:rPr>
                <w:rFonts w:cs="Arial"/>
                <w:szCs w:val="22"/>
                <w:lang w:val="fr-FR"/>
              </w:rPr>
              <w:t>s pourraient financer les frais de rencontre pour</w:t>
            </w:r>
            <w:r w:rsidR="00D131EB" w:rsidRPr="00D55299">
              <w:rPr>
                <w:rFonts w:cs="Arial"/>
                <w:szCs w:val="22"/>
                <w:lang w:val="fr-FR"/>
              </w:rPr>
              <w:t xml:space="preserve"> les</w:t>
            </w:r>
            <w:r w:rsidRPr="00D55299">
              <w:rPr>
                <w:rFonts w:cs="Arial"/>
                <w:szCs w:val="22"/>
                <w:lang w:val="fr-FR"/>
              </w:rPr>
              <w:t xml:space="preserve"> prochaines formations. Sous un tel partenariat, le CNEED mettrait le formateur </w:t>
            </w:r>
            <w:r w:rsidR="00D131EB" w:rsidRPr="00D55299">
              <w:rPr>
                <w:rFonts w:cs="Arial"/>
                <w:szCs w:val="22"/>
                <w:lang w:val="fr-FR"/>
              </w:rPr>
              <w:t>à contribution et n ‘aurait pas à</w:t>
            </w:r>
            <w:r w:rsidRPr="00D55299">
              <w:rPr>
                <w:rFonts w:cs="Arial"/>
                <w:szCs w:val="22"/>
                <w:lang w:val="fr-FR"/>
              </w:rPr>
              <w:t xml:space="preserve"> financer les fais d’organisation des ateliers.</w:t>
            </w:r>
          </w:p>
        </w:tc>
      </w:tr>
      <w:tr w:rsidR="001A1AD7" w:rsidRPr="00D55299" w14:paraId="58BF192B" w14:textId="77777777" w:rsidTr="001A1AD7">
        <w:tc>
          <w:tcPr>
            <w:tcW w:w="10349" w:type="dxa"/>
            <w:gridSpan w:val="3"/>
          </w:tcPr>
          <w:p w14:paraId="72704976" w14:textId="77777777" w:rsidR="001A1AD7" w:rsidRPr="00D55299" w:rsidRDefault="001A1AD7" w:rsidP="001A1AD7">
            <w:pPr>
              <w:pStyle w:val="Paragraphedeliste"/>
              <w:jc w:val="both"/>
              <w:rPr>
                <w:rFonts w:cs="Arial"/>
                <w:szCs w:val="22"/>
                <w:lang w:val="fr-FR"/>
              </w:rPr>
            </w:pPr>
            <w:r w:rsidRPr="00D55299">
              <w:rPr>
                <w:rFonts w:cs="Arial"/>
                <w:b/>
                <w:szCs w:val="22"/>
                <w:lang w:val="fr-FR"/>
              </w:rPr>
              <w:t>Résultat 3</w:t>
            </w:r>
          </w:p>
        </w:tc>
      </w:tr>
      <w:tr w:rsidR="001A1AD7" w:rsidRPr="000541F9" w14:paraId="721309EC" w14:textId="77777777" w:rsidTr="001A1AD7">
        <w:tc>
          <w:tcPr>
            <w:tcW w:w="2411" w:type="dxa"/>
            <w:gridSpan w:val="2"/>
          </w:tcPr>
          <w:p w14:paraId="363576A4" w14:textId="77777777" w:rsidR="001A1AD7" w:rsidRPr="00D55299" w:rsidRDefault="001A1AD7" w:rsidP="001A1AD7">
            <w:pPr>
              <w:rPr>
                <w:rFonts w:cs="Arial"/>
                <w:szCs w:val="22"/>
                <w:lang w:val="fr-FR"/>
              </w:rPr>
            </w:pPr>
            <w:r w:rsidRPr="00D55299">
              <w:rPr>
                <w:rFonts w:cs="Arial"/>
                <w:szCs w:val="22"/>
                <w:lang w:val="fr-FR"/>
              </w:rPr>
              <w:t>Manque de suivi post projet des micro-projets entravant une capitalisation des expériences pour l’intégration des apprentissages dans les politiques</w:t>
            </w:r>
          </w:p>
        </w:tc>
        <w:tc>
          <w:tcPr>
            <w:tcW w:w="7938" w:type="dxa"/>
          </w:tcPr>
          <w:p w14:paraId="3C153A42" w14:textId="77777777" w:rsidR="001A1AD7" w:rsidRPr="00D55299" w:rsidRDefault="001A1AD7" w:rsidP="00112BB1">
            <w:pPr>
              <w:pStyle w:val="Paragraphedeliste"/>
              <w:numPr>
                <w:ilvl w:val="0"/>
                <w:numId w:val="50"/>
              </w:numPr>
              <w:spacing w:after="0"/>
              <w:jc w:val="both"/>
              <w:rPr>
                <w:rFonts w:cs="Arial"/>
                <w:szCs w:val="22"/>
                <w:lang w:val="fr-FR"/>
              </w:rPr>
            </w:pPr>
            <w:r w:rsidRPr="00D55299">
              <w:rPr>
                <w:rFonts w:cs="Arial"/>
                <w:szCs w:val="22"/>
                <w:lang w:val="fr-FR"/>
              </w:rPr>
              <w:t xml:space="preserve">Les futures missions de S&amp;E des projets pilotes PANA devront permettre un rapport détaillé des obstacles, résultats, forces, faiblesses, apprentissage politiques etc. des micro-pilotes qui ont été financés. </w:t>
            </w:r>
          </w:p>
          <w:p w14:paraId="1568D729" w14:textId="77777777" w:rsidR="001A1AD7" w:rsidRPr="00D55299" w:rsidRDefault="001A1AD7" w:rsidP="00112BB1">
            <w:pPr>
              <w:pStyle w:val="Paragraphedeliste"/>
              <w:numPr>
                <w:ilvl w:val="0"/>
                <w:numId w:val="50"/>
              </w:numPr>
              <w:spacing w:after="0"/>
              <w:jc w:val="both"/>
              <w:rPr>
                <w:rFonts w:cs="Arial"/>
                <w:szCs w:val="22"/>
                <w:lang w:val="fr-FR"/>
              </w:rPr>
            </w:pPr>
            <w:r w:rsidRPr="00D55299">
              <w:rPr>
                <w:rFonts w:cs="Arial"/>
                <w:szCs w:val="22"/>
                <w:lang w:val="fr-FR"/>
              </w:rPr>
              <w:t>Associer les directions nationales et décentralisées concernées aux</w:t>
            </w:r>
            <w:r w:rsidR="00D131EB" w:rsidRPr="00D55299">
              <w:rPr>
                <w:rFonts w:cs="Arial"/>
                <w:szCs w:val="22"/>
                <w:lang w:val="fr-FR"/>
              </w:rPr>
              <w:t xml:space="preserve"> projets mis en pieuvre (par exemp</w:t>
            </w:r>
            <w:r w:rsidRPr="00D55299">
              <w:rPr>
                <w:rFonts w:cs="Arial"/>
                <w:szCs w:val="22"/>
                <w:lang w:val="fr-FR"/>
              </w:rPr>
              <w:t xml:space="preserve">le, Direction des énergies renouvelables pour le suivi des projets PAA en énergie). </w:t>
            </w:r>
          </w:p>
        </w:tc>
      </w:tr>
      <w:tr w:rsidR="001A1AD7" w:rsidRPr="00D55299" w14:paraId="7C0E46A0" w14:textId="77777777" w:rsidTr="001A1AD7">
        <w:tc>
          <w:tcPr>
            <w:tcW w:w="10349" w:type="dxa"/>
            <w:gridSpan w:val="3"/>
          </w:tcPr>
          <w:p w14:paraId="5F708E41" w14:textId="77777777" w:rsidR="001A1AD7" w:rsidRPr="00D55299" w:rsidRDefault="001A1AD7" w:rsidP="001A1AD7">
            <w:pPr>
              <w:pStyle w:val="Paragraphedeliste"/>
              <w:jc w:val="both"/>
              <w:rPr>
                <w:rFonts w:cs="Arial"/>
                <w:szCs w:val="22"/>
                <w:lang w:val="fr-FR"/>
              </w:rPr>
            </w:pPr>
            <w:r w:rsidRPr="00D55299">
              <w:rPr>
                <w:rFonts w:cs="Arial"/>
                <w:b/>
                <w:szCs w:val="22"/>
                <w:lang w:val="fr-FR"/>
              </w:rPr>
              <w:t>Résultat 4</w:t>
            </w:r>
          </w:p>
        </w:tc>
      </w:tr>
      <w:tr w:rsidR="001A1AD7" w:rsidRPr="000541F9" w14:paraId="10C1C2BD" w14:textId="77777777" w:rsidTr="001A1AD7">
        <w:tc>
          <w:tcPr>
            <w:tcW w:w="2411" w:type="dxa"/>
            <w:gridSpan w:val="2"/>
          </w:tcPr>
          <w:p w14:paraId="4AB8615C" w14:textId="77777777" w:rsidR="001A1AD7" w:rsidRPr="00D55299" w:rsidRDefault="001A1AD7" w:rsidP="001A1AD7">
            <w:pPr>
              <w:rPr>
                <w:rFonts w:cs="Arial"/>
                <w:szCs w:val="22"/>
                <w:lang w:val="fr-FR"/>
              </w:rPr>
            </w:pPr>
            <w:r w:rsidRPr="00D55299">
              <w:rPr>
                <w:rFonts w:cs="Arial"/>
                <w:szCs w:val="22"/>
                <w:lang w:val="fr-FR"/>
              </w:rPr>
              <w:t>Les plans d’actions formulés suite aux formations</w:t>
            </w:r>
            <w:r w:rsidR="00D131EB" w:rsidRPr="00D55299">
              <w:rPr>
                <w:rFonts w:cs="Arial"/>
                <w:szCs w:val="22"/>
                <w:lang w:val="fr-FR"/>
              </w:rPr>
              <w:t xml:space="preserve"> effectuées n’ont pas été suivi</w:t>
            </w:r>
            <w:r w:rsidRPr="00D55299">
              <w:rPr>
                <w:rFonts w:cs="Arial"/>
                <w:szCs w:val="22"/>
                <w:lang w:val="fr-FR"/>
              </w:rPr>
              <w:t>s par le PAA</w:t>
            </w:r>
          </w:p>
        </w:tc>
        <w:tc>
          <w:tcPr>
            <w:tcW w:w="7938" w:type="dxa"/>
          </w:tcPr>
          <w:p w14:paraId="1E7BDC5E" w14:textId="77777777" w:rsidR="001A1AD7" w:rsidRPr="00D55299" w:rsidRDefault="001A1AD7" w:rsidP="001A1AD7">
            <w:pPr>
              <w:rPr>
                <w:rFonts w:cs="Arial"/>
                <w:szCs w:val="22"/>
                <w:lang w:val="fr-FR"/>
              </w:rPr>
            </w:pPr>
            <w:r w:rsidRPr="00D55299">
              <w:rPr>
                <w:rFonts w:cs="Arial"/>
                <w:szCs w:val="22"/>
                <w:lang w:val="fr-FR"/>
              </w:rPr>
              <w:t xml:space="preserve">Le CNEDD </w:t>
            </w:r>
            <w:r w:rsidR="00D131EB" w:rsidRPr="00D55299">
              <w:rPr>
                <w:rFonts w:cs="Arial"/>
                <w:szCs w:val="22"/>
                <w:lang w:val="fr-FR"/>
              </w:rPr>
              <w:t xml:space="preserve">devrait </w:t>
            </w:r>
            <w:r w:rsidRPr="00D55299">
              <w:rPr>
                <w:rFonts w:cs="Arial"/>
                <w:szCs w:val="22"/>
                <w:lang w:val="fr-FR"/>
              </w:rPr>
              <w:t xml:space="preserve">dans le cadre de ses fonctions régaliennes effectuer un suivi des activités initiées en ce sens, afin d’assurer un accompagnement soutenu des autres ministères dans leurs démarches de sollicitations de financement. </w:t>
            </w:r>
          </w:p>
        </w:tc>
      </w:tr>
      <w:tr w:rsidR="001A1AD7" w:rsidRPr="00D55299" w14:paraId="73E59B35" w14:textId="77777777" w:rsidTr="001A1AD7">
        <w:tc>
          <w:tcPr>
            <w:tcW w:w="2411" w:type="dxa"/>
            <w:gridSpan w:val="2"/>
          </w:tcPr>
          <w:p w14:paraId="74589629" w14:textId="77777777" w:rsidR="001A1AD7" w:rsidRPr="00D55299" w:rsidRDefault="001A1AD7" w:rsidP="001A1AD7">
            <w:pPr>
              <w:rPr>
                <w:rFonts w:cs="Arial"/>
                <w:szCs w:val="22"/>
                <w:lang w:val="fr-FR"/>
              </w:rPr>
            </w:pPr>
            <w:r w:rsidRPr="00D55299">
              <w:rPr>
                <w:rFonts w:cs="Arial"/>
                <w:szCs w:val="22"/>
                <w:lang w:val="fr-FR"/>
              </w:rPr>
              <w:t xml:space="preserve">Les activités ne se sont pas traduites par l’identification de </w:t>
            </w:r>
            <w:r w:rsidRPr="00D55299">
              <w:rPr>
                <w:rFonts w:cs="Arial"/>
                <w:szCs w:val="22"/>
                <w:lang w:val="fr-FR"/>
              </w:rPr>
              <w:lastRenderedPageBreak/>
              <w:t>produits financiers innovants pour financer l’adaptation au Niger</w:t>
            </w:r>
          </w:p>
        </w:tc>
        <w:tc>
          <w:tcPr>
            <w:tcW w:w="7938" w:type="dxa"/>
          </w:tcPr>
          <w:p w14:paraId="0585AA5E" w14:textId="77777777" w:rsidR="001A1AD7" w:rsidRPr="00D55299" w:rsidRDefault="001A1AD7" w:rsidP="00D131EB">
            <w:pPr>
              <w:rPr>
                <w:rFonts w:cs="Arial"/>
                <w:szCs w:val="22"/>
                <w:lang w:val="fr-FR"/>
              </w:rPr>
            </w:pPr>
            <w:r w:rsidRPr="00D55299">
              <w:rPr>
                <w:rFonts w:cs="Arial"/>
                <w:szCs w:val="22"/>
                <w:lang w:val="fr-FR"/>
              </w:rPr>
              <w:lastRenderedPageBreak/>
              <w:t>Poursuivre les échanges avec le sièg</w:t>
            </w:r>
            <w:r w:rsidR="00D131EB" w:rsidRPr="00D55299">
              <w:rPr>
                <w:rFonts w:cs="Arial"/>
                <w:szCs w:val="22"/>
                <w:lang w:val="fr-FR"/>
              </w:rPr>
              <w:t>e du PNUD qui a initié</w:t>
            </w:r>
            <w:r w:rsidRPr="00D55299">
              <w:rPr>
                <w:rFonts w:cs="Arial"/>
                <w:szCs w:val="22"/>
                <w:lang w:val="fr-FR"/>
              </w:rPr>
              <w:t xml:space="preserve"> une réflexion avancée sur les initiatives potentielles en la matière. </w:t>
            </w:r>
            <w:r w:rsidR="00D131EB" w:rsidRPr="00D55299">
              <w:rPr>
                <w:rFonts w:cs="Arial"/>
                <w:szCs w:val="22"/>
                <w:lang w:val="fr-FR"/>
              </w:rPr>
              <w:t xml:space="preserve">Contact : Seon-Mi Choi </w:t>
            </w:r>
            <w:hyperlink r:id="rId32" w:history="1">
              <w:r w:rsidR="00D131EB" w:rsidRPr="00D55299">
                <w:rPr>
                  <w:rStyle w:val="Lienhypertexte"/>
                  <w:rFonts w:cs="Arial"/>
                  <w:szCs w:val="22"/>
                  <w:lang w:val="fr-FR"/>
                </w:rPr>
                <w:t>seon-mi.choi@undp.org</w:t>
              </w:r>
            </w:hyperlink>
            <w:r w:rsidR="00D131EB" w:rsidRPr="00D55299">
              <w:rPr>
                <w:rFonts w:cs="Arial"/>
                <w:szCs w:val="22"/>
                <w:lang w:val="fr-FR"/>
              </w:rPr>
              <w:t xml:space="preserve"> </w:t>
            </w:r>
          </w:p>
        </w:tc>
      </w:tr>
      <w:tr w:rsidR="001A1AD7" w:rsidRPr="00D55299" w14:paraId="32BA56E8" w14:textId="77777777" w:rsidTr="001A1AD7">
        <w:tc>
          <w:tcPr>
            <w:tcW w:w="10349" w:type="dxa"/>
            <w:gridSpan w:val="3"/>
          </w:tcPr>
          <w:p w14:paraId="4A802FE6" w14:textId="77777777" w:rsidR="001A1AD7" w:rsidRPr="00D55299" w:rsidRDefault="001A1AD7" w:rsidP="001A1AD7">
            <w:pPr>
              <w:rPr>
                <w:rFonts w:cs="Arial"/>
                <w:b/>
                <w:szCs w:val="22"/>
                <w:lang w:val="fr-FR"/>
              </w:rPr>
            </w:pPr>
            <w:r w:rsidRPr="00D55299">
              <w:rPr>
                <w:rFonts w:cs="Arial"/>
                <w:b/>
                <w:szCs w:val="22"/>
                <w:lang w:val="fr-FR"/>
              </w:rPr>
              <w:lastRenderedPageBreak/>
              <w:t>Résultat 5</w:t>
            </w:r>
          </w:p>
        </w:tc>
      </w:tr>
      <w:tr w:rsidR="001A1AD7" w:rsidRPr="000541F9" w14:paraId="16ED79BD" w14:textId="77777777" w:rsidTr="001A1AD7">
        <w:tc>
          <w:tcPr>
            <w:tcW w:w="2411" w:type="dxa"/>
            <w:gridSpan w:val="2"/>
          </w:tcPr>
          <w:p w14:paraId="31A4DFA5" w14:textId="77777777" w:rsidR="001A1AD7" w:rsidRPr="00D55299" w:rsidRDefault="001A1AD7" w:rsidP="001A1AD7">
            <w:pPr>
              <w:rPr>
                <w:rFonts w:cs="Arial"/>
                <w:szCs w:val="22"/>
                <w:lang w:val="fr-FR"/>
              </w:rPr>
            </w:pPr>
            <w:r w:rsidRPr="00D55299">
              <w:rPr>
                <w:rFonts w:cs="Arial"/>
                <w:szCs w:val="22"/>
                <w:lang w:val="fr-FR"/>
              </w:rPr>
              <w:t xml:space="preserve">Manque de partage et de diffusion de l’information – plateforme de partage des connaissances non </w:t>
            </w:r>
            <w:proofErr w:type="spellStart"/>
            <w:r w:rsidRPr="00D55299">
              <w:rPr>
                <w:rFonts w:cs="Arial"/>
                <w:szCs w:val="22"/>
                <w:lang w:val="fr-FR"/>
              </w:rPr>
              <w:t>etablie</w:t>
            </w:r>
            <w:proofErr w:type="spellEnd"/>
          </w:p>
        </w:tc>
        <w:tc>
          <w:tcPr>
            <w:tcW w:w="7938" w:type="dxa"/>
          </w:tcPr>
          <w:p w14:paraId="1D247CDC" w14:textId="77777777" w:rsidR="001A1AD7" w:rsidRPr="00D55299" w:rsidRDefault="00D131EB" w:rsidP="00112BB1">
            <w:pPr>
              <w:pStyle w:val="Paragraphedeliste"/>
              <w:numPr>
                <w:ilvl w:val="0"/>
                <w:numId w:val="48"/>
              </w:numPr>
              <w:spacing w:after="0"/>
              <w:jc w:val="both"/>
              <w:rPr>
                <w:rFonts w:cs="Arial"/>
                <w:bCs/>
                <w:iCs/>
                <w:szCs w:val="22"/>
                <w:lang w:val="fr-FR" w:eastAsia="en-GB"/>
              </w:rPr>
            </w:pPr>
            <w:r w:rsidRPr="00D55299">
              <w:rPr>
                <w:rFonts w:cs="Arial"/>
                <w:bCs/>
                <w:iCs/>
                <w:szCs w:val="22"/>
                <w:lang w:val="fr-FR" w:eastAsia="en-GB"/>
              </w:rPr>
              <w:t>Finaliser et m</w:t>
            </w:r>
            <w:r w:rsidR="001A1AD7" w:rsidRPr="00D55299">
              <w:rPr>
                <w:rFonts w:cs="Arial"/>
                <w:bCs/>
                <w:iCs/>
                <w:szCs w:val="22"/>
                <w:lang w:val="fr-FR" w:eastAsia="en-GB"/>
              </w:rPr>
              <w:t xml:space="preserve">ettre en application de manière systématique et pour tous les programmes du CNEDD la stratégie de communication développée </w:t>
            </w:r>
            <w:proofErr w:type="spellStart"/>
            <w:proofErr w:type="gramStart"/>
            <w:r w:rsidR="001A1AD7" w:rsidRPr="00D55299">
              <w:rPr>
                <w:rFonts w:cs="Arial"/>
                <w:bCs/>
                <w:iCs/>
                <w:szCs w:val="22"/>
                <w:lang w:val="fr-FR" w:eastAsia="en-GB"/>
              </w:rPr>
              <w:t>a</w:t>
            </w:r>
            <w:proofErr w:type="spellEnd"/>
            <w:proofErr w:type="gramEnd"/>
            <w:r w:rsidR="001A1AD7" w:rsidRPr="00D55299">
              <w:rPr>
                <w:rFonts w:cs="Arial"/>
                <w:bCs/>
                <w:iCs/>
                <w:szCs w:val="22"/>
                <w:lang w:val="fr-FR" w:eastAsia="en-GB"/>
              </w:rPr>
              <w:t xml:space="preserve"> travers le PAA.</w:t>
            </w:r>
          </w:p>
          <w:p w14:paraId="1BD6B514" w14:textId="77777777" w:rsidR="001A1AD7" w:rsidRPr="00D55299" w:rsidRDefault="001A1AD7" w:rsidP="00112BB1">
            <w:pPr>
              <w:pStyle w:val="Paragraphedeliste"/>
              <w:numPr>
                <w:ilvl w:val="0"/>
                <w:numId w:val="48"/>
              </w:numPr>
              <w:spacing w:after="0"/>
              <w:jc w:val="both"/>
              <w:rPr>
                <w:rFonts w:cs="Arial"/>
                <w:szCs w:val="22"/>
                <w:lang w:val="fr-FR"/>
              </w:rPr>
            </w:pPr>
            <w:r w:rsidRPr="00D55299">
              <w:rPr>
                <w:rFonts w:cs="Arial"/>
                <w:bCs/>
                <w:iCs/>
                <w:szCs w:val="22"/>
                <w:lang w:val="fr-FR" w:eastAsia="en-GB"/>
              </w:rPr>
              <w:t xml:space="preserve">Assurer une mise à disposition immédiate de tous les produits du PAA sur les plateformes de partage des connaissances agréées, notamment </w:t>
            </w:r>
            <w:proofErr w:type="spellStart"/>
            <w:r w:rsidRPr="00D55299">
              <w:rPr>
                <w:rFonts w:cs="Arial"/>
                <w:bCs/>
                <w:iCs/>
                <w:szCs w:val="22"/>
                <w:lang w:val="fr-FR" w:eastAsia="en-GB"/>
              </w:rPr>
              <w:t>Teamworks</w:t>
            </w:r>
            <w:proofErr w:type="spellEnd"/>
            <w:r w:rsidRPr="00D55299">
              <w:rPr>
                <w:rFonts w:cs="Arial"/>
                <w:bCs/>
                <w:iCs/>
                <w:szCs w:val="22"/>
                <w:lang w:val="fr-FR" w:eastAsia="en-GB"/>
              </w:rPr>
              <w:t xml:space="preserve">, </w:t>
            </w:r>
            <w:hyperlink r:id="rId33" w:history="1">
              <w:r w:rsidRPr="00D55299">
                <w:rPr>
                  <w:rStyle w:val="Lienhypertexte"/>
                  <w:rFonts w:cs="Arial"/>
                  <w:bCs/>
                  <w:iCs/>
                  <w:szCs w:val="22"/>
                  <w:lang w:val="fr-FR" w:eastAsia="en-GB"/>
                </w:rPr>
                <w:t>www.undp-aap.org</w:t>
              </w:r>
            </w:hyperlink>
            <w:r w:rsidRPr="00D55299">
              <w:rPr>
                <w:rFonts w:cs="Arial"/>
                <w:bCs/>
                <w:iCs/>
                <w:szCs w:val="22"/>
                <w:lang w:val="fr-FR" w:eastAsia="en-GB"/>
              </w:rPr>
              <w:t xml:space="preserve">  et le </w:t>
            </w:r>
            <w:hyperlink r:id="rId34" w:history="1">
              <w:r w:rsidR="00D131EB" w:rsidRPr="00D55299">
                <w:rPr>
                  <w:rStyle w:val="Lienhypertexte"/>
                  <w:lang w:val="fr-FR"/>
                </w:rPr>
                <w:t>http://www.cnedd.ne/projet_app.htm</w:t>
              </w:r>
            </w:hyperlink>
            <w:r w:rsidR="00D131EB" w:rsidRPr="00D55299">
              <w:rPr>
                <w:lang w:val="fr-FR"/>
              </w:rPr>
              <w:t xml:space="preserve"> </w:t>
            </w:r>
            <w:r w:rsidR="00D131EB" w:rsidRPr="00D55299">
              <w:rPr>
                <w:rStyle w:val="Lienhypertexte"/>
                <w:color w:val="404040" w:themeColor="text1" w:themeTint="BF"/>
                <w:u w:val="none"/>
                <w:lang w:val="fr-FR"/>
              </w:rPr>
              <w:t xml:space="preserve"> </w:t>
            </w:r>
            <w:r w:rsidR="00D131EB" w:rsidRPr="00D55299">
              <w:rPr>
                <w:rStyle w:val="Lienhypertexte"/>
                <w:rFonts w:cs="Arial"/>
                <w:bCs/>
                <w:iCs/>
                <w:color w:val="auto"/>
                <w:szCs w:val="22"/>
                <w:u w:val="none"/>
                <w:lang w:val="fr-FR" w:eastAsia="en-GB"/>
              </w:rPr>
              <w:t>(</w:t>
            </w:r>
            <w:r w:rsidR="00BE59A0" w:rsidRPr="00D55299">
              <w:rPr>
                <w:rStyle w:val="Lienhypertexte"/>
                <w:rFonts w:cs="Arial"/>
                <w:bCs/>
                <w:iCs/>
                <w:color w:val="auto"/>
                <w:szCs w:val="22"/>
                <w:u w:val="none"/>
                <w:lang w:val="fr-FR" w:eastAsia="en-GB"/>
              </w:rPr>
              <w:t xml:space="preserve">le </w:t>
            </w:r>
            <w:r w:rsidR="00D131EB" w:rsidRPr="00D55299">
              <w:rPr>
                <w:rStyle w:val="Lienhypertexte"/>
                <w:rFonts w:cs="Arial"/>
                <w:bCs/>
                <w:iCs/>
                <w:color w:val="auto"/>
                <w:szCs w:val="22"/>
                <w:u w:val="none"/>
                <w:lang w:val="fr-FR" w:eastAsia="en-GB"/>
              </w:rPr>
              <w:t xml:space="preserve">lien </w:t>
            </w:r>
            <w:r w:rsidR="00BE59A0" w:rsidRPr="00D55299">
              <w:rPr>
                <w:rStyle w:val="Lienhypertexte"/>
                <w:rFonts w:cs="Arial"/>
                <w:bCs/>
                <w:iCs/>
                <w:color w:val="auto"/>
                <w:szCs w:val="22"/>
                <w:u w:val="none"/>
                <w:lang w:val="fr-FR" w:eastAsia="en-GB"/>
              </w:rPr>
              <w:t xml:space="preserve">sur les </w:t>
            </w:r>
            <w:r w:rsidR="00D131EB" w:rsidRPr="00D55299">
              <w:rPr>
                <w:rStyle w:val="Lienhypertexte"/>
                <w:rFonts w:cs="Arial"/>
                <w:bCs/>
                <w:iCs/>
                <w:color w:val="auto"/>
                <w:szCs w:val="22"/>
                <w:u w:val="none"/>
                <w:lang w:val="fr-FR" w:eastAsia="en-GB"/>
              </w:rPr>
              <w:t>produits PAA non fonctionnel)</w:t>
            </w:r>
            <w:r w:rsidRPr="00D55299">
              <w:rPr>
                <w:rFonts w:cs="Arial"/>
                <w:bCs/>
                <w:iCs/>
                <w:color w:val="auto"/>
                <w:szCs w:val="22"/>
                <w:lang w:val="fr-FR" w:eastAsia="en-GB"/>
              </w:rPr>
              <w:t>,</w:t>
            </w:r>
            <w:r w:rsidRPr="00D55299">
              <w:rPr>
                <w:rFonts w:cs="Arial"/>
                <w:bCs/>
                <w:iCs/>
                <w:szCs w:val="22"/>
                <w:lang w:val="fr-FR" w:eastAsia="en-GB"/>
              </w:rPr>
              <w:t xml:space="preserve"> mais également l’ALM.</w:t>
            </w:r>
          </w:p>
        </w:tc>
      </w:tr>
      <w:tr w:rsidR="001A1AD7" w:rsidRPr="000541F9" w14:paraId="01488C6C" w14:textId="77777777" w:rsidTr="001A1AD7">
        <w:tc>
          <w:tcPr>
            <w:tcW w:w="2411" w:type="dxa"/>
            <w:gridSpan w:val="2"/>
          </w:tcPr>
          <w:p w14:paraId="2F64075A" w14:textId="77777777" w:rsidR="001A1AD7" w:rsidRPr="00D55299" w:rsidRDefault="001A1AD7" w:rsidP="001A1AD7">
            <w:pPr>
              <w:rPr>
                <w:rFonts w:cs="Arial"/>
                <w:szCs w:val="22"/>
                <w:lang w:val="fr-FR"/>
              </w:rPr>
            </w:pPr>
            <w:r w:rsidRPr="00D55299">
              <w:rPr>
                <w:rFonts w:cs="Arial"/>
                <w:szCs w:val="22"/>
                <w:lang w:val="fr-FR"/>
              </w:rPr>
              <w:t>Un  partenariat et un appui aux universités insuffisant</w:t>
            </w:r>
          </w:p>
        </w:tc>
        <w:tc>
          <w:tcPr>
            <w:tcW w:w="7938" w:type="dxa"/>
          </w:tcPr>
          <w:p w14:paraId="2B7ACA4F" w14:textId="77777777" w:rsidR="001A1AD7" w:rsidRPr="00D55299" w:rsidRDefault="001A1AD7" w:rsidP="00112BB1">
            <w:pPr>
              <w:pStyle w:val="Paragraphedeliste"/>
              <w:numPr>
                <w:ilvl w:val="0"/>
                <w:numId w:val="49"/>
              </w:numPr>
              <w:spacing w:after="0"/>
              <w:jc w:val="both"/>
              <w:rPr>
                <w:rFonts w:cs="Arial"/>
                <w:bCs/>
                <w:iCs/>
                <w:szCs w:val="22"/>
                <w:lang w:val="fr-FR" w:eastAsia="en-GB"/>
              </w:rPr>
            </w:pPr>
            <w:r w:rsidRPr="00D55299">
              <w:rPr>
                <w:rFonts w:cs="Arial"/>
                <w:bCs/>
                <w:iCs/>
                <w:szCs w:val="22"/>
                <w:lang w:val="fr-FR" w:eastAsia="en-GB"/>
              </w:rPr>
              <w:t>Renforcer l’appui amorcé au secteur universitaire en appuyant les rectorats des trois universités du centr</w:t>
            </w:r>
            <w:r w:rsidR="00D131EB" w:rsidRPr="00D55299">
              <w:rPr>
                <w:rFonts w:cs="Arial"/>
                <w:bCs/>
                <w:iCs/>
                <w:szCs w:val="22"/>
                <w:lang w:val="fr-FR" w:eastAsia="en-GB"/>
              </w:rPr>
              <w:t>e déjà appuyées en équipements à</w:t>
            </w:r>
            <w:r w:rsidRPr="00D55299">
              <w:rPr>
                <w:rFonts w:cs="Arial"/>
                <w:bCs/>
                <w:iCs/>
                <w:szCs w:val="22"/>
                <w:lang w:val="fr-FR" w:eastAsia="en-GB"/>
              </w:rPr>
              <w:t xml:space="preserve"> développer des programmes de formation de troisième cycle complémentaires (l’appui de du CTP M. Ganta pourrait être sollicite pour poursuivre ces activités). </w:t>
            </w:r>
          </w:p>
          <w:p w14:paraId="20AFFE89" w14:textId="77777777" w:rsidR="001A1AD7" w:rsidRPr="00D55299" w:rsidRDefault="001A1AD7" w:rsidP="00112BB1">
            <w:pPr>
              <w:pStyle w:val="Paragraphedeliste"/>
              <w:numPr>
                <w:ilvl w:val="0"/>
                <w:numId w:val="49"/>
              </w:numPr>
              <w:spacing w:after="0"/>
              <w:jc w:val="both"/>
              <w:rPr>
                <w:rFonts w:cs="Arial"/>
                <w:bCs/>
                <w:iCs/>
                <w:szCs w:val="22"/>
                <w:lang w:val="fr-FR" w:eastAsia="en-GB"/>
              </w:rPr>
            </w:pPr>
            <w:r w:rsidRPr="00D55299">
              <w:rPr>
                <w:rFonts w:cs="Arial"/>
                <w:bCs/>
                <w:iCs/>
                <w:szCs w:val="22"/>
                <w:lang w:val="fr-FR" w:eastAsia="en-GB"/>
              </w:rPr>
              <w:t xml:space="preserve">Associer les professeurs d’universités </w:t>
            </w:r>
            <w:r w:rsidR="00D131EB" w:rsidRPr="00D55299">
              <w:rPr>
                <w:rFonts w:cs="Arial"/>
                <w:bCs/>
                <w:iCs/>
                <w:szCs w:val="22"/>
                <w:lang w:val="fr-FR" w:eastAsia="en-GB"/>
              </w:rPr>
              <w:t>aux formations et les intégrer à</w:t>
            </w:r>
            <w:r w:rsidRPr="00D55299">
              <w:rPr>
                <w:rFonts w:cs="Arial"/>
                <w:bCs/>
                <w:iCs/>
                <w:szCs w:val="22"/>
                <w:lang w:val="fr-FR" w:eastAsia="en-GB"/>
              </w:rPr>
              <w:t xml:space="preserve"> toute future équipe pluridisciplinaire sur le CC.</w:t>
            </w:r>
          </w:p>
          <w:p w14:paraId="1AC48C56" w14:textId="77777777" w:rsidR="001A1AD7" w:rsidRPr="00D55299" w:rsidRDefault="001A1AD7" w:rsidP="00D131EB">
            <w:pPr>
              <w:pStyle w:val="Paragraphedeliste"/>
              <w:numPr>
                <w:ilvl w:val="0"/>
                <w:numId w:val="49"/>
              </w:numPr>
              <w:spacing w:after="0"/>
              <w:jc w:val="both"/>
              <w:rPr>
                <w:rFonts w:cs="Arial"/>
                <w:bCs/>
                <w:iCs/>
                <w:szCs w:val="22"/>
                <w:lang w:val="fr-FR" w:eastAsia="en-GB"/>
              </w:rPr>
            </w:pPr>
            <w:r w:rsidRPr="00D55299">
              <w:rPr>
                <w:rFonts w:cs="Arial"/>
                <w:bCs/>
                <w:iCs/>
                <w:szCs w:val="22"/>
                <w:lang w:val="fr-FR" w:eastAsia="en-GB"/>
              </w:rPr>
              <w:t>Revoir les fut</w:t>
            </w:r>
            <w:r w:rsidR="00D131EB" w:rsidRPr="00D55299">
              <w:rPr>
                <w:rFonts w:cs="Arial"/>
                <w:bCs/>
                <w:iCs/>
                <w:szCs w:val="22"/>
                <w:lang w:val="fr-FR" w:eastAsia="en-GB"/>
              </w:rPr>
              <w:t>ures subventions aux étudiants à</w:t>
            </w:r>
            <w:r w:rsidRPr="00D55299">
              <w:rPr>
                <w:rFonts w:cs="Arial"/>
                <w:bCs/>
                <w:iCs/>
                <w:szCs w:val="22"/>
                <w:lang w:val="fr-FR" w:eastAsia="en-GB"/>
              </w:rPr>
              <w:t xml:space="preserve"> la hausse et les étendre sur toute la durée d’un programme de 3 ans.</w:t>
            </w:r>
          </w:p>
        </w:tc>
      </w:tr>
      <w:tr w:rsidR="001A1AD7" w:rsidRPr="00D55299" w14:paraId="440857D7" w14:textId="77777777" w:rsidTr="001A1AD7">
        <w:tc>
          <w:tcPr>
            <w:tcW w:w="10349" w:type="dxa"/>
            <w:gridSpan w:val="3"/>
          </w:tcPr>
          <w:p w14:paraId="573FC228" w14:textId="77777777" w:rsidR="001A1AD7" w:rsidRPr="00D55299" w:rsidRDefault="001A1AD7" w:rsidP="001A1AD7">
            <w:pPr>
              <w:rPr>
                <w:rFonts w:cs="Arial"/>
                <w:szCs w:val="22"/>
                <w:lang w:val="fr-FR"/>
              </w:rPr>
            </w:pPr>
            <w:r w:rsidRPr="00D55299">
              <w:rPr>
                <w:rFonts w:cs="Arial"/>
                <w:b/>
                <w:szCs w:val="22"/>
                <w:lang w:val="fr-FR"/>
              </w:rPr>
              <w:t>Opérationnel/ gestion de projet</w:t>
            </w:r>
          </w:p>
        </w:tc>
      </w:tr>
      <w:tr w:rsidR="001A1AD7" w:rsidRPr="000541F9" w14:paraId="441D2037" w14:textId="77777777" w:rsidTr="001A1AD7">
        <w:tc>
          <w:tcPr>
            <w:tcW w:w="2411" w:type="dxa"/>
            <w:gridSpan w:val="2"/>
          </w:tcPr>
          <w:p w14:paraId="0F1EBA36" w14:textId="77777777" w:rsidR="001A1AD7" w:rsidRPr="00D55299" w:rsidRDefault="001A1AD7" w:rsidP="001A1AD7">
            <w:pPr>
              <w:rPr>
                <w:rFonts w:cs="Arial"/>
                <w:szCs w:val="22"/>
                <w:lang w:val="fr-FR"/>
              </w:rPr>
            </w:pPr>
            <w:r w:rsidRPr="00D55299">
              <w:rPr>
                <w:rFonts w:cs="Arial"/>
                <w:szCs w:val="22"/>
                <w:lang w:val="fr-FR"/>
              </w:rPr>
              <w:t xml:space="preserve">Un manquement à l’interne du PNUD concerne le degré de latence au niveau du service des finances concernant les éléments de dossier qui peuvent être manquants. </w:t>
            </w:r>
          </w:p>
          <w:p w14:paraId="28DA5AB2" w14:textId="77777777" w:rsidR="001A1AD7" w:rsidRPr="00D55299" w:rsidRDefault="001A1AD7" w:rsidP="001A1AD7">
            <w:pPr>
              <w:rPr>
                <w:rFonts w:cs="Arial"/>
                <w:szCs w:val="22"/>
                <w:lang w:val="fr-FR"/>
              </w:rPr>
            </w:pPr>
          </w:p>
        </w:tc>
        <w:tc>
          <w:tcPr>
            <w:tcW w:w="7938" w:type="dxa"/>
          </w:tcPr>
          <w:p w14:paraId="5BD63787" w14:textId="77777777" w:rsidR="001A1AD7" w:rsidRPr="00D55299" w:rsidRDefault="001A1AD7" w:rsidP="001A1AD7">
            <w:pPr>
              <w:rPr>
                <w:rFonts w:cs="Arial"/>
                <w:szCs w:val="22"/>
                <w:lang w:val="fr-FR"/>
              </w:rPr>
            </w:pPr>
            <w:r w:rsidRPr="00D55299">
              <w:rPr>
                <w:rFonts w:cs="Arial"/>
                <w:szCs w:val="22"/>
                <w:lang w:val="fr-FR"/>
              </w:rPr>
              <w:t>Un délai de deux jours ouvrables devrait être fixé pour que les finances communiquent auprès de la partie concernée tout manquement au niveau des pièces justificatives.</w:t>
            </w:r>
          </w:p>
        </w:tc>
      </w:tr>
      <w:tr w:rsidR="001A1AD7" w:rsidRPr="000541F9" w14:paraId="5D696737" w14:textId="77777777" w:rsidTr="001A1AD7">
        <w:tc>
          <w:tcPr>
            <w:tcW w:w="2411" w:type="dxa"/>
            <w:gridSpan w:val="2"/>
          </w:tcPr>
          <w:p w14:paraId="2C69C695" w14:textId="77777777" w:rsidR="001A1AD7" w:rsidRPr="00D55299" w:rsidRDefault="001A1AD7" w:rsidP="001A1AD7">
            <w:pPr>
              <w:rPr>
                <w:rFonts w:cs="Arial"/>
                <w:szCs w:val="22"/>
                <w:lang w:val="fr-FR"/>
              </w:rPr>
            </w:pPr>
            <w:r w:rsidRPr="00D55299">
              <w:rPr>
                <w:rFonts w:cs="Arial"/>
                <w:szCs w:val="22"/>
                <w:lang w:val="fr-FR"/>
              </w:rPr>
              <w:t>Manque de compétences de l’UGP en matière de gestion de projet et gestion financière</w:t>
            </w:r>
          </w:p>
        </w:tc>
        <w:tc>
          <w:tcPr>
            <w:tcW w:w="7938" w:type="dxa"/>
          </w:tcPr>
          <w:p w14:paraId="70F40B7B" w14:textId="77777777" w:rsidR="001A1AD7" w:rsidRPr="00D55299" w:rsidRDefault="001A1AD7" w:rsidP="001A1AD7">
            <w:pPr>
              <w:rPr>
                <w:rFonts w:cs="Arial"/>
                <w:szCs w:val="22"/>
                <w:lang w:val="fr-FR"/>
              </w:rPr>
            </w:pPr>
            <w:r w:rsidRPr="00D55299">
              <w:rPr>
                <w:rFonts w:cs="Arial"/>
                <w:szCs w:val="22"/>
                <w:lang w:val="fr-FR"/>
              </w:rPr>
              <w:t xml:space="preserve">Assurer une formation approfondie (3-5 jours) de toute future UGP en matière de mise de gestion de projet sous la modalité NIM, logiciels comptables, procédures du PNUD, </w:t>
            </w:r>
            <w:proofErr w:type="spellStart"/>
            <w:r w:rsidRPr="00D55299">
              <w:rPr>
                <w:rFonts w:cs="Arial"/>
                <w:szCs w:val="22"/>
                <w:lang w:val="fr-FR"/>
              </w:rPr>
              <w:t>Teamworks</w:t>
            </w:r>
            <w:proofErr w:type="spellEnd"/>
            <w:r w:rsidRPr="00D55299">
              <w:rPr>
                <w:rFonts w:cs="Arial"/>
                <w:szCs w:val="22"/>
                <w:lang w:val="fr-FR"/>
              </w:rPr>
              <w:t>, etc.</w:t>
            </w:r>
          </w:p>
        </w:tc>
      </w:tr>
      <w:tr w:rsidR="001A1AD7" w:rsidRPr="000541F9" w14:paraId="7433AAC4" w14:textId="77777777" w:rsidTr="001A1AD7">
        <w:tc>
          <w:tcPr>
            <w:tcW w:w="2411" w:type="dxa"/>
            <w:gridSpan w:val="2"/>
          </w:tcPr>
          <w:p w14:paraId="2FA99ACC" w14:textId="77777777" w:rsidR="001A1AD7" w:rsidRPr="00D55299" w:rsidRDefault="001A1AD7" w:rsidP="001A1AD7">
            <w:pPr>
              <w:rPr>
                <w:rFonts w:cs="Arial"/>
                <w:szCs w:val="22"/>
                <w:lang w:val="fr-FR"/>
              </w:rPr>
            </w:pPr>
            <w:r w:rsidRPr="00D55299">
              <w:rPr>
                <w:rFonts w:cs="Arial"/>
                <w:szCs w:val="22"/>
                <w:lang w:val="fr-FR"/>
              </w:rPr>
              <w:t xml:space="preserve">Manque de consensus sur la nature des pièces justificatives requises pour </w:t>
            </w:r>
            <w:proofErr w:type="gramStart"/>
            <w:r w:rsidRPr="00D55299">
              <w:rPr>
                <w:rFonts w:cs="Arial"/>
                <w:szCs w:val="22"/>
                <w:lang w:val="fr-FR"/>
              </w:rPr>
              <w:t>les décaissement</w:t>
            </w:r>
            <w:proofErr w:type="gramEnd"/>
          </w:p>
        </w:tc>
        <w:tc>
          <w:tcPr>
            <w:tcW w:w="7938" w:type="dxa"/>
          </w:tcPr>
          <w:p w14:paraId="18A45A94" w14:textId="77777777" w:rsidR="001A1AD7" w:rsidRPr="00D55299" w:rsidRDefault="001A1AD7" w:rsidP="001A1AD7">
            <w:pPr>
              <w:rPr>
                <w:rFonts w:cs="Arial"/>
                <w:szCs w:val="22"/>
                <w:lang w:val="fr-FR"/>
              </w:rPr>
            </w:pPr>
            <w:r w:rsidRPr="00D55299">
              <w:rPr>
                <w:rFonts w:cs="Arial"/>
                <w:szCs w:val="22"/>
                <w:lang w:val="fr-FR"/>
              </w:rPr>
              <w:t>Mettre à jour et harmonier et diffuser largement la note d’instruction gouvernant les attentes sur la formation des dossiers financiers pour les décaissements PNUD.</w:t>
            </w:r>
          </w:p>
        </w:tc>
      </w:tr>
      <w:tr w:rsidR="001A1AD7" w:rsidRPr="000541F9" w14:paraId="35EBEB8E" w14:textId="77777777" w:rsidTr="001A1AD7">
        <w:tc>
          <w:tcPr>
            <w:tcW w:w="2411" w:type="dxa"/>
            <w:gridSpan w:val="2"/>
          </w:tcPr>
          <w:p w14:paraId="7D2B1A95" w14:textId="77777777" w:rsidR="001A1AD7" w:rsidRPr="00D55299" w:rsidRDefault="001A1AD7" w:rsidP="001A1AD7">
            <w:pPr>
              <w:rPr>
                <w:rFonts w:cs="Arial"/>
                <w:szCs w:val="22"/>
                <w:lang w:val="fr-FR"/>
              </w:rPr>
            </w:pPr>
            <w:r w:rsidRPr="00D55299">
              <w:rPr>
                <w:rFonts w:cs="Arial"/>
                <w:szCs w:val="22"/>
                <w:lang w:val="fr-FR"/>
              </w:rPr>
              <w:t xml:space="preserve">Un CPP a la base très lourd, ce qui limite le nombre de réunions et la réelle appropriation du programme par le </w:t>
            </w:r>
            <w:r w:rsidRPr="00D55299">
              <w:rPr>
                <w:rFonts w:cs="Arial"/>
                <w:szCs w:val="22"/>
                <w:lang w:val="fr-FR"/>
              </w:rPr>
              <w:lastRenderedPageBreak/>
              <w:t xml:space="preserve">CPP </w:t>
            </w:r>
          </w:p>
        </w:tc>
        <w:tc>
          <w:tcPr>
            <w:tcW w:w="7938" w:type="dxa"/>
          </w:tcPr>
          <w:p w14:paraId="79A7D038" w14:textId="77777777" w:rsidR="001A1AD7" w:rsidRPr="00D55299" w:rsidRDefault="001A1AD7" w:rsidP="00D131EB">
            <w:pPr>
              <w:rPr>
                <w:rFonts w:cs="Arial"/>
                <w:szCs w:val="22"/>
                <w:lang w:val="fr-FR"/>
              </w:rPr>
            </w:pPr>
            <w:r w:rsidRPr="00D55299">
              <w:rPr>
                <w:rFonts w:cs="Arial"/>
                <w:szCs w:val="22"/>
                <w:lang w:val="fr-FR"/>
              </w:rPr>
              <w:lastRenderedPageBreak/>
              <w:t xml:space="preserve">Viabiliser dans les documents officiels tout futur CPP restreint comme une structure décisionnelle et non seulement de concertation, qui doit être associé un minimum à la planification. Le CPP doit être souple et aisément </w:t>
            </w:r>
            <w:r w:rsidR="00D131EB" w:rsidRPr="00D55299">
              <w:rPr>
                <w:rFonts w:cs="Arial"/>
                <w:szCs w:val="22"/>
                <w:lang w:val="fr-FR"/>
              </w:rPr>
              <w:t>réuni</w:t>
            </w:r>
            <w:r w:rsidRPr="00D55299">
              <w:rPr>
                <w:rFonts w:cs="Arial"/>
                <w:szCs w:val="22"/>
                <w:lang w:val="fr-FR"/>
              </w:rPr>
              <w:t xml:space="preserve"> et ne pas excéder 20 membres. </w:t>
            </w:r>
          </w:p>
        </w:tc>
      </w:tr>
      <w:tr w:rsidR="001A1AD7" w:rsidRPr="000541F9" w14:paraId="3CBB33E5" w14:textId="77777777" w:rsidTr="001A1AD7">
        <w:tc>
          <w:tcPr>
            <w:tcW w:w="2411" w:type="dxa"/>
            <w:gridSpan w:val="2"/>
          </w:tcPr>
          <w:p w14:paraId="36B88020" w14:textId="77777777" w:rsidR="001A1AD7" w:rsidRPr="00D55299" w:rsidRDefault="001A1AD7" w:rsidP="001A1AD7">
            <w:pPr>
              <w:rPr>
                <w:rFonts w:cs="Arial"/>
                <w:szCs w:val="22"/>
                <w:lang w:val="fr-FR"/>
              </w:rPr>
            </w:pPr>
            <w:r w:rsidRPr="00D55299">
              <w:rPr>
                <w:rFonts w:cs="Arial"/>
                <w:szCs w:val="22"/>
                <w:lang w:val="fr-FR"/>
              </w:rPr>
              <w:lastRenderedPageBreak/>
              <w:t>Le chargé de suivi et d’évaluation du CPAP Niger-PNUD au Ministère de l’économie et des finances n’a pas été associé aux étapes de mise en œuvre du programme</w:t>
            </w:r>
          </w:p>
        </w:tc>
        <w:tc>
          <w:tcPr>
            <w:tcW w:w="7938" w:type="dxa"/>
          </w:tcPr>
          <w:p w14:paraId="5F1827C9" w14:textId="77777777" w:rsidR="001A1AD7" w:rsidRPr="00D55299" w:rsidRDefault="001A1AD7" w:rsidP="00D131EB">
            <w:pPr>
              <w:rPr>
                <w:rFonts w:cs="Arial"/>
                <w:szCs w:val="22"/>
                <w:lang w:val="fr-FR"/>
              </w:rPr>
            </w:pPr>
            <w:r w:rsidRPr="00D55299">
              <w:rPr>
                <w:rFonts w:cs="Arial"/>
                <w:szCs w:val="22"/>
                <w:lang w:val="fr-FR"/>
              </w:rPr>
              <w:t>Une plus grande appropriation nationale sera assurée par la participation du chargé de suivi et d</w:t>
            </w:r>
            <w:r w:rsidR="00D131EB" w:rsidRPr="00D55299">
              <w:rPr>
                <w:rFonts w:cs="Arial"/>
                <w:szCs w:val="22"/>
                <w:lang w:val="fr-FR"/>
              </w:rPr>
              <w:t>’évaluation du CPAP Niger-PNUD à</w:t>
            </w:r>
            <w:r w:rsidRPr="00D55299">
              <w:rPr>
                <w:rFonts w:cs="Arial"/>
                <w:szCs w:val="22"/>
                <w:lang w:val="fr-FR"/>
              </w:rPr>
              <w:t xml:space="preserve"> l’élaboration des termes de références et aux validations des études commanditées. Cela présent</w:t>
            </w:r>
            <w:r w:rsidR="00D131EB" w:rsidRPr="00D55299">
              <w:rPr>
                <w:rFonts w:cs="Arial"/>
                <w:szCs w:val="22"/>
                <w:lang w:val="fr-FR"/>
              </w:rPr>
              <w:t>erait aussi le bénéfice d’</w:t>
            </w:r>
            <w:r w:rsidR="00BE59A0" w:rsidRPr="00D55299">
              <w:rPr>
                <w:rFonts w:cs="Arial"/>
                <w:szCs w:val="22"/>
                <w:lang w:val="fr-FR"/>
              </w:rPr>
              <w:t>accroître</w:t>
            </w:r>
            <w:r w:rsidRPr="00D55299">
              <w:rPr>
                <w:rFonts w:cs="Arial"/>
                <w:szCs w:val="22"/>
                <w:lang w:val="fr-FR"/>
              </w:rPr>
              <w:t xml:space="preserve"> la qualité des livrables au regard de </w:t>
            </w:r>
            <w:proofErr w:type="spellStart"/>
            <w:r w:rsidRPr="00D55299">
              <w:rPr>
                <w:rFonts w:cs="Arial"/>
                <w:szCs w:val="22"/>
                <w:lang w:val="fr-FR"/>
              </w:rPr>
              <w:t>TdRs</w:t>
            </w:r>
            <w:proofErr w:type="spellEnd"/>
            <w:r w:rsidRPr="00D55299">
              <w:rPr>
                <w:rFonts w:cs="Arial"/>
                <w:szCs w:val="22"/>
                <w:lang w:val="fr-FR"/>
              </w:rPr>
              <w:t xml:space="preserve"> techniquement conçus pour garantir un meilleur S&amp;E.</w:t>
            </w:r>
          </w:p>
        </w:tc>
      </w:tr>
    </w:tbl>
    <w:p w14:paraId="74C2A4EA" w14:textId="77777777" w:rsidR="001A1AD7" w:rsidRPr="00D55299" w:rsidRDefault="001A1AD7" w:rsidP="001A1AD7">
      <w:pPr>
        <w:rPr>
          <w:rFonts w:cs="Arial"/>
          <w:szCs w:val="22"/>
          <w:lang w:val="fr-FR"/>
        </w:rPr>
      </w:pPr>
    </w:p>
    <w:p w14:paraId="6A3DA535" w14:textId="77777777" w:rsidR="006B36D1" w:rsidRPr="00D55299" w:rsidRDefault="00BE59A0" w:rsidP="00B20386">
      <w:pPr>
        <w:pStyle w:val="Titre3"/>
        <w:numPr>
          <w:ilvl w:val="1"/>
          <w:numId w:val="75"/>
        </w:numPr>
      </w:pPr>
      <w:bookmarkStart w:id="53" w:name="_Toc367950815"/>
      <w:r w:rsidRPr="00D55299">
        <w:t>Conclusion</w:t>
      </w:r>
      <w:bookmarkEnd w:id="53"/>
    </w:p>
    <w:p w14:paraId="59F7DA5D" w14:textId="77777777" w:rsidR="00BE59A0" w:rsidRPr="00D55299" w:rsidRDefault="00BE59A0" w:rsidP="00B20386">
      <w:pPr>
        <w:rPr>
          <w:lang w:val="fr-FR"/>
        </w:rPr>
      </w:pPr>
    </w:p>
    <w:p w14:paraId="5AF8A6F1" w14:textId="64194D9E" w:rsidR="00FB12A7" w:rsidRPr="00D55299" w:rsidRDefault="007E0C97" w:rsidP="00B20386">
      <w:pPr>
        <w:rPr>
          <w:lang w:val="fr-FR"/>
        </w:rPr>
      </w:pPr>
      <w:r w:rsidRPr="00D55299">
        <w:rPr>
          <w:lang w:val="fr-FR"/>
        </w:rPr>
        <w:t>Au regard</w:t>
      </w:r>
      <w:r w:rsidR="00FB12A7" w:rsidRPr="00D55299">
        <w:rPr>
          <w:lang w:val="fr-FR"/>
        </w:rPr>
        <w:t xml:space="preserve"> des </w:t>
      </w:r>
      <w:r w:rsidRPr="00D55299">
        <w:rPr>
          <w:lang w:val="fr-FR"/>
        </w:rPr>
        <w:t>éléments</w:t>
      </w:r>
      <w:r w:rsidR="00FB12A7" w:rsidRPr="00D55299">
        <w:rPr>
          <w:lang w:val="fr-FR"/>
        </w:rPr>
        <w:t xml:space="preserve"> mis en avant à travers l’</w:t>
      </w:r>
      <w:r w:rsidRPr="00D55299">
        <w:rPr>
          <w:lang w:val="fr-FR"/>
        </w:rPr>
        <w:t>évaluation</w:t>
      </w:r>
      <w:r w:rsidR="00FB12A7" w:rsidRPr="00D55299">
        <w:rPr>
          <w:lang w:val="fr-FR"/>
        </w:rPr>
        <w:t xml:space="preserve"> et notamment l’inventaire </w:t>
      </w:r>
      <w:r w:rsidRPr="00D55299">
        <w:rPr>
          <w:lang w:val="fr-FR"/>
        </w:rPr>
        <w:t>détaillé</w:t>
      </w:r>
      <w:r w:rsidR="00FB12A7" w:rsidRPr="00D55299">
        <w:rPr>
          <w:lang w:val="fr-FR"/>
        </w:rPr>
        <w:t xml:space="preserve"> des produits et </w:t>
      </w:r>
      <w:r w:rsidRPr="00D55299">
        <w:rPr>
          <w:lang w:val="fr-FR"/>
        </w:rPr>
        <w:t>résultats</w:t>
      </w:r>
      <w:r w:rsidR="00FB12A7" w:rsidRPr="00D55299">
        <w:rPr>
          <w:lang w:val="fr-FR"/>
        </w:rPr>
        <w:t xml:space="preserve"> du PAA-N, il appara</w:t>
      </w:r>
      <w:r w:rsidRPr="00D55299">
        <w:rPr>
          <w:lang w:val="fr-FR"/>
        </w:rPr>
        <w:t>î</w:t>
      </w:r>
      <w:r w:rsidR="00FB12A7" w:rsidRPr="00D55299">
        <w:rPr>
          <w:lang w:val="fr-FR"/>
        </w:rPr>
        <w:t xml:space="preserve">t que ce programme a </w:t>
      </w:r>
      <w:r w:rsidRPr="00D55299">
        <w:rPr>
          <w:lang w:val="fr-FR"/>
        </w:rPr>
        <w:t>constitué</w:t>
      </w:r>
      <w:r w:rsidR="00FB12A7" w:rsidRPr="00D55299">
        <w:rPr>
          <w:lang w:val="fr-FR"/>
        </w:rPr>
        <w:t xml:space="preserve"> une </w:t>
      </w:r>
      <w:r w:rsidRPr="00D55299">
        <w:rPr>
          <w:lang w:val="fr-FR"/>
        </w:rPr>
        <w:t xml:space="preserve">réelle </w:t>
      </w:r>
      <w:r w:rsidR="00FB12A7" w:rsidRPr="00D55299">
        <w:rPr>
          <w:lang w:val="fr-FR"/>
        </w:rPr>
        <w:t xml:space="preserve">valeur </w:t>
      </w:r>
      <w:r w:rsidRPr="00D55299">
        <w:rPr>
          <w:lang w:val="fr-FR"/>
        </w:rPr>
        <w:t>ajoutée</w:t>
      </w:r>
      <w:r w:rsidR="00FB12A7" w:rsidRPr="00D55299">
        <w:rPr>
          <w:lang w:val="fr-FR"/>
        </w:rPr>
        <w:t xml:space="preserve"> certaine pour le pays. </w:t>
      </w:r>
      <w:r w:rsidRPr="00D55299">
        <w:rPr>
          <w:lang w:val="fr-FR"/>
        </w:rPr>
        <w:t xml:space="preserve">Les acquis du PAA constitueront un héritage pertinent et durable, à  condition que les recommandations émises ci-dessus soient mises en application. </w:t>
      </w:r>
    </w:p>
    <w:p w14:paraId="3CCBE487" w14:textId="04D28E38" w:rsidR="007E0C97" w:rsidRPr="00D55299" w:rsidRDefault="00FB12A7" w:rsidP="007E0C97">
      <w:pPr>
        <w:rPr>
          <w:szCs w:val="22"/>
          <w:lang w:val="fr-FR" w:eastAsia="fr-FR"/>
        </w:rPr>
      </w:pPr>
      <w:r w:rsidRPr="00D55299">
        <w:rPr>
          <w:szCs w:val="22"/>
          <w:lang w:val="fr-FR" w:eastAsia="fr-FR"/>
        </w:rPr>
        <w:t xml:space="preserve">Les personnes interrogées se sont globalement  déclarées satisfaites de la manière dont le PAA avait été mis en œuvre et ont généralement souligné combien le PAA leur avait été bénéfique en termes d’apprentissage. A tous égards le PAA s’est bien révélé être </w:t>
      </w:r>
      <w:r w:rsidR="007E0C97" w:rsidRPr="00D55299">
        <w:rPr>
          <w:szCs w:val="22"/>
          <w:lang w:val="fr-FR" w:eastAsia="fr-FR"/>
        </w:rPr>
        <w:t>la pierre d’assise</w:t>
      </w:r>
      <w:r w:rsidRPr="00D55299">
        <w:rPr>
          <w:szCs w:val="22"/>
          <w:lang w:val="fr-FR" w:eastAsia="fr-FR"/>
        </w:rPr>
        <w:t xml:space="preserve"> qu’il aspirait être.</w:t>
      </w:r>
    </w:p>
    <w:p w14:paraId="5D8F28F0" w14:textId="750AF0E5" w:rsidR="007E0C97" w:rsidRPr="00D55299" w:rsidRDefault="007E0C97" w:rsidP="007E0C97">
      <w:pPr>
        <w:rPr>
          <w:lang w:val="fr-FR"/>
        </w:rPr>
      </w:pPr>
      <w:r w:rsidRPr="00D55299">
        <w:rPr>
          <w:lang w:val="fr-FR"/>
        </w:rPr>
        <w:t xml:space="preserve"> Cette évaluation devrait être soumise pour examen au comité pilotage du programme pour s’assurer que les aspects bénéfiques soient </w:t>
      </w:r>
      <w:proofErr w:type="gramStart"/>
      <w:r w:rsidRPr="00D55299">
        <w:rPr>
          <w:lang w:val="fr-FR"/>
        </w:rPr>
        <w:t>capitalisées</w:t>
      </w:r>
      <w:proofErr w:type="gramEnd"/>
      <w:r w:rsidRPr="00D55299">
        <w:rPr>
          <w:lang w:val="fr-FR"/>
        </w:rPr>
        <w:t xml:space="preserve"> et les considérations sur les faiblesses du programme soient adressées dans le cadre des fonctions régaliennes du CNEDD mais aussi de futures programmations. Cette évaluation appelle à une réponse du management du programme, qui devrait être partagée avec le CPP. </w:t>
      </w:r>
    </w:p>
    <w:p w14:paraId="7F2D39FC" w14:textId="4AF603B2" w:rsidR="00BE59A0" w:rsidRPr="00D55299" w:rsidRDefault="00BE59A0" w:rsidP="00FB12A7">
      <w:pPr>
        <w:rPr>
          <w:lang w:val="fr-FR"/>
        </w:rPr>
        <w:sectPr w:rsidR="00BE59A0" w:rsidRPr="00D55299" w:rsidSect="00585A20">
          <w:footerReference w:type="even" r:id="rId35"/>
          <w:footerReference w:type="default" r:id="rId36"/>
          <w:headerReference w:type="first" r:id="rId37"/>
          <w:footerReference w:type="first" r:id="rId38"/>
          <w:pgSz w:w="12240" w:h="15840" w:code="1"/>
          <w:pgMar w:top="709" w:right="1440" w:bottom="2160" w:left="1440" w:header="1296" w:footer="1296" w:gutter="0"/>
          <w:pgNumType w:start="1"/>
          <w:cols w:space="720"/>
          <w:titlePg/>
          <w:docGrid w:linePitch="360"/>
        </w:sectPr>
      </w:pPr>
    </w:p>
    <w:p w14:paraId="0516675F" w14:textId="77777777" w:rsidR="008B1355" w:rsidRPr="00D55299" w:rsidRDefault="008B1355" w:rsidP="00694783">
      <w:pPr>
        <w:pStyle w:val="Titre1"/>
        <w:rPr>
          <w:lang w:val="fr-FR"/>
        </w:rPr>
      </w:pPr>
      <w:bookmarkStart w:id="54" w:name="_Toc367950816"/>
      <w:r w:rsidRPr="00D55299">
        <w:rPr>
          <w:lang w:val="fr-FR"/>
        </w:rPr>
        <w:lastRenderedPageBreak/>
        <w:t>Annexes</w:t>
      </w:r>
      <w:bookmarkEnd w:id="54"/>
      <w:r w:rsidRPr="00D55299">
        <w:rPr>
          <w:lang w:val="fr-FR"/>
        </w:rPr>
        <w:t xml:space="preserve"> </w:t>
      </w:r>
    </w:p>
    <w:p w14:paraId="47884D80" w14:textId="77777777" w:rsidR="00694783" w:rsidRPr="00D55299" w:rsidRDefault="00694783" w:rsidP="00694783">
      <w:pPr>
        <w:pStyle w:val="Titre3"/>
        <w:ind w:left="0" w:firstLine="0"/>
      </w:pPr>
    </w:p>
    <w:p w14:paraId="531204DC" w14:textId="77777777" w:rsidR="008B1355" w:rsidRPr="00D55299" w:rsidRDefault="00694783" w:rsidP="00112BB1">
      <w:pPr>
        <w:pStyle w:val="Titre3"/>
        <w:numPr>
          <w:ilvl w:val="0"/>
          <w:numId w:val="76"/>
        </w:numPr>
      </w:pPr>
      <w:bookmarkStart w:id="55" w:name="_Toc367950817"/>
      <w:r w:rsidRPr="00D55299">
        <w:t>Cadre de suivi de la planification des activités du PAA, des produits du PAA, des amendements à la planification et des partenariats (Tableau 21)</w:t>
      </w:r>
      <w:bookmarkEnd w:id="55"/>
    </w:p>
    <w:p w14:paraId="75515232" w14:textId="77777777" w:rsidR="00694783" w:rsidRPr="00D55299" w:rsidRDefault="00694783" w:rsidP="00694783">
      <w:pPr>
        <w:rPr>
          <w:lang w:val="fr-FR"/>
        </w:rPr>
      </w:pPr>
    </w:p>
    <w:p w14:paraId="4BCB460B" w14:textId="77777777" w:rsidR="008B1355" w:rsidRPr="00D55299" w:rsidRDefault="008B1355" w:rsidP="008B1355">
      <w:pPr>
        <w:pStyle w:val="Lgende"/>
      </w:pPr>
    </w:p>
    <w:tbl>
      <w:tblPr>
        <w:tblStyle w:val="Grilledutableau"/>
        <w:tblW w:w="14743" w:type="dxa"/>
        <w:tblInd w:w="-1310" w:type="dxa"/>
        <w:tblLayout w:type="fixed"/>
        <w:tblLook w:val="05A0" w:firstRow="1" w:lastRow="0" w:firstColumn="1" w:lastColumn="1" w:noHBand="0" w:noVBand="1"/>
      </w:tblPr>
      <w:tblGrid>
        <w:gridCol w:w="1276"/>
        <w:gridCol w:w="1135"/>
        <w:gridCol w:w="1984"/>
        <w:gridCol w:w="1134"/>
        <w:gridCol w:w="1985"/>
        <w:gridCol w:w="2126"/>
        <w:gridCol w:w="1843"/>
        <w:gridCol w:w="2409"/>
        <w:gridCol w:w="851"/>
      </w:tblGrid>
      <w:tr w:rsidR="00694783" w:rsidRPr="00D55299" w14:paraId="4D0A1A04" w14:textId="77777777" w:rsidTr="001B53AF">
        <w:tc>
          <w:tcPr>
            <w:tcW w:w="1276" w:type="dxa"/>
          </w:tcPr>
          <w:p w14:paraId="504AF3D4"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Produits attendus par activités</w:t>
            </w:r>
          </w:p>
        </w:tc>
        <w:tc>
          <w:tcPr>
            <w:tcW w:w="1135" w:type="dxa"/>
          </w:tcPr>
          <w:p w14:paraId="6678F211"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 xml:space="preserve">PTA de l’activité </w:t>
            </w:r>
          </w:p>
        </w:tc>
        <w:tc>
          <w:tcPr>
            <w:tcW w:w="1984" w:type="dxa"/>
          </w:tcPr>
          <w:p w14:paraId="48EB5F26"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Produit : Date du livrable/</w:t>
            </w:r>
          </w:p>
          <w:p w14:paraId="08AE2101"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auteur / public cible/</w:t>
            </w:r>
          </w:p>
          <w:p w14:paraId="1B34E1EE"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nombre de bénéficiaires</w:t>
            </w:r>
          </w:p>
          <w:p w14:paraId="56CC34A3" w14:textId="77777777" w:rsidR="008B1355" w:rsidRPr="00D55299" w:rsidRDefault="008B1355" w:rsidP="00D04DEA">
            <w:pPr>
              <w:tabs>
                <w:tab w:val="left" w:pos="4820"/>
              </w:tabs>
              <w:rPr>
                <w:rFonts w:cs="Arial"/>
                <w:b/>
                <w:sz w:val="20"/>
                <w:szCs w:val="20"/>
                <w:lang w:val="fr-FR"/>
              </w:rPr>
            </w:pPr>
          </w:p>
        </w:tc>
        <w:tc>
          <w:tcPr>
            <w:tcW w:w="1134" w:type="dxa"/>
          </w:tcPr>
          <w:p w14:paraId="730C2E7F"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Activités menant au produit</w:t>
            </w:r>
          </w:p>
        </w:tc>
        <w:tc>
          <w:tcPr>
            <w:tcW w:w="1985" w:type="dxa"/>
          </w:tcPr>
          <w:p w14:paraId="3560C3CF"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 xml:space="preserve">Obstacles </w:t>
            </w:r>
            <w:proofErr w:type="spellStart"/>
            <w:proofErr w:type="gramStart"/>
            <w:r w:rsidRPr="00D55299">
              <w:rPr>
                <w:rFonts w:cs="Arial"/>
                <w:b/>
                <w:sz w:val="20"/>
                <w:szCs w:val="20"/>
                <w:lang w:val="fr-FR"/>
              </w:rPr>
              <w:t>a</w:t>
            </w:r>
            <w:proofErr w:type="spellEnd"/>
            <w:proofErr w:type="gramEnd"/>
            <w:r w:rsidRPr="00D55299">
              <w:rPr>
                <w:rFonts w:cs="Arial"/>
                <w:b/>
                <w:sz w:val="20"/>
                <w:szCs w:val="20"/>
                <w:lang w:val="fr-FR"/>
              </w:rPr>
              <w:t xml:space="preserve"> la réalisation des activités</w:t>
            </w:r>
          </w:p>
          <w:p w14:paraId="5C44B7D6" w14:textId="77777777" w:rsidR="008B1355" w:rsidRPr="00D55299" w:rsidRDefault="008B1355" w:rsidP="00D04DEA">
            <w:pPr>
              <w:tabs>
                <w:tab w:val="left" w:pos="4820"/>
              </w:tabs>
              <w:rPr>
                <w:rFonts w:cs="Arial"/>
                <w:b/>
                <w:sz w:val="20"/>
                <w:szCs w:val="20"/>
                <w:lang w:val="fr-FR"/>
              </w:rPr>
            </w:pPr>
          </w:p>
        </w:tc>
        <w:tc>
          <w:tcPr>
            <w:tcW w:w="2126" w:type="dxa"/>
          </w:tcPr>
          <w:p w14:paraId="534D6C33"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 xml:space="preserve">Amendements /remaniement des activités par rapports aux activités initialement prévues </w:t>
            </w:r>
          </w:p>
        </w:tc>
        <w:tc>
          <w:tcPr>
            <w:tcW w:w="1843" w:type="dxa"/>
          </w:tcPr>
          <w:p w14:paraId="5C3CCA1A"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Réalisations conforme aux délais et au budget – et si non justification</w:t>
            </w:r>
          </w:p>
        </w:tc>
        <w:tc>
          <w:tcPr>
            <w:tcW w:w="2409" w:type="dxa"/>
          </w:tcPr>
          <w:p w14:paraId="23221EAA"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Activités réalisées en partenariat avec les parties prenantes</w:t>
            </w:r>
          </w:p>
        </w:tc>
        <w:tc>
          <w:tcPr>
            <w:tcW w:w="851" w:type="dxa"/>
          </w:tcPr>
          <w:p w14:paraId="6EFF23B7" w14:textId="77777777" w:rsidR="008B1355" w:rsidRPr="00D55299" w:rsidRDefault="008B1355" w:rsidP="006B36D1">
            <w:pPr>
              <w:tabs>
                <w:tab w:val="left" w:pos="4820"/>
              </w:tabs>
              <w:rPr>
                <w:rFonts w:cs="Arial"/>
                <w:b/>
                <w:sz w:val="20"/>
                <w:szCs w:val="20"/>
                <w:lang w:val="fr-FR"/>
              </w:rPr>
            </w:pPr>
            <w:r w:rsidRPr="00D55299">
              <w:rPr>
                <w:rFonts w:cs="Arial"/>
                <w:b/>
                <w:sz w:val="20"/>
                <w:szCs w:val="20"/>
                <w:lang w:val="fr-FR"/>
              </w:rPr>
              <w:t>Notation pour réalisation</w:t>
            </w:r>
            <w:r w:rsidRPr="00D55299">
              <w:rPr>
                <w:rStyle w:val="Appelnotedebasdep"/>
                <w:rFonts w:cs="Arial"/>
                <w:b/>
                <w:sz w:val="20"/>
                <w:szCs w:val="20"/>
                <w:lang w:val="fr-FR"/>
              </w:rPr>
              <w:footnoteReference w:id="18"/>
            </w:r>
          </w:p>
        </w:tc>
      </w:tr>
      <w:tr w:rsidR="008B1355" w:rsidRPr="00D55299" w14:paraId="483E281F" w14:textId="77777777" w:rsidTr="00694783">
        <w:tc>
          <w:tcPr>
            <w:tcW w:w="14743" w:type="dxa"/>
            <w:gridSpan w:val="9"/>
          </w:tcPr>
          <w:p w14:paraId="1794F315"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Résultat 1</w:t>
            </w:r>
          </w:p>
        </w:tc>
      </w:tr>
      <w:tr w:rsidR="00694783" w:rsidRPr="00D55299" w14:paraId="1B4F4FA7" w14:textId="77777777" w:rsidTr="001B53AF">
        <w:tc>
          <w:tcPr>
            <w:tcW w:w="1276" w:type="dxa"/>
          </w:tcPr>
          <w:p w14:paraId="13960FA5"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 xml:space="preserve">Réalisation d’une étude de </w:t>
            </w:r>
            <w:proofErr w:type="gramStart"/>
            <w:r w:rsidRPr="00D55299">
              <w:rPr>
                <w:rFonts w:cs="Arial"/>
                <w:sz w:val="20"/>
                <w:szCs w:val="20"/>
                <w:lang w:val="fr-FR"/>
              </w:rPr>
              <w:t>scenario climatiques</w:t>
            </w:r>
            <w:proofErr w:type="gramEnd"/>
            <w:r w:rsidRPr="00D55299">
              <w:rPr>
                <w:rFonts w:cs="Arial"/>
                <w:sz w:val="20"/>
                <w:szCs w:val="20"/>
                <w:lang w:val="fr-FR"/>
              </w:rPr>
              <w:t xml:space="preserve"> (modélisati</w:t>
            </w:r>
            <w:r w:rsidRPr="00D55299">
              <w:rPr>
                <w:rFonts w:cs="Arial"/>
                <w:sz w:val="20"/>
                <w:szCs w:val="20"/>
                <w:lang w:val="fr-FR"/>
              </w:rPr>
              <w:lastRenderedPageBreak/>
              <w:t>on)</w:t>
            </w:r>
          </w:p>
          <w:p w14:paraId="7EE2F35F" w14:textId="77777777" w:rsidR="008B1355" w:rsidRPr="00D55299" w:rsidRDefault="008B1355" w:rsidP="00D04DEA">
            <w:pPr>
              <w:tabs>
                <w:tab w:val="left" w:pos="4820"/>
              </w:tabs>
              <w:rPr>
                <w:rFonts w:cs="Arial"/>
                <w:sz w:val="20"/>
                <w:szCs w:val="20"/>
                <w:lang w:val="fr-FR"/>
              </w:rPr>
            </w:pPr>
          </w:p>
        </w:tc>
        <w:tc>
          <w:tcPr>
            <w:tcW w:w="1135" w:type="dxa"/>
          </w:tcPr>
          <w:p w14:paraId="639F79D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Activité planifiée sur les PTA 2010 (55000 $)</w:t>
            </w:r>
          </w:p>
          <w:p w14:paraId="7811664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2011</w:t>
            </w:r>
          </w:p>
          <w:p w14:paraId="4E8E58D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(25000$)</w:t>
            </w:r>
          </w:p>
          <w:p w14:paraId="45F3D573" w14:textId="77777777" w:rsidR="008B1355" w:rsidRPr="00D55299" w:rsidRDefault="008B1355" w:rsidP="00D04DEA">
            <w:pPr>
              <w:tabs>
                <w:tab w:val="left" w:pos="4820"/>
              </w:tabs>
              <w:rPr>
                <w:rFonts w:cs="Arial"/>
                <w:color w:val="FF0000"/>
                <w:sz w:val="20"/>
                <w:szCs w:val="20"/>
                <w:lang w:val="fr-FR"/>
              </w:rPr>
            </w:pPr>
          </w:p>
        </w:tc>
        <w:tc>
          <w:tcPr>
            <w:tcW w:w="1984" w:type="dxa"/>
          </w:tcPr>
          <w:p w14:paraId="36507B56"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lastRenderedPageBreak/>
              <w:t>Etude remise en janvier 2011</w:t>
            </w:r>
          </w:p>
          <w:p w14:paraId="489874E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t xml:space="preserve">réalisée par M. Ibrah Seidou Sanda, Université </w:t>
            </w:r>
            <w:r w:rsidRPr="00D55299">
              <w:rPr>
                <w:rFonts w:cs="Arial"/>
                <w:sz w:val="20"/>
                <w:szCs w:val="20"/>
                <w:lang w:val="fr-FR"/>
              </w:rPr>
              <w:lastRenderedPageBreak/>
              <w:t>de Niamey (présentement</w:t>
            </w:r>
            <w:r w:rsidRPr="00D55299">
              <w:rPr>
                <w:rFonts w:cs="Arial"/>
                <w:color w:val="1A1A1A"/>
                <w:sz w:val="20"/>
                <w:szCs w:val="20"/>
                <w:lang w:val="fr-FR"/>
              </w:rPr>
              <w:t xml:space="preserve"> AGRHYMET), </w:t>
            </w:r>
            <w:hyperlink r:id="rId39" w:history="1">
              <w:r w:rsidRPr="00D55299">
                <w:rPr>
                  <w:rFonts w:cs="Arial"/>
                  <w:color w:val="0D49BD"/>
                  <w:sz w:val="20"/>
                  <w:szCs w:val="20"/>
                  <w:u w:val="single" w:color="0D49BD"/>
                  <w:lang w:val="fr-FR"/>
                </w:rPr>
                <w:t>ibrahs@yahoo.com</w:t>
              </w:r>
            </w:hyperlink>
          </w:p>
          <w:p w14:paraId="1BCA640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Yahaya Nazoumou, Université de Niamey, </w:t>
            </w:r>
          </w:p>
          <w:p w14:paraId="3E6CB976"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Ousmane Seidou, Université d'Ottawa, Canada, </w:t>
            </w:r>
            <w:hyperlink r:id="rId40" w:history="1">
              <w:r w:rsidRPr="00D55299">
                <w:rPr>
                  <w:rFonts w:cs="Arial"/>
                  <w:color w:val="0D49BD"/>
                  <w:sz w:val="20"/>
                  <w:szCs w:val="20"/>
                  <w:u w:val="single" w:color="0D49BD"/>
                  <w:lang w:val="fr-FR"/>
                </w:rPr>
                <w:t>ousmane.seidou@uttawa.ca</w:t>
              </w:r>
            </w:hyperlink>
          </w:p>
          <w:p w14:paraId="6C13B7EF"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Moussa </w:t>
            </w:r>
            <w:proofErr w:type="spellStart"/>
            <w:r w:rsidRPr="00D55299">
              <w:rPr>
                <w:rFonts w:cs="Arial"/>
                <w:color w:val="1A1A1A"/>
                <w:sz w:val="20"/>
                <w:szCs w:val="20"/>
                <w:lang w:val="fr-FR"/>
              </w:rPr>
              <w:t>Mouhaimouni</w:t>
            </w:r>
            <w:proofErr w:type="spellEnd"/>
            <w:r w:rsidRPr="00D55299">
              <w:rPr>
                <w:rFonts w:cs="Arial"/>
                <w:color w:val="1A1A1A"/>
                <w:sz w:val="20"/>
                <w:szCs w:val="20"/>
                <w:lang w:val="fr-FR"/>
              </w:rPr>
              <w:t xml:space="preserve">, Direction de la Météorologie Nationale, </w:t>
            </w:r>
            <w:hyperlink r:id="rId41" w:history="1">
              <w:r w:rsidRPr="00D55299">
                <w:rPr>
                  <w:rFonts w:cs="Arial"/>
                  <w:color w:val="0D49BD"/>
                  <w:sz w:val="20"/>
                  <w:szCs w:val="20"/>
                  <w:u w:val="single" w:color="0D49BD"/>
                  <w:lang w:val="fr-FR"/>
                </w:rPr>
                <w:t>mouh_moussa@yahoo.fr</w:t>
              </w:r>
            </w:hyperlink>
          </w:p>
          <w:p w14:paraId="4B844462"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Public ciblé : experts scientifiques, ministères clés, étudiants, CNEDD.</w:t>
            </w:r>
          </w:p>
        </w:tc>
        <w:tc>
          <w:tcPr>
            <w:tcW w:w="1134" w:type="dxa"/>
          </w:tcPr>
          <w:p w14:paraId="2C40477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 xml:space="preserve">Rédaction et publication des </w:t>
            </w:r>
            <w:proofErr w:type="spellStart"/>
            <w:r w:rsidRPr="00D55299">
              <w:rPr>
                <w:rFonts w:cs="Arial"/>
                <w:color w:val="1A1A1A"/>
                <w:sz w:val="20"/>
                <w:szCs w:val="20"/>
                <w:lang w:val="fr-FR"/>
              </w:rPr>
              <w:t>TdRs</w:t>
            </w:r>
            <w:proofErr w:type="spellEnd"/>
          </w:p>
          <w:p w14:paraId="3903186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Recrutement des experts</w:t>
            </w:r>
          </w:p>
          <w:p w14:paraId="46CBA4F2"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 L’acquisition des données auprès de la météo, allant de</w:t>
            </w:r>
          </w:p>
          <w:p w14:paraId="0D83B1FB" w14:textId="77777777" w:rsidR="008B1355" w:rsidRPr="00D55299" w:rsidRDefault="008B1355" w:rsidP="00D04DEA">
            <w:pPr>
              <w:tabs>
                <w:tab w:val="left" w:pos="4820"/>
              </w:tabs>
              <w:rPr>
                <w:rFonts w:cs="Arial"/>
                <w:color w:val="1A1A1A"/>
                <w:sz w:val="20"/>
                <w:szCs w:val="20"/>
                <w:lang w:val="fr-FR"/>
              </w:rPr>
            </w:pPr>
            <w:r w:rsidRPr="00D55299">
              <w:rPr>
                <w:rFonts w:cs="Arial"/>
                <w:color w:val="1A1A1A"/>
                <w:sz w:val="20"/>
                <w:szCs w:val="20"/>
                <w:lang w:val="fr-FR"/>
              </w:rPr>
              <w:t>de 2006 à 2010 pour compléter la série</w:t>
            </w:r>
            <w:r w:rsidRPr="00D55299">
              <w:rPr>
                <w:rStyle w:val="Appelnotedebasdep"/>
                <w:rFonts w:cs="Arial"/>
                <w:color w:val="1A1A1A"/>
                <w:sz w:val="20"/>
                <w:szCs w:val="20"/>
                <w:lang w:val="fr-FR"/>
              </w:rPr>
              <w:footnoteReference w:id="19"/>
            </w:r>
            <w:r w:rsidRPr="00D55299">
              <w:rPr>
                <w:rFonts w:cs="Arial"/>
                <w:color w:val="1A1A1A"/>
                <w:sz w:val="20"/>
                <w:szCs w:val="20"/>
                <w:lang w:val="fr-FR"/>
              </w:rPr>
              <w:t xml:space="preserve"> .</w:t>
            </w:r>
          </w:p>
          <w:p w14:paraId="104FAA66" w14:textId="77777777" w:rsidR="008B1355" w:rsidRPr="00D55299" w:rsidRDefault="008B1355" w:rsidP="00D04DEA">
            <w:pPr>
              <w:tabs>
                <w:tab w:val="left" w:pos="4820"/>
              </w:tabs>
              <w:rPr>
                <w:rFonts w:cs="Arial"/>
                <w:color w:val="1A1A1A"/>
                <w:sz w:val="20"/>
                <w:szCs w:val="20"/>
                <w:lang w:val="fr-FR"/>
              </w:rPr>
            </w:pPr>
            <w:r w:rsidRPr="00D55299">
              <w:rPr>
                <w:rFonts w:cs="Arial"/>
                <w:color w:val="1A1A1A"/>
                <w:sz w:val="20"/>
                <w:szCs w:val="20"/>
                <w:lang w:val="fr-FR"/>
              </w:rPr>
              <w:t>Réalisation de l’étude sur la base de</w:t>
            </w:r>
          </w:p>
          <w:p w14:paraId="5B48D814" w14:textId="77777777" w:rsidR="008B1355" w:rsidRPr="00D55299" w:rsidRDefault="008B1355" w:rsidP="00D04DEA">
            <w:pPr>
              <w:tabs>
                <w:tab w:val="left" w:pos="4820"/>
              </w:tabs>
              <w:rPr>
                <w:rFonts w:cs="Arial"/>
                <w:color w:val="1A1A1A"/>
                <w:sz w:val="20"/>
                <w:szCs w:val="20"/>
                <w:lang w:val="fr-FR"/>
              </w:rPr>
            </w:pPr>
            <w:r w:rsidRPr="00D55299">
              <w:rPr>
                <w:rFonts w:cs="Arial"/>
                <w:color w:val="1A1A1A"/>
                <w:sz w:val="20"/>
                <w:szCs w:val="20"/>
                <w:lang w:val="fr-FR"/>
              </w:rPr>
              <w:t>modèles régionaux puis désagrégation statistique</w:t>
            </w:r>
          </w:p>
          <w:p w14:paraId="14966CFB" w14:textId="77777777" w:rsidR="008B1355" w:rsidRPr="00D55299" w:rsidRDefault="008B1355" w:rsidP="00D04DEA">
            <w:pPr>
              <w:tabs>
                <w:tab w:val="left" w:pos="4820"/>
              </w:tabs>
              <w:rPr>
                <w:rFonts w:cs="Arial"/>
                <w:color w:val="1A1A1A"/>
                <w:sz w:val="20"/>
                <w:szCs w:val="20"/>
                <w:lang w:val="fr-FR"/>
              </w:rPr>
            </w:pPr>
            <w:r w:rsidRPr="00D55299">
              <w:rPr>
                <w:rFonts w:cs="Arial"/>
                <w:color w:val="1A1A1A"/>
                <w:sz w:val="20"/>
                <w:szCs w:val="20"/>
                <w:lang w:val="fr-FR"/>
              </w:rPr>
              <w:t>Soumission de l’étude pour validation auprès de l’UA</w:t>
            </w:r>
          </w:p>
          <w:p w14:paraId="69DF9A5E" w14:textId="77777777" w:rsidR="008B1355" w:rsidRPr="00D55299" w:rsidRDefault="008B1355" w:rsidP="00D04DEA">
            <w:pPr>
              <w:tabs>
                <w:tab w:val="left" w:pos="4820"/>
              </w:tabs>
              <w:rPr>
                <w:rFonts w:cs="Arial"/>
                <w:sz w:val="20"/>
                <w:szCs w:val="20"/>
                <w:lang w:val="fr-FR"/>
              </w:rPr>
            </w:pPr>
            <w:r w:rsidRPr="00D55299">
              <w:rPr>
                <w:rFonts w:cs="Arial"/>
                <w:color w:val="1A1A1A"/>
                <w:sz w:val="20"/>
                <w:szCs w:val="20"/>
                <w:lang w:val="fr-FR"/>
              </w:rPr>
              <w:t>Finalisation de l’étude</w:t>
            </w:r>
          </w:p>
        </w:tc>
        <w:tc>
          <w:tcPr>
            <w:tcW w:w="1985" w:type="dxa"/>
          </w:tcPr>
          <w:p w14:paraId="4232096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1. La première difficulté a eu trait  au recrutement u consultant – l’UGP a </w:t>
            </w:r>
            <w:proofErr w:type="spellStart"/>
            <w:r w:rsidRPr="00D55299">
              <w:rPr>
                <w:rFonts w:cs="Arial"/>
                <w:sz w:val="20"/>
                <w:szCs w:val="20"/>
                <w:lang w:val="fr-FR"/>
              </w:rPr>
              <w:t>du</w:t>
            </w:r>
            <w:proofErr w:type="spellEnd"/>
            <w:r w:rsidRPr="00D55299">
              <w:rPr>
                <w:rFonts w:cs="Arial"/>
                <w:sz w:val="20"/>
                <w:szCs w:val="20"/>
                <w:lang w:val="fr-FR"/>
              </w:rPr>
              <w:t xml:space="preserve"> effectuer</w:t>
            </w:r>
          </w:p>
          <w:p w14:paraId="149F748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2 appels </w:t>
            </w:r>
            <w:r w:rsidRPr="00D55299">
              <w:rPr>
                <w:rFonts w:cs="Arial"/>
                <w:color w:val="1A1A1A"/>
                <w:sz w:val="20"/>
                <w:szCs w:val="20"/>
                <w:lang w:val="fr-FR"/>
              </w:rPr>
              <w:t>à</w:t>
            </w:r>
            <w:r w:rsidRPr="00D55299">
              <w:rPr>
                <w:rFonts w:cs="Arial"/>
                <w:sz w:val="20"/>
                <w:szCs w:val="20"/>
                <w:lang w:val="fr-FR"/>
              </w:rPr>
              <w:t xml:space="preserve"> candidature car ils ne recevaient qu’une candidature ; c’est le même soumissionnaire qui a réalisé l’étude. </w:t>
            </w:r>
          </w:p>
          <w:p w14:paraId="4447580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2. L’équipe AAP avait sous-estimé la complexité de l’étude et les données qui seraient requises, donc une période de 3 mois seulement avait été allouée </w:t>
            </w:r>
            <w:r w:rsidRPr="00D55299">
              <w:rPr>
                <w:rFonts w:cs="Arial"/>
                <w:color w:val="1A1A1A"/>
                <w:sz w:val="20"/>
                <w:szCs w:val="20"/>
                <w:lang w:val="fr-FR"/>
              </w:rPr>
              <w:t>à</w:t>
            </w:r>
            <w:r w:rsidRPr="00D55299">
              <w:rPr>
                <w:rFonts w:cs="Arial"/>
                <w:sz w:val="20"/>
                <w:szCs w:val="20"/>
                <w:lang w:val="fr-FR"/>
              </w:rPr>
              <w:t xml:space="preserve">  cette étude. </w:t>
            </w:r>
          </w:p>
          <w:p w14:paraId="0008183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3. La décision de limiter l’étude à trois mois a contraint le consultant </w:t>
            </w:r>
            <w:r w:rsidRPr="00D55299">
              <w:rPr>
                <w:rFonts w:cs="Arial"/>
                <w:color w:val="1A1A1A"/>
                <w:sz w:val="20"/>
                <w:szCs w:val="20"/>
                <w:lang w:val="fr-FR"/>
              </w:rPr>
              <w:t>à</w:t>
            </w:r>
            <w:r w:rsidRPr="00D55299">
              <w:rPr>
                <w:rFonts w:cs="Arial"/>
                <w:sz w:val="20"/>
                <w:szCs w:val="20"/>
                <w:lang w:val="fr-FR"/>
              </w:rPr>
              <w:t xml:space="preserve"> adopter une méthode statistique basée sur des données tirées de stations météorologiques synoptiques. Le nombre limité de stations utilisées pour extraire les données accentue </w:t>
            </w:r>
            <w:r w:rsidRPr="00D55299">
              <w:rPr>
                <w:rFonts w:cs="Arial"/>
                <w:sz w:val="20"/>
                <w:szCs w:val="20"/>
                <w:lang w:val="fr-FR"/>
              </w:rPr>
              <w:lastRenderedPageBreak/>
              <w:t>le risque d’erreurs dans les séries. Or avec plus de temps (et plus de moyens) d’autres approches de modélisation auraient pu être adoptées pour nuancer et trianguler les résultats – et combler les erreurs attribuables aux observations humaines -  et ainsi apporter plus de fiabilité aux scenarios.</w:t>
            </w:r>
          </w:p>
          <w:p w14:paraId="51951D5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4. Les données requises ont dues être achetées auprès de la DNM. Le PAA aurait pu constituer l’opportunité d’un partenariat avec la DNM</w:t>
            </w:r>
          </w:p>
        </w:tc>
        <w:tc>
          <w:tcPr>
            <w:tcW w:w="2126" w:type="dxa"/>
          </w:tcPr>
          <w:p w14:paraId="6093710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L’activité originellement prévue pour 3 mois n’a pas été remaniée malgré les </w:t>
            </w:r>
            <w:r w:rsidRPr="00D55299">
              <w:rPr>
                <w:rFonts w:cs="Arial"/>
                <w:sz w:val="20"/>
                <w:szCs w:val="20"/>
                <w:lang w:val="fr-FR"/>
              </w:rPr>
              <w:lastRenderedPageBreak/>
              <w:t xml:space="preserve">recommandations des experts. L’étude a fini par s’étendre sur une durée de 6 mois et les contrats des experts étendus de 3 </w:t>
            </w:r>
            <w:r w:rsidRPr="00D55299">
              <w:rPr>
                <w:rFonts w:cs="Arial"/>
                <w:color w:val="1A1A1A"/>
                <w:sz w:val="20"/>
                <w:szCs w:val="20"/>
                <w:lang w:val="fr-FR"/>
              </w:rPr>
              <w:t>à</w:t>
            </w:r>
            <w:r w:rsidRPr="00D55299">
              <w:rPr>
                <w:rFonts w:cs="Arial"/>
                <w:sz w:val="20"/>
                <w:szCs w:val="20"/>
                <w:lang w:val="fr-FR"/>
              </w:rPr>
              <w:t xml:space="preserve"> 6 mois. </w:t>
            </w:r>
          </w:p>
        </w:tc>
        <w:tc>
          <w:tcPr>
            <w:tcW w:w="1843" w:type="dxa"/>
          </w:tcPr>
          <w:p w14:paraId="136388D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L’étude remise est techniquement conforme malgré un retard dans la </w:t>
            </w:r>
            <w:r w:rsidRPr="00D55299">
              <w:rPr>
                <w:rFonts w:cs="Arial"/>
                <w:sz w:val="20"/>
                <w:szCs w:val="20"/>
                <w:lang w:val="fr-FR"/>
              </w:rPr>
              <w:lastRenderedPageBreak/>
              <w:t xml:space="preserve">soumission, due à la sous-estimation des activités requises. </w:t>
            </w:r>
          </w:p>
          <w:p w14:paraId="6C85402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L’extension des contrats a aussi signifié une augmentation du budget. </w:t>
            </w:r>
          </w:p>
        </w:tc>
        <w:tc>
          <w:tcPr>
            <w:tcW w:w="2409" w:type="dxa"/>
          </w:tcPr>
          <w:p w14:paraId="4EFBCE4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Engagement de ministères techniques.</w:t>
            </w:r>
          </w:p>
          <w:p w14:paraId="2D260C42" w14:textId="77777777" w:rsidR="008B1355" w:rsidRPr="00D55299" w:rsidRDefault="00BE59A0" w:rsidP="00D04DEA">
            <w:pPr>
              <w:tabs>
                <w:tab w:val="left" w:pos="4820"/>
              </w:tabs>
              <w:rPr>
                <w:rFonts w:cs="Arial"/>
                <w:sz w:val="20"/>
                <w:szCs w:val="20"/>
                <w:lang w:val="fr-FR"/>
              </w:rPr>
            </w:pPr>
            <w:proofErr w:type="spellStart"/>
            <w:r w:rsidRPr="00D55299">
              <w:rPr>
                <w:rFonts w:cs="Arial"/>
                <w:sz w:val="20"/>
                <w:szCs w:val="20"/>
                <w:lang w:val="fr-FR"/>
              </w:rPr>
              <w:t>Agryhmet</w:t>
            </w:r>
            <w:proofErr w:type="spellEnd"/>
            <w:r w:rsidR="008B1355" w:rsidRPr="00D55299">
              <w:rPr>
                <w:rFonts w:cs="Arial"/>
                <w:sz w:val="20"/>
                <w:szCs w:val="20"/>
                <w:lang w:val="fr-FR"/>
              </w:rPr>
              <w:t xml:space="preserve"> a participé </w:t>
            </w:r>
            <w:r w:rsidR="008B1355" w:rsidRPr="00D55299">
              <w:rPr>
                <w:rFonts w:cs="Arial"/>
                <w:color w:val="1A1A1A"/>
                <w:sz w:val="20"/>
                <w:szCs w:val="20"/>
                <w:lang w:val="fr-FR"/>
              </w:rPr>
              <w:t>à</w:t>
            </w:r>
            <w:r w:rsidR="008B1355" w:rsidRPr="00D55299">
              <w:rPr>
                <w:rFonts w:cs="Arial"/>
                <w:sz w:val="20"/>
                <w:szCs w:val="20"/>
                <w:lang w:val="fr-FR"/>
              </w:rPr>
              <w:t xml:space="preserve"> la validation des </w:t>
            </w:r>
            <w:proofErr w:type="spellStart"/>
            <w:r w:rsidR="008B1355" w:rsidRPr="00D55299">
              <w:rPr>
                <w:rFonts w:cs="Arial"/>
                <w:sz w:val="20"/>
                <w:szCs w:val="20"/>
                <w:lang w:val="fr-FR"/>
              </w:rPr>
              <w:t>TdRs</w:t>
            </w:r>
            <w:proofErr w:type="spellEnd"/>
          </w:p>
          <w:p w14:paraId="27B100DE" w14:textId="77777777" w:rsidR="008B1355" w:rsidRPr="00D55299" w:rsidRDefault="008B1355" w:rsidP="00D04DEA">
            <w:pPr>
              <w:tabs>
                <w:tab w:val="left" w:pos="4820"/>
              </w:tabs>
              <w:rPr>
                <w:rFonts w:cs="Arial"/>
                <w:color w:val="1A1A1A"/>
                <w:sz w:val="20"/>
                <w:szCs w:val="20"/>
                <w:lang w:val="fr-FR"/>
              </w:rPr>
            </w:pPr>
            <w:r w:rsidRPr="00D55299">
              <w:rPr>
                <w:rFonts w:cs="Arial"/>
                <w:sz w:val="20"/>
                <w:szCs w:val="20"/>
                <w:lang w:val="fr-FR"/>
              </w:rPr>
              <w:t xml:space="preserve">Réalisation de l’étude en </w:t>
            </w:r>
            <w:r w:rsidRPr="00D55299">
              <w:rPr>
                <w:rFonts w:cs="Arial"/>
                <w:sz w:val="20"/>
                <w:szCs w:val="20"/>
                <w:lang w:val="fr-FR"/>
              </w:rPr>
              <w:lastRenderedPageBreak/>
              <w:t>collaboration avec l’</w:t>
            </w:r>
            <w:r w:rsidRPr="00D55299">
              <w:rPr>
                <w:rFonts w:cs="Arial"/>
                <w:color w:val="1A1A1A"/>
                <w:sz w:val="20"/>
                <w:szCs w:val="20"/>
                <w:lang w:val="fr-FR"/>
              </w:rPr>
              <w:t>Université d'Ottawa et de la Direction de la Météorologie Nationale.</w:t>
            </w:r>
          </w:p>
          <w:p w14:paraId="4C7B03AA" w14:textId="77777777" w:rsidR="008B1355" w:rsidRPr="00D55299" w:rsidRDefault="008B1355" w:rsidP="00D04DEA">
            <w:pPr>
              <w:tabs>
                <w:tab w:val="left" w:pos="4820"/>
              </w:tabs>
              <w:rPr>
                <w:rFonts w:cs="Arial"/>
                <w:color w:val="1A1A1A"/>
                <w:sz w:val="20"/>
                <w:szCs w:val="20"/>
                <w:lang w:val="fr-FR"/>
              </w:rPr>
            </w:pPr>
            <w:r w:rsidRPr="00D55299">
              <w:rPr>
                <w:rFonts w:cs="Arial"/>
                <w:color w:val="1A1A1A"/>
                <w:sz w:val="20"/>
                <w:szCs w:val="20"/>
                <w:lang w:val="fr-FR"/>
              </w:rPr>
              <w:t>Cependant l’accès aux données n’a pas fait l’objet d’un partenariat spécifique avec la DMN qui a vendu ses données climatiques pour les fins de l’étude.</w:t>
            </w:r>
          </w:p>
          <w:p w14:paraId="26486162" w14:textId="77777777" w:rsidR="008B1355" w:rsidRPr="00D55299" w:rsidRDefault="008B1355" w:rsidP="00D04DEA">
            <w:pPr>
              <w:tabs>
                <w:tab w:val="left" w:pos="4820"/>
              </w:tabs>
              <w:rPr>
                <w:rFonts w:cs="Arial"/>
                <w:color w:val="1A1A1A"/>
                <w:sz w:val="20"/>
                <w:szCs w:val="20"/>
                <w:lang w:val="fr-FR"/>
              </w:rPr>
            </w:pPr>
            <w:r w:rsidRPr="00D55299">
              <w:rPr>
                <w:rFonts w:cs="Arial"/>
                <w:color w:val="1A1A1A"/>
                <w:sz w:val="20"/>
                <w:szCs w:val="20"/>
                <w:lang w:val="fr-FR"/>
              </w:rPr>
              <w:t xml:space="preserve">Cette activité a été menée en collaboration avec les consultants assignés à la réalisation des études sectorielles, pour les assister dans l'utilisation des données dans chaque secteur. Les modeleurs se sont </w:t>
            </w:r>
            <w:proofErr w:type="spellStart"/>
            <w:r w:rsidRPr="00D55299">
              <w:rPr>
                <w:rFonts w:cs="Arial"/>
                <w:color w:val="1A1A1A"/>
                <w:sz w:val="20"/>
                <w:szCs w:val="20"/>
                <w:lang w:val="fr-FR"/>
              </w:rPr>
              <w:t>enquéris</w:t>
            </w:r>
            <w:proofErr w:type="spellEnd"/>
            <w:r w:rsidRPr="00D55299">
              <w:rPr>
                <w:rFonts w:cs="Arial"/>
                <w:color w:val="1A1A1A"/>
                <w:sz w:val="20"/>
                <w:szCs w:val="20"/>
                <w:lang w:val="fr-FR"/>
              </w:rPr>
              <w:t xml:space="preserve"> des paramètres climatiques et de la périodicité (exemple moyennes mensuelles, journalière etc.) requise pour chaque étude sectorielle. </w:t>
            </w:r>
          </w:p>
        </w:tc>
        <w:tc>
          <w:tcPr>
            <w:tcW w:w="851" w:type="dxa"/>
          </w:tcPr>
          <w:p w14:paraId="41CCB129"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lastRenderedPageBreak/>
              <w:t>3,5 /5</w:t>
            </w:r>
          </w:p>
          <w:p w14:paraId="64B55373" w14:textId="77777777" w:rsidR="008B1355" w:rsidRPr="00D55299" w:rsidRDefault="008B1355" w:rsidP="006B36D1">
            <w:pPr>
              <w:tabs>
                <w:tab w:val="left" w:pos="4820"/>
              </w:tabs>
              <w:rPr>
                <w:rFonts w:cs="Arial"/>
                <w:sz w:val="20"/>
                <w:szCs w:val="20"/>
                <w:lang w:val="fr-FR"/>
              </w:rPr>
            </w:pPr>
          </w:p>
        </w:tc>
      </w:tr>
      <w:tr w:rsidR="00694783" w:rsidRPr="00D55299" w14:paraId="2CBD7668" w14:textId="77777777" w:rsidTr="001B53AF">
        <w:tc>
          <w:tcPr>
            <w:tcW w:w="1276" w:type="dxa"/>
          </w:tcPr>
          <w:p w14:paraId="4CAF6A3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Evaluation des besoins informations/</w:t>
            </w:r>
          </w:p>
          <w:p w14:paraId="008ADB2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données</w:t>
            </w:r>
          </w:p>
        </w:tc>
        <w:tc>
          <w:tcPr>
            <w:tcW w:w="1135" w:type="dxa"/>
          </w:tcPr>
          <w:p w14:paraId="6A066E3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PTA 2010 </w:t>
            </w:r>
          </w:p>
        </w:tc>
        <w:tc>
          <w:tcPr>
            <w:tcW w:w="1984" w:type="dxa"/>
          </w:tcPr>
          <w:p w14:paraId="13BE0D6B"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 xml:space="preserve">Cette activité a été intégrée aux </w:t>
            </w:r>
            <w:proofErr w:type="spellStart"/>
            <w:r w:rsidRPr="00D55299">
              <w:rPr>
                <w:rFonts w:cs="Arial"/>
                <w:sz w:val="20"/>
                <w:szCs w:val="20"/>
                <w:lang w:val="fr-FR"/>
              </w:rPr>
              <w:t>TdRs</w:t>
            </w:r>
            <w:proofErr w:type="spellEnd"/>
            <w:r w:rsidRPr="00D55299">
              <w:rPr>
                <w:rFonts w:cs="Arial"/>
                <w:sz w:val="20"/>
                <w:szCs w:val="20"/>
                <w:lang w:val="fr-FR"/>
              </w:rPr>
              <w:t xml:space="preserve"> des consultants devant mener les études d’impact sectorielles </w:t>
            </w:r>
          </w:p>
        </w:tc>
        <w:tc>
          <w:tcPr>
            <w:tcW w:w="1134" w:type="dxa"/>
          </w:tcPr>
          <w:p w14:paraId="7D1588FA"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NA</w:t>
            </w:r>
          </w:p>
        </w:tc>
        <w:tc>
          <w:tcPr>
            <w:tcW w:w="1985" w:type="dxa"/>
          </w:tcPr>
          <w:p w14:paraId="3E34C71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09C7C41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L’intégration de cette activité à une autre activité constitue une rationalisation du PTA.</w:t>
            </w:r>
          </w:p>
        </w:tc>
        <w:tc>
          <w:tcPr>
            <w:tcW w:w="1843" w:type="dxa"/>
          </w:tcPr>
          <w:p w14:paraId="4FBB237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Partiellement conforme – si cette activité a été sciemment organisée autrement, elle déroge cependant à l’intention initiale du </w:t>
            </w:r>
            <w:proofErr w:type="spellStart"/>
            <w:r w:rsidRPr="00D55299">
              <w:rPr>
                <w:rFonts w:cs="Arial"/>
                <w:sz w:val="20"/>
                <w:szCs w:val="20"/>
                <w:lang w:val="fr-FR"/>
              </w:rPr>
              <w:t>Prodoc</w:t>
            </w:r>
            <w:proofErr w:type="spellEnd"/>
            <w:r w:rsidRPr="00D55299">
              <w:rPr>
                <w:rFonts w:cs="Arial"/>
                <w:sz w:val="20"/>
                <w:szCs w:val="20"/>
                <w:lang w:val="fr-FR"/>
              </w:rPr>
              <w:t xml:space="preserve"> qui était de mettre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disposition des </w:t>
            </w:r>
            <w:r w:rsidRPr="00D55299">
              <w:rPr>
                <w:rFonts w:cs="Arial"/>
                <w:sz w:val="20"/>
                <w:szCs w:val="20"/>
                <w:lang w:val="fr-FR"/>
              </w:rPr>
              <w:lastRenderedPageBreak/>
              <w:t xml:space="preserve">financements auprès de ministères clés pour cet inventaire. </w:t>
            </w:r>
          </w:p>
        </w:tc>
        <w:tc>
          <w:tcPr>
            <w:tcW w:w="2409" w:type="dxa"/>
          </w:tcPr>
          <w:p w14:paraId="594C560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851" w:type="dxa"/>
          </w:tcPr>
          <w:p w14:paraId="608D6DE3"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3/5</w:t>
            </w:r>
          </w:p>
        </w:tc>
      </w:tr>
      <w:tr w:rsidR="00694783" w:rsidRPr="00D55299" w14:paraId="2D0565A1" w14:textId="77777777" w:rsidTr="001B53AF">
        <w:tc>
          <w:tcPr>
            <w:tcW w:w="1276" w:type="dxa"/>
          </w:tcPr>
          <w:p w14:paraId="7B743E8E"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Etudes sur les impacts socio-économiques des changements climatiques</w:t>
            </w:r>
          </w:p>
          <w:p w14:paraId="3590D86E" w14:textId="77777777" w:rsidR="008B1355" w:rsidRPr="00D55299" w:rsidRDefault="008B1355" w:rsidP="00D04DEA">
            <w:pPr>
              <w:tabs>
                <w:tab w:val="left" w:pos="4820"/>
              </w:tabs>
              <w:rPr>
                <w:rFonts w:cs="Arial"/>
                <w:sz w:val="20"/>
                <w:szCs w:val="20"/>
                <w:lang w:val="fr-FR"/>
              </w:rPr>
            </w:pPr>
          </w:p>
        </w:tc>
        <w:tc>
          <w:tcPr>
            <w:tcW w:w="1135" w:type="dxa"/>
          </w:tcPr>
          <w:p w14:paraId="10CBBDC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PTA 2011</w:t>
            </w:r>
          </w:p>
          <w:p w14:paraId="733BDED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(40,000 $)</w:t>
            </w:r>
          </w:p>
          <w:p w14:paraId="5ADFF73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 Cette activité ne figure pas au PTA 2010</w:t>
            </w:r>
          </w:p>
        </w:tc>
        <w:tc>
          <w:tcPr>
            <w:tcW w:w="1984" w:type="dxa"/>
          </w:tcPr>
          <w:p w14:paraId="5D1C5D49"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Huit études d’impact sectorielles ont été réalisées, fin 2011 (voir détail).</w:t>
            </w:r>
          </w:p>
          <w:p w14:paraId="2433A4F8" w14:textId="77777777" w:rsidR="008B1355" w:rsidRPr="00D55299" w:rsidRDefault="008B1355" w:rsidP="00D04DEA">
            <w:pPr>
              <w:widowControl w:val="0"/>
              <w:tabs>
                <w:tab w:val="left" w:pos="4820"/>
              </w:tabs>
              <w:autoSpaceDE w:val="0"/>
              <w:autoSpaceDN w:val="0"/>
              <w:adjustRightInd w:val="0"/>
              <w:rPr>
                <w:rFonts w:cs="Arial"/>
                <w:color w:val="FF0000"/>
                <w:sz w:val="20"/>
                <w:szCs w:val="20"/>
                <w:lang w:val="fr-FR"/>
              </w:rPr>
            </w:pPr>
          </w:p>
        </w:tc>
        <w:tc>
          <w:tcPr>
            <w:tcW w:w="1134" w:type="dxa"/>
          </w:tcPr>
          <w:p w14:paraId="6C4C83B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Rédaction des </w:t>
            </w:r>
            <w:proofErr w:type="spellStart"/>
            <w:r w:rsidRPr="00D55299">
              <w:rPr>
                <w:rFonts w:cs="Arial"/>
                <w:color w:val="1A1A1A"/>
                <w:sz w:val="20"/>
                <w:szCs w:val="20"/>
                <w:lang w:val="fr-FR"/>
              </w:rPr>
              <w:t>TdRs</w:t>
            </w:r>
            <w:proofErr w:type="spellEnd"/>
            <w:r w:rsidRPr="00D55299">
              <w:rPr>
                <w:rFonts w:cs="Arial"/>
                <w:color w:val="1A1A1A"/>
                <w:sz w:val="20"/>
                <w:szCs w:val="20"/>
                <w:lang w:val="fr-FR"/>
              </w:rPr>
              <w:t xml:space="preserve"> des consultants</w:t>
            </w:r>
          </w:p>
          <w:p w14:paraId="4E65606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Réalisation des études (concertations avec les parties prenantes)</w:t>
            </w:r>
          </w:p>
          <w:p w14:paraId="22309C0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des huit études par l’UA</w:t>
            </w:r>
          </w:p>
          <w:p w14:paraId="3DDF548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Présentation des résultats des études aux ministères concernés (notamment la santé – cette présentation ministériel</w:t>
            </w:r>
            <w:r w:rsidRPr="00D55299">
              <w:rPr>
                <w:rFonts w:cs="Arial"/>
                <w:sz w:val="20"/>
                <w:szCs w:val="20"/>
                <w:lang w:val="fr-FR"/>
              </w:rPr>
              <w:lastRenderedPageBreak/>
              <w:t xml:space="preserve">le n’a pu être vérifiée pour tous </w:t>
            </w:r>
            <w:proofErr w:type="gramStart"/>
            <w:r w:rsidRPr="00D55299">
              <w:rPr>
                <w:rFonts w:cs="Arial"/>
                <w:sz w:val="20"/>
                <w:szCs w:val="20"/>
                <w:lang w:val="fr-FR"/>
              </w:rPr>
              <w:t>le ministères</w:t>
            </w:r>
            <w:proofErr w:type="gramEnd"/>
            <w:r w:rsidRPr="00D55299">
              <w:rPr>
                <w:rFonts w:cs="Arial"/>
                <w:sz w:val="20"/>
                <w:szCs w:val="20"/>
                <w:lang w:val="fr-FR"/>
              </w:rPr>
              <w:t>)</w:t>
            </w:r>
          </w:p>
          <w:p w14:paraId="3BBA5C31" w14:textId="77777777" w:rsidR="008B1355" w:rsidRPr="00D55299" w:rsidRDefault="008B1355" w:rsidP="00D04DEA">
            <w:pPr>
              <w:tabs>
                <w:tab w:val="left" w:pos="4820"/>
              </w:tabs>
              <w:rPr>
                <w:rFonts w:cs="Arial"/>
                <w:sz w:val="20"/>
                <w:szCs w:val="20"/>
                <w:lang w:val="fr-FR"/>
              </w:rPr>
            </w:pPr>
          </w:p>
          <w:p w14:paraId="776F9086"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0E0864E3" w14:textId="77777777" w:rsidR="008B1355" w:rsidRPr="00D55299" w:rsidRDefault="008B1355" w:rsidP="00D04DEA">
            <w:pPr>
              <w:widowControl w:val="0"/>
              <w:tabs>
                <w:tab w:val="left" w:pos="4820"/>
              </w:tabs>
              <w:autoSpaceDE w:val="0"/>
              <w:autoSpaceDN w:val="0"/>
              <w:adjustRightInd w:val="0"/>
              <w:rPr>
                <w:rFonts w:cs="Arial"/>
                <w:color w:val="37103E"/>
                <w:sz w:val="20"/>
                <w:szCs w:val="20"/>
                <w:lang w:val="fr-FR"/>
              </w:rPr>
            </w:pPr>
            <w:r w:rsidRPr="00D55299">
              <w:rPr>
                <w:rFonts w:cs="Arial"/>
                <w:color w:val="1A1A1A"/>
                <w:sz w:val="20"/>
                <w:szCs w:val="20"/>
                <w:lang w:val="fr-FR"/>
              </w:rPr>
              <w:lastRenderedPageBreak/>
              <w:t xml:space="preserve">Comme mentionné pour l’étude de scenario, les données climatiques utilisées ont été limitées à des stations synoptiques sur une couverture limitée du pays. Il aurait été pertinent pour les études sectorielles de croiser ces données avec des séries de données sectorielles (hydrologie, agriculture) ; or ces données sont souvent difficilement accessibles et le temps imparti aux études n’a pas permis d’ordonner des données sectorielles souvent disparates, sur format papier, avec un contrôle qualité limité et un manque </w:t>
            </w:r>
            <w:r w:rsidRPr="00D55299">
              <w:rPr>
                <w:rFonts w:cs="Arial"/>
                <w:color w:val="1A1A1A"/>
                <w:sz w:val="20"/>
                <w:szCs w:val="20"/>
                <w:lang w:val="fr-FR"/>
              </w:rPr>
              <w:lastRenderedPageBreak/>
              <w:t>de rigueur scientifique.</w:t>
            </w:r>
          </w:p>
        </w:tc>
        <w:tc>
          <w:tcPr>
            <w:tcW w:w="2126" w:type="dxa"/>
          </w:tcPr>
          <w:p w14:paraId="731303D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Le retard dans l’élaboration de ces études a eu incidence sur élaboration de la politique nationale  sur le CC (PNCC) qui n’a pu être validée avant la clôture du programme.</w:t>
            </w:r>
          </w:p>
        </w:tc>
        <w:tc>
          <w:tcPr>
            <w:tcW w:w="1843" w:type="dxa"/>
          </w:tcPr>
          <w:p w14:paraId="3B877C3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Réalisation conforme malgré le retard des études</w:t>
            </w:r>
          </w:p>
        </w:tc>
        <w:tc>
          <w:tcPr>
            <w:tcW w:w="2409" w:type="dxa"/>
          </w:tcPr>
          <w:p w14:paraId="57B42E0E" w14:textId="77777777" w:rsidR="008B1355" w:rsidRPr="00D55299" w:rsidRDefault="008B1355" w:rsidP="00D04DEA">
            <w:pPr>
              <w:tabs>
                <w:tab w:val="left" w:pos="4820"/>
              </w:tabs>
              <w:rPr>
                <w:rFonts w:cs="Arial"/>
                <w:color w:val="37103E"/>
                <w:sz w:val="20"/>
                <w:szCs w:val="20"/>
                <w:lang w:val="fr-FR"/>
              </w:rPr>
            </w:pPr>
            <w:r w:rsidRPr="00D55299">
              <w:rPr>
                <w:rFonts w:cs="Arial"/>
                <w:color w:val="1A1A1A"/>
                <w:sz w:val="20"/>
                <w:szCs w:val="20"/>
                <w:lang w:val="fr-FR"/>
              </w:rPr>
              <w:t xml:space="preserve">Un appui a été apporté par l’équipe de consultants sur la modélisait climatique aux analyses statistiques sectorielles. Les flux de travail entre les différents consultants ont été gérés de manière optimale, par le biais d’un consultant assigné </w:t>
            </w:r>
            <w:proofErr w:type="spellStart"/>
            <w:proofErr w:type="gramStart"/>
            <w:r w:rsidRPr="00D55299">
              <w:rPr>
                <w:rFonts w:cs="Arial"/>
                <w:color w:val="1A1A1A"/>
                <w:sz w:val="20"/>
                <w:szCs w:val="20"/>
                <w:lang w:val="fr-FR"/>
              </w:rPr>
              <w:t>a</w:t>
            </w:r>
            <w:proofErr w:type="spellEnd"/>
            <w:proofErr w:type="gramEnd"/>
            <w:r w:rsidRPr="00D55299">
              <w:rPr>
                <w:rFonts w:cs="Arial"/>
                <w:color w:val="1A1A1A"/>
                <w:sz w:val="20"/>
                <w:szCs w:val="20"/>
                <w:lang w:val="fr-FR"/>
              </w:rPr>
              <w:t xml:space="preserve"> cette tâche. </w:t>
            </w:r>
          </w:p>
          <w:p w14:paraId="3657A927" w14:textId="77777777" w:rsidR="008B1355" w:rsidRPr="00D55299" w:rsidRDefault="008B1355" w:rsidP="00D04DEA">
            <w:pPr>
              <w:tabs>
                <w:tab w:val="left" w:pos="4820"/>
              </w:tabs>
              <w:rPr>
                <w:rFonts w:cs="Arial"/>
                <w:sz w:val="20"/>
                <w:szCs w:val="20"/>
                <w:lang w:val="fr-FR"/>
              </w:rPr>
            </w:pPr>
          </w:p>
        </w:tc>
        <w:tc>
          <w:tcPr>
            <w:tcW w:w="851" w:type="dxa"/>
          </w:tcPr>
          <w:p w14:paraId="5C00FD61"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77083333" w14:textId="77777777" w:rsidTr="001B53AF">
        <w:tc>
          <w:tcPr>
            <w:tcW w:w="1276" w:type="dxa"/>
          </w:tcPr>
          <w:p w14:paraId="4318A0D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Formation des décideurs sur l’utilisation de l’outils/modèles</w:t>
            </w:r>
          </w:p>
        </w:tc>
        <w:tc>
          <w:tcPr>
            <w:tcW w:w="1135" w:type="dxa"/>
          </w:tcPr>
          <w:p w14:paraId="22DF194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w:t>
            </w:r>
          </w:p>
          <w:p w14:paraId="63DA2D2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non inscrite dans le PTA 10/11 ; cette activité fut  planifiée a posteriori pour 2012</w:t>
            </w:r>
          </w:p>
          <w:p w14:paraId="440257D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(10000$)</w:t>
            </w:r>
          </w:p>
        </w:tc>
        <w:tc>
          <w:tcPr>
            <w:tcW w:w="3118" w:type="dxa"/>
            <w:gridSpan w:val="2"/>
          </w:tcPr>
          <w:p w14:paraId="28F1329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Atelier tenu du 14 au 15 juin 2012 à l’INRAN CERRA de </w:t>
            </w:r>
            <w:proofErr w:type="spellStart"/>
            <w:r w:rsidRPr="00D55299">
              <w:rPr>
                <w:rFonts w:cs="Arial"/>
                <w:sz w:val="20"/>
                <w:szCs w:val="20"/>
                <w:lang w:val="fr-FR"/>
              </w:rPr>
              <w:t>Kollo</w:t>
            </w:r>
            <w:proofErr w:type="spellEnd"/>
          </w:p>
          <w:p w14:paraId="482FAADE" w14:textId="77777777" w:rsidR="008B1355" w:rsidRPr="00D55299" w:rsidRDefault="008B1355" w:rsidP="00D04DEA">
            <w:pPr>
              <w:tabs>
                <w:tab w:val="left" w:pos="4820"/>
              </w:tabs>
              <w:rPr>
                <w:rFonts w:cs="Arial"/>
                <w:sz w:val="20"/>
                <w:szCs w:val="20"/>
                <w:lang w:val="fr-FR"/>
              </w:rPr>
            </w:pPr>
          </w:p>
          <w:p w14:paraId="67BAEDD3" w14:textId="77777777" w:rsidR="008B1355" w:rsidRPr="00D55299" w:rsidRDefault="008B1355" w:rsidP="00D04DEA">
            <w:pPr>
              <w:tabs>
                <w:tab w:val="left" w:pos="4820"/>
              </w:tabs>
              <w:rPr>
                <w:rFonts w:cs="Arial"/>
                <w:color w:val="1A1A1A"/>
                <w:sz w:val="20"/>
                <w:szCs w:val="20"/>
                <w:lang w:val="fr-FR"/>
              </w:rPr>
            </w:pPr>
            <w:r w:rsidRPr="00D55299">
              <w:rPr>
                <w:rFonts w:cs="Arial"/>
                <w:sz w:val="20"/>
                <w:szCs w:val="20"/>
                <w:lang w:val="fr-FR"/>
              </w:rPr>
              <w:t xml:space="preserve">Le public cible : le groupe d’experts chargé de l’élaboration des communications sur les impacts des changements climatiques sur les secteurs clés au Niger, des conseillers du SE-CNEDD, les représentants des </w:t>
            </w:r>
            <w:proofErr w:type="spellStart"/>
            <w:r w:rsidRPr="00D55299">
              <w:rPr>
                <w:rFonts w:cs="Arial"/>
                <w:sz w:val="20"/>
                <w:szCs w:val="20"/>
                <w:lang w:val="fr-FR"/>
              </w:rPr>
              <w:t>ONGs</w:t>
            </w:r>
            <w:proofErr w:type="spellEnd"/>
            <w:r w:rsidRPr="00D55299">
              <w:rPr>
                <w:rFonts w:cs="Arial"/>
                <w:sz w:val="20"/>
                <w:szCs w:val="20"/>
                <w:lang w:val="fr-FR"/>
              </w:rPr>
              <w:t xml:space="preserve"> des ministères et des directions générales des secteurs concernés (35 personnes)</w:t>
            </w:r>
          </w:p>
        </w:tc>
        <w:tc>
          <w:tcPr>
            <w:tcW w:w="1985" w:type="dxa"/>
          </w:tcPr>
          <w:p w14:paraId="0942961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Il y a eu un début de réflexion mais pas d’opérationnalisation de cette activité. </w:t>
            </w:r>
          </w:p>
          <w:p w14:paraId="5A83B88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L’organisation de l’atelier a aussi été compromise par les nouvelles modalités de décaissement (DPD exclusif), perçues comme trop contraignantes par l’UGP. </w:t>
            </w:r>
          </w:p>
        </w:tc>
        <w:tc>
          <w:tcPr>
            <w:tcW w:w="2126" w:type="dxa"/>
          </w:tcPr>
          <w:p w14:paraId="0A4C0A2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a été reformulée ; plutôt qu’une formation sur les outils/modèles, l’atelier a </w:t>
            </w:r>
            <w:proofErr w:type="spellStart"/>
            <w:r w:rsidRPr="00D55299">
              <w:rPr>
                <w:rFonts w:cs="Arial"/>
                <w:sz w:val="20"/>
                <w:szCs w:val="20"/>
                <w:lang w:val="fr-FR"/>
              </w:rPr>
              <w:t>consiste</w:t>
            </w:r>
            <w:proofErr w:type="spellEnd"/>
            <w:r w:rsidRPr="00D55299">
              <w:rPr>
                <w:rFonts w:cs="Arial"/>
                <w:sz w:val="20"/>
                <w:szCs w:val="20"/>
                <w:lang w:val="fr-FR"/>
              </w:rPr>
              <w:t xml:space="preserve"> en une restitution des études conduites sous le résultat 1  </w:t>
            </w:r>
          </w:p>
          <w:p w14:paraId="222D9F6F" w14:textId="77777777" w:rsidR="008B1355" w:rsidRPr="00D55299" w:rsidRDefault="008B1355" w:rsidP="00D04DEA">
            <w:pPr>
              <w:tabs>
                <w:tab w:val="left" w:pos="4820"/>
              </w:tabs>
              <w:rPr>
                <w:rFonts w:cs="Arial"/>
                <w:sz w:val="20"/>
                <w:szCs w:val="20"/>
                <w:lang w:val="fr-FR"/>
              </w:rPr>
            </w:pPr>
          </w:p>
        </w:tc>
        <w:tc>
          <w:tcPr>
            <w:tcW w:w="1843" w:type="dxa"/>
          </w:tcPr>
          <w:p w14:paraId="4B4A1A1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Conformité partielle</w:t>
            </w:r>
          </w:p>
        </w:tc>
        <w:tc>
          <w:tcPr>
            <w:tcW w:w="2409" w:type="dxa"/>
          </w:tcPr>
          <w:p w14:paraId="74D71FF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7BF166F8"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3/5</w:t>
            </w:r>
          </w:p>
        </w:tc>
      </w:tr>
      <w:tr w:rsidR="00694783" w:rsidRPr="00D55299" w14:paraId="60013D9C" w14:textId="77777777" w:rsidTr="001B53AF">
        <w:tc>
          <w:tcPr>
            <w:tcW w:w="1276" w:type="dxa"/>
          </w:tcPr>
          <w:p w14:paraId="10A1162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Information des décideurs sur les résultats des outils/opportunités de financement</w:t>
            </w:r>
          </w:p>
        </w:tc>
        <w:tc>
          <w:tcPr>
            <w:tcW w:w="1135" w:type="dxa"/>
          </w:tcPr>
          <w:p w14:paraId="0EDB9BE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w:t>
            </w:r>
          </w:p>
          <w:p w14:paraId="19F9B10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non inscrite dans PTA 10/11</w:t>
            </w:r>
          </w:p>
          <w:p w14:paraId="1B0A5DC0" w14:textId="77777777" w:rsidR="008B1355" w:rsidRPr="00D55299" w:rsidRDefault="008B1355" w:rsidP="00D04DEA">
            <w:pPr>
              <w:tabs>
                <w:tab w:val="left" w:pos="4820"/>
              </w:tabs>
              <w:rPr>
                <w:rFonts w:cs="Arial"/>
                <w:sz w:val="20"/>
                <w:szCs w:val="20"/>
                <w:lang w:val="fr-FR"/>
              </w:rPr>
            </w:pPr>
          </w:p>
        </w:tc>
        <w:tc>
          <w:tcPr>
            <w:tcW w:w="3118" w:type="dxa"/>
            <w:gridSpan w:val="2"/>
          </w:tcPr>
          <w:p w14:paraId="77BB454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de formation n’a pas été réalisée.  </w:t>
            </w:r>
          </w:p>
        </w:tc>
        <w:tc>
          <w:tcPr>
            <w:tcW w:w="1985" w:type="dxa"/>
          </w:tcPr>
          <w:p w14:paraId="665E577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Des difficultés liées à de telles activités concernent la difficulté à mobiliser les décideurs. Un autre problème est que le public visé n’est pas toujours le même qui participe aux formations. </w:t>
            </w:r>
          </w:p>
        </w:tc>
        <w:tc>
          <w:tcPr>
            <w:tcW w:w="2126" w:type="dxa"/>
          </w:tcPr>
          <w:p w14:paraId="4C4D540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annulée</w:t>
            </w:r>
          </w:p>
        </w:tc>
        <w:tc>
          <w:tcPr>
            <w:tcW w:w="1843" w:type="dxa"/>
          </w:tcPr>
          <w:p w14:paraId="4D9C8EE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Non conforme  </w:t>
            </w:r>
          </w:p>
        </w:tc>
        <w:tc>
          <w:tcPr>
            <w:tcW w:w="2409" w:type="dxa"/>
          </w:tcPr>
          <w:p w14:paraId="0A239E1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1373E412"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0/5</w:t>
            </w:r>
          </w:p>
        </w:tc>
      </w:tr>
      <w:tr w:rsidR="00694783" w:rsidRPr="00D55299" w14:paraId="3BA98129" w14:textId="77777777" w:rsidTr="001B53AF">
        <w:tc>
          <w:tcPr>
            <w:tcW w:w="1276" w:type="dxa"/>
          </w:tcPr>
          <w:p w14:paraId="2AA576E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Former des experts locaux pour </w:t>
            </w:r>
            <w:r w:rsidRPr="00D55299">
              <w:rPr>
                <w:rFonts w:cs="Arial"/>
                <w:sz w:val="20"/>
                <w:szCs w:val="20"/>
                <w:lang w:val="fr-FR"/>
              </w:rPr>
              <w:lastRenderedPageBreak/>
              <w:t>tester et affiner outils de modélisation des impacts du CC</w:t>
            </w:r>
          </w:p>
        </w:tc>
        <w:tc>
          <w:tcPr>
            <w:tcW w:w="1135" w:type="dxa"/>
          </w:tcPr>
          <w:p w14:paraId="28CFE8C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PTA 2010 </w:t>
            </w:r>
          </w:p>
          <w:p w14:paraId="4B21876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PTA 2011(40k)</w:t>
            </w:r>
          </w:p>
        </w:tc>
        <w:tc>
          <w:tcPr>
            <w:tcW w:w="3118" w:type="dxa"/>
            <w:gridSpan w:val="2"/>
          </w:tcPr>
          <w:p w14:paraId="6054A9A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de formation n’a pas été réalisée.  </w:t>
            </w:r>
          </w:p>
          <w:p w14:paraId="2AFE263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t xml:space="preserve">Les outils n’ont pu être testés </w:t>
            </w:r>
            <w:r w:rsidRPr="00D55299">
              <w:rPr>
                <w:rFonts w:cs="Arial"/>
                <w:sz w:val="20"/>
                <w:szCs w:val="20"/>
                <w:lang w:val="fr-FR"/>
              </w:rPr>
              <w:lastRenderedPageBreak/>
              <w:t xml:space="preserve">car en l’occurrence l’expertise repose dans le savoir de quelques consultants qui ne sont pas aisément transférables. </w:t>
            </w:r>
          </w:p>
        </w:tc>
        <w:tc>
          <w:tcPr>
            <w:tcW w:w="1985" w:type="dxa"/>
          </w:tcPr>
          <w:p w14:paraId="730CFA0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L’inscription de cette activité dans le </w:t>
            </w:r>
            <w:proofErr w:type="spellStart"/>
            <w:r w:rsidRPr="00D55299">
              <w:rPr>
                <w:rFonts w:cs="Arial"/>
                <w:sz w:val="20"/>
                <w:szCs w:val="20"/>
                <w:lang w:val="fr-FR"/>
              </w:rPr>
              <w:t>Prodoc</w:t>
            </w:r>
            <w:proofErr w:type="spellEnd"/>
            <w:r w:rsidRPr="00D55299">
              <w:rPr>
                <w:rFonts w:cs="Arial"/>
                <w:sz w:val="20"/>
                <w:szCs w:val="20"/>
                <w:lang w:val="fr-FR"/>
              </w:rPr>
              <w:t xml:space="preserve"> était </w:t>
            </w:r>
            <w:r w:rsidRPr="00D55299">
              <w:rPr>
                <w:rFonts w:cs="Arial"/>
                <w:sz w:val="20"/>
                <w:szCs w:val="20"/>
                <w:lang w:val="fr-FR"/>
              </w:rPr>
              <w:lastRenderedPageBreak/>
              <w:t xml:space="preserve">problématique pour l’UGP. Etant donné le contexte local et la manière dont la modélisation a été conduite, il n’était pas possible de tester de tels outils. </w:t>
            </w:r>
          </w:p>
        </w:tc>
        <w:tc>
          <w:tcPr>
            <w:tcW w:w="2126" w:type="dxa"/>
          </w:tcPr>
          <w:p w14:paraId="53E1980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La réalisation du modèle appelait à une restitution plutôt </w:t>
            </w:r>
            <w:r w:rsidRPr="00D55299">
              <w:rPr>
                <w:rFonts w:cs="Arial"/>
                <w:sz w:val="20"/>
                <w:szCs w:val="20"/>
                <w:lang w:val="fr-FR"/>
              </w:rPr>
              <w:lastRenderedPageBreak/>
              <w:t xml:space="preserve">qu’à un test des modèles ; </w:t>
            </w:r>
            <w:proofErr w:type="gramStart"/>
            <w:r w:rsidRPr="00D55299">
              <w:rPr>
                <w:rFonts w:cs="Arial"/>
                <w:sz w:val="20"/>
                <w:szCs w:val="20"/>
                <w:lang w:val="fr-FR"/>
              </w:rPr>
              <w:t>l’activités</w:t>
            </w:r>
            <w:proofErr w:type="gramEnd"/>
            <w:r w:rsidRPr="00D55299">
              <w:rPr>
                <w:rFonts w:cs="Arial"/>
                <w:sz w:val="20"/>
                <w:szCs w:val="20"/>
                <w:lang w:val="fr-FR"/>
              </w:rPr>
              <w:t xml:space="preserve"> a été remaniée en conséquence. </w:t>
            </w:r>
          </w:p>
        </w:tc>
        <w:tc>
          <w:tcPr>
            <w:tcW w:w="1843" w:type="dxa"/>
          </w:tcPr>
          <w:p w14:paraId="1092B73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Non conforme  </w:t>
            </w:r>
          </w:p>
        </w:tc>
        <w:tc>
          <w:tcPr>
            <w:tcW w:w="2409" w:type="dxa"/>
          </w:tcPr>
          <w:p w14:paraId="678C5F7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NA </w:t>
            </w:r>
          </w:p>
        </w:tc>
        <w:tc>
          <w:tcPr>
            <w:tcW w:w="851" w:type="dxa"/>
          </w:tcPr>
          <w:p w14:paraId="0F3692C6"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64311399" w14:textId="77777777" w:rsidTr="001B53AF">
        <w:tc>
          <w:tcPr>
            <w:tcW w:w="1276" w:type="dxa"/>
          </w:tcPr>
          <w:p w14:paraId="70CCC37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Formation sur l’analyse des données en matière de climat et de changement climatique </w:t>
            </w:r>
          </w:p>
          <w:p w14:paraId="7A7336DE" w14:textId="77777777" w:rsidR="008B1355" w:rsidRPr="00D55299" w:rsidRDefault="008B1355" w:rsidP="00D04DEA">
            <w:pPr>
              <w:tabs>
                <w:tab w:val="left" w:pos="4820"/>
              </w:tabs>
              <w:rPr>
                <w:rFonts w:cs="Arial"/>
                <w:sz w:val="20"/>
                <w:szCs w:val="20"/>
                <w:lang w:val="fr-FR"/>
              </w:rPr>
            </w:pPr>
          </w:p>
        </w:tc>
        <w:tc>
          <w:tcPr>
            <w:tcW w:w="1135" w:type="dxa"/>
          </w:tcPr>
          <w:p w14:paraId="310CDB0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Atelier initialement non programmé et organisé avec l’appui de la cellule régionale</w:t>
            </w:r>
          </w:p>
        </w:tc>
        <w:tc>
          <w:tcPr>
            <w:tcW w:w="1984" w:type="dxa"/>
          </w:tcPr>
          <w:p w14:paraId="553CA464"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 xml:space="preserve">Atelier tenu a  </w:t>
            </w:r>
          </w:p>
          <w:p w14:paraId="127B7748"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Niamey, du 20 au 24 septembre  2012</w:t>
            </w:r>
          </w:p>
          <w:p w14:paraId="259BCEAA"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 xml:space="preserve">Participation de 26 personnes </w:t>
            </w:r>
          </w:p>
          <w:p w14:paraId="65540A80"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Rapport de l’atelier (octobre 2012) par des participants</w:t>
            </w:r>
          </w:p>
          <w:p w14:paraId="6423B9EC"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 xml:space="preserve">BTOR de M. </w:t>
            </w:r>
            <w:proofErr w:type="spellStart"/>
            <w:r w:rsidRPr="00D55299">
              <w:rPr>
                <w:rFonts w:cs="Arial"/>
                <w:sz w:val="20"/>
                <w:szCs w:val="20"/>
                <w:lang w:val="fr-FR"/>
              </w:rPr>
              <w:t>Salack</w:t>
            </w:r>
            <w:proofErr w:type="spellEnd"/>
          </w:p>
          <w:p w14:paraId="49A08261"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Eléments pédagogiques de la formation.</w:t>
            </w:r>
          </w:p>
          <w:p w14:paraId="2DB68F71"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 xml:space="preserve">Etude de satisfaction (IRTSC) </w:t>
            </w:r>
          </w:p>
          <w:p w14:paraId="4FA9B179" w14:textId="77777777" w:rsidR="008B1355" w:rsidRPr="00D55299" w:rsidRDefault="008B1355" w:rsidP="00D04DEA">
            <w:pPr>
              <w:tabs>
                <w:tab w:val="left" w:pos="142"/>
                <w:tab w:val="left" w:pos="4820"/>
              </w:tabs>
              <w:rPr>
                <w:rFonts w:cs="Arial"/>
                <w:sz w:val="20"/>
                <w:szCs w:val="20"/>
                <w:lang w:val="fr-FR"/>
              </w:rPr>
            </w:pPr>
          </w:p>
        </w:tc>
        <w:tc>
          <w:tcPr>
            <w:tcW w:w="1134" w:type="dxa"/>
          </w:tcPr>
          <w:p w14:paraId="3C0A5D7A"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Concertation avec l’IRTSC pour définir la formation</w:t>
            </w:r>
          </w:p>
          <w:p w14:paraId="74B0E816"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Appuyer le déplacement international des formateurs</w:t>
            </w:r>
          </w:p>
          <w:p w14:paraId="41C47ADE" w14:textId="77777777" w:rsidR="008B1355" w:rsidRPr="00D55299" w:rsidRDefault="008B1355" w:rsidP="00D04DEA">
            <w:pPr>
              <w:tabs>
                <w:tab w:val="left" w:pos="142"/>
                <w:tab w:val="left" w:pos="4820"/>
              </w:tabs>
              <w:rPr>
                <w:rFonts w:cs="Arial"/>
                <w:color w:val="1A1A1A"/>
                <w:sz w:val="20"/>
                <w:szCs w:val="20"/>
                <w:lang w:val="fr-FR"/>
              </w:rPr>
            </w:pPr>
          </w:p>
        </w:tc>
        <w:tc>
          <w:tcPr>
            <w:tcW w:w="1985" w:type="dxa"/>
          </w:tcPr>
          <w:p w14:paraId="29AA7FA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L’atelier devait originellement se tenir à l’</w:t>
            </w:r>
            <w:proofErr w:type="spellStart"/>
            <w:r w:rsidRPr="00D55299">
              <w:rPr>
                <w:rFonts w:cs="Arial"/>
                <w:sz w:val="20"/>
                <w:szCs w:val="20"/>
                <w:lang w:val="fr-FR"/>
              </w:rPr>
              <w:t>Aghrymet</w:t>
            </w:r>
            <w:proofErr w:type="spellEnd"/>
            <w:r w:rsidRPr="00D55299">
              <w:rPr>
                <w:rFonts w:cs="Arial"/>
                <w:sz w:val="20"/>
                <w:szCs w:val="20"/>
                <w:lang w:val="fr-FR"/>
              </w:rPr>
              <w:t xml:space="preserve"> mais le lieu de l’atelier a été changé au dernier moment, ce qui a rendu plus difficile la participation de l’expert national M. Ibrah Seidou Sanda, qui a </w:t>
            </w:r>
            <w:proofErr w:type="spellStart"/>
            <w:r w:rsidRPr="00D55299">
              <w:rPr>
                <w:rFonts w:cs="Arial"/>
                <w:sz w:val="20"/>
                <w:szCs w:val="20"/>
                <w:lang w:val="fr-FR"/>
              </w:rPr>
              <w:t>du</w:t>
            </w:r>
            <w:proofErr w:type="spellEnd"/>
            <w:r w:rsidRPr="00D55299">
              <w:rPr>
                <w:rFonts w:cs="Arial"/>
                <w:sz w:val="20"/>
                <w:szCs w:val="20"/>
                <w:lang w:val="fr-FR"/>
              </w:rPr>
              <w:t xml:space="preserve"> être mis à disposition pour les 4 jours de l’atelier.</w:t>
            </w:r>
          </w:p>
          <w:p w14:paraId="0CEEE2F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Les participants à l’atelier n’avaient pas le profil adéquat pour réellement capitaliser sur une formation qui se voulait une intervention de renforcement des capacités ; les faibles compétences des participants en informatique ont </w:t>
            </w:r>
            <w:r w:rsidRPr="00D55299">
              <w:rPr>
                <w:rFonts w:cs="Arial"/>
                <w:sz w:val="20"/>
                <w:szCs w:val="20"/>
                <w:lang w:val="fr-FR"/>
              </w:rPr>
              <w:lastRenderedPageBreak/>
              <w:t xml:space="preserve">limité les impacts de l’atelier qui a dû par instants consister en une formation de base. </w:t>
            </w:r>
          </w:p>
        </w:tc>
        <w:tc>
          <w:tcPr>
            <w:tcW w:w="2126" w:type="dxa"/>
          </w:tcPr>
          <w:p w14:paraId="4385B5E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L’activité a été ajoutée au PTA 2012 suite aux recommandations de la RMP.</w:t>
            </w:r>
          </w:p>
        </w:tc>
        <w:tc>
          <w:tcPr>
            <w:tcW w:w="1843" w:type="dxa"/>
          </w:tcPr>
          <w:p w14:paraId="7BA15EF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409" w:type="dxa"/>
          </w:tcPr>
          <w:p w14:paraId="78C6604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6D68AFE7"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533A4447" w14:textId="77777777" w:rsidTr="001B53AF">
        <w:tc>
          <w:tcPr>
            <w:tcW w:w="1276" w:type="dxa"/>
          </w:tcPr>
          <w:p w14:paraId="49C9B6F6"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Réalisation d’une étude pour l’intégration des changements climatiques dans  le Système d’Alerte Précoce (SAP)</w:t>
            </w:r>
          </w:p>
          <w:p w14:paraId="5A7CE829" w14:textId="77777777" w:rsidR="008B1355" w:rsidRPr="00D55299" w:rsidRDefault="008B1355" w:rsidP="00D04DEA">
            <w:pPr>
              <w:tabs>
                <w:tab w:val="left" w:pos="4820"/>
              </w:tabs>
              <w:rPr>
                <w:rFonts w:cs="Arial"/>
                <w:sz w:val="20"/>
                <w:szCs w:val="20"/>
                <w:lang w:val="fr-FR"/>
              </w:rPr>
            </w:pPr>
          </w:p>
        </w:tc>
        <w:tc>
          <w:tcPr>
            <w:tcW w:w="1135" w:type="dxa"/>
          </w:tcPr>
          <w:p w14:paraId="04E3633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w:t>
            </w:r>
          </w:p>
          <w:p w14:paraId="2261BAD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(30000 $)</w:t>
            </w:r>
          </w:p>
          <w:p w14:paraId="1A4910F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(50000 $)</w:t>
            </w:r>
          </w:p>
          <w:p w14:paraId="001B8A5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(formation agents) (15000$)</w:t>
            </w:r>
          </w:p>
        </w:tc>
        <w:tc>
          <w:tcPr>
            <w:tcW w:w="1984" w:type="dxa"/>
          </w:tcPr>
          <w:p w14:paraId="3B96626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Etude réalisée fin 2011 </w:t>
            </w:r>
          </w:p>
          <w:p w14:paraId="1349D18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Rapport de validation </w:t>
            </w:r>
          </w:p>
          <w:p w14:paraId="11F6F9B0" w14:textId="77777777" w:rsidR="008B1355" w:rsidRPr="00D55299" w:rsidRDefault="008B1355" w:rsidP="00D04DEA">
            <w:pPr>
              <w:tabs>
                <w:tab w:val="left" w:pos="4820"/>
              </w:tabs>
              <w:rPr>
                <w:rFonts w:cs="Arial"/>
                <w:sz w:val="20"/>
                <w:szCs w:val="20"/>
                <w:lang w:val="fr-FR"/>
              </w:rPr>
            </w:pPr>
          </w:p>
          <w:p w14:paraId="4AD594C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15 agents formés en 2012</w:t>
            </w:r>
          </w:p>
          <w:p w14:paraId="7EB966D6" w14:textId="77777777" w:rsidR="008B1355" w:rsidRPr="00D55299" w:rsidRDefault="008B1355" w:rsidP="00D04DEA">
            <w:pPr>
              <w:tabs>
                <w:tab w:val="left" w:pos="4820"/>
              </w:tabs>
              <w:rPr>
                <w:rFonts w:cs="Arial"/>
                <w:color w:val="FF0000"/>
                <w:sz w:val="20"/>
                <w:szCs w:val="20"/>
                <w:lang w:val="fr-FR"/>
              </w:rPr>
            </w:pPr>
          </w:p>
        </w:tc>
        <w:tc>
          <w:tcPr>
            <w:tcW w:w="1134" w:type="dxa"/>
          </w:tcPr>
          <w:p w14:paraId="29AB2A10"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2679674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1A7BE2D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1DBB0A7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 au niveau sous régionale (à l’initiative du SAP)</w:t>
            </w:r>
          </w:p>
          <w:p w14:paraId="2B8DF47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Formation des agents</w:t>
            </w:r>
          </w:p>
        </w:tc>
        <w:tc>
          <w:tcPr>
            <w:tcW w:w="1985" w:type="dxa"/>
          </w:tcPr>
          <w:p w14:paraId="7FE9372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30F5A18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1843" w:type="dxa"/>
          </w:tcPr>
          <w:p w14:paraId="5A432B5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originellement prévue pour 2010 n’a pu être réalisée qu’en 2011, d’où le report de budget.</w:t>
            </w:r>
          </w:p>
        </w:tc>
        <w:tc>
          <w:tcPr>
            <w:tcW w:w="2409" w:type="dxa"/>
          </w:tcPr>
          <w:p w14:paraId="5DE253E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NA </w:t>
            </w:r>
          </w:p>
        </w:tc>
        <w:tc>
          <w:tcPr>
            <w:tcW w:w="851" w:type="dxa"/>
          </w:tcPr>
          <w:p w14:paraId="4EBA1166"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05F529AB" w14:textId="77777777" w:rsidTr="001B53AF">
        <w:tc>
          <w:tcPr>
            <w:tcW w:w="1276" w:type="dxa"/>
          </w:tcPr>
          <w:p w14:paraId="7D5A49E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Base de </w:t>
            </w:r>
            <w:proofErr w:type="gramStart"/>
            <w:r w:rsidRPr="00D55299">
              <w:rPr>
                <w:rFonts w:cs="Arial"/>
                <w:sz w:val="20"/>
                <w:szCs w:val="20"/>
                <w:lang w:val="fr-FR"/>
              </w:rPr>
              <w:t>donnée</w:t>
            </w:r>
            <w:proofErr w:type="gramEnd"/>
            <w:r w:rsidRPr="00D55299">
              <w:rPr>
                <w:rFonts w:cs="Arial"/>
                <w:sz w:val="20"/>
                <w:szCs w:val="20"/>
                <w:lang w:val="fr-FR"/>
              </w:rPr>
              <w:t xml:space="preserve"> SAP AAP</w:t>
            </w:r>
          </w:p>
        </w:tc>
        <w:tc>
          <w:tcPr>
            <w:tcW w:w="1135" w:type="dxa"/>
          </w:tcPr>
          <w:p w14:paraId="0BD23BA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w:t>
            </w:r>
          </w:p>
          <w:p w14:paraId="1B4623C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non mentionnée dans 2011</w:t>
            </w:r>
          </w:p>
          <w:p w14:paraId="6CD8053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(9000$)</w:t>
            </w:r>
          </w:p>
        </w:tc>
        <w:tc>
          <w:tcPr>
            <w:tcW w:w="1984" w:type="dxa"/>
          </w:tcPr>
          <w:p w14:paraId="364C694B" w14:textId="77777777" w:rsidR="008B1355" w:rsidRPr="00D55299" w:rsidRDefault="008B1355" w:rsidP="00D04DEA">
            <w:pPr>
              <w:widowControl w:val="0"/>
              <w:tabs>
                <w:tab w:val="left" w:pos="4820"/>
              </w:tabs>
              <w:autoSpaceDE w:val="0"/>
              <w:autoSpaceDN w:val="0"/>
              <w:adjustRightInd w:val="0"/>
              <w:rPr>
                <w:rFonts w:cs="Arial"/>
                <w:color w:val="FF0000"/>
                <w:sz w:val="20"/>
                <w:szCs w:val="20"/>
                <w:lang w:val="fr-FR"/>
              </w:rPr>
            </w:pPr>
            <w:r w:rsidRPr="00D55299">
              <w:rPr>
                <w:rFonts w:cs="Arial"/>
                <w:sz w:val="20"/>
                <w:szCs w:val="20"/>
                <w:lang w:val="fr-FR"/>
              </w:rPr>
              <w:t xml:space="preserve">Activité non réalisée. </w:t>
            </w:r>
          </w:p>
        </w:tc>
        <w:tc>
          <w:tcPr>
            <w:tcW w:w="1134" w:type="dxa"/>
          </w:tcPr>
          <w:p w14:paraId="2C702E26"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t xml:space="preserve">La base de </w:t>
            </w:r>
            <w:proofErr w:type="gramStart"/>
            <w:r w:rsidRPr="00D55299">
              <w:rPr>
                <w:rFonts w:cs="Arial"/>
                <w:sz w:val="20"/>
                <w:szCs w:val="20"/>
                <w:lang w:val="fr-FR"/>
              </w:rPr>
              <w:t>donnée</w:t>
            </w:r>
            <w:proofErr w:type="gramEnd"/>
            <w:r w:rsidRPr="00D55299">
              <w:rPr>
                <w:rFonts w:cs="Arial"/>
                <w:sz w:val="20"/>
                <w:szCs w:val="20"/>
                <w:lang w:val="fr-FR"/>
              </w:rPr>
              <w:t xml:space="preserve"> prévue consistait en la mise à jour des données par les agents SAP au sein du système d’information </w:t>
            </w:r>
            <w:r w:rsidRPr="00D55299">
              <w:rPr>
                <w:rFonts w:cs="Arial"/>
                <w:sz w:val="20"/>
                <w:szCs w:val="20"/>
                <w:lang w:val="fr-FR"/>
              </w:rPr>
              <w:lastRenderedPageBreak/>
              <w:t>central qui devait être mise en place.</w:t>
            </w:r>
          </w:p>
        </w:tc>
        <w:tc>
          <w:tcPr>
            <w:tcW w:w="1985" w:type="dxa"/>
          </w:tcPr>
          <w:p w14:paraId="66A741B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L’acquisition du serveur n’a pas été assortie de la formation requise et de la mise en place des protocoles requis pour le partage et la mise en ligne des informations. </w:t>
            </w:r>
          </w:p>
        </w:tc>
        <w:tc>
          <w:tcPr>
            <w:tcW w:w="2126" w:type="dxa"/>
          </w:tcPr>
          <w:p w14:paraId="3991087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dépendait de la viabilisation du système intégré de gestion de l’information. </w:t>
            </w:r>
          </w:p>
        </w:tc>
        <w:tc>
          <w:tcPr>
            <w:tcW w:w="1843" w:type="dxa"/>
          </w:tcPr>
          <w:p w14:paraId="0BFF525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Non conforme</w:t>
            </w:r>
          </w:p>
        </w:tc>
        <w:tc>
          <w:tcPr>
            <w:tcW w:w="2409" w:type="dxa"/>
          </w:tcPr>
          <w:p w14:paraId="5D05BC0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non réalisée</w:t>
            </w:r>
          </w:p>
        </w:tc>
        <w:tc>
          <w:tcPr>
            <w:tcW w:w="851" w:type="dxa"/>
          </w:tcPr>
          <w:p w14:paraId="400B20C6"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0/5</w:t>
            </w:r>
          </w:p>
        </w:tc>
      </w:tr>
      <w:tr w:rsidR="00694783" w:rsidRPr="00D55299" w14:paraId="2E5CE29A" w14:textId="77777777" w:rsidTr="001B53AF">
        <w:tc>
          <w:tcPr>
            <w:tcW w:w="1276" w:type="dxa"/>
          </w:tcPr>
          <w:p w14:paraId="294C4184"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 xml:space="preserve">Une étude de compilation des leçons apprises des projets et programmes d’adaptation antérieurs  </w:t>
            </w:r>
          </w:p>
          <w:p w14:paraId="6D7A27DD" w14:textId="77777777" w:rsidR="008B1355" w:rsidRPr="00D55299" w:rsidRDefault="008B1355" w:rsidP="00D04DEA">
            <w:pPr>
              <w:tabs>
                <w:tab w:val="left" w:pos="4820"/>
              </w:tabs>
              <w:rPr>
                <w:rFonts w:cs="Arial"/>
                <w:sz w:val="20"/>
                <w:szCs w:val="20"/>
                <w:lang w:val="fr-FR"/>
              </w:rPr>
            </w:pPr>
          </w:p>
        </w:tc>
        <w:tc>
          <w:tcPr>
            <w:tcW w:w="1135" w:type="dxa"/>
          </w:tcPr>
          <w:p w14:paraId="02582AF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w:t>
            </w:r>
          </w:p>
          <w:p w14:paraId="0B7626B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(budget détaillé non spécifié) </w:t>
            </w:r>
          </w:p>
          <w:p w14:paraId="4EB82F85" w14:textId="77777777" w:rsidR="008B1355" w:rsidRPr="00D55299" w:rsidRDefault="008B1355" w:rsidP="00D04DEA">
            <w:pPr>
              <w:tabs>
                <w:tab w:val="left" w:pos="4820"/>
              </w:tabs>
              <w:rPr>
                <w:rFonts w:cs="Arial"/>
                <w:sz w:val="20"/>
                <w:szCs w:val="20"/>
                <w:lang w:val="fr-FR"/>
              </w:rPr>
            </w:pPr>
          </w:p>
        </w:tc>
        <w:tc>
          <w:tcPr>
            <w:tcW w:w="1984" w:type="dxa"/>
          </w:tcPr>
          <w:p w14:paraId="0B03E78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Etude réalisée, soumise en septembre 2010.</w:t>
            </w:r>
          </w:p>
          <w:p w14:paraId="2FD54DD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Rapport de validation (janvier 2011) </w:t>
            </w:r>
          </w:p>
          <w:p w14:paraId="2518860E" w14:textId="77777777" w:rsidR="008B1355" w:rsidRPr="00D55299" w:rsidRDefault="008B1355" w:rsidP="00D04DEA">
            <w:pPr>
              <w:widowControl w:val="0"/>
              <w:tabs>
                <w:tab w:val="left" w:pos="4820"/>
              </w:tabs>
              <w:autoSpaceDE w:val="0"/>
              <w:autoSpaceDN w:val="0"/>
              <w:adjustRightInd w:val="0"/>
              <w:rPr>
                <w:rFonts w:cs="Arial"/>
                <w:color w:val="FF0000"/>
                <w:sz w:val="20"/>
                <w:szCs w:val="20"/>
                <w:lang w:val="fr-FR"/>
              </w:rPr>
            </w:pPr>
          </w:p>
        </w:tc>
        <w:tc>
          <w:tcPr>
            <w:tcW w:w="1134" w:type="dxa"/>
          </w:tcPr>
          <w:p w14:paraId="38DB831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5841693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606F3F7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26E2D78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w:t>
            </w:r>
            <w:r w:rsidRPr="00D55299">
              <w:rPr>
                <w:rFonts w:cs="Arial"/>
                <w:sz w:val="20"/>
                <w:szCs w:val="20"/>
                <w:lang w:val="fr-FR"/>
              </w:rPr>
              <w:t xml:space="preserve"> </w:t>
            </w:r>
          </w:p>
        </w:tc>
        <w:tc>
          <w:tcPr>
            <w:tcW w:w="1985" w:type="dxa"/>
          </w:tcPr>
          <w:p w14:paraId="6773365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p w14:paraId="49F7F7A7" w14:textId="77777777" w:rsidR="008B1355" w:rsidRPr="00D55299" w:rsidRDefault="008B1355" w:rsidP="00D04DEA">
            <w:pPr>
              <w:tabs>
                <w:tab w:val="left" w:pos="4820"/>
              </w:tabs>
              <w:rPr>
                <w:rFonts w:cs="Arial"/>
                <w:sz w:val="20"/>
                <w:szCs w:val="20"/>
                <w:lang w:val="fr-FR"/>
              </w:rPr>
            </w:pPr>
          </w:p>
        </w:tc>
        <w:tc>
          <w:tcPr>
            <w:tcW w:w="2126" w:type="dxa"/>
          </w:tcPr>
          <w:p w14:paraId="48E491E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03BEAC7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Conforme. </w:t>
            </w:r>
          </w:p>
        </w:tc>
        <w:tc>
          <w:tcPr>
            <w:tcW w:w="2409" w:type="dxa"/>
          </w:tcPr>
          <w:p w14:paraId="44EAADF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Tous ministères et entités consultés</w:t>
            </w:r>
          </w:p>
        </w:tc>
        <w:tc>
          <w:tcPr>
            <w:tcW w:w="851" w:type="dxa"/>
          </w:tcPr>
          <w:p w14:paraId="7A1FBB2F"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6BA04B6A" w14:textId="77777777" w:rsidTr="001B53AF">
        <w:tc>
          <w:tcPr>
            <w:tcW w:w="1276" w:type="dxa"/>
          </w:tcPr>
          <w:p w14:paraId="3C6DF068"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Synthèse des différents rapports d’études sur l’évaluation des impacts socioéconomiques</w:t>
            </w:r>
          </w:p>
          <w:p w14:paraId="60ACA40A" w14:textId="77777777" w:rsidR="008B1355" w:rsidRPr="00D55299" w:rsidRDefault="008B1355" w:rsidP="00D04DEA">
            <w:pPr>
              <w:tabs>
                <w:tab w:val="left" w:pos="4820"/>
              </w:tabs>
              <w:rPr>
                <w:rFonts w:cs="Arial"/>
                <w:sz w:val="20"/>
                <w:szCs w:val="20"/>
                <w:lang w:val="fr-FR"/>
              </w:rPr>
            </w:pPr>
          </w:p>
        </w:tc>
        <w:tc>
          <w:tcPr>
            <w:tcW w:w="1135" w:type="dxa"/>
          </w:tcPr>
          <w:p w14:paraId="5A1E00C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(10000$)  - non mentionnée dans PTA 2010/11</w:t>
            </w:r>
          </w:p>
          <w:p w14:paraId="4C11AB43" w14:textId="77777777" w:rsidR="008B1355" w:rsidRPr="00D55299" w:rsidRDefault="008B1355" w:rsidP="00D04DEA">
            <w:pPr>
              <w:tabs>
                <w:tab w:val="left" w:pos="4820"/>
              </w:tabs>
              <w:rPr>
                <w:rFonts w:cs="Arial"/>
                <w:sz w:val="20"/>
                <w:szCs w:val="20"/>
                <w:lang w:val="fr-FR"/>
              </w:rPr>
            </w:pPr>
          </w:p>
        </w:tc>
        <w:tc>
          <w:tcPr>
            <w:tcW w:w="1984" w:type="dxa"/>
          </w:tcPr>
          <w:p w14:paraId="5CE40DAB"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soumission du rapport de synthèse en octobre 2010.</w:t>
            </w:r>
          </w:p>
          <w:p w14:paraId="33ED3B47" w14:textId="77777777" w:rsidR="008B1355" w:rsidRPr="00D55299" w:rsidRDefault="008B1355" w:rsidP="00D04DEA">
            <w:pPr>
              <w:widowControl w:val="0"/>
              <w:tabs>
                <w:tab w:val="left" w:pos="4820"/>
              </w:tabs>
              <w:autoSpaceDE w:val="0"/>
              <w:autoSpaceDN w:val="0"/>
              <w:adjustRightInd w:val="0"/>
              <w:rPr>
                <w:rFonts w:cs="Arial"/>
                <w:color w:val="FF0000"/>
                <w:sz w:val="20"/>
                <w:szCs w:val="20"/>
                <w:lang w:val="fr-FR"/>
              </w:rPr>
            </w:pPr>
          </w:p>
        </w:tc>
        <w:tc>
          <w:tcPr>
            <w:tcW w:w="1134" w:type="dxa"/>
          </w:tcPr>
          <w:p w14:paraId="2F07EAAF"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5DC317E2"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207830E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3DF9457E"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w:t>
            </w:r>
          </w:p>
        </w:tc>
        <w:tc>
          <w:tcPr>
            <w:tcW w:w="1985" w:type="dxa"/>
          </w:tcPr>
          <w:p w14:paraId="1EEBCD5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5732336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3BEB400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4B0504B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Tous ministères et entités consultés</w:t>
            </w:r>
          </w:p>
        </w:tc>
        <w:tc>
          <w:tcPr>
            <w:tcW w:w="851" w:type="dxa"/>
          </w:tcPr>
          <w:p w14:paraId="1A91EF91"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7E95594D" w14:textId="77777777" w:rsidTr="001B53AF">
        <w:tc>
          <w:tcPr>
            <w:tcW w:w="1276" w:type="dxa"/>
          </w:tcPr>
          <w:p w14:paraId="7F7A151E"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 xml:space="preserve">Une session de formation organisée sur les outils d’intégration des changements </w:t>
            </w:r>
            <w:r w:rsidRPr="00D55299">
              <w:rPr>
                <w:rFonts w:cs="Arial"/>
                <w:sz w:val="20"/>
                <w:szCs w:val="20"/>
                <w:lang w:val="fr-FR"/>
              </w:rPr>
              <w:lastRenderedPageBreak/>
              <w:t>climatiques dans les politiques, stratégies et PDC</w:t>
            </w:r>
          </w:p>
        </w:tc>
        <w:tc>
          <w:tcPr>
            <w:tcW w:w="1135" w:type="dxa"/>
          </w:tcPr>
          <w:p w14:paraId="09892A9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PTA 2010</w:t>
            </w:r>
          </w:p>
        </w:tc>
        <w:tc>
          <w:tcPr>
            <w:tcW w:w="1984" w:type="dxa"/>
          </w:tcPr>
          <w:p w14:paraId="6E33C515"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 xml:space="preserve">Atelier de formation des techniciens en charge de  la planification des ministères clés à </w:t>
            </w:r>
            <w:proofErr w:type="spellStart"/>
            <w:r w:rsidRPr="00D55299">
              <w:rPr>
                <w:rFonts w:eastAsia="Times New Roman" w:cs="Arial"/>
                <w:sz w:val="20"/>
                <w:szCs w:val="20"/>
                <w:lang w:val="fr-FR" w:eastAsia="fr-FR"/>
              </w:rPr>
              <w:t>Kollo</w:t>
            </w:r>
            <w:proofErr w:type="spellEnd"/>
            <w:r w:rsidRPr="00D55299">
              <w:rPr>
                <w:rFonts w:eastAsia="Times New Roman" w:cs="Arial"/>
                <w:sz w:val="20"/>
                <w:szCs w:val="20"/>
                <w:lang w:val="fr-FR" w:eastAsia="fr-FR"/>
              </w:rPr>
              <w:t>, 13-14 aout 2012</w:t>
            </w:r>
          </w:p>
          <w:p w14:paraId="531CBBDA" w14:textId="77777777" w:rsidR="008B1355" w:rsidRPr="00D55299" w:rsidRDefault="008B1355" w:rsidP="00D04DEA">
            <w:pPr>
              <w:widowControl w:val="0"/>
              <w:tabs>
                <w:tab w:val="left" w:pos="4820"/>
              </w:tabs>
              <w:autoSpaceDE w:val="0"/>
              <w:autoSpaceDN w:val="0"/>
              <w:adjustRightInd w:val="0"/>
              <w:rPr>
                <w:rFonts w:eastAsia="Times New Roman" w:cs="Arial"/>
                <w:sz w:val="20"/>
                <w:szCs w:val="20"/>
                <w:lang w:val="fr-FR" w:eastAsia="fr-FR"/>
              </w:rPr>
            </w:pPr>
            <w:r w:rsidRPr="00D55299">
              <w:rPr>
                <w:rFonts w:eastAsia="Times New Roman" w:cs="Arial"/>
                <w:sz w:val="20"/>
                <w:szCs w:val="20"/>
                <w:lang w:val="fr-FR" w:eastAsia="fr-FR"/>
              </w:rPr>
              <w:t>Participation de 24 personnes (</w:t>
            </w:r>
            <w:r w:rsidRPr="00D55299">
              <w:rPr>
                <w:rFonts w:cs="Arial"/>
                <w:sz w:val="20"/>
                <w:szCs w:val="20"/>
                <w:lang w:val="fr-FR"/>
              </w:rPr>
              <w:t xml:space="preserve">les cadres des </w:t>
            </w:r>
            <w:r w:rsidRPr="00D55299">
              <w:rPr>
                <w:rFonts w:cs="Arial"/>
                <w:sz w:val="20"/>
                <w:szCs w:val="20"/>
                <w:lang w:val="fr-FR"/>
              </w:rPr>
              <w:lastRenderedPageBreak/>
              <w:t>directions des études de la programmation des ministères ciblés, des conseillers du SE-CNEDD)</w:t>
            </w:r>
          </w:p>
          <w:p w14:paraId="105F728A"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 xml:space="preserve">Plusieurs sessions complémentaires de formation ont été organisées sur le sujet, notamment par le CTP, pour le PANA (voir section 3.8) </w:t>
            </w:r>
          </w:p>
          <w:p w14:paraId="38B9D187" w14:textId="77777777" w:rsidR="008B1355" w:rsidRPr="00D55299" w:rsidRDefault="008B1355" w:rsidP="00D04DEA">
            <w:pPr>
              <w:widowControl w:val="0"/>
              <w:tabs>
                <w:tab w:val="left" w:pos="4820"/>
              </w:tabs>
              <w:autoSpaceDE w:val="0"/>
              <w:autoSpaceDN w:val="0"/>
              <w:adjustRightInd w:val="0"/>
              <w:rPr>
                <w:rFonts w:cs="Arial"/>
                <w:color w:val="FF0000"/>
                <w:sz w:val="20"/>
                <w:szCs w:val="20"/>
                <w:lang w:val="fr-FR"/>
              </w:rPr>
            </w:pPr>
          </w:p>
        </w:tc>
        <w:tc>
          <w:tcPr>
            <w:tcW w:w="1134" w:type="dxa"/>
          </w:tcPr>
          <w:p w14:paraId="4BA80720"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Termes de références</w:t>
            </w:r>
          </w:p>
          <w:p w14:paraId="082643B9"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Sollicitation des intervenants</w:t>
            </w:r>
          </w:p>
          <w:p w14:paraId="3F00D5A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Logistiques pour </w:t>
            </w:r>
            <w:r w:rsidRPr="00D55299">
              <w:rPr>
                <w:rFonts w:cs="Arial"/>
                <w:color w:val="1A1A1A"/>
                <w:sz w:val="20"/>
                <w:szCs w:val="20"/>
                <w:lang w:val="fr-FR"/>
              </w:rPr>
              <w:lastRenderedPageBreak/>
              <w:t>l’organisation des ateliers</w:t>
            </w:r>
          </w:p>
        </w:tc>
        <w:tc>
          <w:tcPr>
            <w:tcW w:w="1985" w:type="dxa"/>
          </w:tcPr>
          <w:p w14:paraId="1E11C33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2126" w:type="dxa"/>
          </w:tcPr>
          <w:p w14:paraId="2A7AAA09"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conforme</w:t>
            </w:r>
          </w:p>
        </w:tc>
        <w:tc>
          <w:tcPr>
            <w:tcW w:w="1843" w:type="dxa"/>
          </w:tcPr>
          <w:p w14:paraId="3ED9F6A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4AD96221"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Bénéfices mutuels des programmes AAP et PANA sur ces formations</w:t>
            </w:r>
          </w:p>
          <w:p w14:paraId="10965B91" w14:textId="77777777" w:rsidR="008B1355" w:rsidRPr="00D55299" w:rsidRDefault="008B1355" w:rsidP="00D04DEA">
            <w:pPr>
              <w:tabs>
                <w:tab w:val="left" w:pos="4820"/>
              </w:tabs>
              <w:rPr>
                <w:rFonts w:cs="Arial"/>
                <w:sz w:val="20"/>
                <w:szCs w:val="20"/>
                <w:lang w:val="fr-FR"/>
              </w:rPr>
            </w:pPr>
          </w:p>
        </w:tc>
        <w:tc>
          <w:tcPr>
            <w:tcW w:w="851" w:type="dxa"/>
          </w:tcPr>
          <w:p w14:paraId="73437967"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8B1355" w:rsidRPr="00D55299" w14:paraId="26827B4D" w14:textId="77777777" w:rsidTr="00694783">
        <w:tc>
          <w:tcPr>
            <w:tcW w:w="14743" w:type="dxa"/>
            <w:gridSpan w:val="9"/>
          </w:tcPr>
          <w:p w14:paraId="428FECF6" w14:textId="77777777" w:rsidR="008B1355" w:rsidRPr="00D55299" w:rsidRDefault="008B1355" w:rsidP="00D04DEA">
            <w:pPr>
              <w:tabs>
                <w:tab w:val="left" w:pos="4820"/>
              </w:tabs>
              <w:rPr>
                <w:rFonts w:cs="Arial"/>
                <w:sz w:val="20"/>
                <w:szCs w:val="20"/>
                <w:lang w:val="fr-FR"/>
              </w:rPr>
            </w:pPr>
            <w:r w:rsidRPr="00D55299">
              <w:rPr>
                <w:rFonts w:cs="Arial"/>
                <w:b/>
                <w:sz w:val="20"/>
                <w:szCs w:val="20"/>
                <w:lang w:val="fr-FR"/>
              </w:rPr>
              <w:lastRenderedPageBreak/>
              <w:t>Résultat 2</w:t>
            </w:r>
          </w:p>
        </w:tc>
      </w:tr>
      <w:tr w:rsidR="00694783" w:rsidRPr="00D55299" w14:paraId="6B373419" w14:textId="77777777" w:rsidTr="001B53AF">
        <w:tc>
          <w:tcPr>
            <w:tcW w:w="1276" w:type="dxa"/>
          </w:tcPr>
          <w:p w14:paraId="76C0FBF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Une étude sur l’analyse du cadre institutionnel</w:t>
            </w:r>
          </w:p>
        </w:tc>
        <w:tc>
          <w:tcPr>
            <w:tcW w:w="1135" w:type="dxa"/>
          </w:tcPr>
          <w:p w14:paraId="648ECEA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(40000 $) 2011 (60000 $)</w:t>
            </w:r>
          </w:p>
        </w:tc>
        <w:tc>
          <w:tcPr>
            <w:tcW w:w="1984" w:type="dxa"/>
          </w:tcPr>
          <w:p w14:paraId="559BB99C" w14:textId="77777777" w:rsidR="008B1355" w:rsidRPr="00D55299" w:rsidRDefault="008B1355" w:rsidP="00D04DEA">
            <w:pPr>
              <w:tabs>
                <w:tab w:val="left" w:pos="4820"/>
              </w:tabs>
              <w:rPr>
                <w:rFonts w:eastAsia="Times New Roman" w:cs="Arial"/>
                <w:sz w:val="20"/>
                <w:szCs w:val="20"/>
                <w:lang w:val="fr-FR"/>
              </w:rPr>
            </w:pPr>
            <w:r w:rsidRPr="00D55299">
              <w:rPr>
                <w:rFonts w:cs="Arial"/>
                <w:sz w:val="20"/>
                <w:szCs w:val="20"/>
                <w:lang w:val="fr-FR"/>
              </w:rPr>
              <w:t xml:space="preserve">Etude globale remise en </w:t>
            </w:r>
            <w:r w:rsidRPr="00D55299">
              <w:rPr>
                <w:rFonts w:eastAsia="Times New Roman" w:cs="Arial"/>
                <w:sz w:val="20"/>
                <w:szCs w:val="20"/>
                <w:lang w:val="fr-FR"/>
              </w:rPr>
              <w:t>Octobre 2011</w:t>
            </w:r>
          </w:p>
          <w:p w14:paraId="522C6BB0" w14:textId="77777777" w:rsidR="008B1355" w:rsidRPr="00D55299" w:rsidRDefault="008B1355" w:rsidP="00D04DEA">
            <w:pPr>
              <w:tabs>
                <w:tab w:val="left" w:pos="4820"/>
              </w:tabs>
              <w:rPr>
                <w:rFonts w:cs="Arial"/>
                <w:sz w:val="20"/>
                <w:szCs w:val="20"/>
                <w:lang w:val="fr-FR"/>
              </w:rPr>
            </w:pPr>
            <w:r w:rsidRPr="00D55299">
              <w:rPr>
                <w:rFonts w:eastAsia="Times New Roman" w:cs="Arial"/>
                <w:sz w:val="20"/>
                <w:szCs w:val="20"/>
                <w:lang w:val="fr-FR"/>
              </w:rPr>
              <w:t>Huit études sur les cadres institutionnels sectoriels</w:t>
            </w:r>
            <w:r w:rsidRPr="00D55299">
              <w:rPr>
                <w:rFonts w:cs="Arial"/>
                <w:sz w:val="20"/>
                <w:szCs w:val="20"/>
                <w:lang w:val="fr-FR" w:eastAsia="fr-FR"/>
              </w:rPr>
              <w:tab/>
            </w:r>
          </w:p>
          <w:p w14:paraId="0D2C2CDC" w14:textId="77777777" w:rsidR="008B1355" w:rsidRPr="00D55299" w:rsidRDefault="008B1355" w:rsidP="00D04DEA">
            <w:pPr>
              <w:widowControl w:val="0"/>
              <w:tabs>
                <w:tab w:val="left" w:pos="4820"/>
              </w:tabs>
              <w:autoSpaceDE w:val="0"/>
              <w:autoSpaceDN w:val="0"/>
              <w:adjustRightInd w:val="0"/>
              <w:rPr>
                <w:rFonts w:cs="Arial"/>
                <w:color w:val="FF0000"/>
                <w:sz w:val="20"/>
                <w:szCs w:val="20"/>
                <w:lang w:val="fr-FR"/>
              </w:rPr>
            </w:pPr>
          </w:p>
        </w:tc>
        <w:tc>
          <w:tcPr>
            <w:tcW w:w="1134" w:type="dxa"/>
          </w:tcPr>
          <w:p w14:paraId="72C1B94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0CEEC6D2"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3F4E25E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3410F0E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w:t>
            </w:r>
          </w:p>
        </w:tc>
        <w:tc>
          <w:tcPr>
            <w:tcW w:w="1985" w:type="dxa"/>
          </w:tcPr>
          <w:p w14:paraId="08F77E0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19AB9D4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67BD7D7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originellement prévue pour 2010 n’a pu être réalisée qu’en 2011, d’où le report de budget.</w:t>
            </w:r>
          </w:p>
        </w:tc>
        <w:tc>
          <w:tcPr>
            <w:tcW w:w="2409" w:type="dxa"/>
          </w:tcPr>
          <w:p w14:paraId="6B84164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45586569"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452196C6" w14:textId="77777777" w:rsidTr="001B53AF">
        <w:tc>
          <w:tcPr>
            <w:tcW w:w="1276" w:type="dxa"/>
          </w:tcPr>
          <w:p w14:paraId="3FD6A3C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Sessions au CNEDD</w:t>
            </w:r>
          </w:p>
        </w:tc>
        <w:tc>
          <w:tcPr>
            <w:tcW w:w="1135" w:type="dxa"/>
          </w:tcPr>
          <w:p w14:paraId="2857187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PTA mentionne 2 sessions (60000$) – PTA 2011 mentionne 1 session (3000$) ; PTA 2012 (2000$)</w:t>
            </w:r>
          </w:p>
        </w:tc>
        <w:tc>
          <w:tcPr>
            <w:tcW w:w="3118" w:type="dxa"/>
            <w:gridSpan w:val="2"/>
          </w:tcPr>
          <w:p w14:paraId="30514B2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t>Une seule session du CNEDD s’est tenue en février 2011</w:t>
            </w:r>
          </w:p>
        </w:tc>
        <w:tc>
          <w:tcPr>
            <w:tcW w:w="1985" w:type="dxa"/>
          </w:tcPr>
          <w:p w14:paraId="39BD793A" w14:textId="77777777" w:rsidR="008B1355" w:rsidRPr="00D55299" w:rsidRDefault="008B1355" w:rsidP="00D04DEA">
            <w:pPr>
              <w:tabs>
                <w:tab w:val="left" w:pos="4820"/>
              </w:tabs>
              <w:rPr>
                <w:rFonts w:cs="Arial"/>
                <w:sz w:val="20"/>
                <w:szCs w:val="20"/>
                <w:lang w:val="fr-FR"/>
              </w:rPr>
            </w:pPr>
            <w:r w:rsidRPr="00D55299">
              <w:rPr>
                <w:rFonts w:cs="Arial"/>
                <w:color w:val="1A1A1A"/>
                <w:sz w:val="20"/>
                <w:szCs w:val="20"/>
                <w:lang w:val="fr-FR"/>
              </w:rPr>
              <w:t xml:space="preserve">Difficultés </w:t>
            </w:r>
            <w:r w:rsidRPr="00D55299">
              <w:rPr>
                <w:rFonts w:cs="Arial"/>
                <w:sz w:val="20"/>
                <w:szCs w:val="20"/>
                <w:lang w:val="fr-FR"/>
              </w:rPr>
              <w:t>à</w:t>
            </w:r>
            <w:r w:rsidRPr="00D55299">
              <w:rPr>
                <w:rFonts w:cs="Arial"/>
                <w:color w:val="1A1A1A"/>
                <w:sz w:val="20"/>
                <w:szCs w:val="20"/>
                <w:lang w:val="fr-FR"/>
              </w:rPr>
              <w:t xml:space="preserve"> organiser la session de 2012 suite aux nouvelles modalités de décaissement</w:t>
            </w:r>
          </w:p>
        </w:tc>
        <w:tc>
          <w:tcPr>
            <w:tcW w:w="2126" w:type="dxa"/>
          </w:tcPr>
          <w:p w14:paraId="34E0804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 </w:t>
            </w:r>
            <w:proofErr w:type="spellStart"/>
            <w:r w:rsidRPr="00D55299">
              <w:rPr>
                <w:rFonts w:cs="Arial"/>
                <w:sz w:val="20"/>
                <w:szCs w:val="20"/>
                <w:lang w:val="fr-FR"/>
              </w:rPr>
              <w:t>Au delà</w:t>
            </w:r>
            <w:proofErr w:type="spellEnd"/>
            <w:r w:rsidRPr="00D55299">
              <w:rPr>
                <w:rFonts w:cs="Arial"/>
                <w:sz w:val="20"/>
                <w:szCs w:val="20"/>
                <w:lang w:val="fr-FR"/>
              </w:rPr>
              <w:t xml:space="preserve"> de la tenue formelle du conseil du CNEDD, l’intention  était de faire de cette session une plateforme de formation et de dissémination des connaissances, notamment sur la PNCC, auprès des parties prenantes</w:t>
            </w:r>
          </w:p>
        </w:tc>
        <w:tc>
          <w:tcPr>
            <w:tcW w:w="1843" w:type="dxa"/>
          </w:tcPr>
          <w:p w14:paraId="23A63EA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Une réunion annuelle aurait </w:t>
            </w:r>
            <w:proofErr w:type="spellStart"/>
            <w:r w:rsidRPr="00D55299">
              <w:rPr>
                <w:rFonts w:cs="Arial"/>
                <w:sz w:val="20"/>
                <w:szCs w:val="20"/>
                <w:lang w:val="fr-FR"/>
              </w:rPr>
              <w:t>du</w:t>
            </w:r>
            <w:proofErr w:type="spellEnd"/>
            <w:r w:rsidRPr="00D55299">
              <w:rPr>
                <w:rFonts w:cs="Arial"/>
                <w:sz w:val="20"/>
                <w:szCs w:val="20"/>
                <w:lang w:val="fr-FR"/>
              </w:rPr>
              <w:t xml:space="preserve"> être organisée (trois au total) </w:t>
            </w:r>
          </w:p>
          <w:p w14:paraId="3BBF114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Conformité partielle</w:t>
            </w:r>
          </w:p>
          <w:p w14:paraId="2C06542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originellement prévue pour 2010 n’a pu être réalisée qu’en 2011, d’où le report de budget.</w:t>
            </w:r>
          </w:p>
        </w:tc>
        <w:tc>
          <w:tcPr>
            <w:tcW w:w="2409" w:type="dxa"/>
          </w:tcPr>
          <w:p w14:paraId="09D7AFC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327ECA3F"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2/5</w:t>
            </w:r>
          </w:p>
        </w:tc>
      </w:tr>
      <w:tr w:rsidR="00694783" w:rsidRPr="00D55299" w14:paraId="6D0178F1" w14:textId="77777777" w:rsidTr="001B53AF">
        <w:tc>
          <w:tcPr>
            <w:tcW w:w="1276" w:type="dxa"/>
          </w:tcPr>
          <w:p w14:paraId="34A1F32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Formation parlementaire</w:t>
            </w:r>
          </w:p>
        </w:tc>
        <w:tc>
          <w:tcPr>
            <w:tcW w:w="1135" w:type="dxa"/>
          </w:tcPr>
          <w:p w14:paraId="43F94AF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ne figure pas dans la programmation des PTA 2010/11/12</w:t>
            </w:r>
          </w:p>
        </w:tc>
        <w:tc>
          <w:tcPr>
            <w:tcW w:w="1984" w:type="dxa"/>
          </w:tcPr>
          <w:p w14:paraId="4DBD1FD2" w14:textId="77777777" w:rsidR="008B1355" w:rsidRPr="00D55299" w:rsidRDefault="008B1355" w:rsidP="00D04DEA">
            <w:pPr>
              <w:tabs>
                <w:tab w:val="left" w:pos="4820"/>
              </w:tabs>
              <w:rPr>
                <w:rFonts w:eastAsia="Times New Roman" w:cs="Arial"/>
                <w:sz w:val="20"/>
                <w:szCs w:val="20"/>
                <w:lang w:val="fr-FR" w:eastAsia="fr-FR"/>
              </w:rPr>
            </w:pPr>
            <w:r w:rsidRPr="00D55299">
              <w:rPr>
                <w:rFonts w:eastAsia="Times New Roman" w:cs="Arial"/>
                <w:sz w:val="20"/>
                <w:szCs w:val="20"/>
                <w:lang w:val="fr-FR" w:eastAsia="fr-FR"/>
              </w:rPr>
              <w:t xml:space="preserve">Une formation des membres du réseau des </w:t>
            </w:r>
          </w:p>
          <w:p w14:paraId="6B7AA96E" w14:textId="77777777" w:rsidR="008B1355" w:rsidRPr="00D55299" w:rsidRDefault="008B1355" w:rsidP="00D04DEA">
            <w:pPr>
              <w:tabs>
                <w:tab w:val="left" w:pos="4820"/>
              </w:tabs>
              <w:rPr>
                <w:rFonts w:eastAsia="Times New Roman" w:cs="Arial"/>
                <w:sz w:val="20"/>
                <w:szCs w:val="20"/>
                <w:lang w:val="fr-FR" w:eastAsia="fr-FR"/>
              </w:rPr>
            </w:pPr>
          </w:p>
          <w:p w14:paraId="5BC2E19D" w14:textId="77777777" w:rsidR="008B1355" w:rsidRPr="00D55299" w:rsidRDefault="008B1355" w:rsidP="00D04DEA">
            <w:pPr>
              <w:tabs>
                <w:tab w:val="left" w:pos="4820"/>
              </w:tabs>
              <w:rPr>
                <w:rFonts w:cs="Arial"/>
                <w:sz w:val="20"/>
                <w:szCs w:val="20"/>
                <w:lang w:val="fr-FR"/>
              </w:rPr>
            </w:pPr>
            <w:r w:rsidRPr="00D55299">
              <w:rPr>
                <w:rFonts w:eastAsia="Times New Roman" w:cs="Arial"/>
                <w:sz w:val="20"/>
                <w:szCs w:val="20"/>
                <w:lang w:val="fr-FR" w:eastAsia="fr-FR"/>
              </w:rPr>
              <w:t>aires (</w:t>
            </w:r>
            <w:r w:rsidRPr="00D55299">
              <w:rPr>
                <w:rFonts w:cs="Arial"/>
                <w:sz w:val="20"/>
                <w:szCs w:val="20"/>
                <w:lang w:val="fr-FR"/>
              </w:rPr>
              <w:t>Cinq parlementaires)</w:t>
            </w:r>
          </w:p>
          <w:p w14:paraId="5E56193A" w14:textId="77777777" w:rsidR="008B1355" w:rsidRPr="00D55299" w:rsidRDefault="008B1355" w:rsidP="00D04DEA">
            <w:pPr>
              <w:tabs>
                <w:tab w:val="left" w:pos="142"/>
                <w:tab w:val="left" w:pos="4820"/>
              </w:tabs>
              <w:rPr>
                <w:rFonts w:eastAsia="Times New Roman" w:cs="Arial"/>
                <w:sz w:val="20"/>
                <w:szCs w:val="20"/>
                <w:lang w:val="fr-FR" w:eastAsia="fr-FR"/>
              </w:rPr>
            </w:pPr>
            <w:r w:rsidRPr="00D55299">
              <w:rPr>
                <w:rFonts w:eastAsia="Times New Roman" w:cs="Arial"/>
                <w:sz w:val="20"/>
                <w:szCs w:val="20"/>
                <w:lang w:val="fr-FR" w:eastAsia="fr-FR"/>
              </w:rPr>
              <w:t>sur l’adaptation au CC et le développement durable</w:t>
            </w:r>
            <w:r w:rsidRPr="00D55299">
              <w:rPr>
                <w:rFonts w:cs="Arial"/>
                <w:sz w:val="20"/>
                <w:szCs w:val="20"/>
                <w:lang w:val="fr-FR"/>
              </w:rPr>
              <w:t xml:space="preserve"> </w:t>
            </w:r>
            <w:r w:rsidRPr="00D55299">
              <w:rPr>
                <w:rFonts w:eastAsia="Times New Roman" w:cs="Arial"/>
                <w:sz w:val="20"/>
                <w:szCs w:val="20"/>
                <w:lang w:val="fr-FR" w:eastAsia="fr-FR"/>
              </w:rPr>
              <w:t xml:space="preserve">les 5-10 août 2011 </w:t>
            </w:r>
            <w:r w:rsidRPr="00D55299">
              <w:rPr>
                <w:rFonts w:cs="Arial"/>
                <w:sz w:val="20"/>
                <w:szCs w:val="20"/>
                <w:lang w:val="fr-FR"/>
              </w:rPr>
              <w:t>à</w:t>
            </w:r>
            <w:r w:rsidRPr="00D55299">
              <w:rPr>
                <w:rFonts w:eastAsia="Times New Roman" w:cs="Arial"/>
                <w:sz w:val="20"/>
                <w:szCs w:val="20"/>
                <w:lang w:val="fr-FR" w:eastAsia="fr-FR"/>
              </w:rPr>
              <w:t xml:space="preserve"> Niamey</w:t>
            </w:r>
          </w:p>
          <w:p w14:paraId="2812B411" w14:textId="77777777" w:rsidR="008B1355" w:rsidRPr="00D55299" w:rsidRDefault="008B1355" w:rsidP="00D04DEA">
            <w:pPr>
              <w:tabs>
                <w:tab w:val="left" w:pos="142"/>
                <w:tab w:val="left" w:pos="4820"/>
              </w:tabs>
              <w:rPr>
                <w:rFonts w:eastAsia="Times New Roman" w:cs="Arial"/>
                <w:sz w:val="20"/>
                <w:szCs w:val="20"/>
                <w:lang w:val="fr-FR" w:eastAsia="fr-FR"/>
              </w:rPr>
            </w:pPr>
            <w:r w:rsidRPr="00D55299">
              <w:rPr>
                <w:rFonts w:eastAsia="Times New Roman" w:cs="Arial"/>
                <w:sz w:val="20"/>
                <w:szCs w:val="20"/>
                <w:lang w:val="fr-FR" w:eastAsia="fr-FR"/>
              </w:rPr>
              <w:t>(Rapport de formation, PPT)</w:t>
            </w:r>
          </w:p>
          <w:p w14:paraId="7092BC8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5 parlementaires envoyés au Burkina Faso (intégration CC dans planification locale) en 2011 </w:t>
            </w:r>
          </w:p>
          <w:p w14:paraId="4857646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une note de positionnement des parlementaires sur le CC</w:t>
            </w:r>
          </w:p>
        </w:tc>
        <w:tc>
          <w:tcPr>
            <w:tcW w:w="1134" w:type="dxa"/>
          </w:tcPr>
          <w:p w14:paraId="5BB3A9D8" w14:textId="77777777" w:rsidR="008B1355" w:rsidRPr="00D55299" w:rsidRDefault="008B1355" w:rsidP="00D04DEA">
            <w:pPr>
              <w:tabs>
                <w:tab w:val="left" w:pos="4820"/>
              </w:tabs>
              <w:rPr>
                <w:rFonts w:eastAsia="Times New Roman" w:cs="Arial"/>
                <w:sz w:val="20"/>
                <w:szCs w:val="20"/>
                <w:lang w:val="fr-FR" w:eastAsia="fr-FR"/>
              </w:rPr>
            </w:pPr>
            <w:r w:rsidRPr="00D55299">
              <w:rPr>
                <w:rFonts w:cs="Arial"/>
                <w:color w:val="1A1A1A"/>
                <w:sz w:val="20"/>
                <w:szCs w:val="20"/>
                <w:lang w:val="fr-FR"/>
              </w:rPr>
              <w:t xml:space="preserve">Identification des parlementaires, identification des formations internationales, développement des matériaux pédagogiques. </w:t>
            </w:r>
            <w:r w:rsidRPr="00D55299">
              <w:rPr>
                <w:rFonts w:eastAsia="Times New Roman" w:cs="Arial"/>
                <w:sz w:val="20"/>
                <w:szCs w:val="20"/>
                <w:lang w:val="fr-FR" w:eastAsia="fr-FR"/>
              </w:rPr>
              <w:t xml:space="preserve">NB : Le GRAR 2011 mentionne que </w:t>
            </w:r>
            <w:r w:rsidRPr="00D55299">
              <w:rPr>
                <w:rFonts w:cs="Arial"/>
                <w:sz w:val="20"/>
                <w:szCs w:val="20"/>
                <w:lang w:val="fr-FR" w:eastAsia="fr-FR"/>
              </w:rPr>
              <w:t>les</w:t>
            </w:r>
            <w:r w:rsidRPr="00D55299">
              <w:rPr>
                <w:rFonts w:cs="Arial"/>
                <w:sz w:val="20"/>
                <w:szCs w:val="20"/>
                <w:lang w:val="fr-FR"/>
              </w:rPr>
              <w:t xml:space="preserve"> parlementaires ont participé à la conférence des Ministres de l’Environnement du 12 au 16 septembre 2011 à Bamako (Mali) ils prirent aussi part </w:t>
            </w:r>
            <w:r w:rsidRPr="00D55299">
              <w:rPr>
                <w:rFonts w:cs="Arial"/>
                <w:sz w:val="20"/>
                <w:szCs w:val="20"/>
                <w:lang w:val="fr-FR"/>
              </w:rPr>
              <w:lastRenderedPageBreak/>
              <w:t>à une réunion du réseau parlementaire africain pour les changements climatiques  à Dakar (Sénégal) du 17 au 20 août 2011.</w:t>
            </w:r>
          </w:p>
          <w:p w14:paraId="1687A8E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6D683D5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Manque de dissémination des résultats de cette activité, notamment  </w:t>
            </w:r>
          </w:p>
          <w:p w14:paraId="53057FF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la diffusion étendue de la note de positionnement des parlementaires sur le CC</w:t>
            </w:r>
          </w:p>
          <w:p w14:paraId="150A9593" w14:textId="77777777" w:rsidR="008B1355" w:rsidRPr="00D55299" w:rsidRDefault="008B1355" w:rsidP="00D04DEA">
            <w:pPr>
              <w:tabs>
                <w:tab w:val="left" w:pos="4820"/>
              </w:tabs>
              <w:rPr>
                <w:rFonts w:cs="Arial"/>
                <w:sz w:val="20"/>
                <w:szCs w:val="20"/>
                <w:lang w:val="fr-FR"/>
              </w:rPr>
            </w:pPr>
          </w:p>
          <w:p w14:paraId="5218EB63" w14:textId="77777777" w:rsidR="008B1355" w:rsidRPr="00D55299" w:rsidRDefault="008B1355" w:rsidP="00D04DEA">
            <w:pPr>
              <w:tabs>
                <w:tab w:val="left" w:pos="4820"/>
              </w:tabs>
              <w:rPr>
                <w:rFonts w:cs="Arial"/>
                <w:sz w:val="20"/>
                <w:szCs w:val="20"/>
                <w:lang w:val="fr-FR"/>
              </w:rPr>
            </w:pPr>
          </w:p>
          <w:p w14:paraId="210B1DA4" w14:textId="77777777" w:rsidR="008B1355" w:rsidRPr="00D55299" w:rsidRDefault="008B1355" w:rsidP="00D04DEA">
            <w:pPr>
              <w:tabs>
                <w:tab w:val="left" w:pos="4820"/>
              </w:tabs>
              <w:rPr>
                <w:rFonts w:cs="Arial"/>
                <w:sz w:val="20"/>
                <w:szCs w:val="20"/>
                <w:lang w:val="fr-FR"/>
              </w:rPr>
            </w:pPr>
          </w:p>
        </w:tc>
        <w:tc>
          <w:tcPr>
            <w:tcW w:w="2126" w:type="dxa"/>
          </w:tcPr>
          <w:p w14:paraId="427CECE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ne figure pas dans la programmation initiale et a été rajoutée parmi les activités liées à la formation des décideurs. </w:t>
            </w:r>
          </w:p>
        </w:tc>
        <w:tc>
          <w:tcPr>
            <w:tcW w:w="1843" w:type="dxa"/>
          </w:tcPr>
          <w:p w14:paraId="4D9928F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409" w:type="dxa"/>
          </w:tcPr>
          <w:p w14:paraId="07C57DC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Partenariat avec le réseau des parlementaires africains sur le CC</w:t>
            </w:r>
          </w:p>
          <w:p w14:paraId="3E76D9F0" w14:textId="77777777" w:rsidR="008B1355" w:rsidRPr="00D55299" w:rsidRDefault="00846ABB" w:rsidP="00D04DEA">
            <w:pPr>
              <w:tabs>
                <w:tab w:val="left" w:pos="4820"/>
              </w:tabs>
              <w:rPr>
                <w:rFonts w:cs="Arial"/>
                <w:sz w:val="20"/>
                <w:szCs w:val="20"/>
                <w:lang w:val="fr-FR"/>
              </w:rPr>
            </w:pPr>
            <w:hyperlink r:id="rId42" w:history="1">
              <w:r w:rsidR="008B1355" w:rsidRPr="00D55299">
                <w:rPr>
                  <w:rStyle w:val="Lienhypertexte"/>
                  <w:rFonts w:eastAsia="Times New Roman" w:cs="Arial"/>
                  <w:sz w:val="20"/>
                  <w:szCs w:val="20"/>
                  <w:lang w:val="fr-FR" w:eastAsia="fr-FR"/>
                </w:rPr>
                <w:t>www.iavs.org</w:t>
              </w:r>
            </w:hyperlink>
            <w:r w:rsidR="008B1355" w:rsidRPr="00D55299">
              <w:rPr>
                <w:rFonts w:eastAsia="Times New Roman" w:cs="Arial"/>
                <w:sz w:val="20"/>
                <w:szCs w:val="20"/>
                <w:lang w:val="fr-FR" w:eastAsia="fr-FR"/>
              </w:rPr>
              <w:t xml:space="preserve">  </w:t>
            </w:r>
          </w:p>
        </w:tc>
        <w:tc>
          <w:tcPr>
            <w:tcW w:w="851" w:type="dxa"/>
          </w:tcPr>
          <w:p w14:paraId="7093B130"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33861310" w14:textId="77777777" w:rsidTr="001B53AF">
        <w:tc>
          <w:tcPr>
            <w:tcW w:w="1276" w:type="dxa"/>
          </w:tcPr>
          <w:p w14:paraId="6C89B527"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 xml:space="preserve">Une Unité d’adaptation est mise en place </w:t>
            </w:r>
          </w:p>
          <w:p w14:paraId="79F77FE4" w14:textId="77777777" w:rsidR="008B1355" w:rsidRPr="00D55299" w:rsidRDefault="008B1355" w:rsidP="00D04DEA">
            <w:pPr>
              <w:tabs>
                <w:tab w:val="left" w:pos="4820"/>
              </w:tabs>
              <w:rPr>
                <w:rFonts w:cs="Arial"/>
                <w:sz w:val="20"/>
                <w:szCs w:val="20"/>
                <w:lang w:val="fr-FR"/>
              </w:rPr>
            </w:pPr>
          </w:p>
        </w:tc>
        <w:tc>
          <w:tcPr>
            <w:tcW w:w="1135" w:type="dxa"/>
          </w:tcPr>
          <w:p w14:paraId="26F24F3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(31000$)- non mentionnée dans PTA 2011/12</w:t>
            </w:r>
          </w:p>
        </w:tc>
        <w:tc>
          <w:tcPr>
            <w:tcW w:w="1984" w:type="dxa"/>
          </w:tcPr>
          <w:p w14:paraId="38D6589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Etablissement de liste de l’UA par décret (la signature du décret n’a pu être vérifiée) </w:t>
            </w:r>
          </w:p>
          <w:p w14:paraId="1211374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Lettres de nomination </w:t>
            </w:r>
          </w:p>
          <w:p w14:paraId="39826EE4" w14:textId="77777777" w:rsidR="008B1355" w:rsidRPr="00D55299" w:rsidRDefault="008B1355" w:rsidP="00D04DEA">
            <w:pPr>
              <w:tabs>
                <w:tab w:val="left" w:pos="4820"/>
              </w:tabs>
              <w:rPr>
                <w:rFonts w:cs="Arial"/>
                <w:sz w:val="20"/>
                <w:szCs w:val="20"/>
                <w:lang w:val="fr-FR"/>
              </w:rPr>
            </w:pPr>
          </w:p>
        </w:tc>
        <w:tc>
          <w:tcPr>
            <w:tcW w:w="1134" w:type="dxa"/>
          </w:tcPr>
          <w:p w14:paraId="5BE5015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Tenue d’au moins 1 réunion mensuelle de l’UA</w:t>
            </w:r>
          </w:p>
          <w:p w14:paraId="7B71184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Gratification des personnes ressources</w:t>
            </w:r>
          </w:p>
          <w:p w14:paraId="3CBD6C6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49F49B2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Les attributions de l’UA durant la durée du programme ne correspond pas aux attributions définies dans le </w:t>
            </w:r>
            <w:proofErr w:type="spellStart"/>
            <w:r w:rsidRPr="00D55299">
              <w:rPr>
                <w:rFonts w:cs="Arial"/>
                <w:sz w:val="20"/>
                <w:szCs w:val="20"/>
                <w:lang w:val="fr-FR"/>
              </w:rPr>
              <w:t>Prodoc</w:t>
            </w:r>
            <w:proofErr w:type="spellEnd"/>
            <w:r w:rsidRPr="00D55299">
              <w:rPr>
                <w:rFonts w:cs="Arial"/>
                <w:sz w:val="20"/>
                <w:szCs w:val="20"/>
                <w:lang w:val="fr-FR"/>
              </w:rPr>
              <w:t xml:space="preserve">. </w:t>
            </w:r>
          </w:p>
          <w:p w14:paraId="47F060E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Le statut de l’UA post PAA est incertain. Le cahier des charges de l’UA n’a pas été signé par les décideurs.</w:t>
            </w:r>
          </w:p>
        </w:tc>
        <w:tc>
          <w:tcPr>
            <w:tcW w:w="2126" w:type="dxa"/>
          </w:tcPr>
          <w:p w14:paraId="6BC1AFC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Le cahier des charges de l’UA été modifié ; plutôt que de constituer une entité d’experts qui génèreraient des études, etc., l’UA a eu un rôle de validation et de relais entre UGP et les ministères</w:t>
            </w:r>
          </w:p>
          <w:p w14:paraId="0080E11A" w14:textId="77777777" w:rsidR="008B1355" w:rsidRPr="00D55299" w:rsidRDefault="008B1355" w:rsidP="00D04DEA">
            <w:pPr>
              <w:tabs>
                <w:tab w:val="left" w:pos="4820"/>
              </w:tabs>
              <w:rPr>
                <w:rFonts w:cs="Arial"/>
                <w:sz w:val="20"/>
                <w:szCs w:val="20"/>
                <w:lang w:val="fr-FR"/>
              </w:rPr>
            </w:pPr>
          </w:p>
        </w:tc>
        <w:tc>
          <w:tcPr>
            <w:tcW w:w="1843" w:type="dxa"/>
          </w:tcPr>
          <w:p w14:paraId="6B484F5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Partiellement conforme</w:t>
            </w:r>
          </w:p>
        </w:tc>
        <w:tc>
          <w:tcPr>
            <w:tcW w:w="2409" w:type="dxa"/>
          </w:tcPr>
          <w:p w14:paraId="50181BC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Tous les ministères et institutions clés mentionnés dans </w:t>
            </w:r>
            <w:proofErr w:type="spellStart"/>
            <w:r w:rsidRPr="00D55299">
              <w:rPr>
                <w:rFonts w:cs="Arial"/>
                <w:sz w:val="20"/>
                <w:szCs w:val="20"/>
                <w:lang w:val="fr-FR"/>
              </w:rPr>
              <w:t>Prodoc</w:t>
            </w:r>
            <w:proofErr w:type="spellEnd"/>
            <w:r w:rsidRPr="00D55299">
              <w:rPr>
                <w:rFonts w:cs="Arial"/>
                <w:sz w:val="20"/>
                <w:szCs w:val="20"/>
                <w:lang w:val="fr-FR"/>
              </w:rPr>
              <w:t xml:space="preserve"> sont représentés dans l’UA. </w:t>
            </w:r>
          </w:p>
          <w:p w14:paraId="47EEE455" w14:textId="77777777" w:rsidR="008B1355" w:rsidRPr="00D55299" w:rsidRDefault="008B1355" w:rsidP="00D04DEA">
            <w:pPr>
              <w:tabs>
                <w:tab w:val="left" w:pos="4820"/>
              </w:tabs>
              <w:rPr>
                <w:rFonts w:cs="Arial"/>
                <w:sz w:val="20"/>
                <w:szCs w:val="20"/>
                <w:lang w:val="fr-FR"/>
              </w:rPr>
            </w:pPr>
          </w:p>
        </w:tc>
        <w:tc>
          <w:tcPr>
            <w:tcW w:w="851" w:type="dxa"/>
          </w:tcPr>
          <w:p w14:paraId="32BA6373" w14:textId="77777777" w:rsidR="008B1355" w:rsidRPr="00D55299" w:rsidRDefault="00694783" w:rsidP="006B36D1">
            <w:pPr>
              <w:tabs>
                <w:tab w:val="left" w:pos="4820"/>
              </w:tabs>
              <w:rPr>
                <w:rFonts w:cs="Arial"/>
                <w:sz w:val="20"/>
                <w:szCs w:val="20"/>
                <w:lang w:val="fr-FR"/>
              </w:rPr>
            </w:pPr>
            <w:r w:rsidRPr="00D55299">
              <w:rPr>
                <w:rFonts w:cs="Arial"/>
                <w:sz w:val="20"/>
                <w:szCs w:val="20"/>
                <w:lang w:val="fr-FR"/>
              </w:rPr>
              <w:t>3/</w:t>
            </w:r>
            <w:r w:rsidR="008B1355" w:rsidRPr="00D55299">
              <w:rPr>
                <w:rFonts w:cs="Arial"/>
                <w:sz w:val="20"/>
                <w:szCs w:val="20"/>
                <w:lang w:val="fr-FR"/>
              </w:rPr>
              <w:t>5</w:t>
            </w:r>
          </w:p>
        </w:tc>
      </w:tr>
      <w:tr w:rsidR="00694783" w:rsidRPr="00D55299" w14:paraId="6631E3A5" w14:textId="77777777" w:rsidTr="001B53AF">
        <w:tc>
          <w:tcPr>
            <w:tcW w:w="1276" w:type="dxa"/>
          </w:tcPr>
          <w:p w14:paraId="39960FF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Renforcement des capacités de l’UA</w:t>
            </w:r>
          </w:p>
        </w:tc>
        <w:tc>
          <w:tcPr>
            <w:tcW w:w="1135" w:type="dxa"/>
          </w:tcPr>
          <w:p w14:paraId="4CEEAD8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(40000S) – 2011 (30000 $)</w:t>
            </w:r>
          </w:p>
        </w:tc>
        <w:tc>
          <w:tcPr>
            <w:tcW w:w="1984" w:type="dxa"/>
          </w:tcPr>
          <w:p w14:paraId="7B83DC1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Equipement de chaque membre de l’UA avec des équipements informatiques (10 ordinateurs, 10 imprimantes, 10 onduleurs)</w:t>
            </w:r>
          </w:p>
          <w:p w14:paraId="0CA0876D" w14:textId="77777777" w:rsidR="008B1355" w:rsidRPr="00D55299" w:rsidRDefault="008B1355" w:rsidP="00D04DEA">
            <w:pPr>
              <w:tabs>
                <w:tab w:val="left" w:pos="4820"/>
              </w:tabs>
              <w:rPr>
                <w:rFonts w:cs="Arial"/>
                <w:sz w:val="20"/>
                <w:szCs w:val="20"/>
                <w:lang w:val="fr-FR"/>
              </w:rPr>
            </w:pPr>
          </w:p>
        </w:tc>
        <w:tc>
          <w:tcPr>
            <w:tcW w:w="1134" w:type="dxa"/>
          </w:tcPr>
          <w:p w14:paraId="0578255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Participation de l ‘UA à toutes les formations </w:t>
            </w:r>
          </w:p>
          <w:p w14:paraId="6D3C10D4"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345E79A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276D86A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2FD4B5F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0E5504F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6EAC61D4"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0E2A7CFC" w14:textId="77777777" w:rsidTr="001B53AF">
        <w:tc>
          <w:tcPr>
            <w:tcW w:w="1276" w:type="dxa"/>
          </w:tcPr>
          <w:p w14:paraId="22F724D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Evaluation des besoins en renforcement des capacités des parties prenantes</w:t>
            </w:r>
          </w:p>
        </w:tc>
        <w:tc>
          <w:tcPr>
            <w:tcW w:w="1135" w:type="dxa"/>
          </w:tcPr>
          <w:p w14:paraId="7E4DBF5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(2000$</w:t>
            </w:r>
            <w:proofErr w:type="gramStart"/>
            <w:r w:rsidRPr="00D55299">
              <w:rPr>
                <w:rFonts w:cs="Arial"/>
                <w:sz w:val="20"/>
                <w:szCs w:val="20"/>
                <w:lang w:val="fr-FR"/>
              </w:rPr>
              <w:t>)–</w:t>
            </w:r>
            <w:proofErr w:type="gramEnd"/>
            <w:r w:rsidRPr="00D55299">
              <w:rPr>
                <w:rFonts w:cs="Arial"/>
                <w:sz w:val="20"/>
                <w:szCs w:val="20"/>
                <w:lang w:val="fr-FR"/>
              </w:rPr>
              <w:t xml:space="preserve"> 2011 (10000$)</w:t>
            </w:r>
          </w:p>
        </w:tc>
        <w:tc>
          <w:tcPr>
            <w:tcW w:w="1984" w:type="dxa"/>
          </w:tcPr>
          <w:p w14:paraId="07B19DD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Etude remise en décembre 2011</w:t>
            </w:r>
          </w:p>
          <w:p w14:paraId="4401B825" w14:textId="77777777" w:rsidR="008B1355" w:rsidRPr="00D55299" w:rsidRDefault="008B1355" w:rsidP="00D04DEA">
            <w:pPr>
              <w:tabs>
                <w:tab w:val="left" w:pos="4820"/>
              </w:tabs>
              <w:rPr>
                <w:rFonts w:cs="Arial"/>
                <w:sz w:val="20"/>
                <w:szCs w:val="20"/>
                <w:lang w:val="fr-FR"/>
              </w:rPr>
            </w:pPr>
          </w:p>
        </w:tc>
        <w:tc>
          <w:tcPr>
            <w:tcW w:w="1134" w:type="dxa"/>
          </w:tcPr>
          <w:p w14:paraId="1102384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1D352D7F"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1C1F1BB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7077B06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w:t>
            </w:r>
          </w:p>
        </w:tc>
        <w:tc>
          <w:tcPr>
            <w:tcW w:w="1985" w:type="dxa"/>
          </w:tcPr>
          <w:p w14:paraId="3AB7F0C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3D9C0DE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Partiellement conforme : cette étude aurait </w:t>
            </w:r>
            <w:proofErr w:type="spellStart"/>
            <w:r w:rsidRPr="00D55299">
              <w:rPr>
                <w:rFonts w:cs="Arial"/>
                <w:sz w:val="20"/>
                <w:szCs w:val="20"/>
                <w:lang w:val="fr-FR"/>
              </w:rPr>
              <w:t>du</w:t>
            </w:r>
            <w:proofErr w:type="spellEnd"/>
            <w:r w:rsidRPr="00D55299">
              <w:rPr>
                <w:rFonts w:cs="Arial"/>
                <w:sz w:val="20"/>
                <w:szCs w:val="20"/>
                <w:lang w:val="fr-FR"/>
              </w:rPr>
              <w:t xml:space="preserve"> faire l’objet d’une auto évaluation par les structures concernées</w:t>
            </w:r>
          </w:p>
        </w:tc>
        <w:tc>
          <w:tcPr>
            <w:tcW w:w="1843" w:type="dxa"/>
          </w:tcPr>
          <w:p w14:paraId="26CF39E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devait être réalisée en 2010 et a été réalisée en 2011, d’où le report de budget. </w:t>
            </w:r>
          </w:p>
        </w:tc>
        <w:tc>
          <w:tcPr>
            <w:tcW w:w="2409" w:type="dxa"/>
          </w:tcPr>
          <w:p w14:paraId="76EE2A7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29DFEA41"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3/5</w:t>
            </w:r>
          </w:p>
        </w:tc>
      </w:tr>
      <w:tr w:rsidR="00694783" w:rsidRPr="00D55299" w14:paraId="6F761279" w14:textId="77777777" w:rsidTr="001B53AF">
        <w:tc>
          <w:tcPr>
            <w:tcW w:w="1276" w:type="dxa"/>
          </w:tcPr>
          <w:p w14:paraId="0F0979F6"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Participation des cadres du CNEDD à plusieurs rencontres sur les changements climatiques</w:t>
            </w:r>
          </w:p>
          <w:p w14:paraId="79987E7F" w14:textId="77777777" w:rsidR="008B1355" w:rsidRPr="00D55299" w:rsidRDefault="008B1355" w:rsidP="00D04DEA">
            <w:pPr>
              <w:tabs>
                <w:tab w:val="left" w:pos="4820"/>
              </w:tabs>
              <w:rPr>
                <w:rFonts w:cs="Arial"/>
                <w:sz w:val="20"/>
                <w:szCs w:val="20"/>
                <w:lang w:val="fr-FR"/>
              </w:rPr>
            </w:pPr>
          </w:p>
        </w:tc>
        <w:tc>
          <w:tcPr>
            <w:tcW w:w="1135" w:type="dxa"/>
          </w:tcPr>
          <w:p w14:paraId="6A39CDD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non mentionnée dans PTA 2010/11</w:t>
            </w:r>
          </w:p>
        </w:tc>
        <w:tc>
          <w:tcPr>
            <w:tcW w:w="3118" w:type="dxa"/>
            <w:gridSpan w:val="2"/>
          </w:tcPr>
          <w:p w14:paraId="4699922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Participation des cadres du CNEDD aux rencontres (fonds TRAC principalement)</w:t>
            </w:r>
          </w:p>
          <w:p w14:paraId="0C89E4F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Participation du chargé S&amp;E de l’UGP à la COP de Durban (budget AAP)</w:t>
            </w:r>
          </w:p>
          <w:p w14:paraId="212109E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Participation aux formations IRTSC (voir détails dans section 3.8)</w:t>
            </w:r>
          </w:p>
          <w:p w14:paraId="0B84E12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03BE0B3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2CC09DA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1843" w:type="dxa"/>
          </w:tcPr>
          <w:p w14:paraId="746D391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Conformité difficile à déterminer en raison du manque de rapports. </w:t>
            </w:r>
          </w:p>
        </w:tc>
        <w:tc>
          <w:tcPr>
            <w:tcW w:w="2409" w:type="dxa"/>
          </w:tcPr>
          <w:p w14:paraId="1D33A88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61D625D4"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10899D9F" w14:textId="77777777" w:rsidTr="001B53AF">
        <w:tc>
          <w:tcPr>
            <w:tcW w:w="1276" w:type="dxa"/>
          </w:tcPr>
          <w:p w14:paraId="1FAFB1B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Formations locales sur le CC et l’ICC</w:t>
            </w:r>
          </w:p>
        </w:tc>
        <w:tc>
          <w:tcPr>
            <w:tcW w:w="1135" w:type="dxa"/>
          </w:tcPr>
          <w:p w14:paraId="3241291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Formations ne figurant pas dans la programmation </w:t>
            </w:r>
          </w:p>
        </w:tc>
        <w:tc>
          <w:tcPr>
            <w:tcW w:w="3118" w:type="dxa"/>
            <w:gridSpan w:val="2"/>
          </w:tcPr>
          <w:p w14:paraId="08D179D9" w14:textId="77777777" w:rsidR="008B1355" w:rsidRPr="00D55299" w:rsidRDefault="008B1355" w:rsidP="00D04DEA">
            <w:pPr>
              <w:tabs>
                <w:tab w:val="left" w:pos="4820"/>
              </w:tabs>
              <w:rPr>
                <w:rFonts w:eastAsia="Times New Roman" w:cs="Arial"/>
                <w:sz w:val="20"/>
                <w:szCs w:val="20"/>
                <w:lang w:val="fr-FR" w:eastAsia="fr-FR"/>
              </w:rPr>
            </w:pPr>
            <w:r w:rsidRPr="00D55299">
              <w:rPr>
                <w:rFonts w:eastAsia="Times New Roman" w:cs="Arial"/>
                <w:sz w:val="20"/>
                <w:szCs w:val="20"/>
                <w:lang w:val="fr-FR" w:eastAsia="fr-FR"/>
              </w:rPr>
              <w:t>Voir toutes les sessions de formations facilitées par le CTP du PAA (voir détails dans section 3.8) – Public : CNEDD, étudiants, autres organisations des NU</w:t>
            </w:r>
          </w:p>
          <w:p w14:paraId="673C394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0C6EECA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167AA16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Ces formations n’ont pas été programmées et se sont tenues selon es requêtes et les disponibilités de l’équipe, notamment du CTP.</w:t>
            </w:r>
          </w:p>
        </w:tc>
        <w:tc>
          <w:tcPr>
            <w:tcW w:w="1843" w:type="dxa"/>
          </w:tcPr>
          <w:p w14:paraId="798EF69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 </w:t>
            </w:r>
          </w:p>
        </w:tc>
        <w:tc>
          <w:tcPr>
            <w:tcW w:w="2409" w:type="dxa"/>
          </w:tcPr>
          <w:p w14:paraId="7C96B03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3BF3BC3F"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3BF849B4" w14:textId="77777777" w:rsidTr="001B53AF">
        <w:tc>
          <w:tcPr>
            <w:tcW w:w="1276" w:type="dxa"/>
          </w:tcPr>
          <w:p w14:paraId="0A70A35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Designer et opérationnaliser les points focaux ministériels</w:t>
            </w:r>
          </w:p>
        </w:tc>
        <w:tc>
          <w:tcPr>
            <w:tcW w:w="1135" w:type="dxa"/>
          </w:tcPr>
          <w:p w14:paraId="1E3744D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(30000$) - non mentionnée dans PTA 2011/12</w:t>
            </w:r>
          </w:p>
        </w:tc>
        <w:tc>
          <w:tcPr>
            <w:tcW w:w="3118" w:type="dxa"/>
            <w:gridSpan w:val="2"/>
          </w:tcPr>
          <w:p w14:paraId="49594FE3"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 xml:space="preserve">Cette activité n’a pas nécessité de produit ou d’activité car la CTCCQV est déjà en place avec tous points focaux nomines dans les ministères. </w:t>
            </w:r>
          </w:p>
          <w:p w14:paraId="025A9880"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p>
          <w:p w14:paraId="6899229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t xml:space="preserve">De plus l’UA joue déjà un rôle de point focal du PAA dans les ministères </w:t>
            </w:r>
            <w:proofErr w:type="gramStart"/>
            <w:r w:rsidRPr="00D55299">
              <w:rPr>
                <w:rFonts w:cs="Arial"/>
                <w:sz w:val="20"/>
                <w:szCs w:val="20"/>
                <w:lang w:val="fr-FR"/>
              </w:rPr>
              <w:t>concernées</w:t>
            </w:r>
            <w:proofErr w:type="gramEnd"/>
            <w:r w:rsidRPr="00D55299">
              <w:rPr>
                <w:rFonts w:cs="Arial"/>
                <w:sz w:val="20"/>
                <w:szCs w:val="20"/>
                <w:lang w:val="fr-FR"/>
              </w:rPr>
              <w:t>.</w:t>
            </w:r>
          </w:p>
        </w:tc>
        <w:tc>
          <w:tcPr>
            <w:tcW w:w="1985" w:type="dxa"/>
          </w:tcPr>
          <w:p w14:paraId="55D0EE9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4B5F2C9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n’a pas eue à être exécutée. </w:t>
            </w:r>
          </w:p>
        </w:tc>
        <w:tc>
          <w:tcPr>
            <w:tcW w:w="1843" w:type="dxa"/>
          </w:tcPr>
          <w:p w14:paraId="1D3E8D1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409" w:type="dxa"/>
          </w:tcPr>
          <w:p w14:paraId="03B7D5A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3E8CD5F1"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58EEB9B0" w14:textId="77777777" w:rsidTr="001B53AF">
        <w:tc>
          <w:tcPr>
            <w:tcW w:w="1276" w:type="dxa"/>
          </w:tcPr>
          <w:p w14:paraId="3F305F59"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 xml:space="preserve">Une </w:t>
            </w:r>
            <w:r w:rsidRPr="00D55299">
              <w:rPr>
                <w:rFonts w:cs="Arial"/>
                <w:sz w:val="20"/>
                <w:szCs w:val="20"/>
                <w:lang w:val="fr-FR"/>
              </w:rPr>
              <w:lastRenderedPageBreak/>
              <w:t>stratégie de communication est en place pour diffusion connaissances produites par UA</w:t>
            </w:r>
          </w:p>
          <w:p w14:paraId="3DC6B4D2" w14:textId="77777777" w:rsidR="008B1355" w:rsidRPr="00D55299" w:rsidRDefault="008B1355" w:rsidP="00D04DEA">
            <w:pPr>
              <w:tabs>
                <w:tab w:val="left" w:pos="4820"/>
              </w:tabs>
              <w:rPr>
                <w:rFonts w:cs="Arial"/>
                <w:sz w:val="20"/>
                <w:szCs w:val="20"/>
                <w:lang w:val="fr-FR"/>
              </w:rPr>
            </w:pPr>
          </w:p>
        </w:tc>
        <w:tc>
          <w:tcPr>
            <w:tcW w:w="1135" w:type="dxa"/>
          </w:tcPr>
          <w:p w14:paraId="0B13ADD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2010 </w:t>
            </w:r>
            <w:r w:rsidRPr="00D55299">
              <w:rPr>
                <w:rFonts w:cs="Arial"/>
                <w:sz w:val="20"/>
                <w:szCs w:val="20"/>
                <w:lang w:val="fr-FR"/>
              </w:rPr>
              <w:lastRenderedPageBreak/>
              <w:t>(20000$)</w:t>
            </w:r>
          </w:p>
          <w:p w14:paraId="0CFFD00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(20000$)</w:t>
            </w:r>
          </w:p>
        </w:tc>
        <w:tc>
          <w:tcPr>
            <w:tcW w:w="3118" w:type="dxa"/>
            <w:gridSpan w:val="2"/>
          </w:tcPr>
          <w:p w14:paraId="4CDBFFE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Le plan d’action pour la diffusion </w:t>
            </w:r>
            <w:r w:rsidRPr="00D55299">
              <w:rPr>
                <w:rFonts w:cs="Arial"/>
                <w:sz w:val="20"/>
                <w:szCs w:val="20"/>
                <w:lang w:val="fr-FR"/>
              </w:rPr>
              <w:lastRenderedPageBreak/>
              <w:t xml:space="preserve">de ces résultats s’inscrit dans le cadre de la stratégie de communication globale réalisée sous le résultat 5. </w:t>
            </w:r>
          </w:p>
          <w:p w14:paraId="2EF5CBB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2695E4A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Les études n’ont de </w:t>
            </w:r>
            <w:r w:rsidRPr="00D55299">
              <w:rPr>
                <w:rFonts w:cs="Arial"/>
                <w:sz w:val="20"/>
                <w:szCs w:val="20"/>
                <w:lang w:val="fr-FR"/>
              </w:rPr>
              <w:lastRenderedPageBreak/>
              <w:t xml:space="preserve">fait pas été produites mais validées par l’UA. Les </w:t>
            </w:r>
            <w:proofErr w:type="spellStart"/>
            <w:r w:rsidRPr="00D55299">
              <w:rPr>
                <w:rFonts w:cs="Arial"/>
                <w:sz w:val="20"/>
                <w:szCs w:val="20"/>
                <w:lang w:val="fr-FR"/>
              </w:rPr>
              <w:t>TdRs</w:t>
            </w:r>
            <w:proofErr w:type="spellEnd"/>
            <w:r w:rsidRPr="00D55299">
              <w:rPr>
                <w:rFonts w:cs="Arial"/>
                <w:sz w:val="20"/>
                <w:szCs w:val="20"/>
                <w:lang w:val="fr-FR"/>
              </w:rPr>
              <w:t xml:space="preserve"> des consultants charges de rédiger les études devaient également proposer une stratégie de diffusion de leurs produits. Les connaissances n’ont que peu été diffusées. </w:t>
            </w:r>
          </w:p>
        </w:tc>
        <w:tc>
          <w:tcPr>
            <w:tcW w:w="2126" w:type="dxa"/>
          </w:tcPr>
          <w:p w14:paraId="5F72CAF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Activité modifiée – </w:t>
            </w:r>
            <w:r w:rsidRPr="00D55299">
              <w:rPr>
                <w:rFonts w:cs="Arial"/>
                <w:sz w:val="20"/>
                <w:szCs w:val="20"/>
                <w:lang w:val="fr-FR"/>
              </w:rPr>
              <w:lastRenderedPageBreak/>
              <w:t xml:space="preserve">les connaissances de l’UA seront diffusées dans le cadre de la stratégie de communication globale réalisée sous le résultat 5, mais cela n’a pas encore été concrétisé. </w:t>
            </w:r>
          </w:p>
        </w:tc>
        <w:tc>
          <w:tcPr>
            <w:tcW w:w="1843" w:type="dxa"/>
          </w:tcPr>
          <w:p w14:paraId="51E0505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Non conforme</w:t>
            </w:r>
          </w:p>
          <w:p w14:paraId="257652A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Report de l’activité en 2010 et 2011 et abandon de l’activité en 2012. </w:t>
            </w:r>
          </w:p>
        </w:tc>
        <w:tc>
          <w:tcPr>
            <w:tcW w:w="2409" w:type="dxa"/>
          </w:tcPr>
          <w:p w14:paraId="474D839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851" w:type="dxa"/>
          </w:tcPr>
          <w:p w14:paraId="03BF3206"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0/5</w:t>
            </w:r>
          </w:p>
        </w:tc>
      </w:tr>
      <w:tr w:rsidR="00694783" w:rsidRPr="00D55299" w14:paraId="5C0E8403" w14:textId="77777777" w:rsidTr="001B53AF">
        <w:tc>
          <w:tcPr>
            <w:tcW w:w="1276" w:type="dxa"/>
          </w:tcPr>
          <w:p w14:paraId="595686E7"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Organisation d’une rencontre du cadre de concertation sur le changement climatique</w:t>
            </w:r>
          </w:p>
          <w:p w14:paraId="67823052" w14:textId="77777777" w:rsidR="008B1355" w:rsidRPr="00D55299" w:rsidRDefault="008B1355" w:rsidP="00D04DEA">
            <w:pPr>
              <w:tabs>
                <w:tab w:val="left" w:pos="4820"/>
              </w:tabs>
              <w:rPr>
                <w:rFonts w:cs="Arial"/>
                <w:sz w:val="20"/>
                <w:szCs w:val="20"/>
                <w:lang w:val="fr-FR"/>
              </w:rPr>
            </w:pPr>
          </w:p>
        </w:tc>
        <w:tc>
          <w:tcPr>
            <w:tcW w:w="1135" w:type="dxa"/>
          </w:tcPr>
          <w:p w14:paraId="0884A2E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(1000$) non mentionnée dans PTA 2010/11</w:t>
            </w:r>
          </w:p>
        </w:tc>
        <w:tc>
          <w:tcPr>
            <w:tcW w:w="1984" w:type="dxa"/>
          </w:tcPr>
          <w:p w14:paraId="636ABEC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Octobre 2011 : signature </w:t>
            </w:r>
            <w:proofErr w:type="spellStart"/>
            <w:r w:rsidRPr="00D55299">
              <w:rPr>
                <w:rFonts w:cs="Arial"/>
                <w:sz w:val="20"/>
                <w:szCs w:val="20"/>
                <w:lang w:val="fr-FR"/>
              </w:rPr>
              <w:t>d un</w:t>
            </w:r>
            <w:proofErr w:type="spellEnd"/>
            <w:r w:rsidRPr="00D55299">
              <w:rPr>
                <w:rFonts w:cs="Arial"/>
                <w:sz w:val="20"/>
                <w:szCs w:val="20"/>
                <w:lang w:val="fr-FR"/>
              </w:rPr>
              <w:t xml:space="preserve"> décret par le Premier Ministre sur la création du cadre de concertation </w:t>
            </w:r>
          </w:p>
          <w:p w14:paraId="1125B4F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Trois réunions effectives du cadre de concertation : Maradi en 2010 ; Tahoua en 2011 ; Zinder en 2012 à </w:t>
            </w:r>
            <w:proofErr w:type="spellStart"/>
            <w:r w:rsidRPr="00D55299">
              <w:rPr>
                <w:rFonts w:cs="Arial"/>
                <w:sz w:val="20"/>
                <w:szCs w:val="20"/>
                <w:lang w:val="fr-FR"/>
              </w:rPr>
              <w:t>zinder</w:t>
            </w:r>
            <w:proofErr w:type="spellEnd"/>
            <w:r w:rsidRPr="00D55299">
              <w:rPr>
                <w:rFonts w:cs="Arial"/>
                <w:sz w:val="20"/>
                <w:szCs w:val="20"/>
                <w:lang w:val="fr-FR"/>
              </w:rPr>
              <w:t xml:space="preserve">) entre AAP) </w:t>
            </w:r>
          </w:p>
          <w:p w14:paraId="6E9CCF1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 </w:t>
            </w:r>
          </w:p>
          <w:p w14:paraId="10C23B6B" w14:textId="77777777" w:rsidR="008B1355" w:rsidRPr="00D55299" w:rsidRDefault="008B1355" w:rsidP="00D04DEA">
            <w:pPr>
              <w:tabs>
                <w:tab w:val="left" w:pos="4820"/>
              </w:tabs>
              <w:rPr>
                <w:rFonts w:cs="Arial"/>
                <w:sz w:val="20"/>
                <w:szCs w:val="20"/>
                <w:lang w:val="fr-FR"/>
              </w:rPr>
            </w:pPr>
          </w:p>
        </w:tc>
        <w:tc>
          <w:tcPr>
            <w:tcW w:w="1134" w:type="dxa"/>
          </w:tcPr>
          <w:p w14:paraId="066E2E0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Il s’agit d’un passage en revue de toutes les activités listes dans PTA 2010-11-12 pour discussion avec les partis prenantes</w:t>
            </w:r>
          </w:p>
          <w:p w14:paraId="4BE94259"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4EA32ED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6547E3A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Cette réunion du cadre de concertation s’est tenue sur les trois années du PAA, bien que ne figurant pas à la programmation 2010-2011.</w:t>
            </w:r>
          </w:p>
        </w:tc>
        <w:tc>
          <w:tcPr>
            <w:tcW w:w="1843" w:type="dxa"/>
          </w:tcPr>
          <w:p w14:paraId="11F4CAA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770EDB0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Partenaires associes : PANA – PMF/FEM – ALP (Adaptation Learning de la coopération danoise) </w:t>
            </w:r>
          </w:p>
        </w:tc>
        <w:tc>
          <w:tcPr>
            <w:tcW w:w="851" w:type="dxa"/>
          </w:tcPr>
          <w:p w14:paraId="0FF59980"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3200E573" w14:textId="77777777" w:rsidTr="001B53AF">
        <w:tc>
          <w:tcPr>
            <w:tcW w:w="1276" w:type="dxa"/>
          </w:tcPr>
          <w:p w14:paraId="33EB4FFE"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validation de la méthodologie d'intégration du changemen</w:t>
            </w:r>
            <w:r w:rsidRPr="00D55299">
              <w:rPr>
                <w:rFonts w:cs="Arial"/>
                <w:sz w:val="20"/>
                <w:szCs w:val="20"/>
                <w:lang w:val="fr-FR"/>
              </w:rPr>
              <w:lastRenderedPageBreak/>
              <w:t>t climatique dans les politiques et stratégies de développement</w:t>
            </w:r>
          </w:p>
          <w:p w14:paraId="65688223" w14:textId="77777777" w:rsidR="008B1355" w:rsidRPr="00D55299" w:rsidRDefault="008B1355" w:rsidP="00D04DEA">
            <w:pPr>
              <w:tabs>
                <w:tab w:val="left" w:pos="4820"/>
              </w:tabs>
              <w:rPr>
                <w:rFonts w:cs="Arial"/>
                <w:sz w:val="20"/>
                <w:szCs w:val="20"/>
                <w:lang w:val="fr-FR"/>
              </w:rPr>
            </w:pPr>
          </w:p>
        </w:tc>
        <w:tc>
          <w:tcPr>
            <w:tcW w:w="1135" w:type="dxa"/>
          </w:tcPr>
          <w:p w14:paraId="755561C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2012  (5000$) non mentionnée dans PTA 2010/11</w:t>
            </w:r>
          </w:p>
        </w:tc>
        <w:tc>
          <w:tcPr>
            <w:tcW w:w="1984" w:type="dxa"/>
          </w:tcPr>
          <w:p w14:paraId="67946901"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r w:rsidRPr="00D55299">
              <w:rPr>
                <w:rFonts w:eastAsia="Times New Roman" w:cs="Arial"/>
                <w:sz w:val="20"/>
                <w:szCs w:val="20"/>
                <w:lang w:val="fr-FR" w:eastAsia="fr-FR"/>
              </w:rPr>
              <w:t>1. 2 rapports d’ateliers</w:t>
            </w:r>
          </w:p>
          <w:p w14:paraId="438D2C3F" w14:textId="77777777" w:rsidR="008B1355" w:rsidRPr="00D55299" w:rsidRDefault="008B1355" w:rsidP="00D04DEA">
            <w:pPr>
              <w:tabs>
                <w:tab w:val="left" w:pos="4820"/>
              </w:tabs>
              <w:rPr>
                <w:rFonts w:eastAsia="Times New Roman" w:cs="Arial"/>
                <w:sz w:val="20"/>
                <w:szCs w:val="20"/>
                <w:lang w:val="fr-FR" w:eastAsia="fr-FR"/>
              </w:rPr>
            </w:pPr>
          </w:p>
          <w:p w14:paraId="19E74169" w14:textId="77777777" w:rsidR="008B1355" w:rsidRPr="00D55299" w:rsidRDefault="008B1355" w:rsidP="00D04DEA">
            <w:pPr>
              <w:tabs>
                <w:tab w:val="left" w:pos="4820"/>
              </w:tabs>
              <w:rPr>
                <w:rFonts w:cs="Arial"/>
                <w:b/>
                <w:sz w:val="20"/>
                <w:szCs w:val="20"/>
                <w:lang w:val="fr-FR"/>
              </w:rPr>
            </w:pPr>
            <w:r w:rsidRPr="00D55299">
              <w:rPr>
                <w:rFonts w:eastAsia="Times New Roman" w:cs="Arial"/>
                <w:sz w:val="20"/>
                <w:szCs w:val="20"/>
                <w:lang w:val="fr-FR" w:eastAsia="fr-FR"/>
              </w:rPr>
              <w:t xml:space="preserve">2. </w:t>
            </w:r>
            <w:r w:rsidRPr="00D55299">
              <w:rPr>
                <w:rFonts w:cs="Arial"/>
                <w:sz w:val="20"/>
                <w:szCs w:val="20"/>
                <w:lang w:val="fr-FR"/>
              </w:rPr>
              <w:t xml:space="preserve">Méthodologie d'intégration du changement </w:t>
            </w:r>
            <w:r w:rsidRPr="00D55299">
              <w:rPr>
                <w:rFonts w:cs="Arial"/>
                <w:sz w:val="20"/>
                <w:szCs w:val="20"/>
                <w:lang w:val="fr-FR"/>
              </w:rPr>
              <w:lastRenderedPageBreak/>
              <w:t>climatique dans les politiques et stratégies de développement validée</w:t>
            </w:r>
          </w:p>
          <w:p w14:paraId="57C5086C"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p>
          <w:p w14:paraId="3CE108AD"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r w:rsidRPr="00D55299">
              <w:rPr>
                <w:rFonts w:eastAsia="Times New Roman" w:cs="Arial"/>
                <w:sz w:val="20"/>
                <w:szCs w:val="20"/>
                <w:lang w:val="fr-FR" w:eastAsia="fr-FR"/>
              </w:rPr>
              <w:t>3.  création le 31 octobre 2011 d ‘une cellule technique d’ICC au CNEDD (plusieurs réunions tenues)</w:t>
            </w:r>
          </w:p>
          <w:p w14:paraId="2016AED7" w14:textId="77777777" w:rsidR="008B1355" w:rsidRPr="00D55299" w:rsidRDefault="008B1355" w:rsidP="00D04DEA">
            <w:pPr>
              <w:tabs>
                <w:tab w:val="left" w:pos="4820"/>
              </w:tabs>
              <w:rPr>
                <w:rFonts w:cs="Arial"/>
                <w:sz w:val="20"/>
                <w:szCs w:val="20"/>
                <w:lang w:val="fr-FR"/>
              </w:rPr>
            </w:pPr>
          </w:p>
        </w:tc>
        <w:tc>
          <w:tcPr>
            <w:tcW w:w="1134" w:type="dxa"/>
          </w:tcPr>
          <w:p w14:paraId="213E275A"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r w:rsidRPr="00D55299">
              <w:rPr>
                <w:rFonts w:eastAsia="Times New Roman" w:cs="Arial"/>
                <w:sz w:val="20"/>
                <w:szCs w:val="20"/>
                <w:lang w:val="fr-FR" w:eastAsia="fr-FR"/>
              </w:rPr>
              <w:lastRenderedPageBreak/>
              <w:t>.Tenue de 3 ateliers (1</w:t>
            </w:r>
            <w:r w:rsidRPr="00D55299">
              <w:rPr>
                <w:rFonts w:eastAsia="Times New Roman" w:cs="Arial"/>
                <w:sz w:val="20"/>
                <w:szCs w:val="20"/>
                <w:vertAlign w:val="superscript"/>
                <w:lang w:val="fr-FR" w:eastAsia="fr-FR"/>
              </w:rPr>
              <w:t>er</w:t>
            </w:r>
            <w:r w:rsidRPr="00D55299">
              <w:rPr>
                <w:rFonts w:eastAsia="Times New Roman" w:cs="Arial"/>
                <w:sz w:val="20"/>
                <w:szCs w:val="20"/>
                <w:lang w:val="fr-FR" w:eastAsia="fr-FR"/>
              </w:rPr>
              <w:t xml:space="preserve"> atelier en sept. 2011 conjointement </w:t>
            </w:r>
            <w:r w:rsidRPr="00D55299">
              <w:rPr>
                <w:rFonts w:eastAsia="Times New Roman" w:cs="Arial"/>
                <w:sz w:val="20"/>
                <w:szCs w:val="20"/>
                <w:lang w:val="fr-FR" w:eastAsia="fr-FR"/>
              </w:rPr>
              <w:lastRenderedPageBreak/>
              <w:t>avec le programme LUCP (3 Personnes du PAA) ; 2eme atelier le 10 décembre 2011 : 12 pax ;</w:t>
            </w:r>
          </w:p>
          <w:p w14:paraId="687878D7"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r w:rsidRPr="00D55299">
              <w:rPr>
                <w:rFonts w:eastAsia="Times New Roman" w:cs="Arial"/>
                <w:sz w:val="20"/>
                <w:szCs w:val="20"/>
                <w:lang w:val="fr-FR" w:eastAsia="fr-FR"/>
              </w:rPr>
              <w:t xml:space="preserve">3eme atelier : 18 pax) </w:t>
            </w:r>
          </w:p>
          <w:p w14:paraId="70C0C571" w14:textId="77777777" w:rsidR="008B1355" w:rsidRPr="00D55299" w:rsidRDefault="008B1355" w:rsidP="00D04DEA">
            <w:pPr>
              <w:pStyle w:val="Paragraphedeliste"/>
              <w:tabs>
                <w:tab w:val="left" w:pos="142"/>
                <w:tab w:val="left" w:pos="4820"/>
              </w:tabs>
              <w:ind w:left="0"/>
              <w:jc w:val="both"/>
              <w:rPr>
                <w:rFonts w:cs="Arial"/>
                <w:color w:val="1A1A1A"/>
                <w:sz w:val="20"/>
                <w:szCs w:val="20"/>
                <w:lang w:val="fr-FR"/>
              </w:rPr>
            </w:pPr>
          </w:p>
        </w:tc>
        <w:tc>
          <w:tcPr>
            <w:tcW w:w="1985" w:type="dxa"/>
          </w:tcPr>
          <w:p w14:paraId="2E636B2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2126" w:type="dxa"/>
          </w:tcPr>
          <w:p w14:paraId="371173D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3395779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SI un seul atelier est mentionné dans le PTA 2012, de fait cette activité a </w:t>
            </w:r>
            <w:proofErr w:type="spellStart"/>
            <w:r w:rsidRPr="00D55299">
              <w:rPr>
                <w:rFonts w:cs="Arial"/>
                <w:sz w:val="20"/>
                <w:szCs w:val="20"/>
                <w:lang w:val="fr-FR"/>
              </w:rPr>
              <w:t>donne</w:t>
            </w:r>
            <w:proofErr w:type="spellEnd"/>
            <w:r w:rsidRPr="00D55299">
              <w:rPr>
                <w:rFonts w:cs="Arial"/>
                <w:sz w:val="20"/>
                <w:szCs w:val="20"/>
                <w:lang w:val="fr-FR"/>
              </w:rPr>
              <w:t xml:space="preserve"> cours a plusieurs ateliers </w:t>
            </w:r>
          </w:p>
        </w:tc>
        <w:tc>
          <w:tcPr>
            <w:tcW w:w="2409" w:type="dxa"/>
          </w:tcPr>
          <w:p w14:paraId="081A9595"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r w:rsidRPr="00D55299">
              <w:rPr>
                <w:rFonts w:eastAsia="Times New Roman" w:cs="Arial"/>
                <w:sz w:val="20"/>
                <w:szCs w:val="20"/>
                <w:lang w:val="fr-FR" w:eastAsia="fr-FR"/>
              </w:rPr>
              <w:t xml:space="preserve">Un des ateliers fut tenu conjointement avec le LUCOP  (programme de Lutte contre la pauvreté </w:t>
            </w:r>
            <w:proofErr w:type="spellStart"/>
            <w:r w:rsidRPr="00D55299">
              <w:rPr>
                <w:rFonts w:eastAsia="Times New Roman" w:cs="Arial"/>
                <w:sz w:val="20"/>
                <w:szCs w:val="20"/>
                <w:lang w:val="fr-FR" w:eastAsia="fr-FR"/>
              </w:rPr>
              <w:t>Tillaberi</w:t>
            </w:r>
            <w:proofErr w:type="spellEnd"/>
            <w:r w:rsidRPr="00D55299">
              <w:rPr>
                <w:rFonts w:eastAsia="Times New Roman" w:cs="Arial"/>
                <w:sz w:val="20"/>
                <w:szCs w:val="20"/>
                <w:lang w:val="fr-FR" w:eastAsia="fr-FR"/>
              </w:rPr>
              <w:t xml:space="preserve"> et Tahoua Nord) de la GIZ.</w:t>
            </w:r>
          </w:p>
          <w:p w14:paraId="7EE93CE8"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r w:rsidRPr="00D55299">
              <w:rPr>
                <w:rFonts w:eastAsia="Times New Roman" w:cs="Arial"/>
                <w:sz w:val="20"/>
                <w:szCs w:val="20"/>
                <w:lang w:val="fr-FR" w:eastAsia="fr-FR"/>
              </w:rPr>
              <w:t xml:space="preserve">Echange et formation </w:t>
            </w:r>
            <w:r w:rsidRPr="00D55299">
              <w:rPr>
                <w:rFonts w:eastAsia="Times New Roman" w:cs="Arial"/>
                <w:sz w:val="20"/>
                <w:szCs w:val="20"/>
                <w:lang w:val="fr-FR" w:eastAsia="fr-FR"/>
              </w:rPr>
              <w:lastRenderedPageBreak/>
              <w:t xml:space="preserve">sur l’outil de </w:t>
            </w:r>
            <w:proofErr w:type="spellStart"/>
            <w:r w:rsidRPr="00D55299">
              <w:rPr>
                <w:rFonts w:eastAsia="Times New Roman" w:cs="Arial"/>
                <w:i/>
                <w:sz w:val="20"/>
                <w:szCs w:val="20"/>
                <w:lang w:val="fr-FR" w:eastAsia="fr-FR"/>
              </w:rPr>
              <w:t>climate</w:t>
            </w:r>
            <w:proofErr w:type="spellEnd"/>
            <w:r w:rsidRPr="00D55299">
              <w:rPr>
                <w:rFonts w:eastAsia="Times New Roman" w:cs="Arial"/>
                <w:i/>
                <w:sz w:val="20"/>
                <w:szCs w:val="20"/>
                <w:lang w:val="fr-FR" w:eastAsia="fr-FR"/>
              </w:rPr>
              <w:t xml:space="preserve"> </w:t>
            </w:r>
            <w:proofErr w:type="spellStart"/>
            <w:r w:rsidRPr="00D55299">
              <w:rPr>
                <w:rFonts w:eastAsia="Times New Roman" w:cs="Arial"/>
                <w:i/>
                <w:sz w:val="20"/>
                <w:szCs w:val="20"/>
                <w:lang w:val="fr-FR" w:eastAsia="fr-FR"/>
              </w:rPr>
              <w:t>proofing</w:t>
            </w:r>
            <w:proofErr w:type="spellEnd"/>
            <w:r w:rsidRPr="00D55299">
              <w:rPr>
                <w:rFonts w:eastAsia="Times New Roman" w:cs="Arial"/>
                <w:i/>
                <w:sz w:val="20"/>
                <w:szCs w:val="20"/>
                <w:lang w:val="fr-FR" w:eastAsia="fr-FR"/>
              </w:rPr>
              <w:t xml:space="preserve"> </w:t>
            </w:r>
            <w:r w:rsidRPr="00D55299">
              <w:rPr>
                <w:rFonts w:eastAsia="Times New Roman" w:cs="Arial"/>
                <w:sz w:val="20"/>
                <w:szCs w:val="20"/>
                <w:lang w:val="fr-FR" w:eastAsia="fr-FR"/>
              </w:rPr>
              <w:t>proposé par la GIZ et l’expérience malienne sur l’adaptation au CC au niveau projet/programme. Ces activités s’inscrivent dans l’appui à la programmation du PANA</w:t>
            </w:r>
          </w:p>
          <w:p w14:paraId="54D290EF" w14:textId="77777777" w:rsidR="008B1355" w:rsidRPr="00D55299" w:rsidRDefault="008B1355" w:rsidP="00D04DEA">
            <w:pPr>
              <w:tabs>
                <w:tab w:val="left" w:pos="4820"/>
              </w:tabs>
              <w:rPr>
                <w:rFonts w:cs="Arial"/>
                <w:sz w:val="20"/>
                <w:szCs w:val="20"/>
                <w:lang w:val="fr-FR"/>
              </w:rPr>
            </w:pPr>
          </w:p>
        </w:tc>
        <w:tc>
          <w:tcPr>
            <w:tcW w:w="851" w:type="dxa"/>
          </w:tcPr>
          <w:p w14:paraId="2D0EF605"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lastRenderedPageBreak/>
              <w:t>5/5</w:t>
            </w:r>
          </w:p>
        </w:tc>
      </w:tr>
      <w:tr w:rsidR="00694783" w:rsidRPr="00D55299" w14:paraId="381FDA41" w14:textId="77777777" w:rsidTr="001B53AF">
        <w:tc>
          <w:tcPr>
            <w:tcW w:w="1276" w:type="dxa"/>
          </w:tcPr>
          <w:p w14:paraId="676F3921"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lastRenderedPageBreak/>
              <w:t>Résultat 3</w:t>
            </w:r>
          </w:p>
        </w:tc>
        <w:tc>
          <w:tcPr>
            <w:tcW w:w="1135" w:type="dxa"/>
          </w:tcPr>
          <w:p w14:paraId="30EF845A" w14:textId="77777777" w:rsidR="008B1355" w:rsidRPr="00D55299" w:rsidRDefault="008B1355" w:rsidP="00D04DEA">
            <w:pPr>
              <w:tabs>
                <w:tab w:val="left" w:pos="4820"/>
              </w:tabs>
              <w:rPr>
                <w:rFonts w:cs="Arial"/>
                <w:sz w:val="20"/>
                <w:szCs w:val="20"/>
                <w:lang w:val="fr-FR"/>
              </w:rPr>
            </w:pPr>
          </w:p>
        </w:tc>
        <w:tc>
          <w:tcPr>
            <w:tcW w:w="1984" w:type="dxa"/>
          </w:tcPr>
          <w:p w14:paraId="6FB5309B"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p>
        </w:tc>
        <w:tc>
          <w:tcPr>
            <w:tcW w:w="1134" w:type="dxa"/>
          </w:tcPr>
          <w:p w14:paraId="1516A831"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p>
        </w:tc>
        <w:tc>
          <w:tcPr>
            <w:tcW w:w="1985" w:type="dxa"/>
          </w:tcPr>
          <w:p w14:paraId="213F1946" w14:textId="77777777" w:rsidR="008B1355" w:rsidRPr="00D55299" w:rsidRDefault="008B1355" w:rsidP="00D04DEA">
            <w:pPr>
              <w:tabs>
                <w:tab w:val="left" w:pos="4820"/>
              </w:tabs>
              <w:rPr>
                <w:rFonts w:cs="Arial"/>
                <w:sz w:val="20"/>
                <w:szCs w:val="20"/>
                <w:lang w:val="fr-FR"/>
              </w:rPr>
            </w:pPr>
          </w:p>
        </w:tc>
        <w:tc>
          <w:tcPr>
            <w:tcW w:w="2126" w:type="dxa"/>
          </w:tcPr>
          <w:p w14:paraId="0CB9521F" w14:textId="77777777" w:rsidR="008B1355" w:rsidRPr="00D55299" w:rsidRDefault="008B1355" w:rsidP="00D04DEA">
            <w:pPr>
              <w:tabs>
                <w:tab w:val="left" w:pos="4820"/>
              </w:tabs>
              <w:rPr>
                <w:rFonts w:cs="Arial"/>
                <w:sz w:val="20"/>
                <w:szCs w:val="20"/>
                <w:lang w:val="fr-FR"/>
              </w:rPr>
            </w:pPr>
          </w:p>
        </w:tc>
        <w:tc>
          <w:tcPr>
            <w:tcW w:w="1843" w:type="dxa"/>
          </w:tcPr>
          <w:p w14:paraId="3C9031E0" w14:textId="77777777" w:rsidR="008B1355" w:rsidRPr="00D55299" w:rsidRDefault="008B1355" w:rsidP="00D04DEA">
            <w:pPr>
              <w:tabs>
                <w:tab w:val="left" w:pos="4820"/>
              </w:tabs>
              <w:rPr>
                <w:rFonts w:cs="Arial"/>
                <w:sz w:val="20"/>
                <w:szCs w:val="20"/>
                <w:lang w:val="fr-FR"/>
              </w:rPr>
            </w:pPr>
          </w:p>
        </w:tc>
        <w:tc>
          <w:tcPr>
            <w:tcW w:w="2409" w:type="dxa"/>
          </w:tcPr>
          <w:p w14:paraId="02D62436" w14:textId="77777777" w:rsidR="008B1355" w:rsidRPr="00D55299" w:rsidRDefault="008B1355" w:rsidP="00D04DEA">
            <w:pPr>
              <w:pStyle w:val="Paragraphedeliste"/>
              <w:tabs>
                <w:tab w:val="left" w:pos="142"/>
                <w:tab w:val="left" w:pos="4820"/>
              </w:tabs>
              <w:ind w:left="0"/>
              <w:jc w:val="both"/>
              <w:rPr>
                <w:rFonts w:eastAsia="Times New Roman" w:cs="Arial"/>
                <w:sz w:val="20"/>
                <w:szCs w:val="20"/>
                <w:lang w:val="fr-FR" w:eastAsia="fr-FR"/>
              </w:rPr>
            </w:pPr>
          </w:p>
        </w:tc>
        <w:tc>
          <w:tcPr>
            <w:tcW w:w="851" w:type="dxa"/>
          </w:tcPr>
          <w:p w14:paraId="6C37EA2E" w14:textId="77777777" w:rsidR="008B1355" w:rsidRPr="00D55299" w:rsidRDefault="008B1355" w:rsidP="006B36D1">
            <w:pPr>
              <w:tabs>
                <w:tab w:val="left" w:pos="4820"/>
              </w:tabs>
              <w:rPr>
                <w:rFonts w:cs="Arial"/>
                <w:sz w:val="20"/>
                <w:szCs w:val="20"/>
                <w:lang w:val="fr-FR"/>
              </w:rPr>
            </w:pPr>
          </w:p>
        </w:tc>
      </w:tr>
      <w:tr w:rsidR="00694783" w:rsidRPr="00D55299" w14:paraId="18340843" w14:textId="77777777" w:rsidTr="001B53AF">
        <w:tc>
          <w:tcPr>
            <w:tcW w:w="1276" w:type="dxa"/>
          </w:tcPr>
          <w:p w14:paraId="3904BD9D"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Film documentaire sur AAP</w:t>
            </w:r>
          </w:p>
          <w:p w14:paraId="05EB0D40" w14:textId="77777777" w:rsidR="008B1355" w:rsidRPr="00D55299" w:rsidRDefault="008B1355" w:rsidP="00D04DEA">
            <w:pPr>
              <w:tabs>
                <w:tab w:val="left" w:pos="4820"/>
              </w:tabs>
              <w:rPr>
                <w:rFonts w:cs="Arial"/>
                <w:sz w:val="20"/>
                <w:szCs w:val="20"/>
                <w:lang w:val="fr-FR"/>
              </w:rPr>
            </w:pPr>
          </w:p>
        </w:tc>
        <w:tc>
          <w:tcPr>
            <w:tcW w:w="1135" w:type="dxa"/>
          </w:tcPr>
          <w:p w14:paraId="2568023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PTA 2012 (sous le volet vulgarisation ? 5000$) </w:t>
            </w:r>
          </w:p>
        </w:tc>
        <w:tc>
          <w:tcPr>
            <w:tcW w:w="1984" w:type="dxa"/>
          </w:tcPr>
          <w:p w14:paraId="222A4AD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Réalisation du film documentaire de 28min réalisé dans le cadre de la mise en œuvre du plan d'action de la stratégie de communication sur le changement climatique</w:t>
            </w:r>
          </w:p>
        </w:tc>
        <w:tc>
          <w:tcPr>
            <w:tcW w:w="1134" w:type="dxa"/>
          </w:tcPr>
          <w:p w14:paraId="4B858619"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5C765A2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436E5C2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7BD2C611"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w:t>
            </w:r>
          </w:p>
        </w:tc>
        <w:tc>
          <w:tcPr>
            <w:tcW w:w="1985" w:type="dxa"/>
          </w:tcPr>
          <w:p w14:paraId="6005825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Le documentaire n’a pas encore été diffusé.</w:t>
            </w:r>
          </w:p>
        </w:tc>
        <w:tc>
          <w:tcPr>
            <w:tcW w:w="2126" w:type="dxa"/>
          </w:tcPr>
          <w:p w14:paraId="4E655F4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2204F85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33B706E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0F8FBC35"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0E1B1D58" w14:textId="77777777" w:rsidTr="001B53AF">
        <w:tc>
          <w:tcPr>
            <w:tcW w:w="1276" w:type="dxa"/>
          </w:tcPr>
          <w:p w14:paraId="1F2D9F00"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 xml:space="preserve">Microprojets d’adaptation au changement climatique financés (total de 17 </w:t>
            </w:r>
            <w:r w:rsidRPr="00D55299">
              <w:rPr>
                <w:rFonts w:cs="Arial"/>
                <w:sz w:val="20"/>
                <w:szCs w:val="20"/>
                <w:lang w:val="fr-FR"/>
              </w:rPr>
              <w:lastRenderedPageBreak/>
              <w:t>projets)</w:t>
            </w:r>
          </w:p>
          <w:p w14:paraId="3439805E" w14:textId="77777777" w:rsidR="008B1355" w:rsidRPr="00D55299" w:rsidRDefault="008B1355" w:rsidP="00D04DEA">
            <w:pPr>
              <w:tabs>
                <w:tab w:val="left" w:pos="4820"/>
              </w:tabs>
              <w:rPr>
                <w:rFonts w:cs="Arial"/>
                <w:sz w:val="20"/>
                <w:szCs w:val="20"/>
                <w:lang w:val="fr-FR"/>
              </w:rPr>
            </w:pPr>
          </w:p>
        </w:tc>
        <w:tc>
          <w:tcPr>
            <w:tcW w:w="1135" w:type="dxa"/>
          </w:tcPr>
          <w:p w14:paraId="1CFE66E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PTA 2010 (175000$) </w:t>
            </w:r>
          </w:p>
          <w:p w14:paraId="66BF3E3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(420000$)</w:t>
            </w:r>
          </w:p>
          <w:p w14:paraId="51C336B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(90000$)</w:t>
            </w:r>
          </w:p>
        </w:tc>
        <w:tc>
          <w:tcPr>
            <w:tcW w:w="1984" w:type="dxa"/>
          </w:tcPr>
          <w:p w14:paraId="49182B0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12 micro-projets réalisés en 2011 en cofinancement avec PANA : pas de rapports ; voir les rapports S&amp;E des </w:t>
            </w:r>
            <w:proofErr w:type="spellStart"/>
            <w:r w:rsidRPr="00D55299">
              <w:rPr>
                <w:rFonts w:cs="Arial"/>
                <w:sz w:val="20"/>
                <w:szCs w:val="20"/>
                <w:lang w:val="fr-FR"/>
              </w:rPr>
              <w:t>VNUs</w:t>
            </w:r>
            <w:proofErr w:type="spellEnd"/>
          </w:p>
          <w:p w14:paraId="3F36BB9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5 micro-projets </w:t>
            </w:r>
            <w:r w:rsidRPr="00D55299">
              <w:rPr>
                <w:rFonts w:cs="Arial"/>
                <w:sz w:val="20"/>
                <w:szCs w:val="20"/>
                <w:lang w:val="fr-FR"/>
              </w:rPr>
              <w:lastRenderedPageBreak/>
              <w:t xml:space="preserve">réalisés en 2012 – 5 rapports intérimaires soumis </w:t>
            </w:r>
          </w:p>
          <w:p w14:paraId="31C7CE8D" w14:textId="77777777" w:rsidR="008B1355" w:rsidRPr="00D55299" w:rsidRDefault="008B1355" w:rsidP="00D04DEA">
            <w:pPr>
              <w:tabs>
                <w:tab w:val="left" w:pos="4820"/>
              </w:tabs>
              <w:rPr>
                <w:rFonts w:cs="Arial"/>
                <w:sz w:val="20"/>
                <w:szCs w:val="20"/>
                <w:u w:val="single"/>
                <w:lang w:val="fr-FR"/>
              </w:rPr>
            </w:pPr>
            <w:r w:rsidRPr="00D55299">
              <w:rPr>
                <w:rFonts w:cs="Arial"/>
                <w:sz w:val="20"/>
                <w:szCs w:val="20"/>
                <w:u w:val="single"/>
                <w:lang w:val="fr-FR"/>
              </w:rPr>
              <w:t>Les projets finances incluent :</w:t>
            </w:r>
          </w:p>
          <w:p w14:paraId="594BB54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sept banques céréalières construites et achat de céréales</w:t>
            </w:r>
          </w:p>
          <w:p w14:paraId="4875B47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1 projet </w:t>
            </w:r>
            <w:r w:rsidRPr="00D55299">
              <w:rPr>
                <w:rFonts w:cs="Arial"/>
                <w:sz w:val="20"/>
                <w:szCs w:val="20"/>
                <w:lang w:val="fr-FR" w:eastAsia="fr-FR"/>
              </w:rPr>
              <w:t xml:space="preserve">de mise en place d’une banque d’intrants zootechniques </w:t>
            </w:r>
          </w:p>
          <w:p w14:paraId="66990D0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eastAsia="fr-FR"/>
              </w:rPr>
              <w:t>1 projet d’appui à la sensibilisation des populations sur les effets néfastes des changements climatiques et la gestion durable des ressources naturelles (radio communautaire)</w:t>
            </w:r>
          </w:p>
          <w:p w14:paraId="189495B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3 projets de </w:t>
            </w:r>
            <w:r w:rsidRPr="00D55299">
              <w:rPr>
                <w:rFonts w:cs="Arial"/>
                <w:sz w:val="20"/>
                <w:szCs w:val="20"/>
                <w:lang w:val="fr-FR" w:eastAsia="fr-FR"/>
              </w:rPr>
              <w:t xml:space="preserve">récupération des terres couvrant une surface totale de  85 ha de terres </w:t>
            </w:r>
          </w:p>
          <w:p w14:paraId="173F4EDE" w14:textId="77777777" w:rsidR="008B1355" w:rsidRPr="00D55299" w:rsidRDefault="008B1355" w:rsidP="00D04DEA">
            <w:pPr>
              <w:tabs>
                <w:tab w:val="left" w:pos="4820"/>
              </w:tabs>
              <w:rPr>
                <w:rFonts w:cs="Arial"/>
                <w:sz w:val="20"/>
                <w:szCs w:val="20"/>
                <w:lang w:val="fr-FR" w:eastAsia="fr-FR"/>
              </w:rPr>
            </w:pPr>
            <w:r w:rsidRPr="00D55299">
              <w:rPr>
                <w:rFonts w:cs="Arial"/>
                <w:sz w:val="20"/>
                <w:szCs w:val="20"/>
                <w:lang w:val="fr-FR"/>
              </w:rPr>
              <w:t>1 projet d’a</w:t>
            </w:r>
            <w:r w:rsidRPr="00D55299">
              <w:rPr>
                <w:rFonts w:cs="Arial"/>
                <w:sz w:val="20"/>
                <w:szCs w:val="20"/>
                <w:lang w:val="fr-FR" w:eastAsia="fr-FR"/>
              </w:rPr>
              <w:t xml:space="preserve">ppui à la mise en place d’une banque aliment bétail </w:t>
            </w:r>
          </w:p>
          <w:p w14:paraId="72C14A86" w14:textId="77777777" w:rsidR="008B1355" w:rsidRPr="00D55299" w:rsidRDefault="008B1355" w:rsidP="00D04DEA">
            <w:pPr>
              <w:tabs>
                <w:tab w:val="left" w:pos="4820"/>
              </w:tabs>
              <w:rPr>
                <w:rFonts w:cs="Arial"/>
                <w:sz w:val="20"/>
                <w:szCs w:val="20"/>
                <w:lang w:val="fr-FR" w:eastAsia="fr-FR"/>
              </w:rPr>
            </w:pPr>
            <w:r w:rsidRPr="00D55299">
              <w:rPr>
                <w:rFonts w:cs="Arial"/>
                <w:sz w:val="20"/>
                <w:szCs w:val="20"/>
                <w:lang w:val="fr-FR"/>
              </w:rPr>
              <w:t xml:space="preserve">1 projet </w:t>
            </w:r>
            <w:r w:rsidRPr="00D55299">
              <w:rPr>
                <w:rFonts w:cs="Arial"/>
                <w:sz w:val="20"/>
                <w:szCs w:val="20"/>
                <w:lang w:val="fr-FR" w:eastAsia="fr-FR"/>
              </w:rPr>
              <w:t xml:space="preserve">d’appui à la mise en valeur d’un site maraîcher </w:t>
            </w:r>
          </w:p>
          <w:p w14:paraId="7C54F98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1 projet d’embouche des moutons </w:t>
            </w:r>
          </w:p>
          <w:p w14:paraId="62F4A965" w14:textId="77777777" w:rsidR="008B1355" w:rsidRPr="00D55299" w:rsidRDefault="008B1355" w:rsidP="00D04DEA">
            <w:pPr>
              <w:tabs>
                <w:tab w:val="left" w:pos="4820"/>
              </w:tabs>
              <w:rPr>
                <w:rFonts w:cs="Arial"/>
                <w:sz w:val="20"/>
                <w:szCs w:val="20"/>
                <w:u w:val="single"/>
                <w:lang w:val="fr-FR" w:eastAsia="fr-FR"/>
              </w:rPr>
            </w:pPr>
            <w:r w:rsidRPr="00D55299">
              <w:rPr>
                <w:rFonts w:cs="Arial"/>
                <w:sz w:val="20"/>
                <w:szCs w:val="20"/>
                <w:lang w:val="fr-FR" w:eastAsia="fr-FR"/>
              </w:rPr>
              <w:lastRenderedPageBreak/>
              <w:t xml:space="preserve">1 projet d’AGR : </w:t>
            </w:r>
            <w:r w:rsidRPr="00D55299">
              <w:rPr>
                <w:rFonts w:cs="Arial"/>
                <w:sz w:val="20"/>
                <w:szCs w:val="20"/>
                <w:lang w:val="fr-FR"/>
              </w:rPr>
              <w:t>Appui à la création et à  l’équipement d’un Centre de couture</w:t>
            </w:r>
          </w:p>
          <w:p w14:paraId="5F13784F" w14:textId="77777777" w:rsidR="008B1355" w:rsidRPr="00D55299" w:rsidRDefault="008B1355" w:rsidP="00D04DEA">
            <w:pPr>
              <w:tabs>
                <w:tab w:val="left" w:pos="4820"/>
              </w:tabs>
              <w:rPr>
                <w:rFonts w:cs="Arial"/>
                <w:sz w:val="20"/>
                <w:szCs w:val="20"/>
                <w:lang w:val="fr-FR" w:eastAsia="fr-FR"/>
              </w:rPr>
            </w:pPr>
            <w:r w:rsidRPr="00D55299">
              <w:rPr>
                <w:rFonts w:cs="Arial"/>
                <w:sz w:val="20"/>
                <w:szCs w:val="20"/>
                <w:lang w:val="fr-FR"/>
              </w:rPr>
              <w:t xml:space="preserve">1 projet </w:t>
            </w:r>
            <w:r w:rsidRPr="00D55299">
              <w:rPr>
                <w:rFonts w:cs="Arial"/>
                <w:sz w:val="20"/>
                <w:szCs w:val="20"/>
                <w:lang w:val="fr-FR" w:eastAsia="fr-FR"/>
              </w:rPr>
              <w:t xml:space="preserve">d’appui en clôture et en semence potagère </w:t>
            </w:r>
          </w:p>
          <w:p w14:paraId="08FB48C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Documents rédigés par le PANA-Agriculture résiliente et engageant le PAA :</w:t>
            </w:r>
          </w:p>
          <w:p w14:paraId="2B23476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Rapport à mi-parcours (juin 2012)</w:t>
            </w:r>
          </w:p>
          <w:p w14:paraId="0377A0E7" w14:textId="77777777" w:rsidR="008B1355" w:rsidRPr="00D55299" w:rsidRDefault="008B1355" w:rsidP="00D04DEA">
            <w:pPr>
              <w:tabs>
                <w:tab w:val="left" w:pos="4820"/>
              </w:tabs>
              <w:rPr>
                <w:rFonts w:cs="Arial"/>
                <w:sz w:val="20"/>
                <w:szCs w:val="20"/>
                <w:lang w:val="fr-FR"/>
              </w:rPr>
            </w:pPr>
          </w:p>
        </w:tc>
        <w:tc>
          <w:tcPr>
            <w:tcW w:w="1134" w:type="dxa"/>
          </w:tcPr>
          <w:p w14:paraId="1F6466E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 xml:space="preserve">Présentations du PAA et des opportunités de financements dans </w:t>
            </w:r>
            <w:r w:rsidRPr="00D55299">
              <w:rPr>
                <w:rFonts w:cs="Arial"/>
                <w:color w:val="1A1A1A"/>
                <w:sz w:val="20"/>
                <w:szCs w:val="20"/>
                <w:lang w:val="fr-FR"/>
              </w:rPr>
              <w:lastRenderedPageBreak/>
              <w:t>les zones de vulnérabilité du PANA</w:t>
            </w:r>
          </w:p>
          <w:p w14:paraId="69CC937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Appel </w:t>
            </w:r>
            <w:r w:rsidRPr="00D55299">
              <w:rPr>
                <w:rFonts w:cs="Arial"/>
                <w:sz w:val="20"/>
                <w:szCs w:val="20"/>
                <w:lang w:val="fr-FR"/>
              </w:rPr>
              <w:t>à</w:t>
            </w:r>
            <w:r w:rsidRPr="00D55299">
              <w:rPr>
                <w:rFonts w:cs="Arial"/>
                <w:color w:val="1A1A1A"/>
                <w:sz w:val="20"/>
                <w:szCs w:val="20"/>
                <w:lang w:val="fr-FR"/>
              </w:rPr>
              <w:t xml:space="preserve"> projets </w:t>
            </w:r>
          </w:p>
          <w:p w14:paraId="68423D7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Mise en place d’un comité conjoint de sélection</w:t>
            </w:r>
          </w:p>
          <w:p w14:paraId="503D7E2F"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Financement des projets (première tranche)</w:t>
            </w:r>
          </w:p>
          <w:p w14:paraId="621EBD7E"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Mission de suivi et évaluation et remise de la 2eme tranche de financement  </w:t>
            </w:r>
          </w:p>
          <w:p w14:paraId="5058849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p w14:paraId="6EE4157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3F19147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La première vague des micro-projets financés n’a pas fait l’objet d’un rapport remis au PAA, bien que celui-ci ait fait l’objet d’un suivi par le PANA. La </w:t>
            </w:r>
            <w:r w:rsidRPr="00D55299">
              <w:rPr>
                <w:rFonts w:cs="Arial"/>
                <w:sz w:val="20"/>
                <w:szCs w:val="20"/>
                <w:lang w:val="fr-FR"/>
              </w:rPr>
              <w:lastRenderedPageBreak/>
              <w:t xml:space="preserve">gestion du S&amp;E par le PANA et non le PAA a compromis le potentiel de capitalisation des apprentissages de ces micro-projets en interne au PAA. </w:t>
            </w:r>
          </w:p>
          <w:p w14:paraId="4032A14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2 projets n’avaient pas reçu leur deuxième tranche de financement lors de la mission d’évaluation. </w:t>
            </w:r>
          </w:p>
          <w:p w14:paraId="7160D86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Les bénéficiaires sont souvent analphabètes et les structures financières absentes des aires d’intervention, ce qui rend difficile le suivi assidu de la gestion financière des projets.</w:t>
            </w:r>
          </w:p>
          <w:p w14:paraId="2B5BFF6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Tous les produits attendus dans les micro-projets n’ont pu être vérifies durant </w:t>
            </w:r>
            <w:proofErr w:type="gramStart"/>
            <w:r w:rsidRPr="00D55299">
              <w:rPr>
                <w:rFonts w:cs="Arial"/>
                <w:sz w:val="20"/>
                <w:szCs w:val="20"/>
                <w:lang w:val="fr-FR"/>
              </w:rPr>
              <w:t>l’évaluations</w:t>
            </w:r>
            <w:proofErr w:type="gramEnd"/>
            <w:r w:rsidRPr="00D55299">
              <w:rPr>
                <w:rFonts w:cs="Arial"/>
                <w:sz w:val="20"/>
                <w:szCs w:val="20"/>
                <w:lang w:val="fr-FR"/>
              </w:rPr>
              <w:t>. Seuls deux des projets ont été visités dans l’arrondissement de Niamey 1.</w:t>
            </w:r>
          </w:p>
        </w:tc>
        <w:tc>
          <w:tcPr>
            <w:tcW w:w="2126" w:type="dxa"/>
          </w:tcPr>
          <w:p w14:paraId="0361ED9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A l’origine une mise en œuvre conjointe avec le SGP était envisagée – un mémorandum d’accord a été signé avec la SGP (2010) mais cette approche </w:t>
            </w:r>
            <w:r w:rsidRPr="00D55299">
              <w:rPr>
                <w:rFonts w:cs="Arial"/>
                <w:sz w:val="20"/>
                <w:szCs w:val="20"/>
                <w:lang w:val="fr-FR"/>
              </w:rPr>
              <w:lastRenderedPageBreak/>
              <w:t xml:space="preserve">a été abandonnée au profit d’une collaboration avec le PANA en 2011. L’argument en faveur de cette approche est que le PAA n’aurait pas eu de contrôle des financements et du S&amp;E si les projets pilotes avaient été gères par le SGP. </w:t>
            </w:r>
          </w:p>
        </w:tc>
        <w:tc>
          <w:tcPr>
            <w:tcW w:w="1843" w:type="dxa"/>
          </w:tcPr>
          <w:p w14:paraId="5EE52F5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Budgets des projets conformes aux seuils prédéfinis.</w:t>
            </w:r>
          </w:p>
          <w:p w14:paraId="195538B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Projets réalisés sur le terrain mais avec peu de suivi et évaluation de </w:t>
            </w:r>
            <w:r w:rsidRPr="00D55299">
              <w:rPr>
                <w:rFonts w:cs="Arial"/>
                <w:sz w:val="20"/>
                <w:szCs w:val="20"/>
                <w:lang w:val="fr-FR"/>
              </w:rPr>
              <w:lastRenderedPageBreak/>
              <w:t>l’UGP. Une partie des budgets alloués aux prestataires pour les micro-projets 2012 n’avaient toujours pas été décaissés lors de l’évaluation.</w:t>
            </w:r>
          </w:p>
          <w:p w14:paraId="756E0C8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Projets réalisés conformément aux attentes des accords entérinées avec le CNEDD mais gestion de ces projets par le PAA partiellement conforme.</w:t>
            </w:r>
          </w:p>
        </w:tc>
        <w:tc>
          <w:tcPr>
            <w:tcW w:w="2409" w:type="dxa"/>
          </w:tcPr>
          <w:p w14:paraId="19E3E33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Mise en </w:t>
            </w:r>
            <w:proofErr w:type="spellStart"/>
            <w:r w:rsidRPr="00D55299">
              <w:rPr>
                <w:rFonts w:cs="Arial"/>
                <w:sz w:val="20"/>
                <w:szCs w:val="20"/>
                <w:lang w:val="fr-FR"/>
              </w:rPr>
              <w:t>oeuvre</w:t>
            </w:r>
            <w:proofErr w:type="spellEnd"/>
            <w:r w:rsidRPr="00D55299">
              <w:rPr>
                <w:rFonts w:cs="Arial"/>
                <w:sz w:val="20"/>
                <w:szCs w:val="20"/>
                <w:lang w:val="fr-FR"/>
              </w:rPr>
              <w:t xml:space="preserve"> conjointe avec le PANA. </w:t>
            </w:r>
          </w:p>
        </w:tc>
        <w:tc>
          <w:tcPr>
            <w:tcW w:w="851" w:type="dxa"/>
          </w:tcPr>
          <w:p w14:paraId="5690DA7F"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3,5/5</w:t>
            </w:r>
          </w:p>
        </w:tc>
      </w:tr>
      <w:tr w:rsidR="00694783" w:rsidRPr="00D55299" w14:paraId="5FB531EB" w14:textId="77777777" w:rsidTr="001B53AF">
        <w:tc>
          <w:tcPr>
            <w:tcW w:w="1276" w:type="dxa"/>
          </w:tcPr>
          <w:p w14:paraId="41417F54"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Une étude pour soutenir la recherche en termes de vulgarisation</w:t>
            </w:r>
          </w:p>
          <w:p w14:paraId="08BE8280" w14:textId="77777777" w:rsidR="008B1355" w:rsidRPr="00D55299" w:rsidRDefault="008B1355" w:rsidP="00D04DEA">
            <w:pPr>
              <w:tabs>
                <w:tab w:val="left" w:pos="4820"/>
              </w:tabs>
              <w:rPr>
                <w:rFonts w:cs="Arial"/>
                <w:sz w:val="20"/>
                <w:szCs w:val="20"/>
                <w:lang w:val="fr-FR"/>
              </w:rPr>
            </w:pPr>
          </w:p>
        </w:tc>
        <w:tc>
          <w:tcPr>
            <w:tcW w:w="1135" w:type="dxa"/>
          </w:tcPr>
          <w:p w14:paraId="0FA118D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w:t>
            </w:r>
          </w:p>
          <w:p w14:paraId="32425CE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(20000$)</w:t>
            </w:r>
          </w:p>
          <w:p w14:paraId="36F3B6C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(30000$)</w:t>
            </w:r>
          </w:p>
          <w:p w14:paraId="3EB6EEF8" w14:textId="77777777" w:rsidR="008B1355" w:rsidRPr="00D55299" w:rsidRDefault="008B1355" w:rsidP="00D04DEA">
            <w:pPr>
              <w:tabs>
                <w:tab w:val="left" w:pos="4820"/>
              </w:tabs>
              <w:rPr>
                <w:rFonts w:cs="Arial"/>
                <w:sz w:val="20"/>
                <w:szCs w:val="20"/>
                <w:lang w:val="fr-FR"/>
              </w:rPr>
            </w:pPr>
          </w:p>
        </w:tc>
        <w:tc>
          <w:tcPr>
            <w:tcW w:w="1984" w:type="dxa"/>
          </w:tcPr>
          <w:p w14:paraId="0AFA664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Etude remise par le</w:t>
            </w:r>
          </w:p>
          <w:p w14:paraId="4333796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Dr Amin  en 2011</w:t>
            </w:r>
          </w:p>
        </w:tc>
        <w:tc>
          <w:tcPr>
            <w:tcW w:w="1134" w:type="dxa"/>
          </w:tcPr>
          <w:p w14:paraId="28C45D2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10374026"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32A4992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6F93E1C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w:t>
            </w:r>
          </w:p>
        </w:tc>
        <w:tc>
          <w:tcPr>
            <w:tcW w:w="1985" w:type="dxa"/>
          </w:tcPr>
          <w:p w14:paraId="1749781F" w14:textId="77777777" w:rsidR="008B1355" w:rsidRPr="00D55299" w:rsidRDefault="008B1355" w:rsidP="00D04DEA">
            <w:pPr>
              <w:tabs>
                <w:tab w:val="left" w:pos="4820"/>
              </w:tabs>
              <w:rPr>
                <w:rFonts w:cs="Arial"/>
                <w:sz w:val="20"/>
                <w:szCs w:val="20"/>
                <w:lang w:val="fr-FR"/>
              </w:rPr>
            </w:pPr>
            <w:proofErr w:type="gramStart"/>
            <w:r w:rsidRPr="00D55299">
              <w:rPr>
                <w:rFonts w:cs="Arial"/>
                <w:sz w:val="20"/>
                <w:szCs w:val="20"/>
                <w:lang w:val="fr-FR"/>
              </w:rPr>
              <w:t>L’études</w:t>
            </w:r>
            <w:proofErr w:type="gramEnd"/>
            <w:r w:rsidRPr="00D55299">
              <w:rPr>
                <w:rFonts w:cs="Arial"/>
                <w:sz w:val="20"/>
                <w:szCs w:val="20"/>
                <w:lang w:val="fr-FR"/>
              </w:rPr>
              <w:t xml:space="preserve"> n’a pas été  vulgarisée.</w:t>
            </w:r>
          </w:p>
        </w:tc>
        <w:tc>
          <w:tcPr>
            <w:tcW w:w="2126" w:type="dxa"/>
          </w:tcPr>
          <w:p w14:paraId="7891F53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1279CC9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L’étude devait être conduite en 2010 mais a été </w:t>
            </w:r>
            <w:proofErr w:type="spellStart"/>
            <w:r w:rsidRPr="00D55299">
              <w:rPr>
                <w:rFonts w:cs="Arial"/>
                <w:sz w:val="20"/>
                <w:szCs w:val="20"/>
                <w:lang w:val="fr-FR"/>
              </w:rPr>
              <w:t>effectue</w:t>
            </w:r>
            <w:proofErr w:type="spellEnd"/>
            <w:r w:rsidRPr="00D55299">
              <w:rPr>
                <w:rFonts w:cs="Arial"/>
                <w:sz w:val="20"/>
                <w:szCs w:val="20"/>
                <w:lang w:val="fr-FR"/>
              </w:rPr>
              <w:t xml:space="preserve"> en 2011 d’où le report de budget. </w:t>
            </w:r>
          </w:p>
        </w:tc>
        <w:tc>
          <w:tcPr>
            <w:tcW w:w="2409" w:type="dxa"/>
          </w:tcPr>
          <w:p w14:paraId="65A9EBD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42CA2333"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6B7213D9" w14:textId="77777777" w:rsidTr="001B53AF">
        <w:tc>
          <w:tcPr>
            <w:tcW w:w="1276" w:type="dxa"/>
          </w:tcPr>
          <w:p w14:paraId="4548EEC5"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Trois (3) projets financés pour énergie renouvelable et foyer améliorés</w:t>
            </w:r>
          </w:p>
          <w:p w14:paraId="19FCD2B6" w14:textId="77777777" w:rsidR="008B1355" w:rsidRPr="00D55299" w:rsidRDefault="008B1355" w:rsidP="00D04DEA">
            <w:pPr>
              <w:tabs>
                <w:tab w:val="left" w:pos="4820"/>
              </w:tabs>
              <w:rPr>
                <w:rFonts w:cs="Arial"/>
                <w:sz w:val="20"/>
                <w:szCs w:val="20"/>
                <w:lang w:val="fr-FR"/>
              </w:rPr>
            </w:pPr>
          </w:p>
        </w:tc>
        <w:tc>
          <w:tcPr>
            <w:tcW w:w="1135" w:type="dxa"/>
          </w:tcPr>
          <w:p w14:paraId="132C4D1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PTA 2010 mais projets effectués en 2011 </w:t>
            </w:r>
          </w:p>
          <w:p w14:paraId="2596FF78" w14:textId="77777777" w:rsidR="008B1355" w:rsidRPr="00D55299" w:rsidRDefault="008B1355" w:rsidP="00D04DEA">
            <w:pPr>
              <w:tabs>
                <w:tab w:val="left" w:pos="4820"/>
              </w:tabs>
              <w:rPr>
                <w:rFonts w:cs="Arial"/>
                <w:sz w:val="20"/>
                <w:szCs w:val="20"/>
                <w:lang w:val="fr-FR"/>
              </w:rPr>
            </w:pPr>
          </w:p>
        </w:tc>
        <w:tc>
          <w:tcPr>
            <w:tcW w:w="1984" w:type="dxa"/>
          </w:tcPr>
          <w:p w14:paraId="2CD35F5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Activités réalisées en 2011 par le PAA</w:t>
            </w:r>
          </w:p>
          <w:p w14:paraId="43FD175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3 </w:t>
            </w:r>
            <w:proofErr w:type="spellStart"/>
            <w:proofErr w:type="gramStart"/>
            <w:r w:rsidRPr="00D55299">
              <w:rPr>
                <w:rFonts w:cs="Arial"/>
                <w:sz w:val="20"/>
                <w:szCs w:val="20"/>
                <w:lang w:val="fr-FR"/>
              </w:rPr>
              <w:t>micro</w:t>
            </w:r>
            <w:proofErr w:type="gramEnd"/>
            <w:r w:rsidRPr="00D55299">
              <w:rPr>
                <w:rFonts w:cs="Arial"/>
                <w:sz w:val="20"/>
                <w:szCs w:val="20"/>
                <w:lang w:val="fr-FR"/>
              </w:rPr>
              <w:t xml:space="preserve"> projets</w:t>
            </w:r>
            <w:proofErr w:type="spellEnd"/>
            <w:r w:rsidRPr="00D55299">
              <w:rPr>
                <w:rFonts w:cs="Arial"/>
                <w:sz w:val="20"/>
                <w:szCs w:val="20"/>
                <w:lang w:val="fr-FR"/>
              </w:rPr>
              <w:t xml:space="preserve"> en adaptation (énergie) finances par le PAA Pas de rapports</w:t>
            </w:r>
          </w:p>
          <w:p w14:paraId="5F747DA7" w14:textId="77777777" w:rsidR="008B1355" w:rsidRPr="00D55299" w:rsidRDefault="008B1355" w:rsidP="00D04DEA">
            <w:pPr>
              <w:tabs>
                <w:tab w:val="left" w:pos="4820"/>
              </w:tabs>
              <w:rPr>
                <w:rFonts w:cs="Arial"/>
                <w:sz w:val="20"/>
                <w:szCs w:val="20"/>
                <w:lang w:val="fr-FR" w:eastAsia="fr-FR"/>
              </w:rPr>
            </w:pPr>
            <w:r w:rsidRPr="00D55299">
              <w:rPr>
                <w:rFonts w:cs="Arial"/>
                <w:sz w:val="20"/>
                <w:szCs w:val="20"/>
                <w:lang w:val="fr-FR"/>
              </w:rPr>
              <w:t xml:space="preserve">2 projets </w:t>
            </w:r>
            <w:r w:rsidRPr="00D55299">
              <w:rPr>
                <w:rFonts w:cs="Arial"/>
                <w:sz w:val="20"/>
                <w:szCs w:val="20"/>
                <w:lang w:val="fr-FR" w:eastAsia="fr-FR"/>
              </w:rPr>
              <w:t xml:space="preserve">d’énergie renouvelable : aménagement de systèmes solaires dans des structures </w:t>
            </w:r>
            <w:r w:rsidRPr="00D55299">
              <w:rPr>
                <w:rFonts w:cs="Arial"/>
                <w:sz w:val="20"/>
                <w:szCs w:val="20"/>
                <w:lang w:val="fr-FR" w:eastAsia="fr-FR"/>
              </w:rPr>
              <w:lastRenderedPageBreak/>
              <w:t>institutionnelles (ces 2 projets font partie des zones de vulnérabilité mais pas de mise en œuvre conjointe avec le PANA)</w:t>
            </w:r>
          </w:p>
          <w:p w14:paraId="130559D8" w14:textId="77777777" w:rsidR="008B1355" w:rsidRPr="00D55299" w:rsidRDefault="008B1355" w:rsidP="00D04DEA">
            <w:pPr>
              <w:tabs>
                <w:tab w:val="left" w:pos="4820"/>
              </w:tabs>
              <w:rPr>
                <w:rFonts w:cs="Arial"/>
                <w:sz w:val="20"/>
                <w:szCs w:val="20"/>
                <w:lang w:val="fr-FR" w:eastAsia="fr-FR"/>
              </w:rPr>
            </w:pPr>
            <w:r w:rsidRPr="00D55299">
              <w:rPr>
                <w:rFonts w:cs="Arial"/>
                <w:sz w:val="20"/>
                <w:szCs w:val="20"/>
                <w:lang w:val="fr-FR" w:eastAsia="fr-FR"/>
              </w:rPr>
              <w:t>1 projet de foyers améliorés (PAA)</w:t>
            </w:r>
          </w:p>
          <w:p w14:paraId="4F5475B4" w14:textId="77777777" w:rsidR="008B1355" w:rsidRPr="00D55299" w:rsidRDefault="008B1355" w:rsidP="00D04DEA">
            <w:pPr>
              <w:tabs>
                <w:tab w:val="left" w:pos="4820"/>
              </w:tabs>
              <w:rPr>
                <w:rFonts w:cs="Arial"/>
                <w:sz w:val="20"/>
                <w:szCs w:val="20"/>
                <w:lang w:val="fr-FR"/>
              </w:rPr>
            </w:pPr>
          </w:p>
          <w:p w14:paraId="76346A1B" w14:textId="77777777" w:rsidR="008B1355" w:rsidRPr="00D55299" w:rsidRDefault="008B1355" w:rsidP="00D04DEA">
            <w:pPr>
              <w:tabs>
                <w:tab w:val="left" w:pos="4820"/>
              </w:tabs>
              <w:rPr>
                <w:rFonts w:cs="Arial"/>
                <w:sz w:val="20"/>
                <w:szCs w:val="20"/>
                <w:lang w:val="fr-FR"/>
              </w:rPr>
            </w:pPr>
          </w:p>
        </w:tc>
        <w:tc>
          <w:tcPr>
            <w:tcW w:w="1134" w:type="dxa"/>
          </w:tcPr>
          <w:p w14:paraId="53D7875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 xml:space="preserve">Présentations du PAA et des opportunités de financements dans les zones de vulnérabilité du </w:t>
            </w:r>
            <w:r w:rsidRPr="00D55299">
              <w:rPr>
                <w:rFonts w:cs="Arial"/>
                <w:color w:val="1A1A1A"/>
                <w:sz w:val="20"/>
                <w:szCs w:val="20"/>
                <w:lang w:val="fr-FR"/>
              </w:rPr>
              <w:lastRenderedPageBreak/>
              <w:t>PANA</w:t>
            </w:r>
          </w:p>
          <w:p w14:paraId="0E70066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Appel </w:t>
            </w:r>
            <w:proofErr w:type="spellStart"/>
            <w:r w:rsidRPr="00D55299">
              <w:rPr>
                <w:rFonts w:cs="Arial"/>
                <w:color w:val="1A1A1A"/>
                <w:sz w:val="20"/>
                <w:szCs w:val="20"/>
                <w:lang w:val="fr-FR"/>
              </w:rPr>
              <w:t>a</w:t>
            </w:r>
            <w:proofErr w:type="spellEnd"/>
            <w:r w:rsidRPr="00D55299">
              <w:rPr>
                <w:rFonts w:cs="Arial"/>
                <w:color w:val="1A1A1A"/>
                <w:sz w:val="20"/>
                <w:szCs w:val="20"/>
                <w:lang w:val="fr-FR"/>
              </w:rPr>
              <w:t xml:space="preserve"> projets </w:t>
            </w:r>
          </w:p>
          <w:p w14:paraId="7AB333B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Mise en place </w:t>
            </w:r>
            <w:proofErr w:type="gramStart"/>
            <w:r w:rsidRPr="00D55299">
              <w:rPr>
                <w:rFonts w:cs="Arial"/>
                <w:color w:val="1A1A1A"/>
                <w:sz w:val="20"/>
                <w:szCs w:val="20"/>
                <w:lang w:val="fr-FR"/>
              </w:rPr>
              <w:t>d’un</w:t>
            </w:r>
            <w:proofErr w:type="gramEnd"/>
            <w:r w:rsidRPr="00D55299">
              <w:rPr>
                <w:rFonts w:cs="Arial"/>
                <w:color w:val="1A1A1A"/>
                <w:sz w:val="20"/>
                <w:szCs w:val="20"/>
                <w:lang w:val="fr-FR"/>
              </w:rPr>
              <w:t xml:space="preserve"> </w:t>
            </w:r>
            <w:proofErr w:type="spellStart"/>
            <w:r w:rsidRPr="00D55299">
              <w:rPr>
                <w:rFonts w:cs="Arial"/>
                <w:color w:val="1A1A1A"/>
                <w:sz w:val="20"/>
                <w:szCs w:val="20"/>
                <w:lang w:val="fr-FR"/>
              </w:rPr>
              <w:t>comite</w:t>
            </w:r>
            <w:proofErr w:type="spellEnd"/>
            <w:r w:rsidRPr="00D55299">
              <w:rPr>
                <w:rFonts w:cs="Arial"/>
                <w:color w:val="1A1A1A"/>
                <w:sz w:val="20"/>
                <w:szCs w:val="20"/>
                <w:lang w:val="fr-FR"/>
              </w:rPr>
              <w:t xml:space="preserve"> conjoint de sélection</w:t>
            </w:r>
          </w:p>
          <w:p w14:paraId="47D34B6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Financement des projets (première tranche)</w:t>
            </w:r>
          </w:p>
          <w:p w14:paraId="100034C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Mission de suivi et évaluation et remise de la 2eme tranche de financement  </w:t>
            </w:r>
          </w:p>
          <w:p w14:paraId="72F5EDB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5FAD787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Les 3 projets n’ont pas fait l’objet d’un S&amp;E par le PAA et il n’existe pas de rapport d’activité pour ces 3 projets (les rapports des VNUS ne mentionnent pas ces projets)</w:t>
            </w:r>
          </w:p>
        </w:tc>
        <w:tc>
          <w:tcPr>
            <w:tcW w:w="2126" w:type="dxa"/>
          </w:tcPr>
          <w:p w14:paraId="1CF4731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68EFC96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Projets réalisés conformément aux attentes des accords entérinés avec le CNEDD mais la gestion de ces projets par le PAA n’est que partiellement conforme.</w:t>
            </w:r>
          </w:p>
        </w:tc>
        <w:tc>
          <w:tcPr>
            <w:tcW w:w="2409" w:type="dxa"/>
          </w:tcPr>
          <w:p w14:paraId="520DD63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Partenariats avec les prestataires locaux (société solaire et ONG pour les FA)</w:t>
            </w:r>
          </w:p>
        </w:tc>
        <w:tc>
          <w:tcPr>
            <w:tcW w:w="851" w:type="dxa"/>
          </w:tcPr>
          <w:p w14:paraId="77E01AD3"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3/5</w:t>
            </w:r>
          </w:p>
        </w:tc>
      </w:tr>
      <w:tr w:rsidR="00694783" w:rsidRPr="00D55299" w14:paraId="4781789A" w14:textId="77777777" w:rsidTr="001B53AF">
        <w:tc>
          <w:tcPr>
            <w:tcW w:w="1276" w:type="dxa"/>
          </w:tcPr>
          <w:p w14:paraId="12706E23"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Politique Nationale de changement climatique</w:t>
            </w:r>
          </w:p>
          <w:p w14:paraId="7E3DE364" w14:textId="77777777" w:rsidR="008B1355" w:rsidRPr="00D55299" w:rsidRDefault="008B1355" w:rsidP="00D04DEA">
            <w:pPr>
              <w:tabs>
                <w:tab w:val="left" w:pos="4820"/>
              </w:tabs>
              <w:rPr>
                <w:rFonts w:cs="Arial"/>
                <w:sz w:val="20"/>
                <w:szCs w:val="20"/>
                <w:lang w:val="fr-FR"/>
              </w:rPr>
            </w:pPr>
          </w:p>
        </w:tc>
        <w:tc>
          <w:tcPr>
            <w:tcW w:w="1135" w:type="dxa"/>
          </w:tcPr>
          <w:p w14:paraId="274979C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PTA 2012 (65000$)</w:t>
            </w:r>
          </w:p>
          <w:p w14:paraId="48D08F7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non mentionnée dans PTA 2010/11</w:t>
            </w:r>
          </w:p>
        </w:tc>
        <w:tc>
          <w:tcPr>
            <w:tcW w:w="1984" w:type="dxa"/>
          </w:tcPr>
          <w:p w14:paraId="041DBF5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Version avancée du cadre d’une PNCC disponible en 2012 mais non validée. </w:t>
            </w:r>
          </w:p>
        </w:tc>
        <w:tc>
          <w:tcPr>
            <w:tcW w:w="1134" w:type="dxa"/>
          </w:tcPr>
          <w:p w14:paraId="044191DF"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6285CCC2"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420D29E2"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0E0CA32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Elaboration du cadre de la PNCC</w:t>
            </w:r>
          </w:p>
        </w:tc>
        <w:tc>
          <w:tcPr>
            <w:tcW w:w="1985" w:type="dxa"/>
          </w:tcPr>
          <w:p w14:paraId="15DC307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L’élaboration de la PNCC a pris du retard en raison du retard accuse en aval avec les études d’impact sectorielles. </w:t>
            </w:r>
          </w:p>
        </w:tc>
        <w:tc>
          <w:tcPr>
            <w:tcW w:w="2126" w:type="dxa"/>
          </w:tcPr>
          <w:p w14:paraId="3B3D080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ajoutée à la programmation suite à la réunion de concertation avec l’IRTSC à Dakar en mai 2011</w:t>
            </w:r>
          </w:p>
        </w:tc>
        <w:tc>
          <w:tcPr>
            <w:tcW w:w="1843" w:type="dxa"/>
          </w:tcPr>
          <w:p w14:paraId="2F69952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Partiellement conforme (attente de validation). La démarche de concertation et de consultation adoptée pour l’élaboration de la PNCC n’a pu être vérifiée. </w:t>
            </w:r>
          </w:p>
        </w:tc>
        <w:tc>
          <w:tcPr>
            <w:tcW w:w="2409" w:type="dxa"/>
          </w:tcPr>
          <w:p w14:paraId="008B3A1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783FED59"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4F6F27FC" w14:textId="77777777" w:rsidTr="001B53AF">
        <w:tc>
          <w:tcPr>
            <w:tcW w:w="1276" w:type="dxa"/>
          </w:tcPr>
          <w:p w14:paraId="4CFC885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Relecture des cadres </w:t>
            </w:r>
            <w:r w:rsidRPr="00D55299">
              <w:rPr>
                <w:rFonts w:cs="Arial"/>
                <w:sz w:val="20"/>
                <w:szCs w:val="20"/>
                <w:lang w:val="fr-FR"/>
              </w:rPr>
              <w:lastRenderedPageBreak/>
              <w:t>de référence en matière de CC</w:t>
            </w:r>
          </w:p>
        </w:tc>
        <w:tc>
          <w:tcPr>
            <w:tcW w:w="1135" w:type="dxa"/>
          </w:tcPr>
          <w:p w14:paraId="0F06FD4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2011 (100000$) </w:t>
            </w:r>
          </w:p>
        </w:tc>
        <w:tc>
          <w:tcPr>
            <w:tcW w:w="1984" w:type="dxa"/>
          </w:tcPr>
          <w:p w14:paraId="1A300CF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non réalisée</w:t>
            </w:r>
          </w:p>
        </w:tc>
        <w:tc>
          <w:tcPr>
            <w:tcW w:w="1134" w:type="dxa"/>
          </w:tcPr>
          <w:p w14:paraId="406E876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NA</w:t>
            </w:r>
          </w:p>
        </w:tc>
        <w:tc>
          <w:tcPr>
            <w:tcW w:w="1985" w:type="dxa"/>
          </w:tcPr>
          <w:p w14:paraId="6B4E015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La cause de l’annulation de </w:t>
            </w:r>
            <w:r w:rsidRPr="00D55299">
              <w:rPr>
                <w:rFonts w:cs="Arial"/>
                <w:sz w:val="20"/>
                <w:szCs w:val="20"/>
                <w:lang w:val="fr-FR"/>
              </w:rPr>
              <w:lastRenderedPageBreak/>
              <w:t xml:space="preserve">cette activité n’a pas été clarifiée. </w:t>
            </w:r>
          </w:p>
        </w:tc>
        <w:tc>
          <w:tcPr>
            <w:tcW w:w="2126" w:type="dxa"/>
          </w:tcPr>
          <w:p w14:paraId="2A964EE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Activité annulée</w:t>
            </w:r>
          </w:p>
        </w:tc>
        <w:tc>
          <w:tcPr>
            <w:tcW w:w="1843" w:type="dxa"/>
          </w:tcPr>
          <w:p w14:paraId="635DEE2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Non conforme</w:t>
            </w:r>
          </w:p>
        </w:tc>
        <w:tc>
          <w:tcPr>
            <w:tcW w:w="2409" w:type="dxa"/>
          </w:tcPr>
          <w:p w14:paraId="2585254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7FF404F5"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0/5</w:t>
            </w:r>
          </w:p>
        </w:tc>
      </w:tr>
      <w:tr w:rsidR="008B1355" w:rsidRPr="00D55299" w14:paraId="116777E1" w14:textId="77777777" w:rsidTr="00694783">
        <w:tc>
          <w:tcPr>
            <w:tcW w:w="1276" w:type="dxa"/>
          </w:tcPr>
          <w:p w14:paraId="765DC77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Acquisition équipements/</w:t>
            </w:r>
          </w:p>
          <w:p w14:paraId="06BAD13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assistance technique auprès du ministère de l’énergie</w:t>
            </w:r>
          </w:p>
        </w:tc>
        <w:tc>
          <w:tcPr>
            <w:tcW w:w="1135" w:type="dxa"/>
          </w:tcPr>
          <w:p w14:paraId="47F8031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(220000$)</w:t>
            </w:r>
          </w:p>
        </w:tc>
        <w:tc>
          <w:tcPr>
            <w:tcW w:w="12332" w:type="dxa"/>
            <w:gridSpan w:val="7"/>
          </w:tcPr>
          <w:p w14:paraId="109A7AD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a été rajoutée au PTA 2011 pour appuyer le ministère de l’énergie dans le cadre d’un autre programme. Ce financement aurait ultérieurement été reverse au budget PAA. </w:t>
            </w:r>
          </w:p>
        </w:tc>
      </w:tr>
      <w:tr w:rsidR="008B1355" w:rsidRPr="00D55299" w14:paraId="3583B6CD" w14:textId="77777777" w:rsidTr="00694783">
        <w:tc>
          <w:tcPr>
            <w:tcW w:w="14743" w:type="dxa"/>
            <w:gridSpan w:val="9"/>
          </w:tcPr>
          <w:p w14:paraId="496EAA2F" w14:textId="77777777" w:rsidR="008B1355" w:rsidRPr="00D55299" w:rsidRDefault="008B1355" w:rsidP="00D04DEA">
            <w:pPr>
              <w:tabs>
                <w:tab w:val="left" w:pos="4820"/>
              </w:tabs>
              <w:rPr>
                <w:rFonts w:cs="Arial"/>
                <w:sz w:val="20"/>
                <w:szCs w:val="20"/>
                <w:lang w:val="fr-FR"/>
              </w:rPr>
            </w:pPr>
            <w:r w:rsidRPr="00D55299">
              <w:rPr>
                <w:rFonts w:cs="Arial"/>
                <w:b/>
                <w:sz w:val="20"/>
                <w:szCs w:val="20"/>
                <w:lang w:val="fr-FR"/>
              </w:rPr>
              <w:t>Résultat 4</w:t>
            </w:r>
          </w:p>
        </w:tc>
      </w:tr>
      <w:tr w:rsidR="00694783" w:rsidRPr="00D55299" w14:paraId="2DA36B2A" w14:textId="77777777" w:rsidTr="001B53AF">
        <w:tc>
          <w:tcPr>
            <w:tcW w:w="1276" w:type="dxa"/>
          </w:tcPr>
          <w:p w14:paraId="1908954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Identification /étude des instruments et mécanismes financiers appropriés</w:t>
            </w:r>
          </w:p>
        </w:tc>
        <w:tc>
          <w:tcPr>
            <w:tcW w:w="1135" w:type="dxa"/>
          </w:tcPr>
          <w:p w14:paraId="79530D6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(2000$0 et 2011 (20000$)</w:t>
            </w:r>
          </w:p>
        </w:tc>
        <w:tc>
          <w:tcPr>
            <w:tcW w:w="1984" w:type="dxa"/>
          </w:tcPr>
          <w:p w14:paraId="0236B92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n’a pas été réalisée. </w:t>
            </w:r>
          </w:p>
        </w:tc>
        <w:tc>
          <w:tcPr>
            <w:tcW w:w="1134" w:type="dxa"/>
          </w:tcPr>
          <w:p w14:paraId="086A13F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t>Pas d’activité</w:t>
            </w:r>
          </w:p>
        </w:tc>
        <w:tc>
          <w:tcPr>
            <w:tcW w:w="1985" w:type="dxa"/>
          </w:tcPr>
          <w:p w14:paraId="688CBBC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Il a été anticipé qu’il serait difficile de recruter un expert sur la question ; ainsi les </w:t>
            </w:r>
            <w:proofErr w:type="spellStart"/>
            <w:r w:rsidRPr="00D55299">
              <w:rPr>
                <w:rFonts w:cs="Arial"/>
                <w:sz w:val="20"/>
                <w:szCs w:val="20"/>
                <w:lang w:val="fr-FR"/>
              </w:rPr>
              <w:t>TdRs</w:t>
            </w:r>
            <w:proofErr w:type="spellEnd"/>
            <w:r w:rsidRPr="00D55299">
              <w:rPr>
                <w:rFonts w:cs="Arial"/>
                <w:sz w:val="20"/>
                <w:szCs w:val="20"/>
                <w:lang w:val="fr-FR"/>
              </w:rPr>
              <w:t xml:space="preserve"> n’ont pas rédigés Il a été anticipé qu’il serait difficile de recruter un expert sur la question ; ainsi les </w:t>
            </w:r>
            <w:proofErr w:type="spellStart"/>
            <w:r w:rsidRPr="00D55299">
              <w:rPr>
                <w:rFonts w:cs="Arial"/>
                <w:sz w:val="20"/>
                <w:szCs w:val="20"/>
                <w:lang w:val="fr-FR"/>
              </w:rPr>
              <w:t>TdRs</w:t>
            </w:r>
            <w:proofErr w:type="spellEnd"/>
            <w:r w:rsidRPr="00D55299">
              <w:rPr>
                <w:rFonts w:cs="Arial"/>
                <w:sz w:val="20"/>
                <w:szCs w:val="20"/>
                <w:lang w:val="fr-FR"/>
              </w:rPr>
              <w:t xml:space="preserve"> n’ont pas rédigés</w:t>
            </w:r>
          </w:p>
        </w:tc>
        <w:tc>
          <w:tcPr>
            <w:tcW w:w="2126" w:type="dxa"/>
          </w:tcPr>
          <w:p w14:paraId="7A0DACD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annulée</w:t>
            </w:r>
          </w:p>
        </w:tc>
        <w:tc>
          <w:tcPr>
            <w:tcW w:w="1843" w:type="dxa"/>
          </w:tcPr>
          <w:p w14:paraId="79AC649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Non conforme</w:t>
            </w:r>
          </w:p>
        </w:tc>
        <w:tc>
          <w:tcPr>
            <w:tcW w:w="2409" w:type="dxa"/>
          </w:tcPr>
          <w:p w14:paraId="659B960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1CD8362F"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0/5</w:t>
            </w:r>
          </w:p>
        </w:tc>
      </w:tr>
      <w:tr w:rsidR="00694783" w:rsidRPr="00D55299" w14:paraId="4052E3DE" w14:textId="77777777" w:rsidTr="001B53AF">
        <w:tc>
          <w:tcPr>
            <w:tcW w:w="1276" w:type="dxa"/>
          </w:tcPr>
          <w:p w14:paraId="7152E5A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Etude de la faisabilité de mettre en place une assurance climatique</w:t>
            </w:r>
          </w:p>
        </w:tc>
        <w:tc>
          <w:tcPr>
            <w:tcW w:w="1135" w:type="dxa"/>
          </w:tcPr>
          <w:p w14:paraId="1441F94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2012 (10000$) </w:t>
            </w:r>
          </w:p>
        </w:tc>
        <w:tc>
          <w:tcPr>
            <w:tcW w:w="1984" w:type="dxa"/>
          </w:tcPr>
          <w:p w14:paraId="420449E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n’a pas été réalisée. </w:t>
            </w:r>
          </w:p>
        </w:tc>
        <w:tc>
          <w:tcPr>
            <w:tcW w:w="1134" w:type="dxa"/>
          </w:tcPr>
          <w:p w14:paraId="3993A5C4"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t>Pas d’activité</w:t>
            </w:r>
          </w:p>
        </w:tc>
        <w:tc>
          <w:tcPr>
            <w:tcW w:w="1985" w:type="dxa"/>
          </w:tcPr>
          <w:p w14:paraId="704B264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0E09002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annulée</w:t>
            </w:r>
          </w:p>
        </w:tc>
        <w:tc>
          <w:tcPr>
            <w:tcW w:w="1843" w:type="dxa"/>
          </w:tcPr>
          <w:p w14:paraId="0A56FFF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Non conforme</w:t>
            </w:r>
          </w:p>
        </w:tc>
        <w:tc>
          <w:tcPr>
            <w:tcW w:w="2409" w:type="dxa"/>
          </w:tcPr>
          <w:p w14:paraId="46A6FBA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0F11FE3B"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0/5</w:t>
            </w:r>
          </w:p>
        </w:tc>
      </w:tr>
      <w:tr w:rsidR="00694783" w:rsidRPr="00D55299" w14:paraId="0272260B" w14:textId="77777777" w:rsidTr="001B53AF">
        <w:tc>
          <w:tcPr>
            <w:tcW w:w="1276" w:type="dxa"/>
          </w:tcPr>
          <w:p w14:paraId="46FC8B99"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 xml:space="preserve">Une session de formation organisée à l’endroit des </w:t>
            </w:r>
            <w:r w:rsidRPr="00D55299">
              <w:rPr>
                <w:rFonts w:cs="Arial"/>
                <w:sz w:val="20"/>
                <w:szCs w:val="20"/>
                <w:lang w:val="fr-FR"/>
              </w:rPr>
              <w:lastRenderedPageBreak/>
              <w:t>institutions financières (banques) de la place</w:t>
            </w:r>
          </w:p>
          <w:p w14:paraId="61843F27" w14:textId="77777777" w:rsidR="008B1355" w:rsidRPr="00D55299" w:rsidRDefault="008B1355" w:rsidP="00D04DEA">
            <w:pPr>
              <w:tabs>
                <w:tab w:val="left" w:pos="4820"/>
              </w:tabs>
              <w:rPr>
                <w:rFonts w:cs="Arial"/>
                <w:sz w:val="20"/>
                <w:szCs w:val="20"/>
                <w:lang w:val="fr-FR"/>
              </w:rPr>
            </w:pPr>
          </w:p>
        </w:tc>
        <w:tc>
          <w:tcPr>
            <w:tcW w:w="1135" w:type="dxa"/>
          </w:tcPr>
          <w:p w14:paraId="29779B7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2010 mais activité réalisée en 2012 (6000$)</w:t>
            </w:r>
          </w:p>
        </w:tc>
        <w:tc>
          <w:tcPr>
            <w:tcW w:w="1984" w:type="dxa"/>
          </w:tcPr>
          <w:p w14:paraId="6C937446" w14:textId="77777777" w:rsidR="008B1355" w:rsidRPr="00D55299" w:rsidRDefault="008B1355" w:rsidP="00D04DEA">
            <w:pPr>
              <w:pStyle w:val="Paragraphedeliste"/>
              <w:tabs>
                <w:tab w:val="left" w:pos="142"/>
                <w:tab w:val="left" w:pos="4820"/>
              </w:tabs>
              <w:ind w:left="0"/>
              <w:jc w:val="both"/>
              <w:rPr>
                <w:rFonts w:cs="Arial"/>
                <w:sz w:val="20"/>
                <w:szCs w:val="20"/>
                <w:lang w:val="fr-FR"/>
              </w:rPr>
            </w:pPr>
            <w:r w:rsidRPr="00D55299">
              <w:rPr>
                <w:rFonts w:cs="Arial"/>
                <w:sz w:val="20"/>
                <w:szCs w:val="20"/>
                <w:lang w:val="fr-FR"/>
              </w:rPr>
              <w:t xml:space="preserve">Atelier de renforcement de capacités des Institutions de Planification et Financières à </w:t>
            </w:r>
            <w:r w:rsidRPr="00D55299">
              <w:rPr>
                <w:rFonts w:cs="Arial"/>
                <w:sz w:val="20"/>
                <w:szCs w:val="20"/>
                <w:lang w:val="fr-FR"/>
              </w:rPr>
              <w:lastRenderedPageBreak/>
              <w:t>mobiliser des Fonds Innovants aux Fins d’Adaptation au Changement Climatique à Niamey les</w:t>
            </w:r>
          </w:p>
          <w:p w14:paraId="6FE0980A" w14:textId="77777777" w:rsidR="008B1355" w:rsidRPr="00D55299" w:rsidRDefault="008B1355" w:rsidP="00D04DEA">
            <w:pPr>
              <w:pStyle w:val="Paragraphedeliste"/>
              <w:tabs>
                <w:tab w:val="left" w:pos="142"/>
                <w:tab w:val="left" w:pos="4820"/>
              </w:tabs>
              <w:ind w:left="0"/>
              <w:jc w:val="both"/>
              <w:rPr>
                <w:rFonts w:cs="Arial"/>
                <w:sz w:val="20"/>
                <w:szCs w:val="20"/>
                <w:lang w:val="fr-FR"/>
              </w:rPr>
            </w:pPr>
            <w:r w:rsidRPr="00D55299">
              <w:rPr>
                <w:rFonts w:cs="Arial"/>
                <w:sz w:val="20"/>
                <w:szCs w:val="20"/>
                <w:lang w:val="fr-FR"/>
              </w:rPr>
              <w:t>26 au 28 juin  2012</w:t>
            </w:r>
          </w:p>
          <w:p w14:paraId="1635A628" w14:textId="77777777" w:rsidR="008B1355" w:rsidRPr="00D55299" w:rsidRDefault="008B1355" w:rsidP="00D04DEA">
            <w:pPr>
              <w:pStyle w:val="Paragraphedeliste"/>
              <w:tabs>
                <w:tab w:val="left" w:pos="142"/>
                <w:tab w:val="left" w:pos="4820"/>
              </w:tabs>
              <w:ind w:left="0"/>
              <w:jc w:val="both"/>
              <w:rPr>
                <w:rFonts w:cs="Arial"/>
                <w:sz w:val="20"/>
                <w:szCs w:val="20"/>
                <w:lang w:val="fr-FR"/>
              </w:rPr>
            </w:pPr>
            <w:r w:rsidRPr="00D55299">
              <w:rPr>
                <w:rFonts w:cs="Arial"/>
                <w:sz w:val="20"/>
                <w:szCs w:val="20"/>
                <w:lang w:val="fr-FR"/>
              </w:rPr>
              <w:t>Public : UA et banquiers</w:t>
            </w:r>
          </w:p>
          <w:p w14:paraId="2333FD03" w14:textId="77777777" w:rsidR="008B1355" w:rsidRPr="00D55299" w:rsidRDefault="008B1355" w:rsidP="00D04DEA">
            <w:pPr>
              <w:pStyle w:val="Paragraphedeliste"/>
              <w:tabs>
                <w:tab w:val="left" w:pos="142"/>
                <w:tab w:val="left" w:pos="4820"/>
              </w:tabs>
              <w:ind w:left="0"/>
              <w:jc w:val="both"/>
              <w:rPr>
                <w:rFonts w:cs="Arial"/>
                <w:sz w:val="20"/>
                <w:szCs w:val="20"/>
                <w:lang w:val="fr-FR"/>
              </w:rPr>
            </w:pPr>
            <w:r w:rsidRPr="00D55299">
              <w:rPr>
                <w:rFonts w:cs="Arial"/>
                <w:sz w:val="20"/>
                <w:szCs w:val="20"/>
                <w:lang w:val="fr-FR"/>
              </w:rPr>
              <w:t>Participation de 30 personnes.</w:t>
            </w:r>
          </w:p>
          <w:p w14:paraId="1C7E2393" w14:textId="77777777" w:rsidR="008B1355" w:rsidRPr="00D55299" w:rsidRDefault="008B1355" w:rsidP="00D04DEA">
            <w:pPr>
              <w:pStyle w:val="Paragraphedeliste"/>
              <w:tabs>
                <w:tab w:val="left" w:pos="142"/>
                <w:tab w:val="left" w:pos="4820"/>
              </w:tabs>
              <w:ind w:left="0"/>
              <w:jc w:val="both"/>
              <w:rPr>
                <w:rFonts w:cs="Arial"/>
                <w:sz w:val="20"/>
                <w:szCs w:val="20"/>
                <w:lang w:val="fr-FR"/>
              </w:rPr>
            </w:pPr>
            <w:r w:rsidRPr="00D55299">
              <w:rPr>
                <w:rFonts w:cs="Arial"/>
                <w:sz w:val="20"/>
                <w:szCs w:val="20"/>
                <w:lang w:val="fr-FR"/>
              </w:rPr>
              <w:t>Rapport de l’atelier</w:t>
            </w:r>
          </w:p>
          <w:p w14:paraId="2E277CD2" w14:textId="77777777" w:rsidR="008B1355" w:rsidRPr="00D55299" w:rsidRDefault="008B1355" w:rsidP="00D04DEA">
            <w:pPr>
              <w:tabs>
                <w:tab w:val="left" w:pos="4820"/>
              </w:tabs>
              <w:rPr>
                <w:rFonts w:cs="Arial"/>
                <w:sz w:val="20"/>
                <w:szCs w:val="20"/>
                <w:lang w:val="fr-FR"/>
              </w:rPr>
            </w:pPr>
          </w:p>
        </w:tc>
        <w:tc>
          <w:tcPr>
            <w:tcW w:w="1134" w:type="dxa"/>
          </w:tcPr>
          <w:p w14:paraId="3BEC438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Termes de référence de l’atelier</w:t>
            </w:r>
          </w:p>
          <w:p w14:paraId="71E77791"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Identification des </w:t>
            </w:r>
            <w:r w:rsidRPr="00D55299">
              <w:rPr>
                <w:rFonts w:cs="Arial"/>
                <w:color w:val="1A1A1A"/>
                <w:sz w:val="20"/>
                <w:szCs w:val="20"/>
                <w:lang w:val="fr-FR"/>
              </w:rPr>
              <w:lastRenderedPageBreak/>
              <w:t>facilitateurs</w:t>
            </w:r>
          </w:p>
          <w:p w14:paraId="57E2FA99"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Invitation des participants</w:t>
            </w:r>
          </w:p>
          <w:p w14:paraId="39B4A26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Suivi des plans d’actions issus de l’atelier</w:t>
            </w:r>
          </w:p>
          <w:p w14:paraId="61C7866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3E7B618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Le plan d’action agréé a l’issue de l’atelier n’a pas fait l’objet d’un suivi</w:t>
            </w:r>
          </w:p>
        </w:tc>
        <w:tc>
          <w:tcPr>
            <w:tcW w:w="2126" w:type="dxa"/>
          </w:tcPr>
          <w:p w14:paraId="1E5A330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0564F82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0D90AAC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01F3D655"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2933491F" w14:textId="77777777" w:rsidTr="001B53AF">
        <w:tc>
          <w:tcPr>
            <w:tcW w:w="1276" w:type="dxa"/>
          </w:tcPr>
          <w:p w14:paraId="702A1916"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 xml:space="preserve">Une session de formation organisée à l’endroit des membres de l’Unité d’Adaptation </w:t>
            </w:r>
          </w:p>
          <w:p w14:paraId="1A114E76" w14:textId="77777777" w:rsidR="008B1355" w:rsidRPr="00D55299" w:rsidRDefault="008B1355" w:rsidP="00D04DEA">
            <w:pPr>
              <w:tabs>
                <w:tab w:val="left" w:pos="4820"/>
              </w:tabs>
              <w:rPr>
                <w:rFonts w:cs="Arial"/>
                <w:sz w:val="20"/>
                <w:szCs w:val="20"/>
                <w:lang w:val="fr-FR"/>
              </w:rPr>
            </w:pPr>
          </w:p>
        </w:tc>
        <w:tc>
          <w:tcPr>
            <w:tcW w:w="1135" w:type="dxa"/>
          </w:tcPr>
          <w:p w14:paraId="24FBBF3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mais activité réalisée en 2012 (budget commun aux 6000&amp; ci-dessus)</w:t>
            </w:r>
          </w:p>
        </w:tc>
        <w:tc>
          <w:tcPr>
            <w:tcW w:w="1984" w:type="dxa"/>
          </w:tcPr>
          <w:p w14:paraId="68E44DBE"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 xml:space="preserve">Atelier de formation sur l’élaboration de Projets en Adaptation Climatique et en Mobilisation de Financements Innovants </w:t>
            </w:r>
            <w:r w:rsidRPr="00D55299">
              <w:rPr>
                <w:rFonts w:eastAsia="Times New Roman" w:cs="Arial"/>
                <w:sz w:val="20"/>
                <w:szCs w:val="20"/>
                <w:lang w:val="fr-FR" w:eastAsia="fr-FR"/>
              </w:rPr>
              <w:t xml:space="preserve">Atelier tenu à </w:t>
            </w:r>
            <w:proofErr w:type="spellStart"/>
            <w:r w:rsidRPr="00D55299">
              <w:rPr>
                <w:rFonts w:eastAsia="Times New Roman" w:cs="Arial"/>
                <w:sz w:val="20"/>
                <w:szCs w:val="20"/>
                <w:lang w:val="fr-FR" w:eastAsia="fr-FR"/>
              </w:rPr>
              <w:t>Kollo</w:t>
            </w:r>
            <w:proofErr w:type="spellEnd"/>
            <w:r w:rsidRPr="00D55299">
              <w:rPr>
                <w:rFonts w:eastAsia="Times New Roman" w:cs="Arial"/>
                <w:sz w:val="20"/>
                <w:szCs w:val="20"/>
                <w:lang w:val="fr-FR" w:eastAsia="fr-FR"/>
              </w:rPr>
              <w:t xml:space="preserve"> les 21-23 </w:t>
            </w:r>
            <w:r w:rsidRPr="00D55299">
              <w:rPr>
                <w:rFonts w:cs="Arial"/>
                <w:sz w:val="20"/>
                <w:szCs w:val="20"/>
                <w:lang w:val="fr-FR"/>
              </w:rPr>
              <w:t>juin  2012</w:t>
            </w:r>
          </w:p>
          <w:p w14:paraId="19874FE9"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participation de 24 personnes</w:t>
            </w:r>
          </w:p>
          <w:p w14:paraId="771167F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cibles : DEP  et UA </w:t>
            </w:r>
          </w:p>
          <w:p w14:paraId="71CE9C7D" w14:textId="77777777" w:rsidR="008B1355" w:rsidRPr="00D55299" w:rsidRDefault="008B1355" w:rsidP="00D04DEA">
            <w:pPr>
              <w:tabs>
                <w:tab w:val="left" w:pos="4820"/>
              </w:tabs>
              <w:rPr>
                <w:rFonts w:cs="Arial"/>
                <w:sz w:val="20"/>
                <w:szCs w:val="20"/>
                <w:lang w:val="fr-FR"/>
              </w:rPr>
            </w:pPr>
          </w:p>
        </w:tc>
        <w:tc>
          <w:tcPr>
            <w:tcW w:w="1134" w:type="dxa"/>
          </w:tcPr>
          <w:p w14:paraId="1E5649F1"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Termes de référence de l’atelier</w:t>
            </w:r>
          </w:p>
          <w:p w14:paraId="6F5F76FE"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Identification des facilitateurs</w:t>
            </w:r>
          </w:p>
          <w:p w14:paraId="3C64E350"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Invitation des participants</w:t>
            </w:r>
          </w:p>
          <w:p w14:paraId="0571436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Suivi des plans d’actions issus de l’atelier</w:t>
            </w:r>
          </w:p>
          <w:p w14:paraId="6533FAB2" w14:textId="77777777" w:rsidR="008B1355" w:rsidRPr="00D55299" w:rsidRDefault="008B1355" w:rsidP="00D04DEA">
            <w:pPr>
              <w:tabs>
                <w:tab w:val="left" w:pos="4820"/>
              </w:tabs>
              <w:rPr>
                <w:rFonts w:cs="Arial"/>
                <w:color w:val="1A1A1A"/>
                <w:sz w:val="20"/>
                <w:szCs w:val="20"/>
                <w:lang w:val="fr-FR"/>
              </w:rPr>
            </w:pPr>
          </w:p>
        </w:tc>
        <w:tc>
          <w:tcPr>
            <w:tcW w:w="1985" w:type="dxa"/>
          </w:tcPr>
          <w:p w14:paraId="1625598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 plan d’action agréé à l’issue de l’atelier n’a pas fait l’objet d’un suivi </w:t>
            </w:r>
          </w:p>
        </w:tc>
        <w:tc>
          <w:tcPr>
            <w:tcW w:w="2126" w:type="dxa"/>
          </w:tcPr>
          <w:p w14:paraId="31E95CB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1843" w:type="dxa"/>
          </w:tcPr>
          <w:p w14:paraId="609711A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1E8C20F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00D93E2F"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05F3A694" w14:textId="77777777" w:rsidTr="001B53AF">
        <w:tc>
          <w:tcPr>
            <w:tcW w:w="1276" w:type="dxa"/>
          </w:tcPr>
          <w:p w14:paraId="2F88FF0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Appui au Min. éco et finances pour mobilisation </w:t>
            </w:r>
            <w:r w:rsidRPr="00D55299">
              <w:rPr>
                <w:rFonts w:cs="Arial"/>
                <w:sz w:val="20"/>
                <w:szCs w:val="20"/>
                <w:lang w:val="fr-FR"/>
              </w:rPr>
              <w:lastRenderedPageBreak/>
              <w:t>des fonds du projet pilote PPCR</w:t>
            </w:r>
          </w:p>
        </w:tc>
        <w:tc>
          <w:tcPr>
            <w:tcW w:w="1135" w:type="dxa"/>
          </w:tcPr>
          <w:p w14:paraId="35ABBF6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Marquée dans PTA 2011 comme acquis du </w:t>
            </w:r>
            <w:r w:rsidRPr="00D55299">
              <w:rPr>
                <w:rFonts w:cs="Arial"/>
                <w:sz w:val="20"/>
                <w:szCs w:val="20"/>
                <w:lang w:val="fr-FR"/>
              </w:rPr>
              <w:lastRenderedPageBreak/>
              <w:t>PTA 2010</w:t>
            </w:r>
          </w:p>
          <w:p w14:paraId="18DB12E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(pas de budget précisé)  </w:t>
            </w:r>
          </w:p>
        </w:tc>
        <w:tc>
          <w:tcPr>
            <w:tcW w:w="1984" w:type="dxa"/>
          </w:tcPr>
          <w:p w14:paraId="276FD09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Co-financement de l’atelier de financement du PPCR tenu en (juillet 2010.</w:t>
            </w:r>
          </w:p>
          <w:p w14:paraId="07A16FE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Rapport de l’atelier (pas de copie remise </w:t>
            </w:r>
            <w:proofErr w:type="spellStart"/>
            <w:r w:rsidRPr="00D55299">
              <w:rPr>
                <w:rFonts w:cs="Arial"/>
                <w:sz w:val="20"/>
                <w:szCs w:val="20"/>
                <w:lang w:val="fr-FR"/>
              </w:rPr>
              <w:t>a</w:t>
            </w:r>
            <w:proofErr w:type="spellEnd"/>
            <w:r w:rsidRPr="00D55299">
              <w:rPr>
                <w:rFonts w:cs="Arial"/>
                <w:sz w:val="20"/>
                <w:szCs w:val="20"/>
                <w:lang w:val="fr-FR"/>
              </w:rPr>
              <w:t xml:space="preserve"> l’UGP UGP) </w:t>
            </w:r>
          </w:p>
        </w:tc>
        <w:tc>
          <w:tcPr>
            <w:tcW w:w="1134" w:type="dxa"/>
          </w:tcPr>
          <w:p w14:paraId="574E6B86" w14:textId="77777777" w:rsidR="008B1355" w:rsidRPr="00D55299" w:rsidRDefault="008B1355" w:rsidP="00D04DEA">
            <w:pPr>
              <w:widowControl w:val="0"/>
              <w:tabs>
                <w:tab w:val="left" w:pos="4820"/>
              </w:tabs>
              <w:autoSpaceDE w:val="0"/>
              <w:autoSpaceDN w:val="0"/>
              <w:adjustRightInd w:val="0"/>
              <w:rPr>
                <w:rFonts w:cs="Arial"/>
                <w:sz w:val="20"/>
                <w:szCs w:val="20"/>
                <w:lang w:val="fr-FR"/>
              </w:rPr>
            </w:pPr>
            <w:r w:rsidRPr="00D55299">
              <w:rPr>
                <w:rFonts w:cs="Arial"/>
                <w:sz w:val="20"/>
                <w:szCs w:val="20"/>
                <w:lang w:val="fr-FR"/>
              </w:rPr>
              <w:lastRenderedPageBreak/>
              <w:t>Gestion de la logistique pour l’atelier</w:t>
            </w:r>
          </w:p>
        </w:tc>
        <w:tc>
          <w:tcPr>
            <w:tcW w:w="1985" w:type="dxa"/>
          </w:tcPr>
          <w:p w14:paraId="767FCA8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L’absence d’un rapport de l’atelier entache la traçabilité des décaissements</w:t>
            </w:r>
          </w:p>
        </w:tc>
        <w:tc>
          <w:tcPr>
            <w:tcW w:w="2126" w:type="dxa"/>
          </w:tcPr>
          <w:p w14:paraId="1F893E2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n’avait pas été programmée dans le PTA 2012. L’UGP a répondu à une sollicitation du </w:t>
            </w:r>
            <w:r w:rsidRPr="00D55299">
              <w:rPr>
                <w:rFonts w:cs="Arial"/>
                <w:sz w:val="20"/>
                <w:szCs w:val="20"/>
                <w:lang w:val="fr-FR"/>
              </w:rPr>
              <w:lastRenderedPageBreak/>
              <w:t xml:space="preserve">ministère du Plan de cofinancer cet atelier </w:t>
            </w:r>
          </w:p>
        </w:tc>
        <w:tc>
          <w:tcPr>
            <w:tcW w:w="1843" w:type="dxa"/>
          </w:tcPr>
          <w:p w14:paraId="6F228FD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2409" w:type="dxa"/>
          </w:tcPr>
          <w:p w14:paraId="1BF45ED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L’atelier fut </w:t>
            </w:r>
          </w:p>
          <w:p w14:paraId="08E6C87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cofinancé avec la BM </w:t>
            </w:r>
          </w:p>
        </w:tc>
        <w:tc>
          <w:tcPr>
            <w:tcW w:w="851" w:type="dxa"/>
          </w:tcPr>
          <w:p w14:paraId="18A4D107"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8B1355" w:rsidRPr="00D55299" w14:paraId="0CF78435" w14:textId="77777777" w:rsidTr="00694783">
        <w:tc>
          <w:tcPr>
            <w:tcW w:w="14743" w:type="dxa"/>
            <w:gridSpan w:val="9"/>
          </w:tcPr>
          <w:p w14:paraId="6F4A359C"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lastRenderedPageBreak/>
              <w:t>Résultat 5</w:t>
            </w:r>
          </w:p>
        </w:tc>
      </w:tr>
      <w:tr w:rsidR="00694783" w:rsidRPr="00D55299" w14:paraId="77E3389B" w14:textId="77777777" w:rsidTr="001B53AF">
        <w:tc>
          <w:tcPr>
            <w:tcW w:w="1276" w:type="dxa"/>
          </w:tcPr>
          <w:p w14:paraId="0E97935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Création d’une plateforme de connaissances</w:t>
            </w:r>
          </w:p>
        </w:tc>
        <w:tc>
          <w:tcPr>
            <w:tcW w:w="1135" w:type="dxa"/>
          </w:tcPr>
          <w:p w14:paraId="67FC18E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(25000$) non mentionnée dans PTA 2011/12</w:t>
            </w:r>
          </w:p>
        </w:tc>
        <w:tc>
          <w:tcPr>
            <w:tcW w:w="1984" w:type="dxa"/>
          </w:tcPr>
          <w:p w14:paraId="4D54BE9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n’a pas été réalisée. </w:t>
            </w:r>
          </w:p>
        </w:tc>
        <w:tc>
          <w:tcPr>
            <w:tcW w:w="1134" w:type="dxa"/>
          </w:tcPr>
          <w:p w14:paraId="471FC0A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NA</w:t>
            </w:r>
          </w:p>
        </w:tc>
        <w:tc>
          <w:tcPr>
            <w:tcW w:w="1985" w:type="dxa"/>
          </w:tcPr>
          <w:p w14:paraId="282EA9C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L’UGP n’avait pas connaissance de qui était requis au niveau national, l’impression étant que ce système serait centralisé au niveau de l’IRTSC. </w:t>
            </w:r>
          </w:p>
          <w:p w14:paraId="2134DCD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L’UGP attendait un appui de l’IRTC à cet égard or </w:t>
            </w:r>
          </w:p>
          <w:p w14:paraId="0409D76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aucune requête n’a été postée sur le compte de l‘</w:t>
            </w:r>
            <w:proofErr w:type="spellStart"/>
            <w:r w:rsidRPr="00D55299">
              <w:rPr>
                <w:rFonts w:cs="Arial"/>
                <w:sz w:val="20"/>
                <w:szCs w:val="20"/>
                <w:lang w:val="fr-FR"/>
              </w:rPr>
              <w:t>aap</w:t>
            </w:r>
            <w:proofErr w:type="spellEnd"/>
            <w:r w:rsidRPr="00D55299">
              <w:rPr>
                <w:rFonts w:cs="Arial"/>
                <w:sz w:val="20"/>
                <w:szCs w:val="20"/>
                <w:lang w:val="fr-FR"/>
              </w:rPr>
              <w:t xml:space="preserve"> helpdesk par le PAA-N. </w:t>
            </w:r>
          </w:p>
        </w:tc>
        <w:tc>
          <w:tcPr>
            <w:tcW w:w="2126" w:type="dxa"/>
          </w:tcPr>
          <w:p w14:paraId="0898C74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annulée</w:t>
            </w:r>
          </w:p>
        </w:tc>
        <w:tc>
          <w:tcPr>
            <w:tcW w:w="1843" w:type="dxa"/>
          </w:tcPr>
          <w:p w14:paraId="6821F89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Non conforme</w:t>
            </w:r>
          </w:p>
        </w:tc>
        <w:tc>
          <w:tcPr>
            <w:tcW w:w="2409" w:type="dxa"/>
          </w:tcPr>
          <w:p w14:paraId="7A4A6DC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14616819"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0/5</w:t>
            </w:r>
          </w:p>
        </w:tc>
      </w:tr>
      <w:tr w:rsidR="00694783" w:rsidRPr="00D55299" w14:paraId="1557DF04" w14:textId="77777777" w:rsidTr="001B53AF">
        <w:tc>
          <w:tcPr>
            <w:tcW w:w="1276" w:type="dxa"/>
          </w:tcPr>
          <w:p w14:paraId="62FF94F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Organisation de rencontres d’échanges et de partages</w:t>
            </w:r>
          </w:p>
        </w:tc>
        <w:tc>
          <w:tcPr>
            <w:tcW w:w="1135" w:type="dxa"/>
          </w:tcPr>
          <w:p w14:paraId="020358F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PTA 2011</w:t>
            </w:r>
          </w:p>
        </w:tc>
        <w:tc>
          <w:tcPr>
            <w:tcW w:w="1984" w:type="dxa"/>
          </w:tcPr>
          <w:p w14:paraId="5579F31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Les rencontres d’échanges organisées sous cette activité n’ont pas été détaillés dans le PTA ou dans les rapports trimestriels mais regrouperaient les sessions de formation initiées par M. Ganta.</w:t>
            </w:r>
          </w:p>
        </w:tc>
        <w:tc>
          <w:tcPr>
            <w:tcW w:w="1134" w:type="dxa"/>
          </w:tcPr>
          <w:p w14:paraId="4270C6D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7B897AD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6439E47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Conformité difficile à déterminer en raison du manque de </w:t>
            </w:r>
            <w:proofErr w:type="spellStart"/>
            <w:r w:rsidRPr="00D55299">
              <w:rPr>
                <w:rFonts w:cs="Arial"/>
                <w:sz w:val="20"/>
                <w:szCs w:val="20"/>
                <w:lang w:val="fr-FR"/>
              </w:rPr>
              <w:t>reporting</w:t>
            </w:r>
            <w:proofErr w:type="spellEnd"/>
            <w:r w:rsidRPr="00D55299">
              <w:rPr>
                <w:rFonts w:cs="Arial"/>
                <w:sz w:val="20"/>
                <w:szCs w:val="20"/>
                <w:lang w:val="fr-FR"/>
              </w:rPr>
              <w:t xml:space="preserve"> dans les rapports trimestriels</w:t>
            </w:r>
          </w:p>
        </w:tc>
        <w:tc>
          <w:tcPr>
            <w:tcW w:w="1843" w:type="dxa"/>
          </w:tcPr>
          <w:p w14:paraId="1BFF88B9" w14:textId="77777777" w:rsidR="008B1355" w:rsidRPr="00D55299" w:rsidRDefault="008B1355" w:rsidP="00D04DEA">
            <w:pPr>
              <w:tabs>
                <w:tab w:val="left" w:pos="4820"/>
              </w:tabs>
              <w:rPr>
                <w:rFonts w:cs="Arial"/>
                <w:sz w:val="20"/>
                <w:szCs w:val="20"/>
                <w:lang w:val="fr-FR"/>
              </w:rPr>
            </w:pPr>
          </w:p>
        </w:tc>
        <w:tc>
          <w:tcPr>
            <w:tcW w:w="2409" w:type="dxa"/>
          </w:tcPr>
          <w:p w14:paraId="352CD79B" w14:textId="77777777" w:rsidR="008B1355" w:rsidRPr="00D55299" w:rsidRDefault="008B1355" w:rsidP="00D04DEA">
            <w:pPr>
              <w:tabs>
                <w:tab w:val="left" w:pos="4820"/>
              </w:tabs>
              <w:rPr>
                <w:rFonts w:cs="Arial"/>
                <w:sz w:val="20"/>
                <w:szCs w:val="20"/>
                <w:lang w:val="fr-FR"/>
              </w:rPr>
            </w:pPr>
          </w:p>
        </w:tc>
        <w:tc>
          <w:tcPr>
            <w:tcW w:w="851" w:type="dxa"/>
          </w:tcPr>
          <w:p w14:paraId="14582A35"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27FFB225" w14:textId="77777777" w:rsidTr="001B53AF">
        <w:tc>
          <w:tcPr>
            <w:tcW w:w="1276" w:type="dxa"/>
          </w:tcPr>
          <w:p w14:paraId="671352ED"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 xml:space="preserve">Cinq (05) formations ont été données sur les </w:t>
            </w:r>
            <w:r w:rsidRPr="00D55299">
              <w:rPr>
                <w:rFonts w:cs="Arial"/>
                <w:sz w:val="20"/>
                <w:szCs w:val="20"/>
                <w:lang w:val="fr-FR"/>
              </w:rPr>
              <w:lastRenderedPageBreak/>
              <w:t>changements climatiques (</w:t>
            </w:r>
            <w:proofErr w:type="spellStart"/>
            <w:r w:rsidRPr="00D55299">
              <w:rPr>
                <w:rFonts w:cs="Arial"/>
                <w:sz w:val="20"/>
                <w:szCs w:val="20"/>
                <w:lang w:val="fr-FR"/>
              </w:rPr>
              <w:t>ONGs</w:t>
            </w:r>
            <w:proofErr w:type="spellEnd"/>
            <w:r w:rsidRPr="00D55299">
              <w:rPr>
                <w:rFonts w:cs="Arial"/>
                <w:sz w:val="20"/>
                <w:szCs w:val="20"/>
                <w:lang w:val="fr-FR"/>
              </w:rPr>
              <w:t xml:space="preserve"> notamment)</w:t>
            </w:r>
          </w:p>
          <w:p w14:paraId="6B6129F5" w14:textId="77777777" w:rsidR="008B1355" w:rsidRPr="00D55299" w:rsidRDefault="008B1355" w:rsidP="00D04DEA">
            <w:pPr>
              <w:tabs>
                <w:tab w:val="left" w:pos="4820"/>
              </w:tabs>
              <w:rPr>
                <w:rFonts w:cs="Arial"/>
                <w:sz w:val="20"/>
                <w:szCs w:val="20"/>
                <w:lang w:val="fr-FR"/>
              </w:rPr>
            </w:pPr>
          </w:p>
        </w:tc>
        <w:tc>
          <w:tcPr>
            <w:tcW w:w="1135" w:type="dxa"/>
          </w:tcPr>
          <w:p w14:paraId="0993905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2010 (50000$)</w:t>
            </w:r>
          </w:p>
          <w:p w14:paraId="7D16436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w:t>
            </w:r>
          </w:p>
          <w:p w14:paraId="5A25D8A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(50000$)</w:t>
            </w:r>
          </w:p>
        </w:tc>
        <w:tc>
          <w:tcPr>
            <w:tcW w:w="1984" w:type="dxa"/>
          </w:tcPr>
          <w:p w14:paraId="78F49A7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CNCOD : Atelier de sensibilisation et de renforcement des capacités des ONG sur  l’intégration de </w:t>
            </w:r>
            <w:r w:rsidRPr="00D55299">
              <w:rPr>
                <w:rFonts w:cs="Arial"/>
                <w:sz w:val="20"/>
                <w:szCs w:val="20"/>
                <w:lang w:val="fr-FR"/>
              </w:rPr>
              <w:lastRenderedPageBreak/>
              <w:t>l’adaptation aux changements climatiques dans les programmes et Projets de développent locaux</w:t>
            </w:r>
          </w:p>
          <w:p w14:paraId="5AD78CD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ONG EDER-Niger : Atelier de Mise en place du réseau Climat et Développement</w:t>
            </w:r>
          </w:p>
          <w:p w14:paraId="1A440A6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ONG /CODDAE : Atelier National sur la problématique de l’énergie en relation avec les changements climatiques au Niger</w:t>
            </w:r>
          </w:p>
          <w:p w14:paraId="3F4EC3A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Délégation Générale des Etudiants de la Faculté des Sciences et Techniques : Organisation de la 7 </w:t>
            </w:r>
            <w:proofErr w:type="spellStart"/>
            <w:r w:rsidRPr="00D55299">
              <w:rPr>
                <w:rFonts w:cs="Arial"/>
                <w:sz w:val="20"/>
                <w:szCs w:val="20"/>
                <w:lang w:val="fr-FR"/>
              </w:rPr>
              <w:t>éme</w:t>
            </w:r>
            <w:proofErr w:type="spellEnd"/>
            <w:r w:rsidRPr="00D55299">
              <w:rPr>
                <w:rFonts w:cs="Arial"/>
                <w:sz w:val="20"/>
                <w:szCs w:val="20"/>
                <w:lang w:val="fr-FR"/>
              </w:rPr>
              <w:t xml:space="preserve"> édition de la semaine Scientifique, culturelle et Sportive</w:t>
            </w:r>
          </w:p>
          <w:p w14:paraId="4BB532D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Association pour la redynamisation de l’élevage au Niger (AREN) : Atelier de formation des Leaders d’opinion et les  </w:t>
            </w:r>
            <w:r w:rsidRPr="00D55299">
              <w:rPr>
                <w:rFonts w:cs="Arial"/>
                <w:sz w:val="20"/>
                <w:szCs w:val="20"/>
                <w:lang w:val="fr-FR"/>
              </w:rPr>
              <w:lastRenderedPageBreak/>
              <w:t>organisations d’éleveurs de la zone pastorale sur les stratégies et mesures d’adaptation des pasteurs aux variabilités et changements climatiques</w:t>
            </w:r>
          </w:p>
          <w:p w14:paraId="016C3308"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Association Nigérienne des Exploitants de Bois : Renforcement des capacités des Membres de l’association</w:t>
            </w:r>
          </w:p>
          <w:p w14:paraId="2EEE73FA" w14:textId="77777777" w:rsidR="008B1355" w:rsidRPr="00D55299" w:rsidRDefault="008B1355" w:rsidP="00D04DEA">
            <w:pPr>
              <w:tabs>
                <w:tab w:val="left" w:pos="4820"/>
              </w:tabs>
              <w:rPr>
                <w:rFonts w:cs="Arial"/>
                <w:sz w:val="20"/>
                <w:szCs w:val="20"/>
                <w:lang w:val="fr-FR"/>
              </w:rPr>
            </w:pPr>
          </w:p>
        </w:tc>
        <w:tc>
          <w:tcPr>
            <w:tcW w:w="1134" w:type="dxa"/>
          </w:tcPr>
          <w:p w14:paraId="0CE40EE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Termes de références avec requêtes </w:t>
            </w:r>
            <w:r w:rsidRPr="00D55299">
              <w:rPr>
                <w:rFonts w:cs="Arial"/>
                <w:sz w:val="20"/>
                <w:szCs w:val="20"/>
                <w:lang w:val="fr-FR"/>
              </w:rPr>
              <w:lastRenderedPageBreak/>
              <w:t>de financements</w:t>
            </w:r>
          </w:p>
          <w:p w14:paraId="241C3AB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Octroi des financements reçus aux ONG et associations de jeunes pour la formation sur CC</w:t>
            </w:r>
          </w:p>
          <w:p w14:paraId="6A04BC8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soumission de</w:t>
            </w:r>
          </w:p>
          <w:p w14:paraId="52C0906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t xml:space="preserve">Rapports des formations effectuées par </w:t>
            </w:r>
            <w:proofErr w:type="spellStart"/>
            <w:r w:rsidRPr="00D55299">
              <w:rPr>
                <w:rFonts w:cs="Arial"/>
                <w:sz w:val="20"/>
                <w:szCs w:val="20"/>
                <w:lang w:val="fr-FR"/>
              </w:rPr>
              <w:t>ONGs</w:t>
            </w:r>
            <w:proofErr w:type="spellEnd"/>
            <w:r w:rsidRPr="00D55299">
              <w:rPr>
                <w:rFonts w:cs="Arial"/>
                <w:sz w:val="20"/>
                <w:szCs w:val="20"/>
                <w:lang w:val="fr-FR"/>
              </w:rPr>
              <w:t xml:space="preserve"> </w:t>
            </w:r>
          </w:p>
        </w:tc>
        <w:tc>
          <w:tcPr>
            <w:tcW w:w="1985" w:type="dxa"/>
          </w:tcPr>
          <w:p w14:paraId="407047A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2126" w:type="dxa"/>
          </w:tcPr>
          <w:p w14:paraId="2E79F77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Cette activité est programmée dans le PTA 20120 sous l’intitulé : campagne de sensibilisation</w:t>
            </w:r>
          </w:p>
        </w:tc>
        <w:tc>
          <w:tcPr>
            <w:tcW w:w="1843" w:type="dxa"/>
          </w:tcPr>
          <w:p w14:paraId="181828C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71E09D1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Cette activité dénote un partenariat avec les ONG locales</w:t>
            </w:r>
          </w:p>
        </w:tc>
        <w:tc>
          <w:tcPr>
            <w:tcW w:w="851" w:type="dxa"/>
          </w:tcPr>
          <w:p w14:paraId="50F6D2BE"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15473A3F" w14:textId="77777777" w:rsidTr="001B53AF">
        <w:tc>
          <w:tcPr>
            <w:tcW w:w="1276" w:type="dxa"/>
          </w:tcPr>
          <w:p w14:paraId="1761F73B"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Réalisation d’</w:t>
            </w:r>
            <w:proofErr w:type="spellStart"/>
            <w:r w:rsidRPr="00D55299">
              <w:rPr>
                <w:rFonts w:cs="Arial"/>
                <w:sz w:val="20"/>
                <w:szCs w:val="20"/>
                <w:lang w:val="fr-FR"/>
              </w:rPr>
              <w:t>ne</w:t>
            </w:r>
            <w:proofErr w:type="spellEnd"/>
            <w:r w:rsidRPr="00D55299">
              <w:rPr>
                <w:rFonts w:cs="Arial"/>
                <w:sz w:val="20"/>
                <w:szCs w:val="20"/>
                <w:lang w:val="fr-FR"/>
              </w:rPr>
              <w:t xml:space="preserve"> étude sur les outils/supports de communication</w:t>
            </w:r>
          </w:p>
          <w:p w14:paraId="24565858" w14:textId="77777777" w:rsidR="008B1355" w:rsidRPr="00D55299" w:rsidRDefault="008B1355" w:rsidP="00D04DEA">
            <w:pPr>
              <w:tabs>
                <w:tab w:val="left" w:pos="4820"/>
              </w:tabs>
              <w:rPr>
                <w:rFonts w:cs="Arial"/>
                <w:sz w:val="20"/>
                <w:szCs w:val="20"/>
                <w:lang w:val="fr-FR"/>
              </w:rPr>
            </w:pPr>
          </w:p>
        </w:tc>
        <w:tc>
          <w:tcPr>
            <w:tcW w:w="1135" w:type="dxa"/>
          </w:tcPr>
          <w:p w14:paraId="1F87ED8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non inscrite  dans la programmation</w:t>
            </w:r>
          </w:p>
        </w:tc>
        <w:tc>
          <w:tcPr>
            <w:tcW w:w="1984" w:type="dxa"/>
          </w:tcPr>
          <w:p w14:paraId="3CAF36E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Etude réalisée en janvier 2011</w:t>
            </w:r>
          </w:p>
        </w:tc>
        <w:tc>
          <w:tcPr>
            <w:tcW w:w="1134" w:type="dxa"/>
          </w:tcPr>
          <w:p w14:paraId="28DAB30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691315B1"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1C3414B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Conduite de l’étude</w:t>
            </w:r>
          </w:p>
          <w:p w14:paraId="150AD200"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 l’étude</w:t>
            </w:r>
          </w:p>
        </w:tc>
        <w:tc>
          <w:tcPr>
            <w:tcW w:w="1985" w:type="dxa"/>
          </w:tcPr>
          <w:p w14:paraId="5B26FB9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Cette étude a constitué un prélude de la stratégie de commination</w:t>
            </w:r>
          </w:p>
        </w:tc>
        <w:tc>
          <w:tcPr>
            <w:tcW w:w="2126" w:type="dxa"/>
          </w:tcPr>
          <w:p w14:paraId="018F263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Conformité difficile à déterminer en raison du manque de </w:t>
            </w:r>
            <w:proofErr w:type="spellStart"/>
            <w:r w:rsidRPr="00D55299">
              <w:rPr>
                <w:rFonts w:cs="Arial"/>
                <w:sz w:val="20"/>
                <w:szCs w:val="20"/>
                <w:lang w:val="fr-FR"/>
              </w:rPr>
              <w:t>reporting</w:t>
            </w:r>
            <w:proofErr w:type="spellEnd"/>
          </w:p>
        </w:tc>
        <w:tc>
          <w:tcPr>
            <w:tcW w:w="1843" w:type="dxa"/>
          </w:tcPr>
          <w:p w14:paraId="6BBA4C6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409" w:type="dxa"/>
          </w:tcPr>
          <w:p w14:paraId="6511A9E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71B058B0"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320F1CF1" w14:textId="77777777" w:rsidTr="001B53AF">
        <w:tc>
          <w:tcPr>
            <w:tcW w:w="1276" w:type="dxa"/>
          </w:tcPr>
          <w:p w14:paraId="6892425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4 bulletins trimestriels</w:t>
            </w:r>
          </w:p>
        </w:tc>
        <w:tc>
          <w:tcPr>
            <w:tcW w:w="1135" w:type="dxa"/>
          </w:tcPr>
          <w:p w14:paraId="4E084AC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(45000$)</w:t>
            </w:r>
          </w:p>
          <w:p w14:paraId="2F29136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(1000$)</w:t>
            </w:r>
          </w:p>
          <w:p w14:paraId="55DA13D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non mentionnée dans PTA 2010</w:t>
            </w:r>
          </w:p>
        </w:tc>
        <w:tc>
          <w:tcPr>
            <w:tcW w:w="1984" w:type="dxa"/>
          </w:tcPr>
          <w:p w14:paraId="2A38B6A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4 bulletins trimestriels produits de 2011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2012</w:t>
            </w:r>
          </w:p>
          <w:p w14:paraId="5CC46622" w14:textId="77777777" w:rsidR="008B1355" w:rsidRPr="00D55299" w:rsidRDefault="008B1355" w:rsidP="00D04DEA">
            <w:pPr>
              <w:tabs>
                <w:tab w:val="left" w:pos="4820"/>
              </w:tabs>
              <w:rPr>
                <w:rFonts w:cs="Arial"/>
                <w:sz w:val="20"/>
                <w:szCs w:val="20"/>
                <w:lang w:val="fr-FR"/>
              </w:rPr>
            </w:pPr>
          </w:p>
        </w:tc>
        <w:tc>
          <w:tcPr>
            <w:tcW w:w="1134" w:type="dxa"/>
          </w:tcPr>
          <w:p w14:paraId="758F000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Ligne éditoriales</w:t>
            </w:r>
          </w:p>
          <w:p w14:paraId="0A0169B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Sollicitation des contributeurs</w:t>
            </w:r>
          </w:p>
          <w:p w14:paraId="73420C90"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Rémunération des contributeurs</w:t>
            </w:r>
          </w:p>
          <w:p w14:paraId="47E8E427"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Impression</w:t>
            </w:r>
          </w:p>
          <w:p w14:paraId="4C857F1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Distribution</w:t>
            </w:r>
          </w:p>
          <w:p w14:paraId="386A584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62CA308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Les bulletins ont été sous-traités a des prestataires alors qu’idéalement ils auraient </w:t>
            </w:r>
            <w:proofErr w:type="spellStart"/>
            <w:r w:rsidRPr="00D55299">
              <w:rPr>
                <w:rFonts w:cs="Arial"/>
                <w:sz w:val="20"/>
                <w:szCs w:val="20"/>
                <w:lang w:val="fr-FR"/>
              </w:rPr>
              <w:t>du</w:t>
            </w:r>
            <w:proofErr w:type="spellEnd"/>
            <w:r w:rsidRPr="00D55299">
              <w:rPr>
                <w:rFonts w:cs="Arial"/>
                <w:sz w:val="20"/>
                <w:szCs w:val="20"/>
                <w:lang w:val="fr-FR"/>
              </w:rPr>
              <w:t xml:space="preserve"> entre rédigés principalement en interne au CNEDD pour une économie de moyens et pour </w:t>
            </w:r>
            <w:r w:rsidRPr="00D55299">
              <w:rPr>
                <w:rFonts w:cs="Arial"/>
                <w:sz w:val="20"/>
                <w:szCs w:val="20"/>
                <w:lang w:val="fr-FR"/>
              </w:rPr>
              <w:lastRenderedPageBreak/>
              <w:t xml:space="preserve">renforcer l’expertise interne. </w:t>
            </w:r>
          </w:p>
        </w:tc>
        <w:tc>
          <w:tcPr>
            <w:tcW w:w="2126" w:type="dxa"/>
          </w:tcPr>
          <w:p w14:paraId="01B396F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1843" w:type="dxa"/>
          </w:tcPr>
          <w:p w14:paraId="61B41E6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Activité partiellement conforme : Les PTA prévoient la publication de bulletins trimestriels pour 2011 et 2012, soit un total de 8 </w:t>
            </w:r>
            <w:proofErr w:type="gramStart"/>
            <w:r w:rsidRPr="00D55299">
              <w:rPr>
                <w:rFonts w:cs="Arial"/>
                <w:sz w:val="20"/>
                <w:szCs w:val="20"/>
                <w:lang w:val="fr-FR"/>
              </w:rPr>
              <w:t>bulletin</w:t>
            </w:r>
            <w:proofErr w:type="gramEnd"/>
          </w:p>
        </w:tc>
        <w:tc>
          <w:tcPr>
            <w:tcW w:w="2409" w:type="dxa"/>
          </w:tcPr>
          <w:p w14:paraId="55FE717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Partenariats non communiqués</w:t>
            </w:r>
          </w:p>
        </w:tc>
        <w:tc>
          <w:tcPr>
            <w:tcW w:w="851" w:type="dxa"/>
          </w:tcPr>
          <w:p w14:paraId="1D53C73C"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2/5</w:t>
            </w:r>
          </w:p>
        </w:tc>
      </w:tr>
      <w:tr w:rsidR="00694783" w:rsidRPr="00D55299" w14:paraId="07AFEA61" w14:textId="77777777" w:rsidTr="001B53AF">
        <w:tc>
          <w:tcPr>
            <w:tcW w:w="1276" w:type="dxa"/>
          </w:tcPr>
          <w:p w14:paraId="08D622B8"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Deux études et deux modules de formation en matière de changements climatiques pour soutenir le processus d’intégration du changement climatique dans les programmes scolaires</w:t>
            </w:r>
          </w:p>
          <w:p w14:paraId="19FEA62B" w14:textId="77777777" w:rsidR="008B1355" w:rsidRPr="00D55299" w:rsidRDefault="008B1355" w:rsidP="00D04DEA">
            <w:pPr>
              <w:tabs>
                <w:tab w:val="left" w:pos="4820"/>
              </w:tabs>
              <w:rPr>
                <w:rFonts w:cs="Arial"/>
                <w:sz w:val="20"/>
                <w:szCs w:val="20"/>
                <w:lang w:val="fr-FR"/>
              </w:rPr>
            </w:pPr>
          </w:p>
        </w:tc>
        <w:tc>
          <w:tcPr>
            <w:tcW w:w="1135" w:type="dxa"/>
          </w:tcPr>
          <w:p w14:paraId="5939715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(60000$ pour 2 modules)</w:t>
            </w:r>
          </w:p>
          <w:p w14:paraId="0BBF3AB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(40000$)</w:t>
            </w:r>
          </w:p>
        </w:tc>
        <w:tc>
          <w:tcPr>
            <w:tcW w:w="1984" w:type="dxa"/>
          </w:tcPr>
          <w:p w14:paraId="423CDD0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Deux études de base (1 et 2) et  deux (02) modules de formation en </w:t>
            </w:r>
          </w:p>
          <w:p w14:paraId="33F7CE6D" w14:textId="77777777" w:rsidR="008B1355" w:rsidRPr="00D55299" w:rsidRDefault="008B1355" w:rsidP="00D04DEA">
            <w:pPr>
              <w:tabs>
                <w:tab w:val="left" w:pos="4820"/>
              </w:tabs>
              <w:rPr>
                <w:rFonts w:cs="Arial"/>
                <w:sz w:val="20"/>
                <w:szCs w:val="20"/>
                <w:lang w:val="fr-FR"/>
              </w:rPr>
            </w:pPr>
          </w:p>
          <w:p w14:paraId="44B6FB9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matière de changements (modules pour les écoles et un pour formation des formateurs) réalisés et disponibles</w:t>
            </w:r>
          </w:p>
        </w:tc>
        <w:tc>
          <w:tcPr>
            <w:tcW w:w="1134" w:type="dxa"/>
          </w:tcPr>
          <w:p w14:paraId="3ADFDC4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Appel d’offres</w:t>
            </w:r>
          </w:p>
          <w:p w14:paraId="3913522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du consultant</w:t>
            </w:r>
          </w:p>
          <w:p w14:paraId="3542CC3A"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Conduite de l’étude et coordination des parties prenantes au niveau du Ministère de l’éducation, </w:t>
            </w:r>
            <w:proofErr w:type="spellStart"/>
            <w:r w:rsidRPr="00D55299">
              <w:rPr>
                <w:rFonts w:cs="Arial"/>
                <w:color w:val="1A1A1A"/>
                <w:sz w:val="20"/>
                <w:szCs w:val="20"/>
                <w:lang w:val="fr-FR"/>
              </w:rPr>
              <w:t>etc</w:t>
            </w:r>
            <w:proofErr w:type="spellEnd"/>
          </w:p>
          <w:p w14:paraId="5EA199C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Validation des études et des modules</w:t>
            </w:r>
          </w:p>
        </w:tc>
        <w:tc>
          <w:tcPr>
            <w:tcW w:w="1985" w:type="dxa"/>
          </w:tcPr>
          <w:p w14:paraId="789600F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2DAF3BF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1843" w:type="dxa"/>
          </w:tcPr>
          <w:p w14:paraId="369BB2D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Retard pris dans la livraison des livrables prévus pour 2010, d’où report du budget.</w:t>
            </w:r>
          </w:p>
        </w:tc>
        <w:tc>
          <w:tcPr>
            <w:tcW w:w="2409" w:type="dxa"/>
          </w:tcPr>
          <w:p w14:paraId="0E27D81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Partenariats non communiqués</w:t>
            </w:r>
          </w:p>
        </w:tc>
        <w:tc>
          <w:tcPr>
            <w:tcW w:w="851" w:type="dxa"/>
          </w:tcPr>
          <w:p w14:paraId="2999ADDE"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397AF838" w14:textId="77777777" w:rsidTr="001B53AF">
        <w:tc>
          <w:tcPr>
            <w:tcW w:w="1276" w:type="dxa"/>
          </w:tcPr>
          <w:p w14:paraId="02BF3EB8"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Bourses étudiantes</w:t>
            </w:r>
          </w:p>
          <w:p w14:paraId="7DD5C426" w14:textId="77777777" w:rsidR="008B1355" w:rsidRPr="00D55299" w:rsidRDefault="008B1355" w:rsidP="00D04DEA">
            <w:pPr>
              <w:tabs>
                <w:tab w:val="left" w:pos="4820"/>
              </w:tabs>
              <w:rPr>
                <w:rFonts w:cs="Arial"/>
                <w:sz w:val="20"/>
                <w:szCs w:val="20"/>
                <w:lang w:val="fr-FR"/>
              </w:rPr>
            </w:pPr>
          </w:p>
        </w:tc>
        <w:tc>
          <w:tcPr>
            <w:tcW w:w="1135" w:type="dxa"/>
          </w:tcPr>
          <w:p w14:paraId="0CD2E59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Budget 2010 (10000 $) Activité non inscrite aux </w:t>
            </w:r>
            <w:proofErr w:type="spellStart"/>
            <w:r w:rsidRPr="00D55299">
              <w:rPr>
                <w:rFonts w:cs="Arial"/>
                <w:sz w:val="20"/>
                <w:szCs w:val="20"/>
                <w:lang w:val="fr-FR"/>
              </w:rPr>
              <w:t>PTAs</w:t>
            </w:r>
            <w:proofErr w:type="spellEnd"/>
          </w:p>
          <w:p w14:paraId="11BD842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2011 2012, malgré la </w:t>
            </w:r>
            <w:r w:rsidRPr="00D55299">
              <w:rPr>
                <w:rFonts w:cs="Arial"/>
                <w:sz w:val="20"/>
                <w:szCs w:val="20"/>
                <w:lang w:val="fr-FR"/>
              </w:rPr>
              <w:lastRenderedPageBreak/>
              <w:t>remise de financement sen 2011</w:t>
            </w:r>
          </w:p>
        </w:tc>
        <w:tc>
          <w:tcPr>
            <w:tcW w:w="1984" w:type="dxa"/>
          </w:tcPr>
          <w:p w14:paraId="2E849B6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Treize bourses offertes aux étudiants</w:t>
            </w:r>
          </w:p>
          <w:p w14:paraId="304A64DC" w14:textId="77777777" w:rsidR="008B1355" w:rsidRPr="00D55299" w:rsidRDefault="008B1355" w:rsidP="00D04DEA">
            <w:pPr>
              <w:tabs>
                <w:tab w:val="left" w:pos="4820"/>
              </w:tabs>
              <w:rPr>
                <w:rFonts w:cs="Arial"/>
                <w:sz w:val="20"/>
                <w:szCs w:val="20"/>
                <w:lang w:val="fr-FR"/>
              </w:rPr>
            </w:pPr>
          </w:p>
          <w:p w14:paraId="310C065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Treize conventions signées</w:t>
            </w:r>
          </w:p>
          <w:p w14:paraId="355D11B3" w14:textId="77777777" w:rsidR="008B1355" w:rsidRPr="00D55299" w:rsidRDefault="008B1355" w:rsidP="00D04DEA">
            <w:pPr>
              <w:tabs>
                <w:tab w:val="left" w:pos="4820"/>
              </w:tabs>
              <w:rPr>
                <w:rFonts w:cs="Arial"/>
                <w:sz w:val="20"/>
                <w:szCs w:val="20"/>
                <w:lang w:val="fr-FR"/>
              </w:rPr>
            </w:pPr>
          </w:p>
          <w:p w14:paraId="4E7CD9C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L’appui aux étudiants a consisté en deux vagues: en </w:t>
            </w:r>
            <w:r w:rsidRPr="00D55299">
              <w:rPr>
                <w:rFonts w:cs="Arial"/>
                <w:sz w:val="20"/>
                <w:szCs w:val="20"/>
                <w:lang w:val="fr-FR"/>
              </w:rPr>
              <w:lastRenderedPageBreak/>
              <w:t xml:space="preserve">2010,  5 étudiants doctorants ont </w:t>
            </w:r>
            <w:proofErr w:type="spellStart"/>
            <w:r w:rsidRPr="00D55299">
              <w:rPr>
                <w:rFonts w:cs="Arial"/>
                <w:sz w:val="20"/>
                <w:szCs w:val="20"/>
                <w:lang w:val="fr-FR"/>
              </w:rPr>
              <w:t>bénéficie</w:t>
            </w:r>
            <w:proofErr w:type="spellEnd"/>
            <w:r w:rsidRPr="00D55299">
              <w:rPr>
                <w:rFonts w:cs="Arial"/>
                <w:sz w:val="20"/>
                <w:szCs w:val="20"/>
                <w:lang w:val="fr-FR"/>
              </w:rPr>
              <w:t xml:space="preserve"> d’un appui. </w:t>
            </w:r>
          </w:p>
          <w:p w14:paraId="26BC0B7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En 2011 un doctorant et 7 étudiants en master </w:t>
            </w:r>
            <w:proofErr w:type="spellStart"/>
            <w:r w:rsidRPr="00D55299">
              <w:rPr>
                <w:rFonts w:cs="Arial"/>
                <w:sz w:val="20"/>
                <w:szCs w:val="20"/>
                <w:lang w:val="fr-FR"/>
              </w:rPr>
              <w:t>on</w:t>
            </w:r>
            <w:proofErr w:type="spellEnd"/>
            <w:r w:rsidRPr="00D55299">
              <w:rPr>
                <w:rFonts w:cs="Arial"/>
                <w:sz w:val="20"/>
                <w:szCs w:val="20"/>
                <w:lang w:val="fr-FR"/>
              </w:rPr>
              <w:t xml:space="preserve"> bénéficié d’un appui.</w:t>
            </w:r>
          </w:p>
          <w:p w14:paraId="1710184A" w14:textId="77777777" w:rsidR="008B1355" w:rsidRPr="00D55299" w:rsidRDefault="008B1355" w:rsidP="00D04DEA">
            <w:pPr>
              <w:tabs>
                <w:tab w:val="left" w:pos="4820"/>
              </w:tabs>
              <w:rPr>
                <w:rFonts w:cs="Arial"/>
                <w:sz w:val="20"/>
                <w:szCs w:val="20"/>
                <w:lang w:val="fr-FR"/>
              </w:rPr>
            </w:pPr>
          </w:p>
          <w:p w14:paraId="5F809CBB" w14:textId="77777777" w:rsidR="008B1355" w:rsidRPr="00D55299" w:rsidRDefault="008B1355" w:rsidP="00D04DEA">
            <w:pPr>
              <w:tabs>
                <w:tab w:val="left" w:pos="4820"/>
              </w:tabs>
              <w:rPr>
                <w:rFonts w:cs="Arial"/>
                <w:sz w:val="20"/>
                <w:szCs w:val="20"/>
                <w:lang w:val="fr-FR"/>
              </w:rPr>
            </w:pPr>
          </w:p>
        </w:tc>
        <w:tc>
          <w:tcPr>
            <w:tcW w:w="1134" w:type="dxa"/>
          </w:tcPr>
          <w:p w14:paraId="6409A79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Note de service appelant tous jeunes chercheurs </w:t>
            </w:r>
            <w:proofErr w:type="spellStart"/>
            <w:r w:rsidRPr="00D55299">
              <w:rPr>
                <w:rFonts w:cs="Arial"/>
                <w:sz w:val="20"/>
                <w:szCs w:val="20"/>
                <w:lang w:val="fr-FR"/>
              </w:rPr>
              <w:t>a</w:t>
            </w:r>
            <w:proofErr w:type="spellEnd"/>
            <w:r w:rsidRPr="00D55299">
              <w:rPr>
                <w:rFonts w:cs="Arial"/>
                <w:sz w:val="20"/>
                <w:szCs w:val="20"/>
                <w:lang w:val="fr-FR"/>
              </w:rPr>
              <w:t xml:space="preserve"> soumettre une demande </w:t>
            </w:r>
            <w:r w:rsidRPr="00D55299">
              <w:rPr>
                <w:rFonts w:cs="Arial"/>
                <w:sz w:val="20"/>
                <w:szCs w:val="20"/>
                <w:lang w:val="fr-FR"/>
              </w:rPr>
              <w:lastRenderedPageBreak/>
              <w:t>de financement</w:t>
            </w:r>
          </w:p>
          <w:p w14:paraId="616E6C9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Dépouillement des dossiers de candidature</w:t>
            </w:r>
          </w:p>
          <w:p w14:paraId="6449EEC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Financement des étudiants par tranche ou remise d’équipement</w:t>
            </w:r>
          </w:p>
          <w:p w14:paraId="0359E1B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Suivi des résultats des étudiants – copie des thèses ou mémoires de masters.</w:t>
            </w:r>
          </w:p>
          <w:p w14:paraId="2A34333F"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2F9EB99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NA</w:t>
            </w:r>
          </w:p>
        </w:tc>
        <w:tc>
          <w:tcPr>
            <w:tcW w:w="2126" w:type="dxa"/>
          </w:tcPr>
          <w:p w14:paraId="774307E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 PAA n’envisageait que de financer des thésards à l’origine et cette approche a été revue sous l’influence du CTP pour inclure les étudiants un master dans la deuxième vague. </w:t>
            </w:r>
          </w:p>
        </w:tc>
        <w:tc>
          <w:tcPr>
            <w:tcW w:w="1843" w:type="dxa"/>
          </w:tcPr>
          <w:p w14:paraId="6192591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Conformité difficile à évaluer car la programmation n’indiquait pas de cibles précises.</w:t>
            </w:r>
          </w:p>
        </w:tc>
        <w:tc>
          <w:tcPr>
            <w:tcW w:w="2409" w:type="dxa"/>
          </w:tcPr>
          <w:p w14:paraId="4671C30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Universités. </w:t>
            </w:r>
          </w:p>
        </w:tc>
        <w:tc>
          <w:tcPr>
            <w:tcW w:w="851" w:type="dxa"/>
          </w:tcPr>
          <w:p w14:paraId="1553589B"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1E3E6D63" w14:textId="77777777" w:rsidTr="001B53AF">
        <w:tc>
          <w:tcPr>
            <w:tcW w:w="1276" w:type="dxa"/>
          </w:tcPr>
          <w:p w14:paraId="3D9141E1"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Formation des enseignants /</w:t>
            </w:r>
          </w:p>
          <w:p w14:paraId="08991DCC"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t xml:space="preserve">Du matériel informatique mis à la disposition des Universités </w:t>
            </w:r>
            <w:r w:rsidRPr="00D55299">
              <w:rPr>
                <w:rFonts w:cs="Arial"/>
                <w:sz w:val="20"/>
                <w:szCs w:val="20"/>
                <w:lang w:val="fr-FR"/>
              </w:rPr>
              <w:lastRenderedPageBreak/>
              <w:t>de Maradi, Tahoua et Zinder</w:t>
            </w:r>
          </w:p>
          <w:p w14:paraId="7518D267" w14:textId="77777777" w:rsidR="008B1355" w:rsidRPr="00D55299" w:rsidRDefault="008B1355" w:rsidP="00D04DEA">
            <w:pPr>
              <w:tabs>
                <w:tab w:val="left" w:pos="4820"/>
              </w:tabs>
              <w:rPr>
                <w:rFonts w:cs="Arial"/>
                <w:sz w:val="20"/>
                <w:szCs w:val="20"/>
                <w:lang w:val="fr-FR"/>
              </w:rPr>
            </w:pPr>
          </w:p>
        </w:tc>
        <w:tc>
          <w:tcPr>
            <w:tcW w:w="1135" w:type="dxa"/>
          </w:tcPr>
          <w:p w14:paraId="544CBB9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2011 (30000$)</w:t>
            </w:r>
          </w:p>
          <w:p w14:paraId="1EC49726" w14:textId="77777777" w:rsidR="008B1355" w:rsidRPr="00D55299" w:rsidRDefault="008B1355" w:rsidP="00D04DEA">
            <w:pPr>
              <w:tabs>
                <w:tab w:val="left" w:pos="4820"/>
              </w:tabs>
              <w:rPr>
                <w:rFonts w:cs="Arial"/>
                <w:sz w:val="20"/>
                <w:szCs w:val="20"/>
                <w:lang w:val="fr-FR"/>
              </w:rPr>
            </w:pPr>
          </w:p>
          <w:p w14:paraId="76E74EBD" w14:textId="77777777" w:rsidR="008B1355" w:rsidRPr="00D55299" w:rsidRDefault="008B1355" w:rsidP="00D04DEA">
            <w:pPr>
              <w:tabs>
                <w:tab w:val="left" w:pos="4820"/>
              </w:tabs>
              <w:rPr>
                <w:rFonts w:cs="Arial"/>
                <w:sz w:val="20"/>
                <w:szCs w:val="20"/>
                <w:lang w:val="fr-FR"/>
              </w:rPr>
            </w:pPr>
          </w:p>
        </w:tc>
        <w:tc>
          <w:tcPr>
            <w:tcW w:w="1984" w:type="dxa"/>
          </w:tcPr>
          <w:p w14:paraId="22C4A2D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Université de Maradi : 6 ordinateurs et une imprimante</w:t>
            </w:r>
          </w:p>
          <w:p w14:paraId="6CA9026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Université de Zinder : 6 ordinateurs et une imprimante</w:t>
            </w:r>
          </w:p>
          <w:p w14:paraId="2ACD140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Université de Tahoua: 6 </w:t>
            </w:r>
            <w:r w:rsidRPr="00D55299">
              <w:rPr>
                <w:rFonts w:cs="Arial"/>
                <w:sz w:val="20"/>
                <w:szCs w:val="20"/>
                <w:lang w:val="fr-FR"/>
              </w:rPr>
              <w:lastRenderedPageBreak/>
              <w:t>ordinateurs et une imprimante</w:t>
            </w:r>
          </w:p>
          <w:p w14:paraId="188589B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3 Conventions de mise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disposition du matériel </w:t>
            </w:r>
          </w:p>
        </w:tc>
        <w:tc>
          <w:tcPr>
            <w:tcW w:w="1134" w:type="dxa"/>
          </w:tcPr>
          <w:p w14:paraId="5601D88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lastRenderedPageBreak/>
              <w:t>Signature des conventions</w:t>
            </w:r>
          </w:p>
          <w:p w14:paraId="1FDD583D"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Achat et distribution du matériel informatique</w:t>
            </w:r>
          </w:p>
        </w:tc>
        <w:tc>
          <w:tcPr>
            <w:tcW w:w="1985" w:type="dxa"/>
          </w:tcPr>
          <w:p w14:paraId="098EECC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4B1E9F9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La nature de l’appui aux universités visait à l’origine la formation des enseignants ; à l’instar de cette formation, les curricula sur le CC développés ont été mis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disposition et </w:t>
            </w:r>
            <w:r w:rsidRPr="00D55299">
              <w:rPr>
                <w:rFonts w:cs="Arial"/>
                <w:sz w:val="20"/>
                <w:szCs w:val="20"/>
                <w:lang w:val="fr-FR"/>
              </w:rPr>
              <w:lastRenderedPageBreak/>
              <w:t>ces équipements ont été achetés après une concertation avec les universités</w:t>
            </w:r>
          </w:p>
        </w:tc>
        <w:tc>
          <w:tcPr>
            <w:tcW w:w="1843" w:type="dxa"/>
          </w:tcPr>
          <w:p w14:paraId="70DCD25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Activité révisée</w:t>
            </w:r>
          </w:p>
        </w:tc>
        <w:tc>
          <w:tcPr>
            <w:tcW w:w="2409" w:type="dxa"/>
          </w:tcPr>
          <w:p w14:paraId="627D80A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03BDAA64"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4/5</w:t>
            </w:r>
          </w:p>
        </w:tc>
      </w:tr>
      <w:tr w:rsidR="00694783" w:rsidRPr="00D55299" w14:paraId="5D8B0FF1" w14:textId="77777777" w:rsidTr="001B53AF">
        <w:tc>
          <w:tcPr>
            <w:tcW w:w="1276" w:type="dxa"/>
          </w:tcPr>
          <w:p w14:paraId="5BF7252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Participation aux ateliers régionaux organisés </w:t>
            </w:r>
          </w:p>
        </w:tc>
        <w:tc>
          <w:tcPr>
            <w:tcW w:w="1135" w:type="dxa"/>
          </w:tcPr>
          <w:p w14:paraId="3358961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w:t>
            </w:r>
          </w:p>
          <w:p w14:paraId="6881E8A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w:t>
            </w:r>
          </w:p>
          <w:p w14:paraId="5AC7771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w:t>
            </w:r>
          </w:p>
        </w:tc>
        <w:tc>
          <w:tcPr>
            <w:tcW w:w="1984" w:type="dxa"/>
          </w:tcPr>
          <w:p w14:paraId="31312D3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1. Revue PAA par les pairs, (septembre 2010), Dakar : 3 personnes</w:t>
            </w:r>
          </w:p>
          <w:p w14:paraId="46A13C4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 Formation PDP 1 (Chargé S&amp;E de l’UGP Casablanca : 3 personnes (2011)</w:t>
            </w:r>
          </w:p>
          <w:p w14:paraId="32913AD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3. Formation PDP 2 a Mombassa : 3 personnes (2011)</w:t>
            </w:r>
          </w:p>
          <w:p w14:paraId="088B30E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4. Formation données CC et modélisation à Accra, Ghana (2011) : 2 personnes (consultants)</w:t>
            </w:r>
          </w:p>
          <w:p w14:paraId="5EE0163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5. Mission de travail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Dakar (mai 2011) pour planifier la stratégie d’élaboration de la PNCC ;</w:t>
            </w:r>
          </w:p>
          <w:p w14:paraId="55C0FEF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6. Formation cadres d’adaptation et financements à Maurice (2012) (Chargé S&amp;E de l’UGP et le Directeur des énergies </w:t>
            </w:r>
            <w:r w:rsidRPr="00D55299">
              <w:rPr>
                <w:rFonts w:cs="Arial"/>
                <w:sz w:val="20"/>
                <w:szCs w:val="20"/>
                <w:lang w:val="fr-FR"/>
              </w:rPr>
              <w:lastRenderedPageBreak/>
              <w:t>renouvelables)</w:t>
            </w:r>
          </w:p>
          <w:p w14:paraId="6802326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7. Atelier de renforcement des capacités sur le CC, Dakar : 1 journaliste</w:t>
            </w:r>
          </w:p>
          <w:p w14:paraId="3754901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8. Formation des formateurs media &amp; CC du 16 au 20 janvier, Nairobi, Kenya : 1 journalise</w:t>
            </w:r>
          </w:p>
          <w:p w14:paraId="42292AD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9. Formation sur la gestion des connaissances å Maputo (2012) : 1 personne (Chargé S&amp;E de l’UGP)</w:t>
            </w:r>
          </w:p>
          <w:p w14:paraId="405E059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10. Atelier final du PAA, Dakar (septembre 2012)</w:t>
            </w:r>
          </w:p>
          <w:p w14:paraId="7209A9F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Rapports de missions</w:t>
            </w:r>
          </w:p>
        </w:tc>
        <w:tc>
          <w:tcPr>
            <w:tcW w:w="1134" w:type="dxa"/>
          </w:tcPr>
          <w:p w14:paraId="77C9DAA4"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sz w:val="20"/>
                <w:szCs w:val="20"/>
                <w:lang w:val="fr-FR"/>
              </w:rPr>
              <w:lastRenderedPageBreak/>
              <w:t>Logistique pour les déplacements</w:t>
            </w:r>
          </w:p>
        </w:tc>
        <w:tc>
          <w:tcPr>
            <w:tcW w:w="1985" w:type="dxa"/>
          </w:tcPr>
          <w:p w14:paraId="15D5C01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La participation aux missions aurait </w:t>
            </w:r>
            <w:proofErr w:type="spellStart"/>
            <w:r w:rsidRPr="00D55299">
              <w:rPr>
                <w:rFonts w:cs="Arial"/>
                <w:sz w:val="20"/>
                <w:szCs w:val="20"/>
                <w:lang w:val="fr-FR"/>
              </w:rPr>
              <w:t>du</w:t>
            </w:r>
            <w:proofErr w:type="spellEnd"/>
            <w:r w:rsidRPr="00D55299">
              <w:rPr>
                <w:rFonts w:cs="Arial"/>
                <w:sz w:val="20"/>
                <w:szCs w:val="20"/>
                <w:lang w:val="fr-FR"/>
              </w:rPr>
              <w:t xml:space="preserve"> faire l’objet de rapports partages au sein du CNEDD. La capitalisation des participations aux formations régionales par un plus grand nombre n’est pas évidente. </w:t>
            </w:r>
          </w:p>
          <w:p w14:paraId="4436E53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Il aurait été pertinent d’associer la chargée de communication du CNEDD a l’atelier de Maputo sur la capitalisation des expériences, afin qu’elle puisse travailler de pair avec le chargé S&amp;E sur la rédaction d’outils de communication autour de la capitalisation des expériences. </w:t>
            </w:r>
          </w:p>
        </w:tc>
        <w:tc>
          <w:tcPr>
            <w:tcW w:w="2126" w:type="dxa"/>
          </w:tcPr>
          <w:p w14:paraId="0904EF1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Les ateliers régionaux n’ont généralement pas fait l’objet d’une planification concertée ; le PAA-N a été informé des évènements de manière </w:t>
            </w:r>
            <w:r w:rsidRPr="00D55299">
              <w:rPr>
                <w:rFonts w:cs="Arial"/>
                <w:i/>
                <w:sz w:val="20"/>
                <w:szCs w:val="20"/>
                <w:lang w:val="fr-FR"/>
              </w:rPr>
              <w:t>ad hoc</w:t>
            </w:r>
            <w:r w:rsidRPr="00D55299">
              <w:rPr>
                <w:rFonts w:cs="Arial"/>
                <w:sz w:val="20"/>
                <w:szCs w:val="20"/>
                <w:lang w:val="fr-FR"/>
              </w:rPr>
              <w:t xml:space="preserve"> et les activités ajoutées à la programmation trimestrielle rétrospectivement. </w:t>
            </w:r>
          </w:p>
        </w:tc>
        <w:tc>
          <w:tcPr>
            <w:tcW w:w="1843" w:type="dxa"/>
          </w:tcPr>
          <w:p w14:paraId="1D54F2F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409" w:type="dxa"/>
          </w:tcPr>
          <w:p w14:paraId="5EFA9F2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4FB7E9A4"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1DB8F009" w14:textId="77777777" w:rsidTr="001B53AF">
        <w:tc>
          <w:tcPr>
            <w:tcW w:w="1276" w:type="dxa"/>
          </w:tcPr>
          <w:p w14:paraId="3AEF88D0" w14:textId="77777777" w:rsidR="008B1355" w:rsidRPr="00D55299" w:rsidRDefault="008B1355" w:rsidP="00D04DEA">
            <w:pPr>
              <w:tabs>
                <w:tab w:val="left" w:pos="4820"/>
              </w:tabs>
              <w:rPr>
                <w:rFonts w:cs="Arial"/>
                <w:b/>
                <w:sz w:val="20"/>
                <w:szCs w:val="20"/>
                <w:lang w:val="fr-FR"/>
              </w:rPr>
            </w:pPr>
            <w:r w:rsidRPr="00D55299">
              <w:rPr>
                <w:rFonts w:cs="Arial"/>
                <w:sz w:val="20"/>
                <w:szCs w:val="20"/>
                <w:lang w:val="fr-FR"/>
              </w:rPr>
              <w:lastRenderedPageBreak/>
              <w:t>Une session de formation organisée pour les structures étatiques, les ONG et Associations de Développement sur l’approche Genre et changement climatique</w:t>
            </w:r>
          </w:p>
          <w:p w14:paraId="12605B7F" w14:textId="77777777" w:rsidR="008B1355" w:rsidRPr="00D55299" w:rsidRDefault="008B1355" w:rsidP="00D04DEA">
            <w:pPr>
              <w:tabs>
                <w:tab w:val="left" w:pos="4820"/>
              </w:tabs>
              <w:rPr>
                <w:rFonts w:cs="Arial"/>
                <w:sz w:val="20"/>
                <w:szCs w:val="20"/>
                <w:lang w:val="fr-FR"/>
              </w:rPr>
            </w:pPr>
          </w:p>
        </w:tc>
        <w:tc>
          <w:tcPr>
            <w:tcW w:w="1135" w:type="dxa"/>
          </w:tcPr>
          <w:p w14:paraId="15A2D90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Activité non inscrite dans la planification</w:t>
            </w:r>
          </w:p>
        </w:tc>
        <w:tc>
          <w:tcPr>
            <w:tcW w:w="1984" w:type="dxa"/>
          </w:tcPr>
          <w:p w14:paraId="236BA1E1"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Atelier tenu à Niamey, du 02 au 04 juillet  2012</w:t>
            </w:r>
          </w:p>
          <w:p w14:paraId="732DF62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Participation de 36 personnes </w:t>
            </w:r>
          </w:p>
          <w:p w14:paraId="4548FF9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Matériaux pédagogiques</w:t>
            </w:r>
          </w:p>
        </w:tc>
        <w:tc>
          <w:tcPr>
            <w:tcW w:w="1134" w:type="dxa"/>
          </w:tcPr>
          <w:p w14:paraId="1C826AB9"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Liaison avec l’IRTSC (experte genre) pour l’organisation de l’atelier.</w:t>
            </w:r>
          </w:p>
          <w:p w14:paraId="5245026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Logistique, envoi des invitations</w:t>
            </w:r>
          </w:p>
        </w:tc>
        <w:tc>
          <w:tcPr>
            <w:tcW w:w="1985" w:type="dxa"/>
          </w:tcPr>
          <w:p w14:paraId="3C797F3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Cette activité n’a pas fait l’objet d’un suivi sur les retombées de la formation auprès des participants. </w:t>
            </w:r>
          </w:p>
        </w:tc>
        <w:tc>
          <w:tcPr>
            <w:tcW w:w="2126" w:type="dxa"/>
          </w:tcPr>
          <w:p w14:paraId="1C12F08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planifiée de manière rétroactive suite aux recommandations de la RMP.</w:t>
            </w:r>
          </w:p>
        </w:tc>
        <w:tc>
          <w:tcPr>
            <w:tcW w:w="1843" w:type="dxa"/>
          </w:tcPr>
          <w:p w14:paraId="1DA2025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409" w:type="dxa"/>
          </w:tcPr>
          <w:p w14:paraId="6B40D69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31762D69"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NA</w:t>
            </w:r>
          </w:p>
        </w:tc>
      </w:tr>
      <w:tr w:rsidR="00694783" w:rsidRPr="00D55299" w14:paraId="1D917B25" w14:textId="77777777" w:rsidTr="001B53AF">
        <w:tc>
          <w:tcPr>
            <w:tcW w:w="1276" w:type="dxa"/>
          </w:tcPr>
          <w:p w14:paraId="5ADD496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 xml:space="preserve">Formation de l’équipe PAA et des membres du gouvernement à </w:t>
            </w:r>
            <w:proofErr w:type="spellStart"/>
            <w:r w:rsidRPr="00D55299">
              <w:rPr>
                <w:rFonts w:cs="Arial"/>
                <w:sz w:val="20"/>
                <w:szCs w:val="20"/>
                <w:lang w:val="fr-FR"/>
              </w:rPr>
              <w:t>Teamworks</w:t>
            </w:r>
            <w:proofErr w:type="spellEnd"/>
          </w:p>
        </w:tc>
        <w:tc>
          <w:tcPr>
            <w:tcW w:w="1135" w:type="dxa"/>
          </w:tcPr>
          <w:p w14:paraId="7656073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non inscrite dans la planification</w:t>
            </w:r>
          </w:p>
        </w:tc>
        <w:tc>
          <w:tcPr>
            <w:tcW w:w="1984" w:type="dxa"/>
          </w:tcPr>
          <w:p w14:paraId="5D5F295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Formation </w:t>
            </w:r>
            <w:proofErr w:type="spellStart"/>
            <w:r w:rsidRPr="00D55299">
              <w:rPr>
                <w:rFonts w:cs="Arial"/>
                <w:sz w:val="20"/>
                <w:szCs w:val="20"/>
                <w:lang w:val="fr-FR"/>
              </w:rPr>
              <w:t>Teamworks</w:t>
            </w:r>
            <w:proofErr w:type="spellEnd"/>
            <w:r w:rsidRPr="00D55299">
              <w:rPr>
                <w:rFonts w:cs="Arial"/>
                <w:sz w:val="20"/>
                <w:szCs w:val="20"/>
                <w:lang w:val="fr-FR"/>
              </w:rPr>
              <w:t xml:space="preserve"> le 26 septembre 2012 pour les partenaires du Niger</w:t>
            </w:r>
          </w:p>
          <w:p w14:paraId="26C295C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27-28 septembre 2012 : remise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niveau </w:t>
            </w:r>
            <w:proofErr w:type="spellStart"/>
            <w:r w:rsidRPr="00D55299">
              <w:rPr>
                <w:rFonts w:cs="Arial"/>
                <w:sz w:val="20"/>
                <w:szCs w:val="20"/>
                <w:lang w:val="fr-FR"/>
              </w:rPr>
              <w:t>Teamworks</w:t>
            </w:r>
            <w:proofErr w:type="spellEnd"/>
            <w:r w:rsidRPr="00D55299">
              <w:rPr>
                <w:rFonts w:cs="Arial"/>
                <w:sz w:val="20"/>
                <w:szCs w:val="20"/>
                <w:lang w:val="fr-FR"/>
              </w:rPr>
              <w:t xml:space="preserve"> pour le PNUD</w:t>
            </w:r>
          </w:p>
          <w:p w14:paraId="11F7ACB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Tous les participants à la formation ont été invités à l’espace </w:t>
            </w:r>
            <w:proofErr w:type="spellStart"/>
            <w:r w:rsidRPr="00D55299">
              <w:rPr>
                <w:rFonts w:cs="Arial"/>
                <w:sz w:val="20"/>
                <w:szCs w:val="20"/>
                <w:lang w:val="fr-FR"/>
              </w:rPr>
              <w:t>Teamworks</w:t>
            </w:r>
            <w:proofErr w:type="spellEnd"/>
            <w:r w:rsidRPr="00D55299">
              <w:rPr>
                <w:rFonts w:cs="Arial"/>
                <w:sz w:val="20"/>
                <w:szCs w:val="20"/>
                <w:lang w:val="fr-FR"/>
              </w:rPr>
              <w:t xml:space="preserve"> </w:t>
            </w:r>
          </w:p>
          <w:p w14:paraId="65AA74CC"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BTOR du formateur</w:t>
            </w:r>
          </w:p>
          <w:p w14:paraId="574FA168" w14:textId="77777777" w:rsidR="008B1355" w:rsidRPr="00D55299" w:rsidRDefault="008B1355" w:rsidP="00D04DEA">
            <w:pPr>
              <w:tabs>
                <w:tab w:val="left" w:pos="142"/>
                <w:tab w:val="left" w:pos="4820"/>
              </w:tabs>
              <w:rPr>
                <w:rFonts w:cs="Arial"/>
                <w:sz w:val="20"/>
                <w:szCs w:val="20"/>
                <w:lang w:val="fr-FR"/>
              </w:rPr>
            </w:pPr>
            <w:r w:rsidRPr="00D55299">
              <w:rPr>
                <w:rFonts w:cs="Arial"/>
                <w:sz w:val="20"/>
                <w:szCs w:val="20"/>
                <w:lang w:val="fr-FR"/>
              </w:rPr>
              <w:t>Copie des matériaux pédagogiques</w:t>
            </w:r>
          </w:p>
        </w:tc>
        <w:tc>
          <w:tcPr>
            <w:tcW w:w="1134" w:type="dxa"/>
          </w:tcPr>
          <w:p w14:paraId="24EFF0D1"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23F65A3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Difficultés à la mise en pratique de la formation. </w:t>
            </w:r>
          </w:p>
          <w:p w14:paraId="3CEEE29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Les parties prenantes ont </w:t>
            </w:r>
            <w:proofErr w:type="spellStart"/>
            <w:r w:rsidRPr="00D55299">
              <w:rPr>
                <w:rFonts w:cs="Arial"/>
                <w:sz w:val="20"/>
                <w:szCs w:val="20"/>
                <w:lang w:val="fr-FR"/>
              </w:rPr>
              <w:t>exprime</w:t>
            </w:r>
            <w:proofErr w:type="spellEnd"/>
            <w:r w:rsidRPr="00D55299">
              <w:rPr>
                <w:rFonts w:cs="Arial"/>
                <w:sz w:val="20"/>
                <w:szCs w:val="20"/>
                <w:lang w:val="fr-FR"/>
              </w:rPr>
              <w:t xml:space="preserve"> le besoin d’un approfondissement de la formation.  </w:t>
            </w:r>
          </w:p>
        </w:tc>
        <w:tc>
          <w:tcPr>
            <w:tcW w:w="2126" w:type="dxa"/>
          </w:tcPr>
          <w:p w14:paraId="33779E1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planifiée de manière rétroactive.</w:t>
            </w:r>
          </w:p>
        </w:tc>
        <w:tc>
          <w:tcPr>
            <w:tcW w:w="1843" w:type="dxa"/>
          </w:tcPr>
          <w:p w14:paraId="0EF7922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409" w:type="dxa"/>
          </w:tcPr>
          <w:p w14:paraId="4AAF6AF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46A75C6C" w14:textId="77777777" w:rsidR="008B1355" w:rsidRPr="00D55299" w:rsidRDefault="008B1355" w:rsidP="006B36D1">
            <w:pPr>
              <w:tabs>
                <w:tab w:val="left" w:pos="4820"/>
              </w:tabs>
              <w:rPr>
                <w:rFonts w:cs="Arial"/>
                <w:sz w:val="20"/>
                <w:szCs w:val="20"/>
                <w:lang w:val="fr-FR"/>
              </w:rPr>
            </w:pPr>
          </w:p>
        </w:tc>
      </w:tr>
      <w:tr w:rsidR="00694783" w:rsidRPr="00D55299" w14:paraId="2FB63B56" w14:textId="77777777" w:rsidTr="001B53AF">
        <w:tc>
          <w:tcPr>
            <w:tcW w:w="1276" w:type="dxa"/>
          </w:tcPr>
          <w:p w14:paraId="712E011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Atelier sur la formation des journalistes nigériens sur le CC</w:t>
            </w:r>
          </w:p>
        </w:tc>
        <w:tc>
          <w:tcPr>
            <w:tcW w:w="1135" w:type="dxa"/>
          </w:tcPr>
          <w:p w14:paraId="0CED00F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non inscrite dans la planification, financée par la cellule des medias du PAA</w:t>
            </w:r>
          </w:p>
        </w:tc>
        <w:tc>
          <w:tcPr>
            <w:tcW w:w="1984" w:type="dxa"/>
          </w:tcPr>
          <w:p w14:paraId="7B49BD8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Niamey 20-22 février 2012</w:t>
            </w:r>
          </w:p>
          <w:p w14:paraId="56F96CD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Participation de 20 personnes</w:t>
            </w:r>
          </w:p>
          <w:p w14:paraId="39D14AF3" w14:textId="77777777" w:rsidR="008B1355" w:rsidRPr="00D55299" w:rsidRDefault="008B1355" w:rsidP="00D04DEA">
            <w:pPr>
              <w:tabs>
                <w:tab w:val="left" w:pos="4820"/>
              </w:tabs>
              <w:rPr>
                <w:rFonts w:cs="Arial"/>
                <w:sz w:val="20"/>
                <w:szCs w:val="20"/>
                <w:lang w:val="fr-FR"/>
              </w:rPr>
            </w:pPr>
          </w:p>
        </w:tc>
        <w:tc>
          <w:tcPr>
            <w:tcW w:w="1134" w:type="dxa"/>
          </w:tcPr>
          <w:p w14:paraId="2D3513C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6843DE41" w14:textId="77777777" w:rsidR="008B1355" w:rsidRPr="00D55299" w:rsidRDefault="008B1355" w:rsidP="00D04DEA">
            <w:pPr>
              <w:tabs>
                <w:tab w:val="left" w:pos="4820"/>
              </w:tabs>
              <w:rPr>
                <w:rFonts w:cs="Arial"/>
                <w:sz w:val="20"/>
                <w:szCs w:val="20"/>
                <w:lang w:val="fr-FR"/>
              </w:rPr>
            </w:pPr>
          </w:p>
        </w:tc>
        <w:tc>
          <w:tcPr>
            <w:tcW w:w="2126" w:type="dxa"/>
          </w:tcPr>
          <w:p w14:paraId="0EB2493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 planifiée de manière rétroactive, sans concertation avec l’UGP.</w:t>
            </w:r>
          </w:p>
        </w:tc>
        <w:tc>
          <w:tcPr>
            <w:tcW w:w="1843" w:type="dxa"/>
          </w:tcPr>
          <w:p w14:paraId="68AFA88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Conformité difficile à évaluer sans rapport. </w:t>
            </w:r>
          </w:p>
        </w:tc>
        <w:tc>
          <w:tcPr>
            <w:tcW w:w="2409" w:type="dxa"/>
          </w:tcPr>
          <w:p w14:paraId="35E061C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7C143EB2" w14:textId="77777777" w:rsidR="008B1355" w:rsidRPr="00D55299" w:rsidRDefault="008B1355" w:rsidP="006B36D1">
            <w:pPr>
              <w:tabs>
                <w:tab w:val="left" w:pos="4820"/>
              </w:tabs>
              <w:rPr>
                <w:rFonts w:cs="Arial"/>
                <w:sz w:val="20"/>
                <w:szCs w:val="20"/>
                <w:lang w:val="fr-FR"/>
              </w:rPr>
            </w:pPr>
          </w:p>
        </w:tc>
      </w:tr>
      <w:tr w:rsidR="008B1355" w:rsidRPr="00D55299" w14:paraId="462720D3" w14:textId="77777777" w:rsidTr="00694783">
        <w:tc>
          <w:tcPr>
            <w:tcW w:w="14743" w:type="dxa"/>
            <w:gridSpan w:val="9"/>
          </w:tcPr>
          <w:p w14:paraId="7D0F11B4"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Résultat 6</w:t>
            </w:r>
          </w:p>
        </w:tc>
      </w:tr>
      <w:tr w:rsidR="00694783" w:rsidRPr="00D55299" w14:paraId="5E092BE7" w14:textId="77777777" w:rsidTr="001B53AF">
        <w:tc>
          <w:tcPr>
            <w:tcW w:w="1276" w:type="dxa"/>
          </w:tcPr>
          <w:p w14:paraId="662310F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Activités de fonctionnement</w:t>
            </w:r>
          </w:p>
        </w:tc>
        <w:tc>
          <w:tcPr>
            <w:tcW w:w="1135" w:type="dxa"/>
          </w:tcPr>
          <w:p w14:paraId="6A4FF860"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2010 (495000)</w:t>
            </w:r>
          </w:p>
          <w:p w14:paraId="18F870BD"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(235500$)</w:t>
            </w:r>
          </w:p>
        </w:tc>
        <w:tc>
          <w:tcPr>
            <w:tcW w:w="1984" w:type="dxa"/>
          </w:tcPr>
          <w:p w14:paraId="0E09D1CA" w14:textId="77777777" w:rsidR="008B1355" w:rsidRPr="00D55299" w:rsidRDefault="008B1355" w:rsidP="00D04DEA">
            <w:pPr>
              <w:tabs>
                <w:tab w:val="left" w:pos="4820"/>
              </w:tabs>
              <w:rPr>
                <w:rFonts w:cs="Arial"/>
                <w:sz w:val="20"/>
                <w:szCs w:val="20"/>
                <w:lang w:val="fr-FR"/>
              </w:rPr>
            </w:pPr>
          </w:p>
        </w:tc>
        <w:tc>
          <w:tcPr>
            <w:tcW w:w="1134" w:type="dxa"/>
          </w:tcPr>
          <w:p w14:paraId="29C1DEAB"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0D880703" w14:textId="77777777" w:rsidR="008B1355" w:rsidRPr="00D55299" w:rsidRDefault="008B1355" w:rsidP="00D04DEA">
            <w:pPr>
              <w:tabs>
                <w:tab w:val="left" w:pos="4820"/>
              </w:tabs>
              <w:rPr>
                <w:rFonts w:cs="Arial"/>
                <w:sz w:val="20"/>
                <w:szCs w:val="20"/>
                <w:lang w:val="fr-FR"/>
              </w:rPr>
            </w:pPr>
          </w:p>
        </w:tc>
        <w:tc>
          <w:tcPr>
            <w:tcW w:w="2126" w:type="dxa"/>
          </w:tcPr>
          <w:p w14:paraId="3681BD1B" w14:textId="77777777" w:rsidR="008B1355" w:rsidRPr="00D55299" w:rsidRDefault="008B1355" w:rsidP="00D04DEA">
            <w:pPr>
              <w:tabs>
                <w:tab w:val="left" w:pos="4820"/>
              </w:tabs>
              <w:rPr>
                <w:rFonts w:cs="Arial"/>
                <w:sz w:val="20"/>
                <w:szCs w:val="20"/>
                <w:lang w:val="fr-FR"/>
              </w:rPr>
            </w:pPr>
          </w:p>
        </w:tc>
        <w:tc>
          <w:tcPr>
            <w:tcW w:w="1843" w:type="dxa"/>
          </w:tcPr>
          <w:p w14:paraId="2A40856F" w14:textId="77777777" w:rsidR="008B1355" w:rsidRPr="00D55299" w:rsidRDefault="008B1355" w:rsidP="00D04DEA">
            <w:pPr>
              <w:tabs>
                <w:tab w:val="left" w:pos="4820"/>
              </w:tabs>
              <w:rPr>
                <w:rFonts w:cs="Arial"/>
                <w:sz w:val="20"/>
                <w:szCs w:val="20"/>
                <w:lang w:val="fr-FR"/>
              </w:rPr>
            </w:pPr>
          </w:p>
        </w:tc>
        <w:tc>
          <w:tcPr>
            <w:tcW w:w="2409" w:type="dxa"/>
          </w:tcPr>
          <w:p w14:paraId="084BB7E3" w14:textId="77777777" w:rsidR="008B1355" w:rsidRPr="00D55299" w:rsidRDefault="008B1355" w:rsidP="00D04DEA">
            <w:pPr>
              <w:tabs>
                <w:tab w:val="left" w:pos="4820"/>
              </w:tabs>
              <w:rPr>
                <w:rFonts w:cs="Arial"/>
                <w:sz w:val="20"/>
                <w:szCs w:val="20"/>
                <w:lang w:val="fr-FR"/>
              </w:rPr>
            </w:pPr>
          </w:p>
        </w:tc>
        <w:tc>
          <w:tcPr>
            <w:tcW w:w="851" w:type="dxa"/>
          </w:tcPr>
          <w:p w14:paraId="5BDA3AA8" w14:textId="77777777" w:rsidR="008B1355" w:rsidRPr="00D55299" w:rsidRDefault="008B1355" w:rsidP="006B36D1">
            <w:pPr>
              <w:tabs>
                <w:tab w:val="left" w:pos="4820"/>
              </w:tabs>
              <w:rPr>
                <w:rFonts w:cs="Arial"/>
                <w:sz w:val="20"/>
                <w:szCs w:val="20"/>
                <w:lang w:val="fr-FR"/>
              </w:rPr>
            </w:pPr>
          </w:p>
        </w:tc>
      </w:tr>
      <w:tr w:rsidR="00694783" w:rsidRPr="00D55299" w14:paraId="4FFE8BB3" w14:textId="77777777" w:rsidTr="001B53AF">
        <w:tc>
          <w:tcPr>
            <w:tcW w:w="1276" w:type="dxa"/>
          </w:tcPr>
          <w:p w14:paraId="20E613D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Formation du </w:t>
            </w:r>
            <w:r w:rsidRPr="00D55299">
              <w:rPr>
                <w:rFonts w:cs="Arial"/>
                <w:sz w:val="20"/>
                <w:szCs w:val="20"/>
                <w:lang w:val="fr-FR"/>
              </w:rPr>
              <w:lastRenderedPageBreak/>
              <w:t>personnel</w:t>
            </w:r>
          </w:p>
        </w:tc>
        <w:tc>
          <w:tcPr>
            <w:tcW w:w="1135" w:type="dxa"/>
          </w:tcPr>
          <w:p w14:paraId="3593C73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20110 (25000$)</w:t>
            </w:r>
          </w:p>
        </w:tc>
        <w:tc>
          <w:tcPr>
            <w:tcW w:w="1984" w:type="dxa"/>
          </w:tcPr>
          <w:p w14:paraId="014D8376" w14:textId="77777777" w:rsidR="008B1355" w:rsidRPr="00D55299" w:rsidRDefault="008B1355" w:rsidP="00D04DEA">
            <w:pPr>
              <w:tabs>
                <w:tab w:val="left" w:pos="4820"/>
              </w:tabs>
              <w:rPr>
                <w:rFonts w:cs="Arial"/>
                <w:sz w:val="20"/>
                <w:szCs w:val="20"/>
                <w:lang w:val="fr-FR"/>
              </w:rPr>
            </w:pPr>
          </w:p>
        </w:tc>
        <w:tc>
          <w:tcPr>
            <w:tcW w:w="1134" w:type="dxa"/>
          </w:tcPr>
          <w:p w14:paraId="15B9057C"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761421B0" w14:textId="77777777" w:rsidR="008B1355" w:rsidRPr="00D55299" w:rsidRDefault="008B1355" w:rsidP="00D04DEA">
            <w:pPr>
              <w:tabs>
                <w:tab w:val="left" w:pos="4820"/>
              </w:tabs>
              <w:rPr>
                <w:rFonts w:cs="Arial"/>
                <w:sz w:val="20"/>
                <w:szCs w:val="20"/>
                <w:lang w:val="fr-FR"/>
              </w:rPr>
            </w:pPr>
          </w:p>
        </w:tc>
        <w:tc>
          <w:tcPr>
            <w:tcW w:w="2126" w:type="dxa"/>
          </w:tcPr>
          <w:p w14:paraId="7D5D58C1" w14:textId="77777777" w:rsidR="008B1355" w:rsidRPr="00D55299" w:rsidRDefault="008B1355" w:rsidP="00D04DEA">
            <w:pPr>
              <w:tabs>
                <w:tab w:val="left" w:pos="4820"/>
              </w:tabs>
              <w:rPr>
                <w:rFonts w:cs="Arial"/>
                <w:sz w:val="20"/>
                <w:szCs w:val="20"/>
                <w:lang w:val="fr-FR"/>
              </w:rPr>
            </w:pPr>
          </w:p>
        </w:tc>
        <w:tc>
          <w:tcPr>
            <w:tcW w:w="1843" w:type="dxa"/>
          </w:tcPr>
          <w:p w14:paraId="0122D76F" w14:textId="77777777" w:rsidR="008B1355" w:rsidRPr="00D55299" w:rsidRDefault="008B1355" w:rsidP="00D04DEA">
            <w:pPr>
              <w:tabs>
                <w:tab w:val="left" w:pos="4820"/>
              </w:tabs>
              <w:rPr>
                <w:rFonts w:cs="Arial"/>
                <w:sz w:val="20"/>
                <w:szCs w:val="20"/>
                <w:lang w:val="fr-FR"/>
              </w:rPr>
            </w:pPr>
          </w:p>
        </w:tc>
        <w:tc>
          <w:tcPr>
            <w:tcW w:w="2409" w:type="dxa"/>
          </w:tcPr>
          <w:p w14:paraId="30AF5F6B" w14:textId="77777777" w:rsidR="008B1355" w:rsidRPr="00D55299" w:rsidRDefault="008B1355" w:rsidP="00D04DEA">
            <w:pPr>
              <w:tabs>
                <w:tab w:val="left" w:pos="4820"/>
              </w:tabs>
              <w:rPr>
                <w:rFonts w:cs="Arial"/>
                <w:sz w:val="20"/>
                <w:szCs w:val="20"/>
                <w:lang w:val="fr-FR"/>
              </w:rPr>
            </w:pPr>
          </w:p>
        </w:tc>
        <w:tc>
          <w:tcPr>
            <w:tcW w:w="851" w:type="dxa"/>
          </w:tcPr>
          <w:p w14:paraId="52EC5826" w14:textId="77777777" w:rsidR="008B1355" w:rsidRPr="00D55299" w:rsidRDefault="008B1355" w:rsidP="006B36D1">
            <w:pPr>
              <w:tabs>
                <w:tab w:val="left" w:pos="4820"/>
              </w:tabs>
              <w:rPr>
                <w:rFonts w:cs="Arial"/>
                <w:sz w:val="20"/>
                <w:szCs w:val="20"/>
                <w:lang w:val="fr-FR"/>
              </w:rPr>
            </w:pPr>
          </w:p>
        </w:tc>
      </w:tr>
      <w:tr w:rsidR="00694783" w:rsidRPr="00D55299" w14:paraId="3FD6314F" w14:textId="77777777" w:rsidTr="001B53AF">
        <w:tc>
          <w:tcPr>
            <w:tcW w:w="1276" w:type="dxa"/>
          </w:tcPr>
          <w:p w14:paraId="734224B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Acquisition et formation au logiciel comptable</w:t>
            </w:r>
          </w:p>
        </w:tc>
        <w:tc>
          <w:tcPr>
            <w:tcW w:w="1135" w:type="dxa"/>
          </w:tcPr>
          <w:p w14:paraId="4B88A19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(30000$)</w:t>
            </w:r>
          </w:p>
        </w:tc>
        <w:tc>
          <w:tcPr>
            <w:tcW w:w="1984" w:type="dxa"/>
          </w:tcPr>
          <w:p w14:paraId="53AC98A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Acquisition du logiciel en 2011</w:t>
            </w:r>
          </w:p>
          <w:p w14:paraId="1F68A38C"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Formation auprès des charges de finances des diverses UGP</w:t>
            </w:r>
          </w:p>
        </w:tc>
        <w:tc>
          <w:tcPr>
            <w:tcW w:w="1134" w:type="dxa"/>
          </w:tcPr>
          <w:p w14:paraId="0C56EEC8"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7E13159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2126" w:type="dxa"/>
          </w:tcPr>
          <w:p w14:paraId="3D31399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1843" w:type="dxa"/>
          </w:tcPr>
          <w:p w14:paraId="247C5FE8"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5278044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6148C5B9"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694783" w:rsidRPr="00D55299" w14:paraId="0ED4F735" w14:textId="77777777" w:rsidTr="001B53AF">
        <w:tc>
          <w:tcPr>
            <w:tcW w:w="1276" w:type="dxa"/>
          </w:tcPr>
          <w:p w14:paraId="172E7B2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Tenue des </w:t>
            </w:r>
            <w:proofErr w:type="spellStart"/>
            <w:r w:rsidRPr="00D55299">
              <w:rPr>
                <w:rFonts w:cs="Arial"/>
                <w:sz w:val="20"/>
                <w:szCs w:val="20"/>
                <w:lang w:val="fr-FR"/>
              </w:rPr>
              <w:t>comites</w:t>
            </w:r>
            <w:proofErr w:type="spellEnd"/>
            <w:r w:rsidRPr="00D55299">
              <w:rPr>
                <w:rFonts w:cs="Arial"/>
                <w:sz w:val="20"/>
                <w:szCs w:val="20"/>
                <w:lang w:val="fr-FR"/>
              </w:rPr>
              <w:t xml:space="preserve"> de pilotage</w:t>
            </w:r>
          </w:p>
        </w:tc>
        <w:tc>
          <w:tcPr>
            <w:tcW w:w="1135" w:type="dxa"/>
          </w:tcPr>
          <w:p w14:paraId="6D36ECF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(20000)</w:t>
            </w:r>
          </w:p>
        </w:tc>
        <w:tc>
          <w:tcPr>
            <w:tcW w:w="1984" w:type="dxa"/>
          </w:tcPr>
          <w:p w14:paraId="6F2CC3B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3 comites de pilotages </w:t>
            </w:r>
            <w:proofErr w:type="gramStart"/>
            <w:r w:rsidRPr="00D55299">
              <w:rPr>
                <w:rFonts w:cs="Arial"/>
                <w:sz w:val="20"/>
                <w:szCs w:val="20"/>
                <w:lang w:val="fr-FR"/>
              </w:rPr>
              <w:t>organises</w:t>
            </w:r>
            <w:proofErr w:type="gramEnd"/>
            <w:r w:rsidRPr="00D55299">
              <w:rPr>
                <w:rFonts w:cs="Arial"/>
                <w:sz w:val="20"/>
                <w:szCs w:val="20"/>
                <w:lang w:val="fr-FR"/>
              </w:rPr>
              <w:t xml:space="preserve"> sur les 3 années</w:t>
            </w:r>
          </w:p>
          <w:p w14:paraId="235D78E2"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3 </w:t>
            </w:r>
            <w:proofErr w:type="spellStart"/>
            <w:r w:rsidRPr="00D55299">
              <w:rPr>
                <w:rFonts w:cs="Arial"/>
                <w:sz w:val="20"/>
                <w:szCs w:val="20"/>
                <w:lang w:val="fr-FR"/>
              </w:rPr>
              <w:t>procès verbaux</w:t>
            </w:r>
            <w:proofErr w:type="spellEnd"/>
          </w:p>
        </w:tc>
        <w:tc>
          <w:tcPr>
            <w:tcW w:w="1134" w:type="dxa"/>
          </w:tcPr>
          <w:p w14:paraId="53F34680"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Organisation des CPP</w:t>
            </w:r>
          </w:p>
          <w:p w14:paraId="36E4728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Rédaction des </w:t>
            </w:r>
            <w:proofErr w:type="spellStart"/>
            <w:r w:rsidRPr="00D55299">
              <w:rPr>
                <w:rFonts w:cs="Arial"/>
                <w:color w:val="1A1A1A"/>
                <w:sz w:val="20"/>
                <w:szCs w:val="20"/>
                <w:lang w:val="fr-FR"/>
              </w:rPr>
              <w:t>procès verbaux</w:t>
            </w:r>
            <w:proofErr w:type="spellEnd"/>
          </w:p>
          <w:p w14:paraId="750A1FDF"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207599C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Difficultés à rassembler tous les membres du CPP</w:t>
            </w:r>
          </w:p>
        </w:tc>
        <w:tc>
          <w:tcPr>
            <w:tcW w:w="2126" w:type="dxa"/>
          </w:tcPr>
          <w:p w14:paraId="5A98891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1843" w:type="dxa"/>
          </w:tcPr>
          <w:p w14:paraId="28D0C4A6"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6C14E719"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NA</w:t>
            </w:r>
          </w:p>
        </w:tc>
        <w:tc>
          <w:tcPr>
            <w:tcW w:w="851" w:type="dxa"/>
          </w:tcPr>
          <w:p w14:paraId="78F29F44" w14:textId="77777777" w:rsidR="008B1355" w:rsidRPr="00D55299" w:rsidRDefault="008B1355" w:rsidP="006B36D1">
            <w:pPr>
              <w:tabs>
                <w:tab w:val="left" w:pos="4820"/>
              </w:tabs>
              <w:rPr>
                <w:rFonts w:cs="Arial"/>
                <w:sz w:val="20"/>
                <w:szCs w:val="20"/>
                <w:lang w:val="fr-FR"/>
              </w:rPr>
            </w:pPr>
            <w:r w:rsidRPr="00D55299">
              <w:rPr>
                <w:rFonts w:cs="Arial"/>
                <w:sz w:val="20"/>
                <w:szCs w:val="20"/>
                <w:lang w:val="fr-FR"/>
              </w:rPr>
              <w:t>5/5</w:t>
            </w:r>
          </w:p>
        </w:tc>
      </w:tr>
      <w:tr w:rsidR="008B1355" w:rsidRPr="00D55299" w14:paraId="294F6917" w14:textId="77777777" w:rsidTr="00694783">
        <w:tc>
          <w:tcPr>
            <w:tcW w:w="14743" w:type="dxa"/>
            <w:gridSpan w:val="9"/>
          </w:tcPr>
          <w:p w14:paraId="1B1C5757" w14:textId="77777777" w:rsidR="008B1355" w:rsidRPr="00D55299" w:rsidRDefault="008B1355" w:rsidP="00D04DEA">
            <w:pPr>
              <w:tabs>
                <w:tab w:val="left" w:pos="4820"/>
              </w:tabs>
              <w:rPr>
                <w:rFonts w:cs="Arial"/>
                <w:b/>
                <w:sz w:val="20"/>
                <w:szCs w:val="20"/>
                <w:lang w:val="fr-FR"/>
              </w:rPr>
            </w:pPr>
            <w:r w:rsidRPr="00D55299">
              <w:rPr>
                <w:rFonts w:cs="Arial"/>
                <w:b/>
                <w:sz w:val="20"/>
                <w:szCs w:val="20"/>
                <w:lang w:val="fr-FR"/>
              </w:rPr>
              <w:t>Résultat 7</w:t>
            </w:r>
          </w:p>
        </w:tc>
      </w:tr>
      <w:tr w:rsidR="00694783" w:rsidRPr="000541F9" w14:paraId="5B0CA868" w14:textId="77777777" w:rsidTr="001B53AF">
        <w:tc>
          <w:tcPr>
            <w:tcW w:w="1276" w:type="dxa"/>
          </w:tcPr>
          <w:p w14:paraId="667F71F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Restitution de la COP de Cancun</w:t>
            </w:r>
          </w:p>
        </w:tc>
        <w:tc>
          <w:tcPr>
            <w:tcW w:w="1135" w:type="dxa"/>
          </w:tcPr>
          <w:p w14:paraId="42431B8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(10000$)</w:t>
            </w:r>
          </w:p>
          <w:p w14:paraId="23847A0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PAA</w:t>
            </w:r>
          </w:p>
        </w:tc>
        <w:tc>
          <w:tcPr>
            <w:tcW w:w="1984" w:type="dxa"/>
          </w:tcPr>
          <w:p w14:paraId="2C4AA39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Pas de rapport de la restitution communiqué</w:t>
            </w:r>
          </w:p>
        </w:tc>
        <w:tc>
          <w:tcPr>
            <w:tcW w:w="1134" w:type="dxa"/>
          </w:tcPr>
          <w:p w14:paraId="4673403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4E73155C" w14:textId="77777777" w:rsidR="008B1355" w:rsidRPr="00D55299" w:rsidRDefault="008B1355" w:rsidP="00D04DEA">
            <w:pPr>
              <w:tabs>
                <w:tab w:val="left" w:pos="4820"/>
              </w:tabs>
              <w:rPr>
                <w:rFonts w:cs="Arial"/>
                <w:sz w:val="20"/>
                <w:szCs w:val="20"/>
                <w:lang w:val="fr-FR"/>
              </w:rPr>
            </w:pPr>
          </w:p>
        </w:tc>
        <w:tc>
          <w:tcPr>
            <w:tcW w:w="2126" w:type="dxa"/>
          </w:tcPr>
          <w:p w14:paraId="300737AD" w14:textId="77777777" w:rsidR="008B1355" w:rsidRPr="00D55299" w:rsidRDefault="008B1355" w:rsidP="00D04DEA">
            <w:pPr>
              <w:tabs>
                <w:tab w:val="left" w:pos="4820"/>
              </w:tabs>
              <w:rPr>
                <w:rFonts w:cs="Arial"/>
                <w:sz w:val="20"/>
                <w:szCs w:val="20"/>
                <w:lang w:val="fr-FR"/>
              </w:rPr>
            </w:pPr>
          </w:p>
        </w:tc>
        <w:tc>
          <w:tcPr>
            <w:tcW w:w="1843" w:type="dxa"/>
          </w:tcPr>
          <w:p w14:paraId="1FEFA5B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Conformité n’a pu être établie</w:t>
            </w:r>
          </w:p>
        </w:tc>
        <w:tc>
          <w:tcPr>
            <w:tcW w:w="2409" w:type="dxa"/>
          </w:tcPr>
          <w:p w14:paraId="47B61ED9" w14:textId="77777777" w:rsidR="008B1355" w:rsidRPr="00D55299" w:rsidRDefault="008B1355" w:rsidP="00D04DEA">
            <w:pPr>
              <w:tabs>
                <w:tab w:val="left" w:pos="4820"/>
              </w:tabs>
              <w:rPr>
                <w:rFonts w:cs="Arial"/>
                <w:sz w:val="20"/>
                <w:szCs w:val="20"/>
                <w:lang w:val="fr-FR"/>
              </w:rPr>
            </w:pPr>
          </w:p>
        </w:tc>
        <w:tc>
          <w:tcPr>
            <w:tcW w:w="851" w:type="dxa"/>
          </w:tcPr>
          <w:p w14:paraId="30CA46D8" w14:textId="77777777" w:rsidR="008B1355" w:rsidRPr="00D55299" w:rsidRDefault="008B1355" w:rsidP="006B36D1">
            <w:pPr>
              <w:tabs>
                <w:tab w:val="left" w:pos="4820"/>
              </w:tabs>
              <w:rPr>
                <w:rFonts w:cs="Arial"/>
                <w:sz w:val="20"/>
                <w:szCs w:val="20"/>
                <w:lang w:val="fr-FR"/>
              </w:rPr>
            </w:pPr>
          </w:p>
        </w:tc>
      </w:tr>
      <w:tr w:rsidR="00694783" w:rsidRPr="000541F9" w14:paraId="1A0C862C" w14:textId="77777777" w:rsidTr="001B53AF">
        <w:tc>
          <w:tcPr>
            <w:tcW w:w="1276" w:type="dxa"/>
          </w:tcPr>
          <w:p w14:paraId="0FA572C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Restitution de la COP de Durban</w:t>
            </w:r>
          </w:p>
        </w:tc>
        <w:tc>
          <w:tcPr>
            <w:tcW w:w="1135" w:type="dxa"/>
          </w:tcPr>
          <w:p w14:paraId="593008D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2012 (10000$)</w:t>
            </w:r>
          </w:p>
          <w:p w14:paraId="22CFF8D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PAA</w:t>
            </w:r>
          </w:p>
        </w:tc>
        <w:tc>
          <w:tcPr>
            <w:tcW w:w="1984" w:type="dxa"/>
          </w:tcPr>
          <w:p w14:paraId="1F896C87"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Rapport de la restitution Atelier ?</w:t>
            </w:r>
          </w:p>
        </w:tc>
        <w:tc>
          <w:tcPr>
            <w:tcW w:w="1134" w:type="dxa"/>
          </w:tcPr>
          <w:p w14:paraId="76154185"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287F7A49" w14:textId="77777777" w:rsidR="008B1355" w:rsidRPr="00D55299" w:rsidRDefault="008B1355" w:rsidP="00D04DEA">
            <w:pPr>
              <w:tabs>
                <w:tab w:val="left" w:pos="4820"/>
              </w:tabs>
              <w:rPr>
                <w:rFonts w:cs="Arial"/>
                <w:sz w:val="20"/>
                <w:szCs w:val="20"/>
                <w:lang w:val="fr-FR"/>
              </w:rPr>
            </w:pPr>
          </w:p>
        </w:tc>
        <w:tc>
          <w:tcPr>
            <w:tcW w:w="2126" w:type="dxa"/>
          </w:tcPr>
          <w:p w14:paraId="3D831CCF" w14:textId="77777777" w:rsidR="008B1355" w:rsidRPr="00D55299" w:rsidRDefault="008B1355" w:rsidP="00D04DEA">
            <w:pPr>
              <w:tabs>
                <w:tab w:val="left" w:pos="4820"/>
              </w:tabs>
              <w:rPr>
                <w:rFonts w:cs="Arial"/>
                <w:sz w:val="20"/>
                <w:szCs w:val="20"/>
                <w:lang w:val="fr-FR"/>
              </w:rPr>
            </w:pPr>
          </w:p>
        </w:tc>
        <w:tc>
          <w:tcPr>
            <w:tcW w:w="1843" w:type="dxa"/>
          </w:tcPr>
          <w:p w14:paraId="69F50651"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Conformité n’a pu être établie</w:t>
            </w:r>
          </w:p>
        </w:tc>
        <w:tc>
          <w:tcPr>
            <w:tcW w:w="2409" w:type="dxa"/>
          </w:tcPr>
          <w:p w14:paraId="78003873" w14:textId="77777777" w:rsidR="008B1355" w:rsidRPr="00D55299" w:rsidRDefault="008B1355" w:rsidP="00D04DEA">
            <w:pPr>
              <w:tabs>
                <w:tab w:val="left" w:pos="4820"/>
              </w:tabs>
              <w:rPr>
                <w:rFonts w:cs="Arial"/>
                <w:sz w:val="20"/>
                <w:szCs w:val="20"/>
                <w:lang w:val="fr-FR"/>
              </w:rPr>
            </w:pPr>
          </w:p>
        </w:tc>
        <w:tc>
          <w:tcPr>
            <w:tcW w:w="851" w:type="dxa"/>
          </w:tcPr>
          <w:p w14:paraId="3B828A9D" w14:textId="77777777" w:rsidR="008B1355" w:rsidRPr="00D55299" w:rsidRDefault="008B1355" w:rsidP="006B36D1">
            <w:pPr>
              <w:tabs>
                <w:tab w:val="left" w:pos="4820"/>
              </w:tabs>
              <w:rPr>
                <w:rFonts w:cs="Arial"/>
                <w:sz w:val="20"/>
                <w:szCs w:val="20"/>
                <w:lang w:val="fr-FR"/>
              </w:rPr>
            </w:pPr>
          </w:p>
        </w:tc>
      </w:tr>
      <w:tr w:rsidR="00694783" w:rsidRPr="00D55299" w14:paraId="3AE2F5CA" w14:textId="77777777" w:rsidTr="001B53AF">
        <w:tc>
          <w:tcPr>
            <w:tcW w:w="1276" w:type="dxa"/>
          </w:tcPr>
          <w:p w14:paraId="6D84175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Préparation du </w:t>
            </w:r>
            <w:proofErr w:type="spellStart"/>
            <w:r w:rsidRPr="00D55299">
              <w:rPr>
                <w:rFonts w:cs="Arial"/>
                <w:sz w:val="20"/>
                <w:szCs w:val="20"/>
                <w:lang w:val="fr-FR"/>
              </w:rPr>
              <w:t>Prodoc</w:t>
            </w:r>
            <w:proofErr w:type="spellEnd"/>
            <w:r w:rsidRPr="00D55299">
              <w:rPr>
                <w:rFonts w:cs="Arial"/>
                <w:sz w:val="20"/>
                <w:szCs w:val="20"/>
                <w:lang w:val="fr-FR"/>
              </w:rPr>
              <w:t xml:space="preserve"> TCN</w:t>
            </w:r>
          </w:p>
        </w:tc>
        <w:tc>
          <w:tcPr>
            <w:tcW w:w="1135" w:type="dxa"/>
          </w:tcPr>
          <w:p w14:paraId="7F80E1E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2011 (20000$)</w:t>
            </w:r>
          </w:p>
          <w:p w14:paraId="0E6892F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PAA</w:t>
            </w:r>
          </w:p>
        </w:tc>
        <w:tc>
          <w:tcPr>
            <w:tcW w:w="1984" w:type="dxa"/>
          </w:tcPr>
          <w:p w14:paraId="5CDB2BC1" w14:textId="77777777" w:rsidR="008B1355" w:rsidRPr="00D55299" w:rsidRDefault="008B1355" w:rsidP="00D04DEA">
            <w:pPr>
              <w:tabs>
                <w:tab w:val="left" w:pos="4820"/>
              </w:tabs>
              <w:rPr>
                <w:rFonts w:cs="Arial"/>
                <w:sz w:val="20"/>
                <w:szCs w:val="20"/>
                <w:lang w:val="fr-FR"/>
              </w:rPr>
            </w:pPr>
            <w:proofErr w:type="spellStart"/>
            <w:r w:rsidRPr="00D55299">
              <w:rPr>
                <w:rFonts w:cs="Arial"/>
                <w:sz w:val="20"/>
                <w:szCs w:val="20"/>
                <w:lang w:val="fr-FR"/>
              </w:rPr>
              <w:t>Prodoc</w:t>
            </w:r>
            <w:proofErr w:type="spellEnd"/>
            <w:r w:rsidRPr="00D55299">
              <w:rPr>
                <w:rFonts w:cs="Arial"/>
                <w:sz w:val="20"/>
                <w:szCs w:val="20"/>
                <w:lang w:val="fr-FR"/>
              </w:rPr>
              <w:t xml:space="preserve"> TCN disponible en 2012</w:t>
            </w:r>
          </w:p>
        </w:tc>
        <w:tc>
          <w:tcPr>
            <w:tcW w:w="1134" w:type="dxa"/>
          </w:tcPr>
          <w:p w14:paraId="5F2A6806"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Recrutement des consultants</w:t>
            </w:r>
          </w:p>
          <w:p w14:paraId="78E59102"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r w:rsidRPr="00D55299">
              <w:rPr>
                <w:rFonts w:cs="Arial"/>
                <w:color w:val="1A1A1A"/>
                <w:sz w:val="20"/>
                <w:szCs w:val="20"/>
                <w:lang w:val="fr-FR"/>
              </w:rPr>
              <w:t xml:space="preserve">Validation du </w:t>
            </w:r>
            <w:proofErr w:type="spellStart"/>
            <w:r w:rsidRPr="00D55299">
              <w:rPr>
                <w:rFonts w:cs="Arial"/>
                <w:color w:val="1A1A1A"/>
                <w:sz w:val="20"/>
                <w:szCs w:val="20"/>
                <w:lang w:val="fr-FR"/>
              </w:rPr>
              <w:t>Prodoc</w:t>
            </w:r>
            <w:proofErr w:type="spellEnd"/>
          </w:p>
        </w:tc>
        <w:tc>
          <w:tcPr>
            <w:tcW w:w="1985" w:type="dxa"/>
          </w:tcPr>
          <w:p w14:paraId="19F8E9F9" w14:textId="77777777" w:rsidR="008B1355" w:rsidRPr="00D55299" w:rsidRDefault="008B1355" w:rsidP="00D04DEA">
            <w:pPr>
              <w:tabs>
                <w:tab w:val="left" w:pos="4820"/>
              </w:tabs>
              <w:rPr>
                <w:rFonts w:cs="Arial"/>
                <w:sz w:val="20"/>
                <w:szCs w:val="20"/>
                <w:lang w:val="fr-FR"/>
              </w:rPr>
            </w:pPr>
          </w:p>
        </w:tc>
        <w:tc>
          <w:tcPr>
            <w:tcW w:w="2126" w:type="dxa"/>
          </w:tcPr>
          <w:p w14:paraId="7D34ACD3" w14:textId="77777777" w:rsidR="008B1355" w:rsidRPr="00D55299" w:rsidRDefault="008B1355" w:rsidP="00D04DEA">
            <w:pPr>
              <w:tabs>
                <w:tab w:val="left" w:pos="4820"/>
              </w:tabs>
              <w:rPr>
                <w:rFonts w:cs="Arial"/>
                <w:sz w:val="20"/>
                <w:szCs w:val="20"/>
                <w:lang w:val="fr-FR"/>
              </w:rPr>
            </w:pPr>
          </w:p>
        </w:tc>
        <w:tc>
          <w:tcPr>
            <w:tcW w:w="1843" w:type="dxa"/>
          </w:tcPr>
          <w:p w14:paraId="68D723C5"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Conforme</w:t>
            </w:r>
          </w:p>
        </w:tc>
        <w:tc>
          <w:tcPr>
            <w:tcW w:w="2409" w:type="dxa"/>
          </w:tcPr>
          <w:p w14:paraId="208425FE" w14:textId="77777777" w:rsidR="008B1355" w:rsidRPr="00D55299" w:rsidRDefault="008B1355" w:rsidP="00D04DEA">
            <w:pPr>
              <w:tabs>
                <w:tab w:val="left" w:pos="4820"/>
              </w:tabs>
              <w:rPr>
                <w:rFonts w:cs="Arial"/>
                <w:sz w:val="20"/>
                <w:szCs w:val="20"/>
                <w:lang w:val="fr-FR"/>
              </w:rPr>
            </w:pPr>
          </w:p>
        </w:tc>
        <w:tc>
          <w:tcPr>
            <w:tcW w:w="851" w:type="dxa"/>
          </w:tcPr>
          <w:p w14:paraId="08B24A8F" w14:textId="77777777" w:rsidR="008B1355" w:rsidRPr="00D55299" w:rsidRDefault="008B1355" w:rsidP="006B36D1">
            <w:pPr>
              <w:tabs>
                <w:tab w:val="left" w:pos="4820"/>
              </w:tabs>
              <w:rPr>
                <w:rFonts w:cs="Arial"/>
                <w:sz w:val="20"/>
                <w:szCs w:val="20"/>
                <w:lang w:val="fr-FR"/>
              </w:rPr>
            </w:pPr>
          </w:p>
        </w:tc>
      </w:tr>
      <w:tr w:rsidR="00694783" w:rsidRPr="000541F9" w14:paraId="53C6A5A4" w14:textId="77777777" w:rsidTr="001B53AF">
        <w:tc>
          <w:tcPr>
            <w:tcW w:w="1276" w:type="dxa"/>
          </w:tcPr>
          <w:p w14:paraId="2FFC15CF"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Capacités de la CTCV renforcées</w:t>
            </w:r>
          </w:p>
        </w:tc>
        <w:tc>
          <w:tcPr>
            <w:tcW w:w="1135" w:type="dxa"/>
          </w:tcPr>
          <w:p w14:paraId="74DD6E5A"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Fonds PAA en 2011 – Fonds TRAC en 2012</w:t>
            </w:r>
          </w:p>
        </w:tc>
        <w:tc>
          <w:tcPr>
            <w:tcW w:w="1984" w:type="dxa"/>
          </w:tcPr>
          <w:p w14:paraId="6DDF6FD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Organisation des rencontres de la commission</w:t>
            </w:r>
          </w:p>
        </w:tc>
        <w:tc>
          <w:tcPr>
            <w:tcW w:w="1134" w:type="dxa"/>
          </w:tcPr>
          <w:p w14:paraId="2FD1D8AE"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20725BC3" w14:textId="77777777" w:rsidR="008B1355" w:rsidRPr="00D55299" w:rsidRDefault="008B1355" w:rsidP="00D04DEA">
            <w:pPr>
              <w:tabs>
                <w:tab w:val="left" w:pos="4820"/>
              </w:tabs>
              <w:rPr>
                <w:rFonts w:cs="Arial"/>
                <w:sz w:val="20"/>
                <w:szCs w:val="20"/>
                <w:lang w:val="fr-FR"/>
              </w:rPr>
            </w:pPr>
          </w:p>
        </w:tc>
        <w:tc>
          <w:tcPr>
            <w:tcW w:w="2126" w:type="dxa"/>
          </w:tcPr>
          <w:p w14:paraId="5E37056E" w14:textId="77777777" w:rsidR="008B1355" w:rsidRPr="00D55299" w:rsidRDefault="008B1355" w:rsidP="00D04DEA">
            <w:pPr>
              <w:tabs>
                <w:tab w:val="left" w:pos="4820"/>
              </w:tabs>
              <w:rPr>
                <w:rFonts w:cs="Arial"/>
                <w:sz w:val="20"/>
                <w:szCs w:val="20"/>
                <w:lang w:val="fr-FR"/>
              </w:rPr>
            </w:pPr>
          </w:p>
        </w:tc>
        <w:tc>
          <w:tcPr>
            <w:tcW w:w="1843" w:type="dxa"/>
          </w:tcPr>
          <w:p w14:paraId="7FD832A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Conformité n’a pu être établie</w:t>
            </w:r>
          </w:p>
        </w:tc>
        <w:tc>
          <w:tcPr>
            <w:tcW w:w="2409" w:type="dxa"/>
          </w:tcPr>
          <w:p w14:paraId="241B83B7" w14:textId="77777777" w:rsidR="008B1355" w:rsidRPr="00D55299" w:rsidRDefault="008B1355" w:rsidP="00D04DEA">
            <w:pPr>
              <w:tabs>
                <w:tab w:val="left" w:pos="4820"/>
              </w:tabs>
              <w:rPr>
                <w:rFonts w:cs="Arial"/>
                <w:sz w:val="20"/>
                <w:szCs w:val="20"/>
                <w:lang w:val="fr-FR"/>
              </w:rPr>
            </w:pPr>
          </w:p>
        </w:tc>
        <w:tc>
          <w:tcPr>
            <w:tcW w:w="851" w:type="dxa"/>
          </w:tcPr>
          <w:p w14:paraId="4E98B78E" w14:textId="77777777" w:rsidR="008B1355" w:rsidRPr="00D55299" w:rsidRDefault="008B1355" w:rsidP="006B36D1">
            <w:pPr>
              <w:tabs>
                <w:tab w:val="left" w:pos="4820"/>
              </w:tabs>
              <w:rPr>
                <w:rFonts w:cs="Arial"/>
                <w:sz w:val="20"/>
                <w:szCs w:val="20"/>
                <w:lang w:val="fr-FR"/>
              </w:rPr>
            </w:pPr>
          </w:p>
        </w:tc>
      </w:tr>
      <w:tr w:rsidR="00694783" w:rsidRPr="000541F9" w14:paraId="4F3F1857" w14:textId="77777777" w:rsidTr="001B53AF">
        <w:tc>
          <w:tcPr>
            <w:tcW w:w="1276" w:type="dxa"/>
          </w:tcPr>
          <w:p w14:paraId="06CD635E"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Participation aux réunions de </w:t>
            </w:r>
            <w:r w:rsidRPr="00D55299">
              <w:rPr>
                <w:rFonts w:cs="Arial"/>
                <w:sz w:val="20"/>
                <w:szCs w:val="20"/>
                <w:lang w:val="fr-FR"/>
              </w:rPr>
              <w:lastRenderedPageBreak/>
              <w:t>CC</w:t>
            </w:r>
          </w:p>
        </w:tc>
        <w:tc>
          <w:tcPr>
            <w:tcW w:w="1135" w:type="dxa"/>
          </w:tcPr>
          <w:p w14:paraId="1069B803"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lastRenderedPageBreak/>
              <w:t>Fonds TRAC</w:t>
            </w:r>
          </w:p>
        </w:tc>
        <w:tc>
          <w:tcPr>
            <w:tcW w:w="1984" w:type="dxa"/>
          </w:tcPr>
          <w:p w14:paraId="42C4FAAB"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 xml:space="preserve">Nombre de réunions non précisé. </w:t>
            </w:r>
          </w:p>
        </w:tc>
        <w:tc>
          <w:tcPr>
            <w:tcW w:w="1134" w:type="dxa"/>
          </w:tcPr>
          <w:p w14:paraId="19D15913" w14:textId="77777777" w:rsidR="008B1355" w:rsidRPr="00D55299" w:rsidRDefault="008B1355" w:rsidP="00D04DEA">
            <w:pPr>
              <w:widowControl w:val="0"/>
              <w:tabs>
                <w:tab w:val="left" w:pos="4820"/>
              </w:tabs>
              <w:autoSpaceDE w:val="0"/>
              <w:autoSpaceDN w:val="0"/>
              <w:adjustRightInd w:val="0"/>
              <w:rPr>
                <w:rFonts w:cs="Arial"/>
                <w:color w:val="1A1A1A"/>
                <w:sz w:val="20"/>
                <w:szCs w:val="20"/>
                <w:lang w:val="fr-FR"/>
              </w:rPr>
            </w:pPr>
          </w:p>
        </w:tc>
        <w:tc>
          <w:tcPr>
            <w:tcW w:w="1985" w:type="dxa"/>
          </w:tcPr>
          <w:p w14:paraId="0F52F769" w14:textId="77777777" w:rsidR="008B1355" w:rsidRPr="00D55299" w:rsidRDefault="008B1355" w:rsidP="00D04DEA">
            <w:pPr>
              <w:tabs>
                <w:tab w:val="left" w:pos="4820"/>
              </w:tabs>
              <w:rPr>
                <w:rFonts w:cs="Arial"/>
                <w:sz w:val="20"/>
                <w:szCs w:val="20"/>
                <w:lang w:val="fr-FR"/>
              </w:rPr>
            </w:pPr>
          </w:p>
        </w:tc>
        <w:tc>
          <w:tcPr>
            <w:tcW w:w="2126" w:type="dxa"/>
          </w:tcPr>
          <w:p w14:paraId="7CEA31E3" w14:textId="77777777" w:rsidR="008B1355" w:rsidRPr="00D55299" w:rsidRDefault="008B1355" w:rsidP="00D04DEA">
            <w:pPr>
              <w:tabs>
                <w:tab w:val="left" w:pos="4820"/>
              </w:tabs>
              <w:rPr>
                <w:rFonts w:cs="Arial"/>
                <w:sz w:val="20"/>
                <w:szCs w:val="20"/>
                <w:lang w:val="fr-FR"/>
              </w:rPr>
            </w:pPr>
          </w:p>
        </w:tc>
        <w:tc>
          <w:tcPr>
            <w:tcW w:w="1843" w:type="dxa"/>
          </w:tcPr>
          <w:p w14:paraId="3F88BAE4" w14:textId="77777777" w:rsidR="008B1355" w:rsidRPr="00D55299" w:rsidRDefault="008B1355" w:rsidP="00D04DEA">
            <w:pPr>
              <w:tabs>
                <w:tab w:val="left" w:pos="4820"/>
              </w:tabs>
              <w:rPr>
                <w:rFonts w:cs="Arial"/>
                <w:sz w:val="20"/>
                <w:szCs w:val="20"/>
                <w:lang w:val="fr-FR"/>
              </w:rPr>
            </w:pPr>
            <w:r w:rsidRPr="00D55299">
              <w:rPr>
                <w:rFonts w:cs="Arial"/>
                <w:sz w:val="20"/>
                <w:szCs w:val="20"/>
                <w:lang w:val="fr-FR"/>
              </w:rPr>
              <w:t>Conformité n’a pu être établie</w:t>
            </w:r>
          </w:p>
        </w:tc>
        <w:tc>
          <w:tcPr>
            <w:tcW w:w="2409" w:type="dxa"/>
          </w:tcPr>
          <w:p w14:paraId="7B76862E" w14:textId="77777777" w:rsidR="008B1355" w:rsidRPr="00D55299" w:rsidRDefault="008B1355" w:rsidP="00D04DEA">
            <w:pPr>
              <w:tabs>
                <w:tab w:val="left" w:pos="4820"/>
              </w:tabs>
              <w:rPr>
                <w:rFonts w:cs="Arial"/>
                <w:sz w:val="20"/>
                <w:szCs w:val="20"/>
                <w:lang w:val="fr-FR"/>
              </w:rPr>
            </w:pPr>
          </w:p>
        </w:tc>
        <w:tc>
          <w:tcPr>
            <w:tcW w:w="851" w:type="dxa"/>
          </w:tcPr>
          <w:p w14:paraId="0D068C40" w14:textId="77777777" w:rsidR="008B1355" w:rsidRPr="00D55299" w:rsidRDefault="008B1355" w:rsidP="006B36D1">
            <w:pPr>
              <w:tabs>
                <w:tab w:val="left" w:pos="4820"/>
              </w:tabs>
              <w:rPr>
                <w:rFonts w:cs="Arial"/>
                <w:sz w:val="20"/>
                <w:szCs w:val="20"/>
                <w:lang w:val="fr-FR"/>
              </w:rPr>
            </w:pPr>
          </w:p>
        </w:tc>
      </w:tr>
    </w:tbl>
    <w:p w14:paraId="42959813" w14:textId="77777777" w:rsidR="008B1355" w:rsidRPr="00D55299" w:rsidRDefault="008B1355" w:rsidP="006B36D1">
      <w:pPr>
        <w:tabs>
          <w:tab w:val="left" w:pos="4820"/>
        </w:tabs>
        <w:rPr>
          <w:rFonts w:cs="Arial"/>
          <w:sz w:val="20"/>
          <w:szCs w:val="20"/>
          <w:lang w:val="fr-FR"/>
        </w:rPr>
      </w:pPr>
    </w:p>
    <w:p w14:paraId="7FF7DBE7" w14:textId="77777777" w:rsidR="008B1355" w:rsidRPr="00D55299" w:rsidRDefault="008B1355" w:rsidP="00112BB1">
      <w:pPr>
        <w:pStyle w:val="Titre3"/>
        <w:numPr>
          <w:ilvl w:val="0"/>
          <w:numId w:val="76"/>
        </w:numPr>
      </w:pPr>
      <w:r w:rsidRPr="00D55299">
        <w:rPr>
          <w:sz w:val="20"/>
          <w:szCs w:val="20"/>
        </w:rPr>
        <w:br w:type="page"/>
      </w:r>
      <w:bookmarkStart w:id="56" w:name="_Toc367950818"/>
      <w:r w:rsidRPr="00D55299">
        <w:lastRenderedPageBreak/>
        <w:t>Cadre des produits, risques, et résultats  des projets pilotes</w:t>
      </w:r>
      <w:r w:rsidR="001B53AF" w:rsidRPr="00D55299">
        <w:t xml:space="preserve"> (Tableau 22)</w:t>
      </w:r>
      <w:bookmarkEnd w:id="56"/>
    </w:p>
    <w:p w14:paraId="62BC264D" w14:textId="77777777" w:rsidR="001B53AF" w:rsidRPr="00D55299" w:rsidRDefault="001B53AF" w:rsidP="001B53AF">
      <w:pPr>
        <w:rPr>
          <w:lang w:val="fr-FR"/>
        </w:rPr>
      </w:pPr>
    </w:p>
    <w:tbl>
      <w:tblPr>
        <w:tblStyle w:val="Grilledutableau"/>
        <w:tblW w:w="14601" w:type="dxa"/>
        <w:tblInd w:w="-1310" w:type="dxa"/>
        <w:tblLayout w:type="fixed"/>
        <w:tblLook w:val="04A0" w:firstRow="1" w:lastRow="0" w:firstColumn="1" w:lastColumn="0" w:noHBand="0" w:noVBand="1"/>
      </w:tblPr>
      <w:tblGrid>
        <w:gridCol w:w="1560"/>
        <w:gridCol w:w="1276"/>
        <w:gridCol w:w="1843"/>
        <w:gridCol w:w="1842"/>
        <w:gridCol w:w="2410"/>
        <w:gridCol w:w="1276"/>
        <w:gridCol w:w="2693"/>
        <w:gridCol w:w="1701"/>
      </w:tblGrid>
      <w:tr w:rsidR="001B53AF" w:rsidRPr="00D55299" w14:paraId="7ECD95FD" w14:textId="77777777" w:rsidTr="001B53AF">
        <w:tc>
          <w:tcPr>
            <w:tcW w:w="1560" w:type="dxa"/>
            <w:vAlign w:val="bottom"/>
          </w:tcPr>
          <w:p w14:paraId="67163BB3"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Intitulé du Microprojet</w:t>
            </w:r>
          </w:p>
        </w:tc>
        <w:tc>
          <w:tcPr>
            <w:tcW w:w="1276" w:type="dxa"/>
            <w:vAlign w:val="bottom"/>
          </w:tcPr>
          <w:p w14:paraId="5AFD3929"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 xml:space="preserve">Montant du financement </w:t>
            </w:r>
            <w:r w:rsidR="001B53AF" w:rsidRPr="00D55299">
              <w:rPr>
                <w:rFonts w:cs="Arial"/>
                <w:b/>
                <w:sz w:val="20"/>
                <w:szCs w:val="20"/>
                <w:lang w:val="fr-FR" w:eastAsia="fr-FR"/>
              </w:rPr>
              <w:t>planifié</w:t>
            </w:r>
          </w:p>
          <w:p w14:paraId="3F86D2C1" w14:textId="77777777" w:rsidR="008B1355" w:rsidRPr="00D55299" w:rsidRDefault="008B1355" w:rsidP="001B53AF">
            <w:pPr>
              <w:rPr>
                <w:rFonts w:cs="Arial"/>
                <w:b/>
                <w:sz w:val="20"/>
                <w:szCs w:val="20"/>
                <w:lang w:val="fr-FR" w:eastAsia="fr-FR"/>
              </w:rPr>
            </w:pPr>
            <w:r w:rsidRPr="00D55299">
              <w:rPr>
                <w:rFonts w:cs="Arial"/>
                <w:b/>
                <w:sz w:val="20"/>
                <w:szCs w:val="20"/>
                <w:lang w:val="fr-FR" w:eastAsia="fr-FR"/>
              </w:rPr>
              <w:t>(</w:t>
            </w:r>
            <w:r w:rsidR="001B53AF" w:rsidRPr="00D55299">
              <w:rPr>
                <w:rFonts w:cs="Arial"/>
                <w:b/>
                <w:sz w:val="20"/>
                <w:szCs w:val="20"/>
                <w:lang w:val="fr-FR" w:eastAsia="fr-FR"/>
              </w:rPr>
              <w:t>CFA)</w:t>
            </w:r>
          </w:p>
        </w:tc>
        <w:tc>
          <w:tcPr>
            <w:tcW w:w="1843" w:type="dxa"/>
          </w:tcPr>
          <w:p w14:paraId="32500F6E"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 xml:space="preserve">Partenaire de réalisation </w:t>
            </w:r>
          </w:p>
        </w:tc>
        <w:tc>
          <w:tcPr>
            <w:tcW w:w="1842" w:type="dxa"/>
          </w:tcPr>
          <w:p w14:paraId="446CB638"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Registre des risques</w:t>
            </w:r>
            <w:r w:rsidRPr="00D55299">
              <w:rPr>
                <w:rStyle w:val="Appelnotedebasdep"/>
                <w:rFonts w:cs="Arial"/>
                <w:b/>
                <w:bCs/>
                <w:sz w:val="20"/>
                <w:szCs w:val="20"/>
                <w:lang w:val="fr-FR" w:eastAsia="fr-FR"/>
              </w:rPr>
              <w:footnoteReference w:id="20"/>
            </w:r>
          </w:p>
        </w:tc>
        <w:tc>
          <w:tcPr>
            <w:tcW w:w="2410" w:type="dxa"/>
            <w:vAlign w:val="bottom"/>
          </w:tcPr>
          <w:p w14:paraId="19975238"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Activités Prévues</w:t>
            </w:r>
          </w:p>
        </w:tc>
        <w:tc>
          <w:tcPr>
            <w:tcW w:w="1276" w:type="dxa"/>
            <w:vAlign w:val="bottom"/>
          </w:tcPr>
          <w:p w14:paraId="5D39F9F2"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Activités Réalisées et produits</w:t>
            </w:r>
          </w:p>
        </w:tc>
        <w:tc>
          <w:tcPr>
            <w:tcW w:w="2693" w:type="dxa"/>
            <w:vAlign w:val="bottom"/>
          </w:tcPr>
          <w:p w14:paraId="14369D52"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Résultats</w:t>
            </w:r>
          </w:p>
        </w:tc>
        <w:tc>
          <w:tcPr>
            <w:tcW w:w="1701" w:type="dxa"/>
            <w:vAlign w:val="bottom"/>
          </w:tcPr>
          <w:p w14:paraId="0E3E158E" w14:textId="77777777" w:rsidR="008B1355" w:rsidRPr="00D55299" w:rsidRDefault="008B1355" w:rsidP="006B36D1">
            <w:pPr>
              <w:rPr>
                <w:rFonts w:cs="Arial"/>
                <w:b/>
                <w:sz w:val="20"/>
                <w:szCs w:val="20"/>
                <w:lang w:val="fr-FR" w:eastAsia="fr-FR"/>
              </w:rPr>
            </w:pPr>
            <w:r w:rsidRPr="00D55299">
              <w:rPr>
                <w:rFonts w:cs="Arial"/>
                <w:b/>
                <w:sz w:val="20"/>
                <w:szCs w:val="20"/>
                <w:lang w:val="fr-FR" w:eastAsia="fr-FR"/>
              </w:rPr>
              <w:t>Observations/ Leçons Apprises</w:t>
            </w:r>
          </w:p>
        </w:tc>
      </w:tr>
      <w:tr w:rsidR="001B53AF" w:rsidRPr="000541F9" w14:paraId="73ECF75B" w14:textId="77777777" w:rsidTr="001B53AF">
        <w:tc>
          <w:tcPr>
            <w:tcW w:w="1560" w:type="dxa"/>
          </w:tcPr>
          <w:p w14:paraId="30000DF6"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1. Construction et approvisionnement d’une banque céréalière (BC) au profit du Groupement de Base des Eleveurs </w:t>
            </w:r>
            <w:proofErr w:type="spellStart"/>
            <w:r w:rsidRPr="00D55299">
              <w:rPr>
                <w:rFonts w:cs="Arial"/>
                <w:sz w:val="20"/>
                <w:szCs w:val="20"/>
                <w:lang w:val="fr-FR" w:eastAsia="fr-FR"/>
              </w:rPr>
              <w:t>ataymakemou</w:t>
            </w:r>
            <w:proofErr w:type="spellEnd"/>
            <w:r w:rsidRPr="00D55299">
              <w:rPr>
                <w:rFonts w:cs="Arial"/>
                <w:sz w:val="20"/>
                <w:szCs w:val="20"/>
                <w:lang w:val="fr-FR" w:eastAsia="fr-FR"/>
              </w:rPr>
              <w:t xml:space="preserve"> d’</w:t>
            </w:r>
            <w:proofErr w:type="spellStart"/>
            <w:r w:rsidRPr="00D55299">
              <w:rPr>
                <w:rFonts w:cs="Arial"/>
                <w:sz w:val="20"/>
                <w:szCs w:val="20"/>
                <w:lang w:val="fr-FR" w:eastAsia="fr-FR"/>
              </w:rPr>
              <w:t>Aderbissanat</w:t>
            </w:r>
            <w:proofErr w:type="spellEnd"/>
            <w:r w:rsidRPr="00D55299">
              <w:rPr>
                <w:rFonts w:cs="Arial"/>
                <w:sz w:val="20"/>
                <w:szCs w:val="20"/>
                <w:lang w:val="fr-FR" w:eastAsia="fr-FR"/>
              </w:rPr>
              <w:t>/</w:t>
            </w:r>
            <w:proofErr w:type="spellStart"/>
            <w:r w:rsidRPr="00D55299">
              <w:rPr>
                <w:rFonts w:cs="Arial"/>
                <w:sz w:val="20"/>
                <w:szCs w:val="20"/>
                <w:lang w:val="fr-FR" w:eastAsia="fr-FR"/>
              </w:rPr>
              <w:t>Yamara</w:t>
            </w:r>
            <w:proofErr w:type="spellEnd"/>
          </w:p>
        </w:tc>
        <w:tc>
          <w:tcPr>
            <w:tcW w:w="1276" w:type="dxa"/>
            <w:vAlign w:val="center"/>
          </w:tcPr>
          <w:p w14:paraId="0D24645F"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3 838 200</w:t>
            </w:r>
          </w:p>
        </w:tc>
        <w:tc>
          <w:tcPr>
            <w:tcW w:w="1843" w:type="dxa"/>
          </w:tcPr>
          <w:p w14:paraId="482B475C" w14:textId="77777777" w:rsidR="008B1355" w:rsidRPr="00D55299" w:rsidRDefault="008B1355" w:rsidP="006B36D1">
            <w:pPr>
              <w:rPr>
                <w:rFonts w:cs="Arial"/>
                <w:sz w:val="20"/>
                <w:szCs w:val="20"/>
                <w:lang w:val="fr-FR"/>
              </w:rPr>
            </w:pPr>
            <w:r w:rsidRPr="00D55299">
              <w:rPr>
                <w:rFonts w:cs="Arial"/>
                <w:sz w:val="20"/>
                <w:szCs w:val="20"/>
                <w:lang w:val="fr-FR"/>
              </w:rPr>
              <w:t>Structure décentralisée du ministère de l’agriculture </w:t>
            </w:r>
          </w:p>
          <w:p w14:paraId="3F5D6CC3" w14:textId="77777777" w:rsidR="008B1355" w:rsidRPr="00D55299" w:rsidRDefault="008B1355" w:rsidP="006B36D1">
            <w:pPr>
              <w:rPr>
                <w:rFonts w:cs="Arial"/>
                <w:sz w:val="20"/>
                <w:szCs w:val="20"/>
                <w:lang w:val="fr-FR"/>
              </w:rPr>
            </w:pPr>
            <w:r w:rsidRPr="00D55299">
              <w:rPr>
                <w:rFonts w:cs="Arial"/>
                <w:sz w:val="20"/>
                <w:szCs w:val="20"/>
                <w:lang w:val="fr-FR"/>
              </w:rPr>
              <w:t xml:space="preserve"> </w:t>
            </w:r>
          </w:p>
        </w:tc>
        <w:tc>
          <w:tcPr>
            <w:tcW w:w="1842" w:type="dxa"/>
          </w:tcPr>
          <w:p w14:paraId="7E225498" w14:textId="77777777" w:rsidR="008B1355" w:rsidRPr="00D55299" w:rsidRDefault="008B1355" w:rsidP="006B36D1">
            <w:pPr>
              <w:rPr>
                <w:rFonts w:cs="Arial"/>
                <w:sz w:val="20"/>
                <w:szCs w:val="20"/>
                <w:lang w:val="fr-FR"/>
              </w:rPr>
            </w:pPr>
            <w:r w:rsidRPr="00D55299">
              <w:rPr>
                <w:rFonts w:cs="Arial"/>
                <w:sz w:val="20"/>
                <w:szCs w:val="20"/>
                <w:lang w:val="fr-FR"/>
              </w:rPr>
              <w:t>Aucun outil de gestion à savoir le cahier de suivi de stock, le cahier de recettes, le cahier de dépenses.</w:t>
            </w:r>
          </w:p>
        </w:tc>
        <w:tc>
          <w:tcPr>
            <w:tcW w:w="2410" w:type="dxa"/>
          </w:tcPr>
          <w:p w14:paraId="061450AB" w14:textId="77777777" w:rsidR="008B1355" w:rsidRPr="00D55299" w:rsidRDefault="008B1355" w:rsidP="006B36D1">
            <w:pPr>
              <w:rPr>
                <w:rFonts w:cs="Arial"/>
                <w:sz w:val="20"/>
                <w:szCs w:val="20"/>
                <w:lang w:val="fr-FR"/>
              </w:rPr>
            </w:pPr>
            <w:r w:rsidRPr="00D55299">
              <w:rPr>
                <w:rFonts w:cs="Arial"/>
                <w:sz w:val="20"/>
                <w:szCs w:val="20"/>
                <w:lang w:val="fr-FR"/>
              </w:rPr>
              <w:t>Construction</w:t>
            </w:r>
          </w:p>
          <w:p w14:paraId="546776ED" w14:textId="77777777" w:rsidR="008B1355" w:rsidRPr="00D55299" w:rsidRDefault="008B1355" w:rsidP="006B36D1">
            <w:pPr>
              <w:rPr>
                <w:rFonts w:cs="Arial"/>
                <w:sz w:val="20"/>
                <w:szCs w:val="20"/>
                <w:lang w:val="fr-FR"/>
              </w:rPr>
            </w:pPr>
            <w:r w:rsidRPr="00D55299">
              <w:rPr>
                <w:rFonts w:cs="Arial"/>
                <w:sz w:val="20"/>
                <w:szCs w:val="20"/>
                <w:lang w:val="fr-FR"/>
              </w:rPr>
              <w:t>Travaux de finition</w:t>
            </w:r>
          </w:p>
          <w:p w14:paraId="204A54E4" w14:textId="77777777" w:rsidR="008B1355" w:rsidRPr="00D55299" w:rsidRDefault="008B1355" w:rsidP="006B36D1">
            <w:pPr>
              <w:rPr>
                <w:rFonts w:cs="Arial"/>
                <w:sz w:val="20"/>
                <w:szCs w:val="20"/>
                <w:lang w:val="fr-FR"/>
              </w:rPr>
            </w:pPr>
            <w:r w:rsidRPr="00D55299">
              <w:rPr>
                <w:rFonts w:cs="Arial"/>
                <w:sz w:val="20"/>
                <w:szCs w:val="20"/>
                <w:lang w:val="fr-FR"/>
              </w:rPr>
              <w:t>Fonds de roulement</w:t>
            </w:r>
          </w:p>
          <w:p w14:paraId="5EA76CCB" w14:textId="77777777" w:rsidR="008B1355" w:rsidRPr="00D55299" w:rsidRDefault="008B1355" w:rsidP="006B36D1">
            <w:pPr>
              <w:rPr>
                <w:rFonts w:cs="Arial"/>
                <w:sz w:val="20"/>
                <w:szCs w:val="20"/>
                <w:lang w:val="fr-FR"/>
              </w:rPr>
            </w:pPr>
            <w:r w:rsidRPr="00D55299">
              <w:rPr>
                <w:rFonts w:cs="Arial"/>
                <w:sz w:val="20"/>
                <w:szCs w:val="20"/>
                <w:lang w:val="fr-FR"/>
              </w:rPr>
              <w:t>Formation du groupement</w:t>
            </w:r>
          </w:p>
          <w:p w14:paraId="580589E7" w14:textId="77777777" w:rsidR="008B1355" w:rsidRPr="00D55299" w:rsidRDefault="008B1355" w:rsidP="006B36D1">
            <w:pPr>
              <w:rPr>
                <w:rFonts w:cs="Arial"/>
                <w:sz w:val="20"/>
                <w:szCs w:val="20"/>
                <w:lang w:val="fr-FR"/>
              </w:rPr>
            </w:pPr>
            <w:r w:rsidRPr="00D55299">
              <w:rPr>
                <w:rFonts w:cs="Arial"/>
                <w:sz w:val="20"/>
                <w:szCs w:val="20"/>
                <w:lang w:val="fr-FR"/>
              </w:rPr>
              <w:t>Elaboration DAO et prise/ charge comité d’analyse</w:t>
            </w:r>
          </w:p>
          <w:p w14:paraId="67883ACF" w14:textId="77777777" w:rsidR="008B1355" w:rsidRPr="00D55299" w:rsidRDefault="008B1355" w:rsidP="006B36D1">
            <w:pPr>
              <w:rPr>
                <w:rFonts w:cs="Arial"/>
                <w:sz w:val="20"/>
                <w:szCs w:val="20"/>
                <w:lang w:val="fr-FR"/>
              </w:rPr>
            </w:pPr>
            <w:r w:rsidRPr="00D55299">
              <w:rPr>
                <w:rFonts w:cs="Arial"/>
                <w:sz w:val="20"/>
                <w:szCs w:val="20"/>
                <w:lang w:val="fr-FR"/>
              </w:rPr>
              <w:t>Suivi – durant visite de juillet 2012</w:t>
            </w:r>
          </w:p>
        </w:tc>
        <w:tc>
          <w:tcPr>
            <w:tcW w:w="1276" w:type="dxa"/>
            <w:vAlign w:val="bottom"/>
          </w:tcPr>
          <w:p w14:paraId="7044F382"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p>
        </w:tc>
        <w:tc>
          <w:tcPr>
            <w:tcW w:w="2693" w:type="dxa"/>
            <w:vAlign w:val="bottom"/>
          </w:tcPr>
          <w:p w14:paraId="203EBA0A"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Du point de vue de la gestion du magasin, un comité de gestion est mis en place, on constate des difficultés pour dresser les comptes rendus des réunions. Le stock initial a été vendu et il n y a pas eu de renouvellement de stock. Le groupement dispose d’une somme d’argent en espèce de 1 743 850fcfa. Le groupement n’a pas de compte et cette situation n’est pas sécurisante pour l’argent.</w:t>
            </w:r>
          </w:p>
        </w:tc>
        <w:tc>
          <w:tcPr>
            <w:tcW w:w="1701" w:type="dxa"/>
            <w:vAlign w:val="bottom"/>
          </w:tcPr>
          <w:p w14:paraId="2173D632" w14:textId="77777777" w:rsidR="008B1355" w:rsidRPr="00D55299" w:rsidRDefault="008B1355" w:rsidP="006B36D1">
            <w:pPr>
              <w:rPr>
                <w:rFonts w:cs="Arial"/>
                <w:sz w:val="20"/>
                <w:szCs w:val="20"/>
                <w:lang w:val="fr-FR" w:eastAsia="fr-FR"/>
              </w:rPr>
            </w:pPr>
          </w:p>
        </w:tc>
      </w:tr>
      <w:tr w:rsidR="001B53AF" w:rsidRPr="000541F9" w14:paraId="3A2D61EF" w14:textId="77777777" w:rsidTr="001B53AF">
        <w:tc>
          <w:tcPr>
            <w:tcW w:w="1560" w:type="dxa"/>
          </w:tcPr>
          <w:p w14:paraId="64DA4AED"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2. Mise en place d’une banque céréalière à </w:t>
            </w:r>
            <w:proofErr w:type="spellStart"/>
            <w:r w:rsidRPr="00D55299">
              <w:rPr>
                <w:rFonts w:cs="Arial"/>
                <w:sz w:val="20"/>
                <w:szCs w:val="20"/>
                <w:lang w:val="fr-FR" w:eastAsia="fr-FR"/>
              </w:rPr>
              <w:t>Eknawane</w:t>
            </w:r>
            <w:proofErr w:type="spellEnd"/>
          </w:p>
        </w:tc>
        <w:tc>
          <w:tcPr>
            <w:tcW w:w="1276" w:type="dxa"/>
            <w:vAlign w:val="center"/>
          </w:tcPr>
          <w:p w14:paraId="25796374"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4 019 400</w:t>
            </w:r>
          </w:p>
        </w:tc>
        <w:tc>
          <w:tcPr>
            <w:tcW w:w="1843" w:type="dxa"/>
          </w:tcPr>
          <w:p w14:paraId="3CE92E8F" w14:textId="77777777" w:rsidR="008B1355" w:rsidRPr="00D55299" w:rsidRDefault="008B1355" w:rsidP="006B36D1">
            <w:pPr>
              <w:rPr>
                <w:rFonts w:cs="Arial"/>
                <w:sz w:val="20"/>
                <w:szCs w:val="20"/>
                <w:lang w:val="fr-FR"/>
              </w:rPr>
            </w:pPr>
          </w:p>
        </w:tc>
        <w:tc>
          <w:tcPr>
            <w:tcW w:w="1842" w:type="dxa"/>
          </w:tcPr>
          <w:p w14:paraId="58AC007C" w14:textId="77777777" w:rsidR="008B1355" w:rsidRPr="00D55299" w:rsidRDefault="008B1355" w:rsidP="006B36D1">
            <w:pPr>
              <w:rPr>
                <w:rFonts w:cs="Arial"/>
                <w:sz w:val="20"/>
                <w:szCs w:val="20"/>
                <w:lang w:val="fr-FR"/>
              </w:rPr>
            </w:pPr>
          </w:p>
        </w:tc>
        <w:tc>
          <w:tcPr>
            <w:tcW w:w="2410" w:type="dxa"/>
            <w:vAlign w:val="center"/>
          </w:tcPr>
          <w:p w14:paraId="599B7B66" w14:textId="77777777" w:rsidR="008B1355" w:rsidRPr="00D55299" w:rsidRDefault="008B1355" w:rsidP="006B36D1">
            <w:pPr>
              <w:rPr>
                <w:rFonts w:cs="Arial"/>
                <w:sz w:val="20"/>
                <w:szCs w:val="20"/>
                <w:lang w:val="fr-FR"/>
              </w:rPr>
            </w:pPr>
            <w:r w:rsidRPr="00D55299">
              <w:rPr>
                <w:rFonts w:cs="Arial"/>
                <w:sz w:val="20"/>
                <w:szCs w:val="20"/>
                <w:lang w:val="fr-FR"/>
              </w:rPr>
              <w:t xml:space="preserve">Mise en place  et formation du COGES </w:t>
            </w:r>
          </w:p>
          <w:p w14:paraId="3CD9D68A" w14:textId="77777777" w:rsidR="008B1355" w:rsidRPr="00D55299" w:rsidRDefault="008B1355" w:rsidP="006B36D1">
            <w:pPr>
              <w:rPr>
                <w:rFonts w:cs="Arial"/>
                <w:sz w:val="20"/>
                <w:szCs w:val="20"/>
                <w:lang w:val="fr-FR"/>
              </w:rPr>
            </w:pPr>
            <w:r w:rsidRPr="00D55299">
              <w:rPr>
                <w:rFonts w:cs="Arial"/>
                <w:sz w:val="20"/>
                <w:szCs w:val="20"/>
                <w:lang w:val="fr-FR"/>
              </w:rPr>
              <w:t>Préparation  du local de stockage</w:t>
            </w:r>
          </w:p>
          <w:p w14:paraId="0C0847D9" w14:textId="77777777" w:rsidR="008B1355" w:rsidRPr="00D55299" w:rsidRDefault="008B1355" w:rsidP="006B36D1">
            <w:pPr>
              <w:rPr>
                <w:rFonts w:cs="Arial"/>
                <w:sz w:val="20"/>
                <w:szCs w:val="20"/>
                <w:lang w:val="fr-FR"/>
              </w:rPr>
            </w:pPr>
            <w:r w:rsidRPr="00D55299">
              <w:rPr>
                <w:rFonts w:cs="Arial"/>
                <w:sz w:val="20"/>
                <w:szCs w:val="20"/>
                <w:lang w:val="fr-FR"/>
              </w:rPr>
              <w:t>Désinfection du local</w:t>
            </w:r>
          </w:p>
          <w:p w14:paraId="34B90FE6" w14:textId="77777777" w:rsidR="008B1355" w:rsidRPr="00D55299" w:rsidRDefault="008B1355" w:rsidP="006B36D1">
            <w:pPr>
              <w:rPr>
                <w:rFonts w:cs="Arial"/>
                <w:sz w:val="20"/>
                <w:szCs w:val="20"/>
                <w:lang w:val="fr-FR"/>
              </w:rPr>
            </w:pPr>
            <w:r w:rsidRPr="00D55299">
              <w:rPr>
                <w:rFonts w:cs="Arial"/>
                <w:sz w:val="20"/>
                <w:szCs w:val="20"/>
                <w:lang w:val="fr-FR"/>
              </w:rPr>
              <w:t>Achat du mil</w:t>
            </w:r>
          </w:p>
          <w:p w14:paraId="3AA3A9A5" w14:textId="77777777" w:rsidR="008B1355" w:rsidRPr="00D55299" w:rsidRDefault="008B1355" w:rsidP="006B36D1">
            <w:pPr>
              <w:rPr>
                <w:rFonts w:cs="Arial"/>
                <w:sz w:val="20"/>
                <w:szCs w:val="20"/>
                <w:lang w:val="fr-FR"/>
              </w:rPr>
            </w:pPr>
            <w:r w:rsidRPr="00D55299">
              <w:rPr>
                <w:rFonts w:cs="Arial"/>
                <w:sz w:val="20"/>
                <w:szCs w:val="20"/>
                <w:lang w:val="fr-FR"/>
              </w:rPr>
              <w:t>Achat du ciment</w:t>
            </w:r>
          </w:p>
          <w:p w14:paraId="33AFF689" w14:textId="77777777" w:rsidR="008B1355" w:rsidRPr="00D55299" w:rsidRDefault="008B1355" w:rsidP="006B36D1">
            <w:pPr>
              <w:rPr>
                <w:rFonts w:cs="Arial"/>
                <w:sz w:val="20"/>
                <w:szCs w:val="20"/>
                <w:lang w:val="fr-FR"/>
              </w:rPr>
            </w:pPr>
            <w:r w:rsidRPr="00D55299">
              <w:rPr>
                <w:rFonts w:cs="Arial"/>
                <w:sz w:val="20"/>
                <w:szCs w:val="20"/>
                <w:lang w:val="fr-FR"/>
              </w:rPr>
              <w:t>Achat de porte et fenêtres</w:t>
            </w:r>
          </w:p>
          <w:p w14:paraId="0091A636" w14:textId="77777777" w:rsidR="008B1355" w:rsidRPr="00D55299" w:rsidRDefault="008B1355" w:rsidP="006B36D1">
            <w:pPr>
              <w:rPr>
                <w:rFonts w:cs="Arial"/>
                <w:sz w:val="20"/>
                <w:szCs w:val="20"/>
                <w:lang w:val="fr-FR"/>
              </w:rPr>
            </w:pPr>
            <w:r w:rsidRPr="00D55299">
              <w:rPr>
                <w:rFonts w:cs="Arial"/>
                <w:sz w:val="20"/>
                <w:szCs w:val="20"/>
                <w:lang w:val="fr-FR"/>
              </w:rPr>
              <w:lastRenderedPageBreak/>
              <w:t>Construction local</w:t>
            </w:r>
          </w:p>
          <w:p w14:paraId="6EA2212F" w14:textId="77777777" w:rsidR="008B1355" w:rsidRPr="00D55299" w:rsidRDefault="008B1355" w:rsidP="006B36D1">
            <w:pPr>
              <w:rPr>
                <w:rFonts w:cs="Arial"/>
                <w:sz w:val="20"/>
                <w:szCs w:val="20"/>
                <w:lang w:val="fr-FR"/>
              </w:rPr>
            </w:pPr>
            <w:r w:rsidRPr="00D55299">
              <w:rPr>
                <w:rFonts w:cs="Arial"/>
                <w:sz w:val="20"/>
                <w:szCs w:val="20"/>
                <w:lang w:val="fr-FR"/>
              </w:rPr>
              <w:t xml:space="preserve">Achat des bascules  </w:t>
            </w:r>
          </w:p>
          <w:p w14:paraId="5CDFF16C" w14:textId="77777777" w:rsidR="008B1355" w:rsidRPr="00D55299" w:rsidRDefault="008B1355" w:rsidP="006B36D1">
            <w:pPr>
              <w:rPr>
                <w:rFonts w:cs="Arial"/>
                <w:sz w:val="20"/>
                <w:szCs w:val="20"/>
                <w:lang w:val="fr-FR"/>
              </w:rPr>
            </w:pPr>
            <w:r w:rsidRPr="00D55299">
              <w:rPr>
                <w:rFonts w:cs="Arial"/>
                <w:sz w:val="20"/>
                <w:szCs w:val="20"/>
                <w:lang w:val="fr-FR"/>
              </w:rPr>
              <w:t>Préparation dossier d’appel offre</w:t>
            </w:r>
          </w:p>
          <w:p w14:paraId="163DB073" w14:textId="77777777" w:rsidR="008B1355" w:rsidRPr="00D55299" w:rsidRDefault="008B1355" w:rsidP="006B36D1">
            <w:pPr>
              <w:rPr>
                <w:rFonts w:cs="Arial"/>
                <w:sz w:val="20"/>
                <w:szCs w:val="20"/>
                <w:lang w:val="fr-FR"/>
              </w:rPr>
            </w:pPr>
            <w:r w:rsidRPr="00D55299">
              <w:rPr>
                <w:rFonts w:cs="Arial"/>
                <w:sz w:val="20"/>
                <w:szCs w:val="20"/>
                <w:lang w:val="fr-FR"/>
              </w:rPr>
              <w:t>Suivi /Accompagnement de la BC</w:t>
            </w:r>
          </w:p>
        </w:tc>
        <w:tc>
          <w:tcPr>
            <w:tcW w:w="1276" w:type="dxa"/>
            <w:vAlign w:val="bottom"/>
          </w:tcPr>
          <w:p w14:paraId="57A6FB0D"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w:t>
            </w:r>
          </w:p>
        </w:tc>
        <w:tc>
          <w:tcPr>
            <w:tcW w:w="2693" w:type="dxa"/>
            <w:vAlign w:val="bottom"/>
          </w:tcPr>
          <w:p w14:paraId="3BFA024E" w14:textId="77777777" w:rsidR="008B1355" w:rsidRPr="00D55299" w:rsidRDefault="008B1355" w:rsidP="006B36D1">
            <w:pPr>
              <w:rPr>
                <w:rFonts w:cs="Arial"/>
                <w:sz w:val="20"/>
                <w:szCs w:val="20"/>
                <w:lang w:val="fr-FR"/>
              </w:rPr>
            </w:pPr>
            <w:r w:rsidRPr="00D55299">
              <w:rPr>
                <w:rFonts w:cs="Arial"/>
                <w:sz w:val="20"/>
                <w:szCs w:val="20"/>
                <w:lang w:val="fr-FR"/>
              </w:rPr>
              <w:t xml:space="preserve">Concernant la gestion du magasin, il n’existe aucun outil de gestion, six sacs de riz de 50kg ne sont pas encore vendus. Une somme de 2 627 200FCFA est déposée chez un commerçant selon le président du groupement, </w:t>
            </w:r>
            <w:r w:rsidRPr="00D55299">
              <w:rPr>
                <w:rFonts w:cs="Arial"/>
                <w:sz w:val="20"/>
                <w:szCs w:val="20"/>
                <w:lang w:val="fr-FR"/>
              </w:rPr>
              <w:lastRenderedPageBreak/>
              <w:t>le groupement a accordé un crédit de 242 200fcfa. On peut dire que le groupement n’a pas respecté les principes élémentaires de gestion des fonds.</w:t>
            </w:r>
          </w:p>
          <w:p w14:paraId="01374959" w14:textId="77777777" w:rsidR="008B1355" w:rsidRPr="00D55299" w:rsidRDefault="008B1355" w:rsidP="006B36D1">
            <w:pPr>
              <w:rPr>
                <w:rFonts w:cs="Arial"/>
                <w:sz w:val="20"/>
                <w:szCs w:val="20"/>
                <w:lang w:val="fr-FR" w:eastAsia="fr-FR"/>
              </w:rPr>
            </w:pPr>
          </w:p>
        </w:tc>
        <w:tc>
          <w:tcPr>
            <w:tcW w:w="1701" w:type="dxa"/>
            <w:vAlign w:val="bottom"/>
          </w:tcPr>
          <w:p w14:paraId="41059B19"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 Les bénéficiaires sont un groupe de nomades Touareg. Un défi  concerne la difficulté </w:t>
            </w:r>
            <w:proofErr w:type="spellStart"/>
            <w:proofErr w:type="gramStart"/>
            <w:r w:rsidRPr="00D55299">
              <w:rPr>
                <w:rFonts w:cs="Arial"/>
                <w:sz w:val="20"/>
                <w:szCs w:val="20"/>
                <w:lang w:val="fr-FR" w:eastAsia="fr-FR"/>
              </w:rPr>
              <w:t>a</w:t>
            </w:r>
            <w:proofErr w:type="spellEnd"/>
            <w:proofErr w:type="gramEnd"/>
            <w:r w:rsidRPr="00D55299">
              <w:rPr>
                <w:rFonts w:cs="Arial"/>
                <w:sz w:val="20"/>
                <w:szCs w:val="20"/>
                <w:lang w:val="fr-FR" w:eastAsia="fr-FR"/>
              </w:rPr>
              <w:t xml:space="preserve"> suivre  des groupes </w:t>
            </w:r>
            <w:r w:rsidRPr="00D55299">
              <w:rPr>
                <w:rFonts w:cs="Arial"/>
                <w:sz w:val="20"/>
                <w:szCs w:val="20"/>
                <w:lang w:val="fr-FR" w:eastAsia="fr-FR"/>
              </w:rPr>
              <w:lastRenderedPageBreak/>
              <w:t>pastoraux pour permettre le suivi des projets car il est difficile de localiser le groupe.</w:t>
            </w:r>
          </w:p>
          <w:p w14:paraId="0F1BD7AB"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L’absence de caisse mutuelle accentue le risque d’une mauvaise gestion financière.  </w:t>
            </w:r>
          </w:p>
        </w:tc>
      </w:tr>
      <w:tr w:rsidR="001B53AF" w:rsidRPr="000541F9" w14:paraId="06DC6C7D" w14:textId="77777777" w:rsidTr="001B53AF">
        <w:trPr>
          <w:trHeight w:val="156"/>
        </w:trPr>
        <w:tc>
          <w:tcPr>
            <w:tcW w:w="1560" w:type="dxa"/>
            <w:vAlign w:val="bottom"/>
          </w:tcPr>
          <w:p w14:paraId="7A12EB1B"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3. Mise en place d’une banque céréalière à </w:t>
            </w:r>
            <w:proofErr w:type="spellStart"/>
            <w:r w:rsidRPr="00D55299">
              <w:rPr>
                <w:rFonts w:cs="Arial"/>
                <w:sz w:val="20"/>
                <w:szCs w:val="20"/>
                <w:lang w:val="fr-FR" w:eastAsia="fr-FR"/>
              </w:rPr>
              <w:t>Intchilit</w:t>
            </w:r>
            <w:proofErr w:type="spellEnd"/>
          </w:p>
        </w:tc>
        <w:tc>
          <w:tcPr>
            <w:tcW w:w="1276" w:type="dxa"/>
            <w:vAlign w:val="center"/>
          </w:tcPr>
          <w:p w14:paraId="42D2707B"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2 711 800</w:t>
            </w:r>
          </w:p>
        </w:tc>
        <w:tc>
          <w:tcPr>
            <w:tcW w:w="1843" w:type="dxa"/>
          </w:tcPr>
          <w:p w14:paraId="1E31FA53" w14:textId="77777777" w:rsidR="008B1355" w:rsidRPr="00D55299" w:rsidRDefault="008B1355" w:rsidP="006B36D1">
            <w:pPr>
              <w:rPr>
                <w:rFonts w:cs="Arial"/>
                <w:sz w:val="20"/>
                <w:szCs w:val="20"/>
                <w:lang w:val="fr-FR"/>
              </w:rPr>
            </w:pPr>
          </w:p>
        </w:tc>
        <w:tc>
          <w:tcPr>
            <w:tcW w:w="1842" w:type="dxa"/>
          </w:tcPr>
          <w:p w14:paraId="7E5CFB3F" w14:textId="77777777" w:rsidR="008B1355" w:rsidRPr="00D55299" w:rsidRDefault="008B1355" w:rsidP="006B36D1">
            <w:pPr>
              <w:rPr>
                <w:rFonts w:cs="Arial"/>
                <w:sz w:val="20"/>
                <w:szCs w:val="20"/>
                <w:lang w:val="fr-FR"/>
              </w:rPr>
            </w:pPr>
            <w:r w:rsidRPr="00D55299">
              <w:rPr>
                <w:rFonts w:cs="Arial"/>
                <w:sz w:val="20"/>
                <w:szCs w:val="20"/>
                <w:lang w:val="fr-FR"/>
              </w:rPr>
              <w:t xml:space="preserve">Risque d’accaparement des fonds par les </w:t>
            </w:r>
            <w:proofErr w:type="spellStart"/>
            <w:r w:rsidRPr="00D55299">
              <w:rPr>
                <w:rFonts w:cs="Arial"/>
                <w:sz w:val="20"/>
                <w:szCs w:val="20"/>
                <w:lang w:val="fr-FR"/>
              </w:rPr>
              <w:t>comites</w:t>
            </w:r>
            <w:proofErr w:type="spellEnd"/>
            <w:r w:rsidRPr="00D55299">
              <w:rPr>
                <w:rFonts w:cs="Arial"/>
                <w:sz w:val="20"/>
                <w:szCs w:val="20"/>
                <w:lang w:val="fr-FR"/>
              </w:rPr>
              <w:t xml:space="preserve"> de gestion</w:t>
            </w:r>
          </w:p>
        </w:tc>
        <w:tc>
          <w:tcPr>
            <w:tcW w:w="2410" w:type="dxa"/>
            <w:vAlign w:val="center"/>
          </w:tcPr>
          <w:p w14:paraId="501F8976" w14:textId="77777777" w:rsidR="008B1355" w:rsidRPr="00D55299" w:rsidRDefault="008B1355" w:rsidP="006B36D1">
            <w:pPr>
              <w:rPr>
                <w:rFonts w:cs="Arial"/>
                <w:sz w:val="20"/>
                <w:szCs w:val="20"/>
                <w:lang w:val="fr-FR"/>
              </w:rPr>
            </w:pPr>
            <w:r w:rsidRPr="00D55299">
              <w:rPr>
                <w:rFonts w:cs="Arial"/>
                <w:sz w:val="20"/>
                <w:szCs w:val="20"/>
                <w:lang w:val="fr-FR"/>
              </w:rPr>
              <w:t xml:space="preserve">Mise en place  et formation du COGES </w:t>
            </w:r>
          </w:p>
          <w:p w14:paraId="64E94B28" w14:textId="77777777" w:rsidR="008B1355" w:rsidRPr="00D55299" w:rsidRDefault="008B1355" w:rsidP="006B36D1">
            <w:pPr>
              <w:rPr>
                <w:rFonts w:cs="Arial"/>
                <w:sz w:val="20"/>
                <w:szCs w:val="20"/>
                <w:lang w:val="fr-FR"/>
              </w:rPr>
            </w:pPr>
            <w:r w:rsidRPr="00D55299">
              <w:rPr>
                <w:rFonts w:cs="Arial"/>
                <w:sz w:val="20"/>
                <w:szCs w:val="20"/>
                <w:lang w:val="fr-FR"/>
              </w:rPr>
              <w:t>Préparation  du local de stockage</w:t>
            </w:r>
          </w:p>
          <w:p w14:paraId="64F52ED2" w14:textId="77777777" w:rsidR="008B1355" w:rsidRPr="00D55299" w:rsidRDefault="008B1355" w:rsidP="006B36D1">
            <w:pPr>
              <w:rPr>
                <w:rFonts w:cs="Arial"/>
                <w:sz w:val="20"/>
                <w:szCs w:val="20"/>
                <w:lang w:val="fr-FR"/>
              </w:rPr>
            </w:pPr>
            <w:r w:rsidRPr="00D55299">
              <w:rPr>
                <w:rFonts w:cs="Arial"/>
                <w:sz w:val="20"/>
                <w:szCs w:val="20"/>
                <w:lang w:val="fr-FR"/>
              </w:rPr>
              <w:t>Désinfection du local</w:t>
            </w:r>
          </w:p>
          <w:p w14:paraId="2D1220B5" w14:textId="77777777" w:rsidR="008B1355" w:rsidRPr="00D55299" w:rsidRDefault="008B1355" w:rsidP="006B36D1">
            <w:pPr>
              <w:rPr>
                <w:rFonts w:cs="Arial"/>
                <w:sz w:val="20"/>
                <w:szCs w:val="20"/>
                <w:lang w:val="fr-FR"/>
              </w:rPr>
            </w:pPr>
            <w:r w:rsidRPr="00D55299">
              <w:rPr>
                <w:rFonts w:cs="Arial"/>
                <w:sz w:val="20"/>
                <w:szCs w:val="20"/>
                <w:lang w:val="fr-FR"/>
              </w:rPr>
              <w:t>Achat du mil</w:t>
            </w:r>
          </w:p>
          <w:p w14:paraId="2B7D813E" w14:textId="77777777" w:rsidR="008B1355" w:rsidRPr="00D55299" w:rsidRDefault="008B1355" w:rsidP="006B36D1">
            <w:pPr>
              <w:rPr>
                <w:rFonts w:cs="Arial"/>
                <w:sz w:val="20"/>
                <w:szCs w:val="20"/>
                <w:lang w:val="fr-FR"/>
              </w:rPr>
            </w:pPr>
            <w:r w:rsidRPr="00D55299">
              <w:rPr>
                <w:rFonts w:cs="Arial"/>
                <w:sz w:val="20"/>
                <w:szCs w:val="20"/>
                <w:lang w:val="fr-FR"/>
              </w:rPr>
              <w:t>Achat du ciment</w:t>
            </w:r>
          </w:p>
          <w:p w14:paraId="08D3F7ED" w14:textId="77777777" w:rsidR="008B1355" w:rsidRPr="00D55299" w:rsidRDefault="008B1355" w:rsidP="006B36D1">
            <w:pPr>
              <w:rPr>
                <w:rFonts w:cs="Arial"/>
                <w:sz w:val="20"/>
                <w:szCs w:val="20"/>
                <w:lang w:val="fr-FR"/>
              </w:rPr>
            </w:pPr>
            <w:r w:rsidRPr="00D55299">
              <w:rPr>
                <w:rFonts w:cs="Arial"/>
                <w:sz w:val="20"/>
                <w:szCs w:val="20"/>
                <w:lang w:val="fr-FR"/>
              </w:rPr>
              <w:t>Achat de porte et fenêtres</w:t>
            </w:r>
          </w:p>
          <w:p w14:paraId="46DAEEC1" w14:textId="77777777" w:rsidR="008B1355" w:rsidRPr="00D55299" w:rsidRDefault="008B1355" w:rsidP="006B36D1">
            <w:pPr>
              <w:rPr>
                <w:rFonts w:cs="Arial"/>
                <w:sz w:val="20"/>
                <w:szCs w:val="20"/>
                <w:lang w:val="fr-FR"/>
              </w:rPr>
            </w:pPr>
            <w:r w:rsidRPr="00D55299">
              <w:rPr>
                <w:rFonts w:cs="Arial"/>
                <w:sz w:val="20"/>
                <w:szCs w:val="20"/>
                <w:lang w:val="fr-FR"/>
              </w:rPr>
              <w:t>Construction magasin</w:t>
            </w:r>
          </w:p>
          <w:p w14:paraId="580629AB" w14:textId="77777777" w:rsidR="008B1355" w:rsidRPr="00D55299" w:rsidRDefault="008B1355" w:rsidP="006B36D1">
            <w:pPr>
              <w:rPr>
                <w:rFonts w:cs="Arial"/>
                <w:sz w:val="20"/>
                <w:szCs w:val="20"/>
                <w:lang w:val="fr-FR"/>
              </w:rPr>
            </w:pPr>
            <w:r w:rsidRPr="00D55299">
              <w:rPr>
                <w:rFonts w:cs="Arial"/>
                <w:sz w:val="20"/>
                <w:szCs w:val="20"/>
                <w:lang w:val="fr-FR"/>
              </w:rPr>
              <w:t>Achat de bascules</w:t>
            </w:r>
          </w:p>
          <w:p w14:paraId="7F7970DD" w14:textId="77777777" w:rsidR="008B1355" w:rsidRPr="00D55299" w:rsidRDefault="008B1355" w:rsidP="006B36D1">
            <w:pPr>
              <w:rPr>
                <w:rFonts w:cs="Arial"/>
                <w:sz w:val="20"/>
                <w:szCs w:val="20"/>
                <w:lang w:val="fr-FR"/>
              </w:rPr>
            </w:pPr>
            <w:r w:rsidRPr="00D55299">
              <w:rPr>
                <w:rFonts w:cs="Arial"/>
                <w:sz w:val="20"/>
                <w:szCs w:val="20"/>
                <w:lang w:val="fr-FR"/>
              </w:rPr>
              <w:t>Dossier d’appel offres (DAO)</w:t>
            </w:r>
          </w:p>
          <w:p w14:paraId="70EBD621" w14:textId="77777777" w:rsidR="008B1355" w:rsidRPr="00D55299" w:rsidRDefault="008B1355" w:rsidP="006B36D1">
            <w:pPr>
              <w:rPr>
                <w:rFonts w:cs="Arial"/>
                <w:sz w:val="20"/>
                <w:szCs w:val="20"/>
                <w:lang w:val="fr-FR"/>
              </w:rPr>
            </w:pPr>
            <w:r w:rsidRPr="00D55299">
              <w:rPr>
                <w:rFonts w:cs="Arial"/>
                <w:sz w:val="20"/>
                <w:szCs w:val="20"/>
                <w:lang w:val="fr-FR"/>
              </w:rPr>
              <w:t>Suivi /Accompagnement de la BC</w:t>
            </w:r>
          </w:p>
        </w:tc>
        <w:tc>
          <w:tcPr>
            <w:tcW w:w="1276" w:type="dxa"/>
            <w:vAlign w:val="bottom"/>
          </w:tcPr>
          <w:p w14:paraId="228295F8"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p>
        </w:tc>
        <w:tc>
          <w:tcPr>
            <w:tcW w:w="2693" w:type="dxa"/>
            <w:vAlign w:val="bottom"/>
          </w:tcPr>
          <w:p w14:paraId="06C006D1"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Au niveau de la gestion du magasin, on constate que l’ensemble des outils de gestion manquent et le stock initial a été vendu à crédit ce qui est contraire aux instructions données lors de la formation du comité de gestion, on peut dire que l’opération est mal partie. Le montant de la vente à crédit est de 1 588 550fcfa.</w:t>
            </w:r>
          </w:p>
          <w:p w14:paraId="0FD22A7D" w14:textId="77777777" w:rsidR="008B1355" w:rsidRPr="00D55299" w:rsidRDefault="008B1355" w:rsidP="006B36D1">
            <w:pPr>
              <w:rPr>
                <w:rFonts w:cs="Arial"/>
                <w:sz w:val="20"/>
                <w:szCs w:val="20"/>
                <w:lang w:val="fr-FR" w:eastAsia="fr-FR"/>
              </w:rPr>
            </w:pPr>
          </w:p>
        </w:tc>
        <w:tc>
          <w:tcPr>
            <w:tcW w:w="1701" w:type="dxa"/>
            <w:vAlign w:val="bottom"/>
          </w:tcPr>
          <w:p w14:paraId="0CB4B77C"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 Dans ce cas, l’UGP a été confrontée </w:t>
            </w:r>
            <w:proofErr w:type="spellStart"/>
            <w:r w:rsidRPr="00D55299">
              <w:rPr>
                <w:rFonts w:cs="Arial"/>
                <w:sz w:val="20"/>
                <w:szCs w:val="20"/>
                <w:lang w:val="fr-FR" w:eastAsia="fr-FR"/>
              </w:rPr>
              <w:t>a</w:t>
            </w:r>
            <w:proofErr w:type="spellEnd"/>
            <w:r w:rsidRPr="00D55299">
              <w:rPr>
                <w:rFonts w:cs="Arial"/>
                <w:sz w:val="20"/>
                <w:szCs w:val="20"/>
                <w:lang w:val="fr-FR" w:eastAsia="fr-FR"/>
              </w:rPr>
              <w:t xml:space="preserve"> une situation de malversations ; les membres du </w:t>
            </w:r>
            <w:proofErr w:type="spellStart"/>
            <w:r w:rsidRPr="00D55299">
              <w:rPr>
                <w:rFonts w:cs="Arial"/>
                <w:sz w:val="20"/>
                <w:szCs w:val="20"/>
                <w:lang w:val="fr-FR" w:eastAsia="fr-FR"/>
              </w:rPr>
              <w:t>comite</w:t>
            </w:r>
            <w:proofErr w:type="spellEnd"/>
            <w:r w:rsidRPr="00D55299">
              <w:rPr>
                <w:rFonts w:cs="Arial"/>
                <w:sz w:val="20"/>
                <w:szCs w:val="20"/>
                <w:lang w:val="fr-FR" w:eastAsia="fr-FR"/>
              </w:rPr>
              <w:t xml:space="preserve"> sont suspectes de s’être accaparés les fonds. </w:t>
            </w:r>
          </w:p>
          <w:p w14:paraId="0BEFBAC2"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Des solutions de reddition de compte doivent pouvoir être identifiées pour ce genre de scenarios. </w:t>
            </w:r>
          </w:p>
        </w:tc>
      </w:tr>
      <w:tr w:rsidR="001B53AF" w:rsidRPr="000541F9" w14:paraId="4A5260C6" w14:textId="77777777" w:rsidTr="001B53AF">
        <w:tc>
          <w:tcPr>
            <w:tcW w:w="1560" w:type="dxa"/>
          </w:tcPr>
          <w:p w14:paraId="513A99E0"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4. Mise en place d’une banque céréalière à </w:t>
            </w:r>
            <w:proofErr w:type="spellStart"/>
            <w:r w:rsidRPr="00D55299">
              <w:rPr>
                <w:rFonts w:cs="Arial"/>
                <w:sz w:val="20"/>
                <w:szCs w:val="20"/>
                <w:lang w:val="fr-FR" w:eastAsia="fr-FR"/>
              </w:rPr>
              <w:t>Adakara</w:t>
            </w:r>
            <w:proofErr w:type="spellEnd"/>
          </w:p>
        </w:tc>
        <w:tc>
          <w:tcPr>
            <w:tcW w:w="1276" w:type="dxa"/>
            <w:vAlign w:val="center"/>
          </w:tcPr>
          <w:p w14:paraId="502E157E"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3 400 000</w:t>
            </w:r>
          </w:p>
        </w:tc>
        <w:tc>
          <w:tcPr>
            <w:tcW w:w="1843" w:type="dxa"/>
          </w:tcPr>
          <w:p w14:paraId="12FB6AED" w14:textId="77777777" w:rsidR="008B1355" w:rsidRPr="00D55299" w:rsidRDefault="008B1355" w:rsidP="006B36D1">
            <w:pPr>
              <w:rPr>
                <w:rFonts w:cs="Arial"/>
                <w:sz w:val="20"/>
                <w:szCs w:val="20"/>
                <w:lang w:val="fr-FR"/>
              </w:rPr>
            </w:pPr>
          </w:p>
        </w:tc>
        <w:tc>
          <w:tcPr>
            <w:tcW w:w="1842" w:type="dxa"/>
          </w:tcPr>
          <w:p w14:paraId="5241CC01" w14:textId="77777777" w:rsidR="008B1355" w:rsidRPr="00D55299" w:rsidRDefault="008B1355" w:rsidP="006B36D1">
            <w:pPr>
              <w:rPr>
                <w:rFonts w:cs="Arial"/>
                <w:sz w:val="20"/>
                <w:szCs w:val="20"/>
                <w:lang w:val="fr-FR"/>
              </w:rPr>
            </w:pPr>
          </w:p>
        </w:tc>
        <w:tc>
          <w:tcPr>
            <w:tcW w:w="2410" w:type="dxa"/>
            <w:vAlign w:val="center"/>
          </w:tcPr>
          <w:p w14:paraId="413C2E43" w14:textId="77777777" w:rsidR="008B1355" w:rsidRPr="00D55299" w:rsidRDefault="008B1355" w:rsidP="006B36D1">
            <w:pPr>
              <w:rPr>
                <w:rFonts w:cs="Arial"/>
                <w:sz w:val="20"/>
                <w:szCs w:val="20"/>
                <w:lang w:val="fr-FR"/>
              </w:rPr>
            </w:pPr>
            <w:r w:rsidRPr="00D55299">
              <w:rPr>
                <w:rFonts w:cs="Arial"/>
                <w:sz w:val="20"/>
                <w:szCs w:val="20"/>
                <w:lang w:val="fr-FR"/>
              </w:rPr>
              <w:t xml:space="preserve">Mise en place  et formation du COGES </w:t>
            </w:r>
          </w:p>
          <w:p w14:paraId="3CC78965" w14:textId="77777777" w:rsidR="008B1355" w:rsidRPr="00D55299" w:rsidRDefault="008B1355" w:rsidP="006B36D1">
            <w:pPr>
              <w:rPr>
                <w:rFonts w:cs="Arial"/>
                <w:sz w:val="20"/>
                <w:szCs w:val="20"/>
                <w:lang w:val="fr-FR"/>
              </w:rPr>
            </w:pPr>
            <w:r w:rsidRPr="00D55299">
              <w:rPr>
                <w:rFonts w:cs="Arial"/>
                <w:sz w:val="20"/>
                <w:szCs w:val="20"/>
                <w:lang w:val="fr-FR"/>
              </w:rPr>
              <w:t>Préparation  du local de stockage</w:t>
            </w:r>
          </w:p>
          <w:p w14:paraId="4DEEC55A" w14:textId="77777777" w:rsidR="008B1355" w:rsidRPr="00D55299" w:rsidRDefault="008B1355" w:rsidP="006B36D1">
            <w:pPr>
              <w:rPr>
                <w:rFonts w:cs="Arial"/>
                <w:sz w:val="20"/>
                <w:szCs w:val="20"/>
                <w:lang w:val="fr-FR"/>
              </w:rPr>
            </w:pPr>
            <w:r w:rsidRPr="00D55299">
              <w:rPr>
                <w:rFonts w:cs="Arial"/>
                <w:sz w:val="20"/>
                <w:szCs w:val="20"/>
                <w:lang w:val="fr-FR"/>
              </w:rPr>
              <w:t>Désinfection du local</w:t>
            </w:r>
          </w:p>
          <w:p w14:paraId="5C15E97B" w14:textId="77777777" w:rsidR="008B1355" w:rsidRPr="00D55299" w:rsidRDefault="008B1355" w:rsidP="006B36D1">
            <w:pPr>
              <w:rPr>
                <w:rFonts w:cs="Arial"/>
                <w:sz w:val="20"/>
                <w:szCs w:val="20"/>
                <w:lang w:val="fr-FR"/>
              </w:rPr>
            </w:pPr>
            <w:r w:rsidRPr="00D55299">
              <w:rPr>
                <w:rFonts w:cs="Arial"/>
                <w:sz w:val="20"/>
                <w:szCs w:val="20"/>
                <w:lang w:val="fr-FR"/>
              </w:rPr>
              <w:t>Achat du mil</w:t>
            </w:r>
          </w:p>
          <w:p w14:paraId="4FAB0114" w14:textId="77777777" w:rsidR="008B1355" w:rsidRPr="00D55299" w:rsidRDefault="008B1355" w:rsidP="006B36D1">
            <w:pPr>
              <w:rPr>
                <w:rFonts w:cs="Arial"/>
                <w:sz w:val="20"/>
                <w:szCs w:val="20"/>
                <w:lang w:val="fr-FR"/>
              </w:rPr>
            </w:pPr>
            <w:r w:rsidRPr="00D55299">
              <w:rPr>
                <w:rFonts w:cs="Arial"/>
                <w:sz w:val="20"/>
                <w:szCs w:val="20"/>
                <w:lang w:val="fr-FR"/>
              </w:rPr>
              <w:t>Achat du ciment</w:t>
            </w:r>
          </w:p>
          <w:p w14:paraId="6E553D98" w14:textId="77777777" w:rsidR="008B1355" w:rsidRPr="00D55299" w:rsidRDefault="008B1355" w:rsidP="006B36D1">
            <w:pPr>
              <w:rPr>
                <w:rFonts w:cs="Arial"/>
                <w:sz w:val="20"/>
                <w:szCs w:val="20"/>
                <w:lang w:val="fr-FR"/>
              </w:rPr>
            </w:pPr>
            <w:r w:rsidRPr="00D55299">
              <w:rPr>
                <w:rFonts w:cs="Arial"/>
                <w:sz w:val="20"/>
                <w:szCs w:val="20"/>
                <w:lang w:val="fr-FR"/>
              </w:rPr>
              <w:t xml:space="preserve">Achat de porte et </w:t>
            </w:r>
            <w:r w:rsidRPr="00D55299">
              <w:rPr>
                <w:rFonts w:cs="Arial"/>
                <w:sz w:val="20"/>
                <w:szCs w:val="20"/>
                <w:lang w:val="fr-FR"/>
              </w:rPr>
              <w:lastRenderedPageBreak/>
              <w:t>fenêtres</w:t>
            </w:r>
          </w:p>
          <w:p w14:paraId="5728EE8C" w14:textId="77777777" w:rsidR="008B1355" w:rsidRPr="00D55299" w:rsidRDefault="008B1355" w:rsidP="006B36D1">
            <w:pPr>
              <w:rPr>
                <w:rFonts w:cs="Arial"/>
                <w:sz w:val="20"/>
                <w:szCs w:val="20"/>
                <w:lang w:val="fr-FR"/>
              </w:rPr>
            </w:pPr>
            <w:r w:rsidRPr="00D55299">
              <w:rPr>
                <w:rFonts w:cs="Arial"/>
                <w:sz w:val="20"/>
                <w:szCs w:val="20"/>
                <w:lang w:val="fr-FR"/>
              </w:rPr>
              <w:t>Construction local</w:t>
            </w:r>
          </w:p>
          <w:p w14:paraId="5854544A" w14:textId="77777777" w:rsidR="008B1355" w:rsidRPr="00D55299" w:rsidRDefault="008B1355" w:rsidP="006B36D1">
            <w:pPr>
              <w:rPr>
                <w:rFonts w:cs="Arial"/>
                <w:sz w:val="20"/>
                <w:szCs w:val="20"/>
                <w:lang w:val="fr-FR"/>
              </w:rPr>
            </w:pPr>
            <w:r w:rsidRPr="00D55299">
              <w:rPr>
                <w:rFonts w:cs="Arial"/>
                <w:sz w:val="20"/>
                <w:szCs w:val="20"/>
                <w:lang w:val="fr-FR"/>
              </w:rPr>
              <w:t xml:space="preserve">Achat des bascules  </w:t>
            </w:r>
          </w:p>
          <w:p w14:paraId="36327625" w14:textId="77777777" w:rsidR="008B1355" w:rsidRPr="00D55299" w:rsidRDefault="008B1355" w:rsidP="006B36D1">
            <w:pPr>
              <w:rPr>
                <w:rFonts w:cs="Arial"/>
                <w:sz w:val="20"/>
                <w:szCs w:val="20"/>
                <w:lang w:val="fr-FR"/>
              </w:rPr>
            </w:pPr>
            <w:r w:rsidRPr="00D55299">
              <w:rPr>
                <w:rFonts w:cs="Arial"/>
                <w:sz w:val="20"/>
                <w:szCs w:val="20"/>
                <w:lang w:val="fr-FR"/>
              </w:rPr>
              <w:t>Préparation dossier d’appel offre</w:t>
            </w:r>
          </w:p>
          <w:p w14:paraId="48EB4C6C" w14:textId="77777777" w:rsidR="008B1355" w:rsidRPr="00D55299" w:rsidRDefault="008B1355" w:rsidP="006B36D1">
            <w:pPr>
              <w:rPr>
                <w:rFonts w:cs="Arial"/>
                <w:sz w:val="20"/>
                <w:szCs w:val="20"/>
                <w:lang w:val="fr-FR"/>
              </w:rPr>
            </w:pPr>
            <w:r w:rsidRPr="00D55299">
              <w:rPr>
                <w:rFonts w:cs="Arial"/>
                <w:sz w:val="20"/>
                <w:szCs w:val="20"/>
                <w:lang w:val="fr-FR"/>
              </w:rPr>
              <w:t>Suivi /Accompagnement de la BC</w:t>
            </w:r>
          </w:p>
          <w:p w14:paraId="05DFA30E" w14:textId="77777777" w:rsidR="008B1355" w:rsidRPr="00D55299" w:rsidRDefault="008B1355" w:rsidP="006B36D1">
            <w:pPr>
              <w:rPr>
                <w:rFonts w:cs="Arial"/>
                <w:sz w:val="20"/>
                <w:szCs w:val="20"/>
                <w:lang w:val="fr-FR"/>
              </w:rPr>
            </w:pPr>
          </w:p>
        </w:tc>
        <w:tc>
          <w:tcPr>
            <w:tcW w:w="1276" w:type="dxa"/>
            <w:vAlign w:val="bottom"/>
          </w:tcPr>
          <w:p w14:paraId="6F7EFF10"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w:t>
            </w:r>
          </w:p>
        </w:tc>
        <w:tc>
          <w:tcPr>
            <w:tcW w:w="2693" w:type="dxa"/>
            <w:vAlign w:val="bottom"/>
          </w:tcPr>
          <w:p w14:paraId="760C04BE"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 xml:space="preserve">Au niveau de la gestion du magasin, on constate le manque d’outils de gestion (cahier de suivi de stock, cahier des dépenses, cahier de réunions, cahier de recettes). Une somme en espèce de 1 846 000fcfa </w:t>
            </w:r>
            <w:r w:rsidRPr="00D55299">
              <w:rPr>
                <w:rFonts w:cs="Arial"/>
                <w:sz w:val="20"/>
                <w:szCs w:val="20"/>
                <w:lang w:val="fr-FR"/>
              </w:rPr>
              <w:lastRenderedPageBreak/>
              <w:t>est disponible avec le comité de gestion, le comité a accordé un crédit de 429 400fcfa.</w:t>
            </w:r>
          </w:p>
          <w:p w14:paraId="461ED7A5" w14:textId="77777777" w:rsidR="008B1355" w:rsidRPr="00D55299" w:rsidRDefault="008B1355" w:rsidP="006B36D1">
            <w:pPr>
              <w:rPr>
                <w:rFonts w:cs="Arial"/>
                <w:sz w:val="20"/>
                <w:szCs w:val="20"/>
                <w:lang w:val="fr-FR" w:eastAsia="fr-FR"/>
              </w:rPr>
            </w:pPr>
          </w:p>
        </w:tc>
        <w:tc>
          <w:tcPr>
            <w:tcW w:w="1701" w:type="dxa"/>
            <w:vAlign w:val="bottom"/>
          </w:tcPr>
          <w:p w14:paraId="2843C111"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w:t>
            </w:r>
          </w:p>
        </w:tc>
      </w:tr>
      <w:tr w:rsidR="001B53AF" w:rsidRPr="009A67D1" w14:paraId="392EA76F" w14:textId="77777777" w:rsidTr="001B53AF">
        <w:tc>
          <w:tcPr>
            <w:tcW w:w="1560" w:type="dxa"/>
          </w:tcPr>
          <w:p w14:paraId="55575D3A"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5. Construction et approvisionnement d’une banque céréalière (BC) au profit du Groupement de Base des Eleveurs </w:t>
            </w:r>
            <w:proofErr w:type="spellStart"/>
            <w:r w:rsidRPr="00D55299">
              <w:rPr>
                <w:rFonts w:cs="Arial"/>
                <w:sz w:val="20"/>
                <w:szCs w:val="20"/>
                <w:lang w:val="fr-FR" w:eastAsia="fr-FR"/>
              </w:rPr>
              <w:t>Biradame</w:t>
            </w:r>
            <w:proofErr w:type="spellEnd"/>
            <w:r w:rsidRPr="00D55299">
              <w:rPr>
                <w:rFonts w:cs="Arial"/>
                <w:sz w:val="20"/>
                <w:szCs w:val="20"/>
                <w:lang w:val="fr-FR" w:eastAsia="fr-FR"/>
              </w:rPr>
              <w:t xml:space="preserve"> d’</w:t>
            </w:r>
            <w:proofErr w:type="spellStart"/>
            <w:r w:rsidRPr="00D55299">
              <w:rPr>
                <w:rFonts w:cs="Arial"/>
                <w:sz w:val="20"/>
                <w:szCs w:val="20"/>
                <w:lang w:val="fr-FR" w:eastAsia="fr-FR"/>
              </w:rPr>
              <w:t>Aderbissanat</w:t>
            </w:r>
            <w:proofErr w:type="spellEnd"/>
          </w:p>
        </w:tc>
        <w:tc>
          <w:tcPr>
            <w:tcW w:w="1276" w:type="dxa"/>
            <w:vAlign w:val="center"/>
          </w:tcPr>
          <w:p w14:paraId="13A056FC"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3 978 790</w:t>
            </w:r>
          </w:p>
        </w:tc>
        <w:tc>
          <w:tcPr>
            <w:tcW w:w="1843" w:type="dxa"/>
          </w:tcPr>
          <w:p w14:paraId="0935BE05" w14:textId="77777777" w:rsidR="008B1355" w:rsidRPr="00D55299" w:rsidRDefault="002A0361" w:rsidP="006B36D1">
            <w:pPr>
              <w:rPr>
                <w:rFonts w:cs="Arial"/>
                <w:sz w:val="20"/>
                <w:szCs w:val="20"/>
                <w:lang w:val="fr-FR"/>
              </w:rPr>
            </w:pPr>
            <w:r w:rsidRPr="00D55299">
              <w:rPr>
                <w:rFonts w:cs="Arial"/>
                <w:sz w:val="20"/>
                <w:szCs w:val="20"/>
                <w:lang w:val="fr-FR"/>
              </w:rPr>
              <w:t>Ministère</w:t>
            </w:r>
            <w:r w:rsidR="008B1355" w:rsidRPr="00D55299">
              <w:rPr>
                <w:rFonts w:cs="Arial"/>
                <w:sz w:val="20"/>
                <w:szCs w:val="20"/>
                <w:lang w:val="fr-FR"/>
              </w:rPr>
              <w:t xml:space="preserve"> de l’</w:t>
            </w:r>
            <w:proofErr w:type="spellStart"/>
            <w:r w:rsidR="008B1355" w:rsidRPr="00D55299">
              <w:rPr>
                <w:rFonts w:cs="Arial"/>
                <w:sz w:val="20"/>
                <w:szCs w:val="20"/>
                <w:lang w:val="fr-FR"/>
              </w:rPr>
              <w:t>elevage</w:t>
            </w:r>
            <w:proofErr w:type="spellEnd"/>
            <w:r w:rsidR="008B1355" w:rsidRPr="00D55299">
              <w:rPr>
                <w:rFonts w:cs="Arial"/>
                <w:sz w:val="20"/>
                <w:szCs w:val="20"/>
                <w:lang w:val="fr-FR"/>
              </w:rPr>
              <w:t> ?</w:t>
            </w:r>
          </w:p>
        </w:tc>
        <w:tc>
          <w:tcPr>
            <w:tcW w:w="1842" w:type="dxa"/>
          </w:tcPr>
          <w:p w14:paraId="6DC76954" w14:textId="77777777" w:rsidR="008B1355" w:rsidRPr="00D55299" w:rsidRDefault="008B1355" w:rsidP="006B36D1">
            <w:pPr>
              <w:rPr>
                <w:rFonts w:cs="Arial"/>
                <w:sz w:val="20"/>
                <w:szCs w:val="20"/>
                <w:lang w:val="fr-FR"/>
              </w:rPr>
            </w:pPr>
            <w:r w:rsidRPr="00D55299">
              <w:rPr>
                <w:rFonts w:cs="Arial"/>
                <w:sz w:val="20"/>
                <w:szCs w:val="20"/>
                <w:lang w:val="fr-FR" w:eastAsia="fr-FR"/>
              </w:rPr>
              <w:t> </w:t>
            </w:r>
          </w:p>
        </w:tc>
        <w:tc>
          <w:tcPr>
            <w:tcW w:w="2410" w:type="dxa"/>
            <w:vAlign w:val="center"/>
          </w:tcPr>
          <w:p w14:paraId="1620BF78" w14:textId="77777777" w:rsidR="008B1355" w:rsidRPr="00D55299" w:rsidRDefault="008B1355" w:rsidP="006B36D1">
            <w:pPr>
              <w:rPr>
                <w:rFonts w:cs="Arial"/>
                <w:sz w:val="20"/>
                <w:szCs w:val="20"/>
                <w:lang w:val="fr-FR"/>
              </w:rPr>
            </w:pPr>
            <w:r w:rsidRPr="00D55299">
              <w:rPr>
                <w:rFonts w:cs="Arial"/>
                <w:sz w:val="20"/>
                <w:szCs w:val="20"/>
                <w:lang w:val="fr-FR"/>
              </w:rPr>
              <w:t>Construction</w:t>
            </w:r>
          </w:p>
          <w:p w14:paraId="015E0D21" w14:textId="77777777" w:rsidR="008B1355" w:rsidRPr="00D55299" w:rsidRDefault="008B1355" w:rsidP="006B36D1">
            <w:pPr>
              <w:rPr>
                <w:rFonts w:cs="Arial"/>
                <w:sz w:val="20"/>
                <w:szCs w:val="20"/>
                <w:lang w:val="fr-FR"/>
              </w:rPr>
            </w:pPr>
            <w:r w:rsidRPr="00D55299">
              <w:rPr>
                <w:rFonts w:cs="Arial"/>
                <w:sz w:val="20"/>
                <w:szCs w:val="20"/>
                <w:lang w:val="fr-FR"/>
              </w:rPr>
              <w:t>Travaux de finition</w:t>
            </w:r>
          </w:p>
          <w:p w14:paraId="102A56C0" w14:textId="77777777" w:rsidR="008B1355" w:rsidRPr="00D55299" w:rsidRDefault="008B1355" w:rsidP="006B36D1">
            <w:pPr>
              <w:rPr>
                <w:rFonts w:cs="Arial"/>
                <w:sz w:val="20"/>
                <w:szCs w:val="20"/>
                <w:lang w:val="fr-FR"/>
              </w:rPr>
            </w:pPr>
            <w:r w:rsidRPr="00D55299">
              <w:rPr>
                <w:rFonts w:cs="Arial"/>
                <w:sz w:val="20"/>
                <w:szCs w:val="20"/>
                <w:lang w:val="fr-FR"/>
              </w:rPr>
              <w:t>Fonds de roulement</w:t>
            </w:r>
          </w:p>
          <w:p w14:paraId="434EBA39" w14:textId="77777777" w:rsidR="008B1355" w:rsidRPr="00D55299" w:rsidRDefault="008B1355" w:rsidP="006B36D1">
            <w:pPr>
              <w:rPr>
                <w:rFonts w:cs="Arial"/>
                <w:sz w:val="20"/>
                <w:szCs w:val="20"/>
                <w:lang w:val="fr-FR"/>
              </w:rPr>
            </w:pPr>
            <w:r w:rsidRPr="00D55299">
              <w:rPr>
                <w:rFonts w:cs="Arial"/>
                <w:sz w:val="20"/>
                <w:szCs w:val="20"/>
                <w:lang w:val="fr-FR"/>
              </w:rPr>
              <w:t>Formation du groupement</w:t>
            </w:r>
          </w:p>
          <w:p w14:paraId="3E4B0412" w14:textId="77777777" w:rsidR="008B1355" w:rsidRPr="00D55299" w:rsidRDefault="008B1355" w:rsidP="006B36D1">
            <w:pPr>
              <w:rPr>
                <w:rFonts w:cs="Arial"/>
                <w:sz w:val="20"/>
                <w:szCs w:val="20"/>
                <w:lang w:val="fr-FR"/>
              </w:rPr>
            </w:pPr>
            <w:r w:rsidRPr="00D55299">
              <w:rPr>
                <w:rFonts w:cs="Arial"/>
                <w:sz w:val="20"/>
                <w:szCs w:val="20"/>
                <w:lang w:val="fr-FR"/>
              </w:rPr>
              <w:t>Elaboration DAO et prise/ charge comité d’analyse</w:t>
            </w:r>
          </w:p>
          <w:p w14:paraId="5EE80326" w14:textId="77777777" w:rsidR="008B1355" w:rsidRPr="00D55299" w:rsidRDefault="008B1355" w:rsidP="006B36D1">
            <w:pPr>
              <w:rPr>
                <w:rFonts w:cs="Arial"/>
                <w:sz w:val="20"/>
                <w:szCs w:val="20"/>
                <w:lang w:val="fr-FR"/>
              </w:rPr>
            </w:pPr>
            <w:r w:rsidRPr="00D55299">
              <w:rPr>
                <w:rFonts w:cs="Arial"/>
                <w:sz w:val="20"/>
                <w:szCs w:val="20"/>
                <w:lang w:val="fr-FR"/>
              </w:rPr>
              <w:t>Suivi</w:t>
            </w:r>
          </w:p>
          <w:p w14:paraId="05CDB621" w14:textId="77777777" w:rsidR="008B1355" w:rsidRPr="00D55299" w:rsidRDefault="008B1355" w:rsidP="006B36D1">
            <w:pPr>
              <w:rPr>
                <w:rFonts w:cs="Arial"/>
                <w:sz w:val="20"/>
                <w:szCs w:val="20"/>
                <w:lang w:val="fr-FR"/>
              </w:rPr>
            </w:pPr>
          </w:p>
        </w:tc>
        <w:tc>
          <w:tcPr>
            <w:tcW w:w="1276" w:type="dxa"/>
            <w:vAlign w:val="bottom"/>
          </w:tcPr>
          <w:p w14:paraId="3FD0C3FD"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p>
        </w:tc>
        <w:tc>
          <w:tcPr>
            <w:tcW w:w="2693" w:type="dxa"/>
            <w:vAlign w:val="bottom"/>
          </w:tcPr>
          <w:p w14:paraId="46FB9CFF"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Du point de vue gestion, la totalité du stock a été vendue et l’argent d’un montant de 2 118 000fcfa est disponible au niveau du comité de gestion.</w:t>
            </w:r>
          </w:p>
          <w:p w14:paraId="3DC2C58B" w14:textId="77777777" w:rsidR="008B1355" w:rsidRPr="00D55299" w:rsidRDefault="008B1355" w:rsidP="006B36D1">
            <w:pPr>
              <w:rPr>
                <w:rFonts w:cs="Arial"/>
                <w:sz w:val="20"/>
                <w:szCs w:val="20"/>
                <w:lang w:val="fr-FR" w:eastAsia="fr-FR"/>
              </w:rPr>
            </w:pPr>
          </w:p>
        </w:tc>
        <w:tc>
          <w:tcPr>
            <w:tcW w:w="1701" w:type="dxa"/>
            <w:vAlign w:val="bottom"/>
          </w:tcPr>
          <w:p w14:paraId="74213657"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Le Président a été </w:t>
            </w:r>
            <w:proofErr w:type="spellStart"/>
            <w:r w:rsidRPr="00D55299">
              <w:rPr>
                <w:rFonts w:cs="Arial"/>
                <w:sz w:val="20"/>
                <w:szCs w:val="20"/>
                <w:lang w:val="fr-FR" w:eastAsia="fr-FR"/>
              </w:rPr>
              <w:t>demis</w:t>
            </w:r>
            <w:proofErr w:type="spellEnd"/>
            <w:r w:rsidRPr="00D55299">
              <w:rPr>
                <w:rFonts w:cs="Arial"/>
                <w:sz w:val="20"/>
                <w:szCs w:val="20"/>
                <w:lang w:val="fr-FR" w:eastAsia="fr-FR"/>
              </w:rPr>
              <w:t xml:space="preserve"> de ses fonctions car ne rendait pas de comptes </w:t>
            </w:r>
            <w:proofErr w:type="gramStart"/>
            <w:r w:rsidRPr="00D55299">
              <w:rPr>
                <w:rFonts w:cs="Arial"/>
                <w:sz w:val="20"/>
                <w:szCs w:val="20"/>
                <w:lang w:val="fr-FR" w:eastAsia="fr-FR"/>
              </w:rPr>
              <w:t>a</w:t>
            </w:r>
            <w:proofErr w:type="gramEnd"/>
            <w:r w:rsidRPr="00D55299">
              <w:rPr>
                <w:rFonts w:cs="Arial"/>
                <w:sz w:val="20"/>
                <w:szCs w:val="20"/>
                <w:lang w:val="fr-FR" w:eastAsia="fr-FR"/>
              </w:rPr>
              <w:t xml:space="preserve"> la communauté ; mais il a par la suite ouvert compte d’épargne </w:t>
            </w:r>
            <w:proofErr w:type="spellStart"/>
            <w:r w:rsidRPr="00D55299">
              <w:rPr>
                <w:rFonts w:cs="Arial"/>
                <w:sz w:val="20"/>
                <w:szCs w:val="20"/>
                <w:lang w:val="fr-FR" w:eastAsia="fr-FR"/>
              </w:rPr>
              <w:t>a</w:t>
            </w:r>
            <w:proofErr w:type="spellEnd"/>
            <w:r w:rsidRPr="00D55299">
              <w:rPr>
                <w:rFonts w:cs="Arial"/>
                <w:sz w:val="20"/>
                <w:szCs w:val="20"/>
                <w:lang w:val="fr-FR" w:eastAsia="fr-FR"/>
              </w:rPr>
              <w:t xml:space="preserve"> Agadez – mais qui n’était pas utilisable par la communauté.</w:t>
            </w:r>
          </w:p>
        </w:tc>
      </w:tr>
      <w:tr w:rsidR="001B53AF" w:rsidRPr="000541F9" w14:paraId="2F1A9F9E" w14:textId="77777777" w:rsidTr="001B53AF">
        <w:tc>
          <w:tcPr>
            <w:tcW w:w="1560" w:type="dxa"/>
          </w:tcPr>
          <w:p w14:paraId="4DDA22AB"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6. Appui à la sensibilisation des populations de la commune sur les effets néfastes des changements climatiques et la gestion durable des ressources naturelles (FM TADRESS)</w:t>
            </w:r>
          </w:p>
        </w:tc>
        <w:tc>
          <w:tcPr>
            <w:tcW w:w="1276" w:type="dxa"/>
            <w:vAlign w:val="center"/>
          </w:tcPr>
          <w:p w14:paraId="4470CFB0"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3 153 600</w:t>
            </w:r>
          </w:p>
        </w:tc>
        <w:tc>
          <w:tcPr>
            <w:tcW w:w="1843" w:type="dxa"/>
          </w:tcPr>
          <w:p w14:paraId="36DC7D69" w14:textId="77777777" w:rsidR="008B1355" w:rsidRPr="00D55299" w:rsidRDefault="008B1355" w:rsidP="006B36D1">
            <w:pPr>
              <w:rPr>
                <w:rFonts w:cs="Arial"/>
                <w:sz w:val="20"/>
                <w:szCs w:val="20"/>
                <w:lang w:val="fr-FR"/>
              </w:rPr>
            </w:pPr>
          </w:p>
        </w:tc>
        <w:tc>
          <w:tcPr>
            <w:tcW w:w="1842" w:type="dxa"/>
          </w:tcPr>
          <w:p w14:paraId="43C40341" w14:textId="77777777" w:rsidR="008B1355" w:rsidRPr="00D55299" w:rsidRDefault="008B1355" w:rsidP="006B36D1">
            <w:pPr>
              <w:rPr>
                <w:rFonts w:cs="Arial"/>
                <w:sz w:val="20"/>
                <w:szCs w:val="20"/>
                <w:lang w:val="fr-FR"/>
              </w:rPr>
            </w:pPr>
          </w:p>
        </w:tc>
        <w:tc>
          <w:tcPr>
            <w:tcW w:w="2410" w:type="dxa"/>
            <w:vAlign w:val="center"/>
          </w:tcPr>
          <w:p w14:paraId="51BDB3D9" w14:textId="77777777" w:rsidR="008B1355" w:rsidRPr="00D55299" w:rsidRDefault="008B1355" w:rsidP="006B36D1">
            <w:pPr>
              <w:rPr>
                <w:rFonts w:cs="Arial"/>
                <w:sz w:val="20"/>
                <w:szCs w:val="20"/>
                <w:lang w:val="fr-FR"/>
              </w:rPr>
            </w:pPr>
            <w:r w:rsidRPr="00D55299">
              <w:rPr>
                <w:rFonts w:cs="Arial"/>
                <w:sz w:val="20"/>
                <w:szCs w:val="20"/>
                <w:lang w:val="fr-FR"/>
              </w:rPr>
              <w:t>Organisation des interviews sur les perceptions des changements climatiques par les populations</w:t>
            </w:r>
          </w:p>
          <w:p w14:paraId="75A96080" w14:textId="77777777" w:rsidR="008B1355" w:rsidRPr="00D55299" w:rsidRDefault="008B1355" w:rsidP="006B36D1">
            <w:pPr>
              <w:rPr>
                <w:rFonts w:cs="Arial"/>
                <w:sz w:val="20"/>
                <w:szCs w:val="20"/>
                <w:lang w:val="fr-FR"/>
              </w:rPr>
            </w:pPr>
            <w:r w:rsidRPr="00D55299">
              <w:rPr>
                <w:rFonts w:cs="Arial"/>
                <w:sz w:val="20"/>
                <w:szCs w:val="20"/>
                <w:lang w:val="fr-FR"/>
              </w:rPr>
              <w:t>Synthèse et diffusion des interviews</w:t>
            </w:r>
          </w:p>
          <w:p w14:paraId="7DE7F214" w14:textId="77777777" w:rsidR="008B1355" w:rsidRPr="00D55299" w:rsidRDefault="008B1355" w:rsidP="006B36D1">
            <w:pPr>
              <w:rPr>
                <w:rFonts w:cs="Arial"/>
                <w:sz w:val="20"/>
                <w:szCs w:val="20"/>
                <w:lang w:val="fr-FR"/>
              </w:rPr>
            </w:pPr>
            <w:r w:rsidRPr="00D55299">
              <w:rPr>
                <w:rFonts w:cs="Arial"/>
                <w:sz w:val="20"/>
                <w:szCs w:val="20"/>
                <w:lang w:val="fr-FR"/>
              </w:rPr>
              <w:t xml:space="preserve">Célébration de la journée mondiale de la lutte contre la désertification et la sécheresse  </w:t>
            </w:r>
          </w:p>
          <w:p w14:paraId="463ED28A" w14:textId="77777777" w:rsidR="008B1355" w:rsidRPr="00D55299" w:rsidRDefault="008B1355" w:rsidP="006B36D1">
            <w:pPr>
              <w:rPr>
                <w:rFonts w:cs="Arial"/>
                <w:sz w:val="20"/>
                <w:szCs w:val="20"/>
                <w:lang w:val="fr-FR"/>
              </w:rPr>
            </w:pPr>
            <w:r w:rsidRPr="00D55299">
              <w:rPr>
                <w:rFonts w:cs="Arial"/>
                <w:sz w:val="20"/>
                <w:szCs w:val="20"/>
                <w:lang w:val="fr-FR"/>
              </w:rPr>
              <w:t xml:space="preserve">Identification des effets néfastes des </w:t>
            </w:r>
            <w:r w:rsidRPr="00D55299">
              <w:rPr>
                <w:rFonts w:cs="Arial"/>
                <w:sz w:val="20"/>
                <w:szCs w:val="20"/>
                <w:lang w:val="fr-FR"/>
              </w:rPr>
              <w:lastRenderedPageBreak/>
              <w:t>changements climatiques  vus par les populations</w:t>
            </w:r>
          </w:p>
          <w:p w14:paraId="731FD9E9" w14:textId="77777777" w:rsidR="008B1355" w:rsidRPr="00D55299" w:rsidRDefault="008B1355" w:rsidP="006B36D1">
            <w:pPr>
              <w:rPr>
                <w:rFonts w:cs="Arial"/>
                <w:sz w:val="20"/>
                <w:szCs w:val="20"/>
                <w:lang w:val="fr-FR"/>
              </w:rPr>
            </w:pPr>
            <w:r w:rsidRPr="00D55299">
              <w:rPr>
                <w:rFonts w:cs="Arial"/>
                <w:sz w:val="20"/>
                <w:szCs w:val="20"/>
                <w:lang w:val="fr-FR"/>
              </w:rPr>
              <w:t>Identification des mesures endogènes d’adaptation</w:t>
            </w:r>
          </w:p>
          <w:p w14:paraId="27F7C16C" w14:textId="77777777" w:rsidR="008B1355" w:rsidRPr="00D55299" w:rsidRDefault="008B1355" w:rsidP="006B36D1">
            <w:pPr>
              <w:rPr>
                <w:rFonts w:cs="Arial"/>
                <w:sz w:val="20"/>
                <w:szCs w:val="20"/>
                <w:lang w:val="fr-FR"/>
              </w:rPr>
            </w:pPr>
            <w:r w:rsidRPr="00D55299">
              <w:rPr>
                <w:rFonts w:cs="Arial"/>
                <w:sz w:val="20"/>
                <w:szCs w:val="20"/>
                <w:lang w:val="fr-FR"/>
              </w:rPr>
              <w:t>Diffusion des mesures d’adaptation mises en œuvre par le PANA</w:t>
            </w:r>
          </w:p>
          <w:p w14:paraId="66C416C9" w14:textId="77777777" w:rsidR="008B1355" w:rsidRPr="00D55299" w:rsidRDefault="008B1355" w:rsidP="006B36D1">
            <w:pPr>
              <w:rPr>
                <w:rFonts w:cs="Arial"/>
                <w:sz w:val="20"/>
                <w:szCs w:val="20"/>
                <w:lang w:val="fr-FR"/>
              </w:rPr>
            </w:pPr>
            <w:r w:rsidRPr="00D55299">
              <w:rPr>
                <w:rFonts w:cs="Arial"/>
                <w:sz w:val="20"/>
                <w:szCs w:val="20"/>
                <w:lang w:val="fr-FR"/>
              </w:rPr>
              <w:t>Communication des données météorologiques (sensibilisation des populations sur la prévention des feux de brousse)</w:t>
            </w:r>
          </w:p>
          <w:p w14:paraId="0BAB12F6" w14:textId="77777777" w:rsidR="008B1355" w:rsidRPr="00D55299" w:rsidRDefault="008B1355" w:rsidP="006B36D1">
            <w:pPr>
              <w:rPr>
                <w:rFonts w:cs="Arial"/>
                <w:sz w:val="20"/>
                <w:szCs w:val="20"/>
                <w:lang w:val="fr-FR"/>
              </w:rPr>
            </w:pPr>
            <w:r w:rsidRPr="00D55299">
              <w:rPr>
                <w:rFonts w:cs="Arial"/>
                <w:sz w:val="20"/>
                <w:szCs w:val="20"/>
                <w:lang w:val="fr-FR"/>
              </w:rPr>
              <w:t>Célébration de la journée mondiale de l’eau</w:t>
            </w:r>
          </w:p>
          <w:p w14:paraId="3D031719" w14:textId="77777777" w:rsidR="008B1355" w:rsidRPr="00D55299" w:rsidRDefault="008B1355" w:rsidP="006B36D1">
            <w:pPr>
              <w:rPr>
                <w:rFonts w:cs="Arial"/>
                <w:sz w:val="20"/>
                <w:szCs w:val="20"/>
                <w:lang w:val="fr-FR"/>
              </w:rPr>
            </w:pPr>
            <w:r w:rsidRPr="00D55299">
              <w:rPr>
                <w:rFonts w:cs="Arial"/>
                <w:sz w:val="20"/>
                <w:szCs w:val="20"/>
                <w:lang w:val="fr-FR"/>
              </w:rPr>
              <w:t>Célébration de la journée mondiale de la météorologie</w:t>
            </w:r>
          </w:p>
          <w:p w14:paraId="3A99E89C" w14:textId="77777777" w:rsidR="008B1355" w:rsidRPr="00D55299" w:rsidRDefault="008B1355" w:rsidP="006B36D1">
            <w:pPr>
              <w:rPr>
                <w:rFonts w:cs="Arial"/>
                <w:sz w:val="20"/>
                <w:szCs w:val="20"/>
                <w:lang w:val="fr-FR"/>
              </w:rPr>
            </w:pPr>
            <w:r w:rsidRPr="00D55299">
              <w:rPr>
                <w:rFonts w:cs="Arial"/>
                <w:sz w:val="20"/>
                <w:szCs w:val="20"/>
                <w:lang w:val="fr-FR"/>
              </w:rPr>
              <w:t>Célébration de la journée mondiale de la biodiversité</w:t>
            </w:r>
          </w:p>
        </w:tc>
        <w:tc>
          <w:tcPr>
            <w:tcW w:w="1276" w:type="dxa"/>
            <w:vAlign w:val="bottom"/>
          </w:tcPr>
          <w:p w14:paraId="3D7D69EF" w14:textId="77777777" w:rsidR="008B1355" w:rsidRPr="00D55299" w:rsidRDefault="008B1355" w:rsidP="006B36D1">
            <w:pPr>
              <w:rPr>
                <w:rFonts w:cs="Arial"/>
                <w:bCs/>
                <w:iCs/>
                <w:color w:val="000000"/>
                <w:sz w:val="20"/>
                <w:szCs w:val="20"/>
                <w:lang w:val="fr-FR" w:eastAsia="en-GB"/>
              </w:rPr>
            </w:pPr>
            <w:r w:rsidRPr="00D55299">
              <w:rPr>
                <w:rFonts w:cs="Arial"/>
                <w:sz w:val="20"/>
                <w:szCs w:val="20"/>
                <w:lang w:val="fr-FR" w:eastAsia="fr-FR"/>
              </w:rPr>
              <w:lastRenderedPageBreak/>
              <w:t> </w:t>
            </w:r>
            <w:r w:rsidRPr="00D55299">
              <w:rPr>
                <w:rFonts w:cs="Arial"/>
                <w:bCs/>
                <w:iCs/>
                <w:color w:val="000000"/>
                <w:sz w:val="20"/>
                <w:szCs w:val="20"/>
                <w:lang w:val="fr-FR" w:eastAsia="en-GB"/>
              </w:rPr>
              <w:t xml:space="preserve">Signature d’un contrat avec la radio communautaire </w:t>
            </w:r>
          </w:p>
          <w:p w14:paraId="0F55D7AF"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Produits en langues vernaculaires </w:t>
            </w:r>
          </w:p>
        </w:tc>
        <w:tc>
          <w:tcPr>
            <w:tcW w:w="2693" w:type="dxa"/>
            <w:vAlign w:val="bottom"/>
          </w:tcPr>
          <w:p w14:paraId="6B401097"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La chargée de communication du CNEDDD (Mme Issa) a vérifié contenu des livrables (cassettes)</w:t>
            </w:r>
          </w:p>
        </w:tc>
        <w:tc>
          <w:tcPr>
            <w:tcW w:w="1701" w:type="dxa"/>
            <w:vAlign w:val="bottom"/>
          </w:tcPr>
          <w:p w14:paraId="13C95DA8" w14:textId="77777777" w:rsidR="008B1355" w:rsidRPr="00D55299" w:rsidRDefault="008B1355" w:rsidP="006B36D1">
            <w:pPr>
              <w:ind w:left="246"/>
              <w:rPr>
                <w:rFonts w:cs="Arial"/>
                <w:sz w:val="20"/>
                <w:szCs w:val="20"/>
                <w:lang w:val="fr-FR" w:eastAsia="fr-FR"/>
              </w:rPr>
            </w:pPr>
          </w:p>
        </w:tc>
      </w:tr>
      <w:tr w:rsidR="001B53AF" w:rsidRPr="000541F9" w14:paraId="7D187138" w14:textId="77777777" w:rsidTr="001B53AF">
        <w:tc>
          <w:tcPr>
            <w:tcW w:w="1560" w:type="dxa"/>
          </w:tcPr>
          <w:p w14:paraId="2B6A42F9"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7. Création d’un stock de sécurité alimentaire </w:t>
            </w:r>
            <w:proofErr w:type="gramStart"/>
            <w:r w:rsidRPr="00D55299">
              <w:rPr>
                <w:rFonts w:cs="Arial"/>
                <w:sz w:val="20"/>
                <w:szCs w:val="20"/>
                <w:lang w:val="fr-FR" w:eastAsia="fr-FR"/>
              </w:rPr>
              <w:t>a</w:t>
            </w:r>
            <w:proofErr w:type="gramEnd"/>
            <w:r w:rsidRPr="00D55299">
              <w:rPr>
                <w:rFonts w:cs="Arial"/>
                <w:sz w:val="20"/>
                <w:szCs w:val="20"/>
                <w:lang w:val="fr-FR" w:eastAsia="fr-FR"/>
              </w:rPr>
              <w:t xml:space="preserve"> </w:t>
            </w:r>
            <w:proofErr w:type="spellStart"/>
            <w:r w:rsidRPr="00D55299">
              <w:rPr>
                <w:rFonts w:cs="Arial"/>
                <w:sz w:val="20"/>
                <w:szCs w:val="20"/>
                <w:lang w:val="fr-FR" w:eastAsia="fr-FR"/>
              </w:rPr>
              <w:t>Soukhoumour</w:t>
            </w:r>
            <w:proofErr w:type="spellEnd"/>
            <w:r w:rsidRPr="00D55299">
              <w:rPr>
                <w:rFonts w:cs="Arial"/>
                <w:sz w:val="20"/>
                <w:szCs w:val="20"/>
                <w:lang w:val="fr-FR" w:eastAsia="fr-FR"/>
              </w:rPr>
              <w:t xml:space="preserve"> (banque céréalière communautaire)</w:t>
            </w:r>
          </w:p>
        </w:tc>
        <w:tc>
          <w:tcPr>
            <w:tcW w:w="1276" w:type="dxa"/>
            <w:vAlign w:val="center"/>
          </w:tcPr>
          <w:p w14:paraId="26980461"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5 371 020</w:t>
            </w:r>
          </w:p>
        </w:tc>
        <w:tc>
          <w:tcPr>
            <w:tcW w:w="1843" w:type="dxa"/>
          </w:tcPr>
          <w:p w14:paraId="30ECC060" w14:textId="77777777" w:rsidR="008B1355" w:rsidRPr="00D55299" w:rsidRDefault="008B1355" w:rsidP="006B36D1">
            <w:pPr>
              <w:rPr>
                <w:rFonts w:cs="Arial"/>
                <w:sz w:val="20"/>
                <w:szCs w:val="20"/>
                <w:lang w:val="fr-FR"/>
              </w:rPr>
            </w:pPr>
          </w:p>
        </w:tc>
        <w:tc>
          <w:tcPr>
            <w:tcW w:w="1842" w:type="dxa"/>
          </w:tcPr>
          <w:p w14:paraId="059CF321" w14:textId="77777777" w:rsidR="008B1355" w:rsidRPr="00D55299" w:rsidRDefault="008B1355" w:rsidP="006B36D1">
            <w:pPr>
              <w:rPr>
                <w:rFonts w:cs="Arial"/>
                <w:sz w:val="20"/>
                <w:szCs w:val="20"/>
                <w:lang w:val="fr-FR"/>
              </w:rPr>
            </w:pPr>
          </w:p>
        </w:tc>
        <w:tc>
          <w:tcPr>
            <w:tcW w:w="2410" w:type="dxa"/>
            <w:vAlign w:val="center"/>
          </w:tcPr>
          <w:p w14:paraId="7127DAB4" w14:textId="77777777" w:rsidR="008B1355" w:rsidRPr="00D55299" w:rsidRDefault="008B1355" w:rsidP="006B36D1">
            <w:pPr>
              <w:rPr>
                <w:rFonts w:cs="Arial"/>
                <w:sz w:val="20"/>
                <w:szCs w:val="20"/>
                <w:lang w:val="fr-FR"/>
              </w:rPr>
            </w:pPr>
            <w:r w:rsidRPr="00D55299">
              <w:rPr>
                <w:rFonts w:cs="Arial"/>
                <w:sz w:val="20"/>
                <w:szCs w:val="20"/>
                <w:lang w:val="fr-FR"/>
              </w:rPr>
              <w:t xml:space="preserve">Mise en place  et formation du COGES </w:t>
            </w:r>
          </w:p>
          <w:p w14:paraId="20FE218E" w14:textId="77777777" w:rsidR="008B1355" w:rsidRPr="00D55299" w:rsidRDefault="008B1355" w:rsidP="006B36D1">
            <w:pPr>
              <w:rPr>
                <w:rFonts w:cs="Arial"/>
                <w:sz w:val="20"/>
                <w:szCs w:val="20"/>
                <w:lang w:val="fr-FR"/>
              </w:rPr>
            </w:pPr>
            <w:r w:rsidRPr="00D55299">
              <w:rPr>
                <w:rFonts w:cs="Arial"/>
                <w:sz w:val="20"/>
                <w:szCs w:val="20"/>
                <w:lang w:val="fr-FR"/>
              </w:rPr>
              <w:t>Préparation  du local de stockage</w:t>
            </w:r>
          </w:p>
          <w:p w14:paraId="505A094B" w14:textId="77777777" w:rsidR="008B1355" w:rsidRPr="00D55299" w:rsidRDefault="008B1355" w:rsidP="006B36D1">
            <w:pPr>
              <w:rPr>
                <w:rFonts w:cs="Arial"/>
                <w:sz w:val="20"/>
                <w:szCs w:val="20"/>
                <w:lang w:val="fr-FR"/>
              </w:rPr>
            </w:pPr>
            <w:r w:rsidRPr="00D55299">
              <w:rPr>
                <w:rFonts w:cs="Arial"/>
                <w:sz w:val="20"/>
                <w:szCs w:val="20"/>
                <w:lang w:val="fr-FR"/>
              </w:rPr>
              <w:t>Désinfection du local</w:t>
            </w:r>
          </w:p>
          <w:p w14:paraId="292371BE" w14:textId="77777777" w:rsidR="008B1355" w:rsidRPr="00D55299" w:rsidRDefault="008B1355" w:rsidP="006B36D1">
            <w:pPr>
              <w:rPr>
                <w:rFonts w:cs="Arial"/>
                <w:sz w:val="20"/>
                <w:szCs w:val="20"/>
                <w:lang w:val="fr-FR"/>
              </w:rPr>
            </w:pPr>
            <w:r w:rsidRPr="00D55299">
              <w:rPr>
                <w:rFonts w:cs="Arial"/>
                <w:sz w:val="20"/>
                <w:szCs w:val="20"/>
                <w:lang w:val="fr-FR"/>
              </w:rPr>
              <w:t>Achat du mil</w:t>
            </w:r>
          </w:p>
          <w:p w14:paraId="4FCF444A" w14:textId="77777777" w:rsidR="008B1355" w:rsidRPr="00D55299" w:rsidRDefault="008B1355" w:rsidP="006B36D1">
            <w:pPr>
              <w:rPr>
                <w:rFonts w:cs="Arial"/>
                <w:sz w:val="20"/>
                <w:szCs w:val="20"/>
                <w:lang w:val="fr-FR"/>
              </w:rPr>
            </w:pPr>
            <w:r w:rsidRPr="00D55299">
              <w:rPr>
                <w:rFonts w:cs="Arial"/>
                <w:sz w:val="20"/>
                <w:szCs w:val="20"/>
                <w:lang w:val="fr-FR"/>
              </w:rPr>
              <w:t>Achat du ciment</w:t>
            </w:r>
          </w:p>
          <w:p w14:paraId="5D7BA28C" w14:textId="77777777" w:rsidR="008B1355" w:rsidRPr="00D55299" w:rsidRDefault="008B1355" w:rsidP="006B36D1">
            <w:pPr>
              <w:rPr>
                <w:rFonts w:cs="Arial"/>
                <w:sz w:val="20"/>
                <w:szCs w:val="20"/>
                <w:lang w:val="fr-FR"/>
              </w:rPr>
            </w:pPr>
            <w:r w:rsidRPr="00D55299">
              <w:rPr>
                <w:rFonts w:cs="Arial"/>
                <w:sz w:val="20"/>
                <w:szCs w:val="20"/>
                <w:lang w:val="fr-FR"/>
              </w:rPr>
              <w:t>Achat de porte et fenêtres</w:t>
            </w:r>
          </w:p>
          <w:p w14:paraId="6B17C2A1" w14:textId="77777777" w:rsidR="008B1355" w:rsidRPr="00D55299" w:rsidRDefault="008B1355" w:rsidP="006B36D1">
            <w:pPr>
              <w:rPr>
                <w:rFonts w:cs="Arial"/>
                <w:sz w:val="20"/>
                <w:szCs w:val="20"/>
                <w:lang w:val="fr-FR"/>
              </w:rPr>
            </w:pPr>
            <w:r w:rsidRPr="00D55299">
              <w:rPr>
                <w:rFonts w:cs="Arial"/>
                <w:sz w:val="20"/>
                <w:szCs w:val="20"/>
                <w:lang w:val="fr-FR"/>
              </w:rPr>
              <w:t>Construction local</w:t>
            </w:r>
          </w:p>
          <w:p w14:paraId="0992784D" w14:textId="77777777" w:rsidR="008B1355" w:rsidRPr="00D55299" w:rsidRDefault="008B1355" w:rsidP="006B36D1">
            <w:pPr>
              <w:rPr>
                <w:rFonts w:cs="Arial"/>
                <w:sz w:val="20"/>
                <w:szCs w:val="20"/>
                <w:lang w:val="fr-FR"/>
              </w:rPr>
            </w:pPr>
            <w:r w:rsidRPr="00D55299">
              <w:rPr>
                <w:rFonts w:cs="Arial"/>
                <w:sz w:val="20"/>
                <w:szCs w:val="20"/>
                <w:lang w:val="fr-FR"/>
              </w:rPr>
              <w:t>Suivi /Accompagnement de la BC</w:t>
            </w:r>
          </w:p>
        </w:tc>
        <w:tc>
          <w:tcPr>
            <w:tcW w:w="1276" w:type="dxa"/>
            <w:vAlign w:val="bottom"/>
          </w:tcPr>
          <w:p w14:paraId="531DE55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p>
        </w:tc>
        <w:tc>
          <w:tcPr>
            <w:tcW w:w="2693" w:type="dxa"/>
            <w:vAlign w:val="bottom"/>
          </w:tcPr>
          <w:p w14:paraId="3CF3D308"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 xml:space="preserve">Concernant la gestion du magasin, on note l’absence d’outils de gestion. Le suivi du stock n’est pas assuré, la mission a constaté, 39 sacs de mil non vendus, 11 sacs de riz non vendus, mais le gérant parle de 38 sacs de mil non vendus et 22 sacs de riz non vendus, puisque selon le même gérant 11 autres sacs sont dans un autre magasin. Il </w:t>
            </w:r>
            <w:r w:rsidRPr="00D55299">
              <w:rPr>
                <w:rFonts w:cs="Arial"/>
                <w:sz w:val="20"/>
                <w:szCs w:val="20"/>
                <w:lang w:val="fr-FR"/>
              </w:rPr>
              <w:lastRenderedPageBreak/>
              <w:t>existe une somme en liquide de 2 031 000fcfa au niveau du comité de gestion déposé chez un commerçant, malgré tout on constate un manquant de 606 900fcfa.</w:t>
            </w:r>
          </w:p>
          <w:p w14:paraId="70F3BBFC" w14:textId="77777777" w:rsidR="008B1355" w:rsidRPr="00D55299" w:rsidRDefault="008B1355" w:rsidP="006B36D1">
            <w:pPr>
              <w:rPr>
                <w:rFonts w:cs="Arial"/>
                <w:sz w:val="20"/>
                <w:szCs w:val="20"/>
                <w:lang w:val="fr-FR" w:eastAsia="fr-FR"/>
              </w:rPr>
            </w:pPr>
          </w:p>
          <w:p w14:paraId="517FA9D5" w14:textId="77777777" w:rsidR="008B1355" w:rsidRPr="00D55299" w:rsidRDefault="008B1355" w:rsidP="006B36D1">
            <w:pPr>
              <w:rPr>
                <w:rFonts w:cs="Arial"/>
                <w:sz w:val="20"/>
                <w:szCs w:val="20"/>
                <w:lang w:val="fr-FR" w:eastAsia="fr-FR"/>
              </w:rPr>
            </w:pPr>
          </w:p>
          <w:p w14:paraId="29A330D0" w14:textId="77777777" w:rsidR="008B1355" w:rsidRPr="00D55299" w:rsidRDefault="008B1355" w:rsidP="006B36D1">
            <w:pPr>
              <w:rPr>
                <w:rFonts w:cs="Arial"/>
                <w:sz w:val="20"/>
                <w:szCs w:val="20"/>
                <w:lang w:val="fr-FR" w:eastAsia="fr-FR"/>
              </w:rPr>
            </w:pPr>
          </w:p>
        </w:tc>
        <w:tc>
          <w:tcPr>
            <w:tcW w:w="1701" w:type="dxa"/>
            <w:vAlign w:val="bottom"/>
          </w:tcPr>
          <w:p w14:paraId="74946CA2"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w:t>
            </w:r>
          </w:p>
        </w:tc>
      </w:tr>
      <w:tr w:rsidR="001B53AF" w:rsidRPr="000541F9" w14:paraId="463C1248" w14:textId="77777777" w:rsidTr="001B53AF">
        <w:tc>
          <w:tcPr>
            <w:tcW w:w="1560" w:type="dxa"/>
          </w:tcPr>
          <w:p w14:paraId="2DBC609D"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8. Construction et approvisionnement d’une banque céréalière (BC) au profit du Groupement de </w:t>
            </w:r>
            <w:proofErr w:type="spellStart"/>
            <w:r w:rsidRPr="00D55299">
              <w:rPr>
                <w:rFonts w:cs="Arial"/>
                <w:sz w:val="20"/>
                <w:szCs w:val="20"/>
                <w:lang w:val="fr-FR" w:eastAsia="fr-FR"/>
              </w:rPr>
              <w:t>Amintchi</w:t>
            </w:r>
            <w:proofErr w:type="spellEnd"/>
            <w:r w:rsidRPr="00D55299">
              <w:rPr>
                <w:rFonts w:cs="Arial"/>
                <w:sz w:val="20"/>
                <w:szCs w:val="20"/>
                <w:lang w:val="fr-FR" w:eastAsia="fr-FR"/>
              </w:rPr>
              <w:t xml:space="preserve"> / </w:t>
            </w:r>
            <w:proofErr w:type="spellStart"/>
            <w:r w:rsidRPr="00D55299">
              <w:rPr>
                <w:rFonts w:cs="Arial"/>
                <w:sz w:val="20"/>
                <w:szCs w:val="20"/>
                <w:lang w:val="fr-FR" w:eastAsia="fr-FR"/>
              </w:rPr>
              <w:t>kAOU</w:t>
            </w:r>
            <w:proofErr w:type="spellEnd"/>
          </w:p>
        </w:tc>
        <w:tc>
          <w:tcPr>
            <w:tcW w:w="1276" w:type="dxa"/>
            <w:vAlign w:val="center"/>
          </w:tcPr>
          <w:p w14:paraId="2ED336D6"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3 711 800</w:t>
            </w:r>
          </w:p>
        </w:tc>
        <w:tc>
          <w:tcPr>
            <w:tcW w:w="1843" w:type="dxa"/>
          </w:tcPr>
          <w:p w14:paraId="77EB7460" w14:textId="77777777" w:rsidR="008B1355" w:rsidRPr="00D55299" w:rsidRDefault="008B1355" w:rsidP="006B36D1">
            <w:pPr>
              <w:rPr>
                <w:rFonts w:cs="Arial"/>
                <w:sz w:val="20"/>
                <w:szCs w:val="20"/>
                <w:lang w:val="fr-FR"/>
              </w:rPr>
            </w:pPr>
          </w:p>
        </w:tc>
        <w:tc>
          <w:tcPr>
            <w:tcW w:w="1842" w:type="dxa"/>
          </w:tcPr>
          <w:p w14:paraId="1EDC6F67" w14:textId="77777777" w:rsidR="008B1355" w:rsidRPr="00D55299" w:rsidRDefault="008B1355" w:rsidP="006B36D1">
            <w:pPr>
              <w:rPr>
                <w:rFonts w:cs="Arial"/>
                <w:sz w:val="20"/>
                <w:szCs w:val="20"/>
                <w:lang w:val="fr-FR"/>
              </w:rPr>
            </w:pPr>
          </w:p>
        </w:tc>
        <w:tc>
          <w:tcPr>
            <w:tcW w:w="2410" w:type="dxa"/>
            <w:vAlign w:val="center"/>
          </w:tcPr>
          <w:p w14:paraId="09AA84E2" w14:textId="77777777" w:rsidR="008B1355" w:rsidRPr="00D55299" w:rsidRDefault="008B1355" w:rsidP="006B36D1">
            <w:pPr>
              <w:rPr>
                <w:rFonts w:cs="Arial"/>
                <w:sz w:val="20"/>
                <w:szCs w:val="20"/>
                <w:lang w:val="fr-FR"/>
              </w:rPr>
            </w:pPr>
            <w:r w:rsidRPr="00D55299">
              <w:rPr>
                <w:rFonts w:cs="Arial"/>
                <w:sz w:val="20"/>
                <w:szCs w:val="20"/>
                <w:lang w:val="fr-FR"/>
              </w:rPr>
              <w:t>Information sensibilisation</w:t>
            </w:r>
          </w:p>
          <w:p w14:paraId="6DB889FF" w14:textId="77777777" w:rsidR="008B1355" w:rsidRPr="00D55299" w:rsidRDefault="008B1355" w:rsidP="006B36D1">
            <w:pPr>
              <w:rPr>
                <w:rFonts w:cs="Arial"/>
                <w:sz w:val="20"/>
                <w:szCs w:val="20"/>
                <w:lang w:val="fr-FR"/>
              </w:rPr>
            </w:pPr>
            <w:r w:rsidRPr="00D55299">
              <w:rPr>
                <w:rFonts w:cs="Arial"/>
                <w:sz w:val="20"/>
                <w:szCs w:val="20"/>
                <w:lang w:val="fr-FR"/>
              </w:rPr>
              <w:t>Formation comité de gestion</w:t>
            </w:r>
          </w:p>
          <w:p w14:paraId="5B92E8CE" w14:textId="77777777" w:rsidR="008B1355" w:rsidRPr="00D55299" w:rsidRDefault="008B1355" w:rsidP="006B36D1">
            <w:pPr>
              <w:rPr>
                <w:rFonts w:cs="Arial"/>
                <w:sz w:val="20"/>
                <w:szCs w:val="20"/>
                <w:lang w:val="fr-FR"/>
              </w:rPr>
            </w:pPr>
            <w:r w:rsidRPr="00D55299">
              <w:rPr>
                <w:rFonts w:cs="Arial"/>
                <w:sz w:val="20"/>
                <w:szCs w:val="20"/>
                <w:lang w:val="fr-FR"/>
              </w:rPr>
              <w:t>Construction de  magasin</w:t>
            </w:r>
          </w:p>
          <w:p w14:paraId="2DFA19B4" w14:textId="77777777" w:rsidR="008B1355" w:rsidRPr="00D55299" w:rsidRDefault="008B1355" w:rsidP="006B36D1">
            <w:pPr>
              <w:rPr>
                <w:rFonts w:cs="Arial"/>
                <w:sz w:val="20"/>
                <w:szCs w:val="20"/>
                <w:lang w:val="fr-FR"/>
              </w:rPr>
            </w:pPr>
            <w:r w:rsidRPr="00D55299">
              <w:rPr>
                <w:rFonts w:cs="Arial"/>
                <w:sz w:val="20"/>
                <w:szCs w:val="20"/>
                <w:lang w:val="fr-FR"/>
              </w:rPr>
              <w:t>Achat des palettes</w:t>
            </w:r>
          </w:p>
          <w:p w14:paraId="6EB8D352" w14:textId="77777777" w:rsidR="008B1355" w:rsidRPr="00D55299" w:rsidRDefault="008B1355" w:rsidP="006B36D1">
            <w:pPr>
              <w:rPr>
                <w:rFonts w:cs="Arial"/>
                <w:sz w:val="20"/>
                <w:szCs w:val="20"/>
                <w:lang w:val="fr-FR"/>
              </w:rPr>
            </w:pPr>
            <w:r w:rsidRPr="00D55299">
              <w:rPr>
                <w:rFonts w:cs="Arial"/>
                <w:sz w:val="20"/>
                <w:szCs w:val="20"/>
                <w:lang w:val="fr-FR"/>
              </w:rPr>
              <w:t>Achat et Mise en place stocks initiaux</w:t>
            </w:r>
          </w:p>
          <w:p w14:paraId="438FF530" w14:textId="77777777" w:rsidR="008B1355" w:rsidRPr="00D55299" w:rsidRDefault="008B1355" w:rsidP="006B36D1">
            <w:pPr>
              <w:rPr>
                <w:rFonts w:cs="Arial"/>
                <w:sz w:val="20"/>
                <w:szCs w:val="20"/>
                <w:lang w:val="fr-FR"/>
              </w:rPr>
            </w:pPr>
            <w:r w:rsidRPr="00D55299">
              <w:rPr>
                <w:rFonts w:cs="Arial"/>
                <w:sz w:val="20"/>
                <w:szCs w:val="20"/>
                <w:lang w:val="fr-FR"/>
              </w:rPr>
              <w:t>Suivi/évaluation des activités</w:t>
            </w:r>
          </w:p>
        </w:tc>
        <w:tc>
          <w:tcPr>
            <w:tcW w:w="1276" w:type="dxa"/>
            <w:vAlign w:val="bottom"/>
          </w:tcPr>
          <w:p w14:paraId="04BE0AC8" w14:textId="77777777" w:rsidR="008B1355" w:rsidRPr="00D55299" w:rsidRDefault="008B1355" w:rsidP="006B36D1">
            <w:pPr>
              <w:rPr>
                <w:rFonts w:cs="Arial"/>
                <w:sz w:val="20"/>
                <w:szCs w:val="20"/>
                <w:lang w:val="fr-FR" w:eastAsia="fr-FR"/>
              </w:rPr>
            </w:pPr>
          </w:p>
        </w:tc>
        <w:tc>
          <w:tcPr>
            <w:tcW w:w="2693" w:type="dxa"/>
            <w:vAlign w:val="bottom"/>
          </w:tcPr>
          <w:p w14:paraId="09B0540E" w14:textId="77777777" w:rsidR="008B1355" w:rsidRPr="00D55299" w:rsidRDefault="008B1355" w:rsidP="006B36D1">
            <w:pPr>
              <w:rPr>
                <w:rFonts w:cs="Arial"/>
                <w:sz w:val="20"/>
                <w:szCs w:val="20"/>
                <w:lang w:val="fr-FR"/>
              </w:rPr>
            </w:pPr>
            <w:r w:rsidRPr="00D55299">
              <w:rPr>
                <w:rFonts w:cs="Arial"/>
                <w:sz w:val="20"/>
                <w:szCs w:val="20"/>
                <w:lang w:val="fr-FR"/>
              </w:rPr>
              <w:t>Au niveau de la gestion du magasin, le comité de gestion dispose d’un compte courant BIA à Tahoua  créditeur de 1 200 000FCFA et l’argent en espèces est de 467 000fcfa; il existe un cahier de recettes et de dépenses, il ne manque que le cahier de suivi de stock. Pour l’instant la gestion est transparente, aucune difficulté majeure à signaler.</w:t>
            </w:r>
          </w:p>
          <w:p w14:paraId="4C9555CE" w14:textId="77777777" w:rsidR="008B1355" w:rsidRPr="00D55299" w:rsidRDefault="008B1355" w:rsidP="006B36D1">
            <w:pPr>
              <w:rPr>
                <w:rFonts w:cs="Arial"/>
                <w:sz w:val="20"/>
                <w:szCs w:val="20"/>
                <w:lang w:val="fr-FR" w:eastAsia="fr-FR"/>
              </w:rPr>
            </w:pPr>
          </w:p>
        </w:tc>
        <w:tc>
          <w:tcPr>
            <w:tcW w:w="1701" w:type="dxa"/>
            <w:vAlign w:val="bottom"/>
          </w:tcPr>
          <w:p w14:paraId="1809ACEF" w14:textId="77777777" w:rsidR="008B1355" w:rsidRPr="00D55299" w:rsidRDefault="008B1355" w:rsidP="006B36D1">
            <w:pPr>
              <w:rPr>
                <w:rFonts w:cs="Arial"/>
                <w:sz w:val="20"/>
                <w:szCs w:val="20"/>
                <w:lang w:val="fr-FR" w:eastAsia="fr-FR"/>
              </w:rPr>
            </w:pPr>
          </w:p>
        </w:tc>
      </w:tr>
      <w:tr w:rsidR="001B53AF" w:rsidRPr="000541F9" w14:paraId="16DBC0D2" w14:textId="77777777" w:rsidTr="001B53AF">
        <w:tc>
          <w:tcPr>
            <w:tcW w:w="1560" w:type="dxa"/>
          </w:tcPr>
          <w:p w14:paraId="09963C9C"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9. Mise en place d’une banque d’intrants zootechniques à </w:t>
            </w:r>
            <w:proofErr w:type="spellStart"/>
            <w:r w:rsidRPr="00D55299">
              <w:rPr>
                <w:rFonts w:cs="Arial"/>
                <w:sz w:val="20"/>
                <w:szCs w:val="20"/>
                <w:lang w:val="fr-FR" w:eastAsia="fr-FR"/>
              </w:rPr>
              <w:t>Issari</w:t>
            </w:r>
            <w:proofErr w:type="spellEnd"/>
          </w:p>
        </w:tc>
        <w:tc>
          <w:tcPr>
            <w:tcW w:w="1276" w:type="dxa"/>
            <w:vAlign w:val="center"/>
          </w:tcPr>
          <w:p w14:paraId="639FE817"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9 205 619</w:t>
            </w:r>
          </w:p>
        </w:tc>
        <w:tc>
          <w:tcPr>
            <w:tcW w:w="1843" w:type="dxa"/>
          </w:tcPr>
          <w:p w14:paraId="089795C6" w14:textId="77777777" w:rsidR="008B1355" w:rsidRPr="00D55299" w:rsidRDefault="008B1355" w:rsidP="006B36D1">
            <w:pPr>
              <w:rPr>
                <w:rFonts w:cs="Arial"/>
                <w:sz w:val="20"/>
                <w:szCs w:val="20"/>
                <w:lang w:val="fr-FR"/>
              </w:rPr>
            </w:pPr>
          </w:p>
        </w:tc>
        <w:tc>
          <w:tcPr>
            <w:tcW w:w="1842" w:type="dxa"/>
          </w:tcPr>
          <w:p w14:paraId="3A59711F" w14:textId="77777777" w:rsidR="008B1355" w:rsidRPr="00D55299" w:rsidRDefault="008B1355" w:rsidP="006B36D1">
            <w:pPr>
              <w:rPr>
                <w:rFonts w:cs="Arial"/>
                <w:sz w:val="20"/>
                <w:szCs w:val="20"/>
                <w:lang w:val="fr-FR"/>
              </w:rPr>
            </w:pPr>
          </w:p>
        </w:tc>
        <w:tc>
          <w:tcPr>
            <w:tcW w:w="2410" w:type="dxa"/>
            <w:vAlign w:val="center"/>
          </w:tcPr>
          <w:p w14:paraId="145581D7" w14:textId="77777777" w:rsidR="008B1355" w:rsidRPr="00D55299" w:rsidRDefault="008B1355" w:rsidP="006B36D1">
            <w:pPr>
              <w:rPr>
                <w:rFonts w:cs="Arial"/>
                <w:sz w:val="20"/>
                <w:szCs w:val="20"/>
                <w:lang w:val="fr-FR"/>
              </w:rPr>
            </w:pPr>
            <w:r w:rsidRPr="00D55299">
              <w:rPr>
                <w:rFonts w:cs="Arial"/>
                <w:sz w:val="20"/>
                <w:szCs w:val="20"/>
                <w:lang w:val="fr-FR"/>
              </w:rPr>
              <w:t>Construction magasin (1 bâtiment construit)</w:t>
            </w:r>
          </w:p>
          <w:p w14:paraId="2F62C4D6" w14:textId="77777777" w:rsidR="008B1355" w:rsidRPr="00D55299" w:rsidRDefault="008B1355" w:rsidP="006B36D1">
            <w:pPr>
              <w:rPr>
                <w:rFonts w:cs="Arial"/>
                <w:sz w:val="20"/>
                <w:szCs w:val="20"/>
                <w:lang w:val="fr-FR"/>
              </w:rPr>
            </w:pPr>
            <w:r w:rsidRPr="00D55299">
              <w:rPr>
                <w:rFonts w:cs="Arial"/>
                <w:sz w:val="20"/>
                <w:szCs w:val="20"/>
                <w:lang w:val="fr-FR"/>
              </w:rPr>
              <w:t>Formation de 1 comité de gestion  et para vétérinaires (11 personnes formées)</w:t>
            </w:r>
          </w:p>
          <w:p w14:paraId="7B261444" w14:textId="77777777" w:rsidR="008B1355" w:rsidRPr="00D55299" w:rsidRDefault="008B1355" w:rsidP="006B36D1">
            <w:pPr>
              <w:rPr>
                <w:rFonts w:cs="Arial"/>
                <w:sz w:val="20"/>
                <w:szCs w:val="20"/>
                <w:lang w:val="fr-FR"/>
              </w:rPr>
            </w:pPr>
            <w:r w:rsidRPr="00D55299">
              <w:rPr>
                <w:rFonts w:cs="Arial"/>
                <w:sz w:val="20"/>
                <w:szCs w:val="20"/>
                <w:lang w:val="fr-FR"/>
              </w:rPr>
              <w:t>Mise en place des stocks initiaux (30 tonnes mises en place)</w:t>
            </w:r>
          </w:p>
          <w:p w14:paraId="7EE45C53" w14:textId="77777777" w:rsidR="008B1355" w:rsidRPr="00D55299" w:rsidRDefault="008B1355" w:rsidP="006B36D1">
            <w:pPr>
              <w:rPr>
                <w:rFonts w:cs="Arial"/>
                <w:sz w:val="20"/>
                <w:szCs w:val="20"/>
                <w:lang w:val="fr-FR"/>
              </w:rPr>
            </w:pPr>
            <w:r w:rsidRPr="00D55299">
              <w:rPr>
                <w:rFonts w:cs="Arial"/>
                <w:sz w:val="20"/>
                <w:szCs w:val="20"/>
                <w:lang w:val="fr-FR"/>
              </w:rPr>
              <w:t xml:space="preserve">Mise en place des produits (Lot des produits disponibles) </w:t>
            </w:r>
            <w:r w:rsidRPr="00D55299">
              <w:rPr>
                <w:rFonts w:cs="Arial"/>
                <w:sz w:val="20"/>
                <w:szCs w:val="20"/>
                <w:lang w:val="fr-FR"/>
              </w:rPr>
              <w:lastRenderedPageBreak/>
              <w:t>vétérinaires (vermifuges)</w:t>
            </w:r>
          </w:p>
          <w:p w14:paraId="19B6E473" w14:textId="77777777" w:rsidR="008B1355" w:rsidRPr="00D55299" w:rsidRDefault="008B1355" w:rsidP="006B36D1">
            <w:pPr>
              <w:rPr>
                <w:rFonts w:cs="Arial"/>
                <w:sz w:val="20"/>
                <w:szCs w:val="20"/>
                <w:lang w:val="fr-FR"/>
              </w:rPr>
            </w:pPr>
            <w:r w:rsidRPr="00D55299">
              <w:rPr>
                <w:rFonts w:cs="Arial"/>
                <w:sz w:val="20"/>
                <w:szCs w:val="20"/>
                <w:lang w:val="fr-FR"/>
              </w:rPr>
              <w:t>Suivi/encadrement (1 banque opérationnelle)</w:t>
            </w:r>
          </w:p>
        </w:tc>
        <w:tc>
          <w:tcPr>
            <w:tcW w:w="1276" w:type="dxa"/>
            <w:vAlign w:val="bottom"/>
          </w:tcPr>
          <w:p w14:paraId="1866D2D7"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w:t>
            </w:r>
          </w:p>
        </w:tc>
        <w:tc>
          <w:tcPr>
            <w:tcW w:w="2693" w:type="dxa"/>
            <w:vAlign w:val="bottom"/>
          </w:tcPr>
          <w:p w14:paraId="3BB34B63"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 xml:space="preserve">L’eau de pluie pénètre dans le  magasin puisque la tôle est trouée donc une intervention est nécessaire même si actuellement le stock se trouvant dans le magasin est vendu. </w:t>
            </w:r>
          </w:p>
          <w:p w14:paraId="685FE12A" w14:textId="77777777" w:rsidR="008B1355" w:rsidRPr="00D55299" w:rsidRDefault="008B1355" w:rsidP="006B36D1">
            <w:pPr>
              <w:rPr>
                <w:rFonts w:cs="Arial"/>
                <w:sz w:val="20"/>
                <w:szCs w:val="20"/>
                <w:lang w:val="fr-FR"/>
              </w:rPr>
            </w:pPr>
            <w:r w:rsidRPr="00D55299">
              <w:rPr>
                <w:rFonts w:cs="Arial"/>
                <w:sz w:val="20"/>
                <w:szCs w:val="20"/>
                <w:lang w:val="fr-FR"/>
              </w:rPr>
              <w:t xml:space="preserve">Pour la gestion du magasin, le comité dispose d’un compte d’épargne créditeur de 3 015 500fcfa, une somme de 755 000fcfa </w:t>
            </w:r>
            <w:r w:rsidRPr="00D55299">
              <w:rPr>
                <w:rFonts w:cs="Arial"/>
                <w:sz w:val="20"/>
                <w:szCs w:val="20"/>
                <w:lang w:val="fr-FR"/>
              </w:rPr>
              <w:lastRenderedPageBreak/>
              <w:t>en espèces et un stock de 50 sacs de natron. Les 50 sacs de natron sont stockés dans un magasin de l’OPVN.</w:t>
            </w:r>
          </w:p>
          <w:p w14:paraId="414DFE0C" w14:textId="77777777" w:rsidR="008B1355" w:rsidRPr="00D55299" w:rsidRDefault="008B1355" w:rsidP="006B36D1">
            <w:pPr>
              <w:rPr>
                <w:rFonts w:cs="Arial"/>
                <w:sz w:val="20"/>
                <w:szCs w:val="20"/>
                <w:lang w:val="fr-FR"/>
              </w:rPr>
            </w:pPr>
            <w:r w:rsidRPr="00D55299">
              <w:rPr>
                <w:rFonts w:cs="Arial"/>
                <w:sz w:val="20"/>
                <w:szCs w:val="20"/>
                <w:lang w:val="fr-FR"/>
              </w:rPr>
              <w:t>Concernant les outils de gestion, le comité possède d’un cahier de suivi de stock qui n’est pas à jour, il n y a aucun registre de dépenses ni de recettes.</w:t>
            </w:r>
          </w:p>
          <w:p w14:paraId="6817DA83" w14:textId="77777777" w:rsidR="008B1355" w:rsidRPr="00D55299" w:rsidRDefault="008B1355" w:rsidP="006B36D1">
            <w:pPr>
              <w:rPr>
                <w:rFonts w:cs="Arial"/>
                <w:sz w:val="20"/>
                <w:szCs w:val="20"/>
                <w:lang w:val="fr-FR"/>
              </w:rPr>
            </w:pPr>
            <w:r w:rsidRPr="00D55299">
              <w:rPr>
                <w:rFonts w:cs="Arial"/>
                <w:sz w:val="20"/>
                <w:szCs w:val="20"/>
                <w:lang w:val="fr-FR"/>
              </w:rPr>
              <w:t>Une telle situation risque  de rendre la transparence difficile à long terme.</w:t>
            </w:r>
          </w:p>
          <w:p w14:paraId="7626D0B8" w14:textId="77777777" w:rsidR="008B1355" w:rsidRPr="00D55299" w:rsidRDefault="008B1355" w:rsidP="006B36D1">
            <w:pPr>
              <w:rPr>
                <w:rFonts w:cs="Arial"/>
                <w:sz w:val="20"/>
                <w:szCs w:val="20"/>
                <w:lang w:val="fr-FR" w:eastAsia="fr-FR"/>
              </w:rPr>
            </w:pPr>
          </w:p>
        </w:tc>
        <w:tc>
          <w:tcPr>
            <w:tcW w:w="1701" w:type="dxa"/>
            <w:vAlign w:val="bottom"/>
          </w:tcPr>
          <w:p w14:paraId="4A2209B8" w14:textId="77777777" w:rsidR="008B1355" w:rsidRPr="00D55299" w:rsidRDefault="008B1355" w:rsidP="006B36D1">
            <w:pPr>
              <w:rPr>
                <w:rFonts w:cs="Arial"/>
                <w:sz w:val="20"/>
                <w:szCs w:val="20"/>
                <w:lang w:val="fr-FR" w:eastAsia="fr-FR"/>
              </w:rPr>
            </w:pPr>
          </w:p>
        </w:tc>
      </w:tr>
      <w:tr w:rsidR="001B53AF" w:rsidRPr="000541F9" w14:paraId="39052B68" w14:textId="77777777" w:rsidTr="001B53AF">
        <w:tc>
          <w:tcPr>
            <w:tcW w:w="1560" w:type="dxa"/>
          </w:tcPr>
          <w:p w14:paraId="0780FE20"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10. Restauration de 30 ha de terres dégradées sur le plateau de </w:t>
            </w:r>
            <w:proofErr w:type="spellStart"/>
            <w:r w:rsidRPr="00D55299">
              <w:rPr>
                <w:rFonts w:cs="Arial"/>
                <w:sz w:val="20"/>
                <w:szCs w:val="20"/>
                <w:lang w:val="fr-FR" w:eastAsia="fr-FR"/>
              </w:rPr>
              <w:t>Goudel</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Gorou</w:t>
            </w:r>
            <w:proofErr w:type="spellEnd"/>
          </w:p>
        </w:tc>
        <w:tc>
          <w:tcPr>
            <w:tcW w:w="1276" w:type="dxa"/>
            <w:vAlign w:val="center"/>
          </w:tcPr>
          <w:p w14:paraId="7AA1D030"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7 900 000</w:t>
            </w:r>
          </w:p>
        </w:tc>
        <w:tc>
          <w:tcPr>
            <w:tcW w:w="1843" w:type="dxa"/>
          </w:tcPr>
          <w:p w14:paraId="2CBCB4FA"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Partenaire de projet : orientait verte </w:t>
            </w:r>
          </w:p>
          <w:p w14:paraId="5E77B841" w14:textId="77777777" w:rsidR="008B1355" w:rsidRPr="00D55299" w:rsidRDefault="008B1355" w:rsidP="006B36D1">
            <w:pPr>
              <w:rPr>
                <w:rFonts w:cs="Arial"/>
                <w:sz w:val="20"/>
                <w:szCs w:val="20"/>
                <w:lang w:val="fr-FR"/>
              </w:rPr>
            </w:pPr>
            <w:r w:rsidRPr="00D55299">
              <w:rPr>
                <w:rFonts w:cs="Arial"/>
                <w:sz w:val="20"/>
                <w:szCs w:val="20"/>
                <w:lang w:val="fr-FR" w:eastAsia="fr-FR"/>
              </w:rPr>
              <w:t xml:space="preserve"> division de l’environnement</w:t>
            </w:r>
          </w:p>
          <w:p w14:paraId="31E482DC" w14:textId="77777777" w:rsidR="008B1355" w:rsidRPr="00D55299" w:rsidRDefault="008B1355" w:rsidP="006B36D1">
            <w:pPr>
              <w:rPr>
                <w:rFonts w:cs="Arial"/>
                <w:sz w:val="20"/>
                <w:szCs w:val="20"/>
                <w:lang w:val="fr-FR" w:eastAsia="fr-FR"/>
              </w:rPr>
            </w:pPr>
          </w:p>
        </w:tc>
        <w:tc>
          <w:tcPr>
            <w:tcW w:w="1842" w:type="dxa"/>
          </w:tcPr>
          <w:p w14:paraId="267D0552" w14:textId="77777777" w:rsidR="008B1355" w:rsidRPr="00D55299" w:rsidRDefault="008B1355" w:rsidP="006B36D1">
            <w:pPr>
              <w:rPr>
                <w:rFonts w:cs="Arial"/>
                <w:sz w:val="20"/>
                <w:szCs w:val="20"/>
                <w:lang w:val="fr-FR" w:eastAsia="fr-FR"/>
              </w:rPr>
            </w:pPr>
          </w:p>
        </w:tc>
        <w:tc>
          <w:tcPr>
            <w:tcW w:w="2410" w:type="dxa"/>
            <w:vAlign w:val="center"/>
          </w:tcPr>
          <w:p w14:paraId="2541D4A3" w14:textId="77777777" w:rsidR="008B1355" w:rsidRPr="00D55299" w:rsidRDefault="008B1355" w:rsidP="006B36D1">
            <w:pPr>
              <w:rPr>
                <w:rFonts w:cs="Arial"/>
                <w:sz w:val="20"/>
                <w:szCs w:val="20"/>
                <w:lang w:val="fr-FR"/>
              </w:rPr>
            </w:pPr>
            <w:r w:rsidRPr="00D55299">
              <w:rPr>
                <w:rFonts w:cs="Arial"/>
                <w:sz w:val="20"/>
                <w:szCs w:val="20"/>
                <w:lang w:val="fr-FR"/>
              </w:rPr>
              <w:t>Achat matériel aratoire, boites pharmaceutiques</w:t>
            </w:r>
          </w:p>
          <w:p w14:paraId="69872D61" w14:textId="77777777" w:rsidR="008B1355" w:rsidRPr="00D55299" w:rsidRDefault="008B1355" w:rsidP="006B36D1">
            <w:pPr>
              <w:rPr>
                <w:rFonts w:cs="Arial"/>
                <w:sz w:val="20"/>
                <w:szCs w:val="20"/>
                <w:lang w:val="fr-FR"/>
              </w:rPr>
            </w:pPr>
            <w:r w:rsidRPr="00D55299">
              <w:rPr>
                <w:rFonts w:cs="Arial"/>
                <w:sz w:val="20"/>
                <w:szCs w:val="20"/>
                <w:lang w:val="fr-FR"/>
              </w:rPr>
              <w:t>Confection de banquettes (30 ha)</w:t>
            </w:r>
          </w:p>
          <w:p w14:paraId="01E4DCFA" w14:textId="77777777" w:rsidR="008B1355" w:rsidRPr="00D55299" w:rsidRDefault="008B1355" w:rsidP="006B36D1">
            <w:pPr>
              <w:rPr>
                <w:rFonts w:cs="Arial"/>
                <w:sz w:val="20"/>
                <w:szCs w:val="20"/>
                <w:lang w:val="fr-FR"/>
              </w:rPr>
            </w:pPr>
            <w:r w:rsidRPr="00D55299">
              <w:rPr>
                <w:rFonts w:cs="Arial"/>
                <w:sz w:val="20"/>
                <w:szCs w:val="20"/>
                <w:lang w:val="fr-FR"/>
              </w:rPr>
              <w:t>Levé TOPO</w:t>
            </w:r>
          </w:p>
          <w:p w14:paraId="43FE042A" w14:textId="77777777" w:rsidR="008B1355" w:rsidRPr="00D55299" w:rsidRDefault="008B1355" w:rsidP="006B36D1">
            <w:pPr>
              <w:rPr>
                <w:rFonts w:cs="Arial"/>
                <w:sz w:val="20"/>
                <w:szCs w:val="20"/>
                <w:lang w:val="fr-FR"/>
              </w:rPr>
            </w:pPr>
            <w:r w:rsidRPr="00D55299">
              <w:rPr>
                <w:rFonts w:cs="Arial"/>
                <w:sz w:val="20"/>
                <w:szCs w:val="20"/>
                <w:lang w:val="fr-FR"/>
              </w:rPr>
              <w:t>Formation</w:t>
            </w:r>
          </w:p>
          <w:p w14:paraId="02F29296" w14:textId="77777777" w:rsidR="008B1355" w:rsidRPr="00D55299" w:rsidRDefault="008B1355" w:rsidP="006B36D1">
            <w:pPr>
              <w:rPr>
                <w:rFonts w:cs="Arial"/>
                <w:sz w:val="20"/>
                <w:szCs w:val="20"/>
                <w:lang w:val="fr-FR"/>
              </w:rPr>
            </w:pPr>
            <w:r w:rsidRPr="00D55299">
              <w:rPr>
                <w:rFonts w:cs="Arial"/>
                <w:sz w:val="20"/>
                <w:szCs w:val="20"/>
                <w:lang w:val="fr-FR"/>
              </w:rPr>
              <w:t>Plantation des arbres (30ha : 12 000 plants)</w:t>
            </w:r>
            <w:r w:rsidRPr="00D55299">
              <w:rPr>
                <w:rFonts w:cs="Arial"/>
                <w:b/>
                <w:sz w:val="20"/>
                <w:szCs w:val="20"/>
                <w:lang w:val="fr-FR"/>
              </w:rPr>
              <w:t xml:space="preserve"> NB : ce chiffre paraît peu crédible</w:t>
            </w:r>
          </w:p>
          <w:p w14:paraId="2EEE2802" w14:textId="77777777" w:rsidR="008B1355" w:rsidRPr="00D55299" w:rsidRDefault="008B1355" w:rsidP="006B36D1">
            <w:pPr>
              <w:rPr>
                <w:rFonts w:cs="Arial"/>
                <w:sz w:val="20"/>
                <w:szCs w:val="20"/>
                <w:lang w:val="fr-FR"/>
              </w:rPr>
            </w:pPr>
            <w:r w:rsidRPr="00D55299">
              <w:rPr>
                <w:rFonts w:cs="Arial"/>
                <w:sz w:val="20"/>
                <w:szCs w:val="20"/>
                <w:lang w:val="fr-FR"/>
              </w:rPr>
              <w:t xml:space="preserve">Suivi des travaux de confection de banquettes et plantation (6 banquettes par </w:t>
            </w:r>
            <w:proofErr w:type="spellStart"/>
            <w:r w:rsidRPr="00D55299">
              <w:rPr>
                <w:rFonts w:cs="Arial"/>
                <w:sz w:val="20"/>
                <w:szCs w:val="20"/>
                <w:lang w:val="fr-FR"/>
              </w:rPr>
              <w:t>hec</w:t>
            </w:r>
            <w:proofErr w:type="spellEnd"/>
            <w:r w:rsidRPr="00D55299">
              <w:rPr>
                <w:rFonts w:cs="Arial"/>
                <w:sz w:val="20"/>
                <w:szCs w:val="20"/>
                <w:lang w:val="fr-FR"/>
              </w:rPr>
              <w:t>)</w:t>
            </w:r>
          </w:p>
          <w:p w14:paraId="0181B252" w14:textId="77777777" w:rsidR="008B1355" w:rsidRPr="00D55299" w:rsidRDefault="008B1355" w:rsidP="006B36D1">
            <w:pPr>
              <w:rPr>
                <w:rFonts w:cs="Arial"/>
                <w:sz w:val="20"/>
                <w:szCs w:val="20"/>
                <w:lang w:val="fr-FR"/>
              </w:rPr>
            </w:pPr>
          </w:p>
        </w:tc>
        <w:tc>
          <w:tcPr>
            <w:tcW w:w="1276" w:type="dxa"/>
            <w:vAlign w:val="bottom"/>
          </w:tcPr>
          <w:p w14:paraId="67A292E2"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p>
        </w:tc>
        <w:tc>
          <w:tcPr>
            <w:tcW w:w="2693" w:type="dxa"/>
            <w:vAlign w:val="bottom"/>
          </w:tcPr>
          <w:p w14:paraId="62E9D08D"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Suite à la mission de suivi, une seule activité reste à finaliser, il s’agit de la plantation des arbres au niveau des banquettes déjà réalisées. Cette opération est en bonne voie et va démarrer incessamment.</w:t>
            </w:r>
          </w:p>
          <w:p w14:paraId="3EF29E78" w14:textId="77777777" w:rsidR="008B1355" w:rsidRPr="00D55299" w:rsidRDefault="008B1355" w:rsidP="006B36D1">
            <w:pPr>
              <w:rPr>
                <w:rFonts w:cs="Arial"/>
                <w:sz w:val="20"/>
                <w:szCs w:val="20"/>
                <w:lang w:val="fr-FR" w:eastAsia="fr-FR"/>
              </w:rPr>
            </w:pPr>
          </w:p>
          <w:p w14:paraId="7CB634FC" w14:textId="77777777" w:rsidR="008B1355" w:rsidRPr="00D55299" w:rsidRDefault="008B1355" w:rsidP="006B36D1">
            <w:pPr>
              <w:rPr>
                <w:rFonts w:cs="Arial"/>
                <w:sz w:val="20"/>
                <w:szCs w:val="20"/>
                <w:u w:val="single"/>
                <w:lang w:val="fr-FR" w:eastAsia="fr-FR"/>
              </w:rPr>
            </w:pPr>
            <w:r w:rsidRPr="00D55299">
              <w:rPr>
                <w:rFonts w:cs="Arial"/>
                <w:sz w:val="20"/>
                <w:szCs w:val="20"/>
                <w:u w:val="single"/>
                <w:lang w:val="fr-FR" w:eastAsia="fr-FR"/>
              </w:rPr>
              <w:t xml:space="preserve">Discussion avec l’ONG durant l’évaluation : </w:t>
            </w:r>
          </w:p>
          <w:p w14:paraId="751BAE1D"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De 100 </w:t>
            </w:r>
            <w:proofErr w:type="spellStart"/>
            <w:r w:rsidRPr="00D55299">
              <w:rPr>
                <w:rFonts w:cs="Arial"/>
                <w:sz w:val="20"/>
                <w:szCs w:val="20"/>
                <w:lang w:val="fr-FR" w:eastAsia="fr-FR"/>
              </w:rPr>
              <w:t>a</w:t>
            </w:r>
            <w:proofErr w:type="spellEnd"/>
            <w:r w:rsidRPr="00D55299">
              <w:rPr>
                <w:rFonts w:cs="Arial"/>
                <w:sz w:val="20"/>
                <w:szCs w:val="20"/>
                <w:lang w:val="fr-FR" w:eastAsia="fr-FR"/>
              </w:rPr>
              <w:t xml:space="preserve"> 150 personnes touchées par le projet (les personnes ont été employées pour les travaux par roulements)</w:t>
            </w:r>
          </w:p>
        </w:tc>
        <w:tc>
          <w:tcPr>
            <w:tcW w:w="1701" w:type="dxa"/>
            <w:vAlign w:val="bottom"/>
          </w:tcPr>
          <w:p w14:paraId="41F3976E"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p>
        </w:tc>
      </w:tr>
      <w:tr w:rsidR="001B53AF" w:rsidRPr="000541F9" w14:paraId="06EAC67E" w14:textId="77777777" w:rsidTr="001B53AF">
        <w:tc>
          <w:tcPr>
            <w:tcW w:w="1560" w:type="dxa"/>
          </w:tcPr>
          <w:p w14:paraId="165F037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11. Appui à la mise en place d’une banque aliment bétail dans le village de </w:t>
            </w:r>
            <w:proofErr w:type="spellStart"/>
            <w:r w:rsidRPr="00D55299">
              <w:rPr>
                <w:rFonts w:cs="Arial"/>
                <w:sz w:val="20"/>
                <w:szCs w:val="20"/>
                <w:lang w:val="fr-FR" w:eastAsia="fr-FR"/>
              </w:rPr>
              <w:t>Sabarou</w:t>
            </w:r>
            <w:proofErr w:type="spellEnd"/>
            <w:r w:rsidRPr="00D55299">
              <w:rPr>
                <w:rFonts w:cs="Arial"/>
                <w:sz w:val="20"/>
                <w:szCs w:val="20"/>
                <w:lang w:val="fr-FR" w:eastAsia="fr-FR"/>
              </w:rPr>
              <w:t xml:space="preserve"> Commune </w:t>
            </w:r>
            <w:r w:rsidRPr="00D55299">
              <w:rPr>
                <w:rFonts w:cs="Arial"/>
                <w:sz w:val="20"/>
                <w:szCs w:val="20"/>
                <w:lang w:val="fr-FR" w:eastAsia="fr-FR"/>
              </w:rPr>
              <w:lastRenderedPageBreak/>
              <w:t xml:space="preserve">Rurale de </w:t>
            </w:r>
            <w:proofErr w:type="spellStart"/>
            <w:r w:rsidRPr="00D55299">
              <w:rPr>
                <w:rFonts w:cs="Arial"/>
                <w:sz w:val="20"/>
                <w:szCs w:val="20"/>
                <w:lang w:val="fr-FR" w:eastAsia="fr-FR"/>
              </w:rPr>
              <w:t>Roumbou</w:t>
            </w:r>
            <w:proofErr w:type="spellEnd"/>
            <w:r w:rsidRPr="00D55299">
              <w:rPr>
                <w:rFonts w:cs="Arial"/>
                <w:sz w:val="20"/>
                <w:szCs w:val="20"/>
                <w:lang w:val="fr-FR" w:eastAsia="fr-FR"/>
              </w:rPr>
              <w:t xml:space="preserve"> (Dakoro)</w:t>
            </w:r>
          </w:p>
        </w:tc>
        <w:tc>
          <w:tcPr>
            <w:tcW w:w="1276" w:type="dxa"/>
            <w:vAlign w:val="center"/>
          </w:tcPr>
          <w:p w14:paraId="56146EB4"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7 062 545</w:t>
            </w:r>
          </w:p>
        </w:tc>
        <w:tc>
          <w:tcPr>
            <w:tcW w:w="1843" w:type="dxa"/>
          </w:tcPr>
          <w:p w14:paraId="68E7C901" w14:textId="77777777" w:rsidR="008B1355" w:rsidRPr="00D55299" w:rsidRDefault="008B1355" w:rsidP="006B36D1">
            <w:pPr>
              <w:rPr>
                <w:rFonts w:eastAsia="Calibri" w:cs="Arial"/>
                <w:sz w:val="20"/>
                <w:szCs w:val="20"/>
                <w:lang w:val="fr-FR"/>
              </w:rPr>
            </w:pPr>
          </w:p>
        </w:tc>
        <w:tc>
          <w:tcPr>
            <w:tcW w:w="1842" w:type="dxa"/>
          </w:tcPr>
          <w:p w14:paraId="1F170E7F" w14:textId="77777777" w:rsidR="008B1355" w:rsidRPr="00D55299" w:rsidRDefault="008B1355" w:rsidP="006B36D1">
            <w:pPr>
              <w:rPr>
                <w:rFonts w:eastAsia="Calibri" w:cs="Arial"/>
                <w:sz w:val="20"/>
                <w:szCs w:val="20"/>
                <w:lang w:val="fr-FR"/>
              </w:rPr>
            </w:pPr>
          </w:p>
        </w:tc>
        <w:tc>
          <w:tcPr>
            <w:tcW w:w="2410" w:type="dxa"/>
            <w:vAlign w:val="center"/>
          </w:tcPr>
          <w:p w14:paraId="5293DD86" w14:textId="77777777" w:rsidR="008B1355" w:rsidRPr="00D55299" w:rsidRDefault="008B1355" w:rsidP="006B36D1">
            <w:pPr>
              <w:rPr>
                <w:rFonts w:cs="Arial"/>
                <w:sz w:val="20"/>
                <w:szCs w:val="20"/>
                <w:lang w:val="fr-FR"/>
              </w:rPr>
            </w:pPr>
            <w:r w:rsidRPr="00D55299">
              <w:rPr>
                <w:rFonts w:eastAsia="Calibri" w:cs="Arial"/>
                <w:sz w:val="20"/>
                <w:szCs w:val="20"/>
                <w:lang w:val="fr-FR"/>
              </w:rPr>
              <w:t>Information et sensibilisation</w:t>
            </w:r>
          </w:p>
          <w:p w14:paraId="0DA65126" w14:textId="77777777" w:rsidR="008B1355" w:rsidRPr="00D55299" w:rsidRDefault="008B1355" w:rsidP="006B36D1">
            <w:pPr>
              <w:rPr>
                <w:rFonts w:cs="Arial"/>
                <w:sz w:val="20"/>
                <w:szCs w:val="20"/>
                <w:lang w:val="fr-FR"/>
              </w:rPr>
            </w:pPr>
            <w:r w:rsidRPr="00D55299">
              <w:rPr>
                <w:rFonts w:eastAsia="Calibri" w:cs="Arial"/>
                <w:sz w:val="20"/>
                <w:szCs w:val="20"/>
                <w:lang w:val="fr-FR"/>
              </w:rPr>
              <w:t>Mise en place du comité de gestion</w:t>
            </w:r>
          </w:p>
          <w:p w14:paraId="4083CEC2" w14:textId="77777777" w:rsidR="008B1355" w:rsidRPr="00D55299" w:rsidRDefault="008B1355" w:rsidP="006B36D1">
            <w:pPr>
              <w:rPr>
                <w:rFonts w:cs="Arial"/>
                <w:sz w:val="20"/>
                <w:szCs w:val="20"/>
                <w:lang w:val="fr-FR"/>
              </w:rPr>
            </w:pPr>
            <w:r w:rsidRPr="00D55299">
              <w:rPr>
                <w:rFonts w:eastAsia="Calibri" w:cs="Arial"/>
                <w:sz w:val="20"/>
                <w:szCs w:val="20"/>
                <w:lang w:val="fr-FR"/>
              </w:rPr>
              <w:t>Formation des membres CDG en vie associative et bonne gouvernance</w:t>
            </w:r>
          </w:p>
          <w:p w14:paraId="1B9FCBE9" w14:textId="77777777" w:rsidR="008B1355" w:rsidRPr="00D55299" w:rsidRDefault="008B1355" w:rsidP="006B36D1">
            <w:pPr>
              <w:rPr>
                <w:rFonts w:cs="Arial"/>
                <w:sz w:val="20"/>
                <w:szCs w:val="20"/>
                <w:lang w:val="fr-FR"/>
              </w:rPr>
            </w:pPr>
            <w:r w:rsidRPr="00D55299">
              <w:rPr>
                <w:rFonts w:eastAsia="Calibri" w:cs="Arial"/>
                <w:sz w:val="20"/>
                <w:szCs w:val="20"/>
                <w:lang w:val="fr-FR"/>
              </w:rPr>
              <w:lastRenderedPageBreak/>
              <w:t xml:space="preserve">Formation du CDG en gestion </w:t>
            </w:r>
            <w:r w:rsidRPr="00D55299">
              <w:rPr>
                <w:rFonts w:cs="Arial"/>
                <w:sz w:val="20"/>
                <w:szCs w:val="20"/>
                <w:lang w:val="fr-FR"/>
              </w:rPr>
              <w:t>des stocks</w:t>
            </w:r>
            <w:r w:rsidRPr="00D55299">
              <w:rPr>
                <w:rFonts w:eastAsia="Calibri" w:cs="Arial"/>
                <w:sz w:val="20"/>
                <w:szCs w:val="20"/>
                <w:lang w:val="fr-FR"/>
              </w:rPr>
              <w:t xml:space="preserve"> et des fonds et entretien de banque</w:t>
            </w:r>
          </w:p>
          <w:p w14:paraId="5C5E5E8B" w14:textId="77777777" w:rsidR="008B1355" w:rsidRPr="00D55299" w:rsidRDefault="008B1355" w:rsidP="006B36D1">
            <w:pPr>
              <w:rPr>
                <w:rFonts w:cs="Arial"/>
                <w:sz w:val="20"/>
                <w:szCs w:val="20"/>
                <w:lang w:val="fr-FR"/>
              </w:rPr>
            </w:pPr>
            <w:r w:rsidRPr="00D55299">
              <w:rPr>
                <w:rFonts w:eastAsia="Calibri" w:cs="Arial"/>
                <w:sz w:val="20"/>
                <w:szCs w:val="20"/>
                <w:lang w:val="fr-FR"/>
              </w:rPr>
              <w:t>3 missions de Sensibilisation en santé animale et complémentation stratégique</w:t>
            </w:r>
          </w:p>
          <w:p w14:paraId="2B5DDD7A" w14:textId="77777777" w:rsidR="008B1355" w:rsidRPr="00D55299" w:rsidRDefault="008B1355" w:rsidP="006B36D1">
            <w:pPr>
              <w:rPr>
                <w:rFonts w:cs="Arial"/>
                <w:sz w:val="20"/>
                <w:szCs w:val="20"/>
                <w:lang w:val="fr-FR"/>
              </w:rPr>
            </w:pPr>
            <w:r w:rsidRPr="00D55299">
              <w:rPr>
                <w:rFonts w:eastAsia="Calibri" w:cs="Arial"/>
                <w:sz w:val="20"/>
                <w:szCs w:val="20"/>
                <w:lang w:val="fr-FR"/>
              </w:rPr>
              <w:t>Approvisionnement de la BAB</w:t>
            </w:r>
            <w:r w:rsidRPr="00D55299">
              <w:rPr>
                <w:rFonts w:cs="Arial"/>
                <w:sz w:val="20"/>
                <w:szCs w:val="20"/>
                <w:lang w:val="fr-FR"/>
              </w:rPr>
              <w:t xml:space="preserve"> (10 tonnes son de blé et 5 tonnes graines de coton)</w:t>
            </w:r>
          </w:p>
          <w:p w14:paraId="4B066923" w14:textId="77777777" w:rsidR="008B1355" w:rsidRPr="00D55299" w:rsidRDefault="008B1355" w:rsidP="006B36D1">
            <w:pPr>
              <w:rPr>
                <w:rFonts w:cs="Arial"/>
                <w:sz w:val="20"/>
                <w:szCs w:val="20"/>
                <w:lang w:val="fr-FR"/>
              </w:rPr>
            </w:pPr>
            <w:r w:rsidRPr="00D55299">
              <w:rPr>
                <w:rFonts w:eastAsia="Calibri" w:cs="Arial"/>
                <w:sz w:val="20"/>
                <w:szCs w:val="20"/>
                <w:lang w:val="fr-FR"/>
              </w:rPr>
              <w:t>Construction  magasin (matériaux semi locaux)</w:t>
            </w:r>
          </w:p>
          <w:p w14:paraId="4FFC390F" w14:textId="77777777" w:rsidR="008B1355" w:rsidRPr="00D55299" w:rsidRDefault="008B1355" w:rsidP="006B36D1">
            <w:pPr>
              <w:rPr>
                <w:rFonts w:cs="Arial"/>
                <w:sz w:val="20"/>
                <w:szCs w:val="20"/>
                <w:lang w:val="fr-FR"/>
              </w:rPr>
            </w:pPr>
            <w:r w:rsidRPr="00D55299">
              <w:rPr>
                <w:rFonts w:eastAsia="Calibri" w:cs="Arial"/>
                <w:sz w:val="20"/>
                <w:szCs w:val="20"/>
                <w:lang w:val="fr-FR"/>
              </w:rPr>
              <w:t>Suivi CEB – durant visite conjointe PNUD 2011 et juillet 2012 + rapport 2011</w:t>
            </w:r>
          </w:p>
        </w:tc>
        <w:tc>
          <w:tcPr>
            <w:tcW w:w="1276" w:type="dxa"/>
            <w:vAlign w:val="bottom"/>
          </w:tcPr>
          <w:p w14:paraId="1A25CA0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Avaient un livret d’épargne– le VNU mettait en doute cette mutuelle</w:t>
            </w:r>
          </w:p>
        </w:tc>
        <w:tc>
          <w:tcPr>
            <w:tcW w:w="2693" w:type="dxa"/>
            <w:vAlign w:val="bottom"/>
          </w:tcPr>
          <w:p w14:paraId="36C3E5ED" w14:textId="77777777" w:rsidR="008B1355" w:rsidRPr="00D55299" w:rsidRDefault="008B1355" w:rsidP="006B36D1">
            <w:pPr>
              <w:rPr>
                <w:rFonts w:cs="Arial"/>
                <w:sz w:val="20"/>
                <w:szCs w:val="20"/>
                <w:lang w:val="fr-FR"/>
              </w:rPr>
            </w:pPr>
            <w:r w:rsidRPr="00D55299">
              <w:rPr>
                <w:rFonts w:cs="Arial"/>
                <w:sz w:val="20"/>
                <w:szCs w:val="20"/>
                <w:lang w:val="fr-FR" w:eastAsia="fr-FR"/>
              </w:rPr>
              <w:t> </w:t>
            </w:r>
            <w:r w:rsidRPr="00D55299">
              <w:rPr>
                <w:rFonts w:cs="Arial"/>
                <w:sz w:val="20"/>
                <w:szCs w:val="20"/>
                <w:lang w:val="fr-FR"/>
              </w:rPr>
              <w:t>Toutes les activités prévues ont été réalisées.</w:t>
            </w:r>
          </w:p>
          <w:p w14:paraId="14589336" w14:textId="77777777" w:rsidR="008B1355" w:rsidRPr="00D55299" w:rsidRDefault="008B1355" w:rsidP="006B36D1">
            <w:pPr>
              <w:rPr>
                <w:rFonts w:cs="Arial"/>
                <w:sz w:val="20"/>
                <w:szCs w:val="20"/>
                <w:lang w:val="fr-FR"/>
              </w:rPr>
            </w:pPr>
            <w:r w:rsidRPr="00D55299">
              <w:rPr>
                <w:rFonts w:cs="Arial"/>
                <w:sz w:val="20"/>
                <w:szCs w:val="20"/>
                <w:lang w:val="fr-FR"/>
              </w:rPr>
              <w:t xml:space="preserve">Au niveau de la gestion du magasin, le comité de gestion dispose d’un compte d’épargne créditeur de 1 610 00FCFA, ainsi il </w:t>
            </w:r>
            <w:r w:rsidRPr="00D55299">
              <w:rPr>
                <w:rFonts w:cs="Arial"/>
                <w:sz w:val="20"/>
                <w:szCs w:val="20"/>
                <w:lang w:val="fr-FR"/>
              </w:rPr>
              <w:lastRenderedPageBreak/>
              <w:t>se dégage un manquant de 640 000fcfa (garde par un membre du comité a domicile ?)</w:t>
            </w:r>
          </w:p>
          <w:p w14:paraId="2514377D" w14:textId="77777777" w:rsidR="008B1355" w:rsidRPr="00D55299" w:rsidRDefault="008B1355" w:rsidP="006B36D1">
            <w:pPr>
              <w:rPr>
                <w:rFonts w:cs="Arial"/>
                <w:sz w:val="20"/>
                <w:szCs w:val="20"/>
                <w:lang w:val="fr-FR"/>
              </w:rPr>
            </w:pPr>
            <w:r w:rsidRPr="00D55299">
              <w:rPr>
                <w:rFonts w:cs="Arial"/>
                <w:sz w:val="20"/>
                <w:szCs w:val="20"/>
                <w:lang w:val="fr-FR"/>
              </w:rPr>
              <w:t xml:space="preserve"> Il n’existe aucun outil de gestion à savoir le cahier de suivi de stock, le cahier de recettes et le cahier de dépenses.</w:t>
            </w:r>
          </w:p>
          <w:p w14:paraId="13A18B15" w14:textId="77777777" w:rsidR="008B1355" w:rsidRPr="00D55299" w:rsidRDefault="008B1355" w:rsidP="006B36D1">
            <w:pPr>
              <w:rPr>
                <w:rFonts w:cs="Arial"/>
                <w:sz w:val="20"/>
                <w:szCs w:val="20"/>
                <w:lang w:val="fr-FR" w:eastAsia="fr-FR"/>
              </w:rPr>
            </w:pPr>
          </w:p>
        </w:tc>
        <w:tc>
          <w:tcPr>
            <w:tcW w:w="1701" w:type="dxa"/>
            <w:vAlign w:val="bottom"/>
          </w:tcPr>
          <w:p w14:paraId="376161D9"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Importance du suivi du mouvement des stocks et de l’argent</w:t>
            </w:r>
          </w:p>
          <w:p w14:paraId="2DF384AB"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Pertes/vol de stock possible – </w:t>
            </w:r>
            <w:r w:rsidRPr="00D55299">
              <w:rPr>
                <w:rFonts w:cs="Arial"/>
                <w:sz w:val="20"/>
                <w:szCs w:val="20"/>
                <w:lang w:val="fr-FR" w:eastAsia="fr-FR"/>
              </w:rPr>
              <w:lastRenderedPageBreak/>
              <w:t xml:space="preserve">on peut </w:t>
            </w:r>
          </w:p>
          <w:p w14:paraId="72356EDB"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Le comité doit rendre compte </w:t>
            </w:r>
            <w:proofErr w:type="spellStart"/>
            <w:r w:rsidRPr="00D55299">
              <w:rPr>
                <w:rFonts w:cs="Arial"/>
                <w:sz w:val="20"/>
                <w:szCs w:val="20"/>
                <w:lang w:val="fr-FR" w:eastAsia="fr-FR"/>
              </w:rPr>
              <w:t>a</w:t>
            </w:r>
            <w:proofErr w:type="spellEnd"/>
            <w:r w:rsidRPr="00D55299">
              <w:rPr>
                <w:rFonts w:cs="Arial"/>
                <w:sz w:val="20"/>
                <w:szCs w:val="20"/>
                <w:lang w:val="fr-FR" w:eastAsia="fr-FR"/>
              </w:rPr>
              <w:t xml:space="preserve"> l’assemblée générale </w:t>
            </w:r>
          </w:p>
        </w:tc>
      </w:tr>
      <w:tr w:rsidR="001B53AF" w:rsidRPr="009A67D1" w14:paraId="68EB83BD" w14:textId="77777777" w:rsidTr="001B53AF">
        <w:tc>
          <w:tcPr>
            <w:tcW w:w="1560" w:type="dxa"/>
          </w:tcPr>
          <w:p w14:paraId="77CD77DB"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12. Projet d’Electrification du CSI de </w:t>
            </w:r>
            <w:proofErr w:type="spellStart"/>
            <w:r w:rsidRPr="00D55299">
              <w:rPr>
                <w:rFonts w:cs="Arial"/>
                <w:sz w:val="20"/>
                <w:szCs w:val="20"/>
                <w:lang w:val="fr-FR" w:eastAsia="fr-FR"/>
              </w:rPr>
              <w:t>Kouro</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Béri</w:t>
            </w:r>
            <w:proofErr w:type="spellEnd"/>
            <w:r w:rsidRPr="00D55299">
              <w:rPr>
                <w:rFonts w:cs="Arial"/>
                <w:sz w:val="20"/>
                <w:szCs w:val="20"/>
                <w:lang w:val="fr-FR" w:eastAsia="fr-FR"/>
              </w:rPr>
              <w:t xml:space="preserve"> dans la commune urbaine de </w:t>
            </w:r>
            <w:proofErr w:type="spellStart"/>
            <w:r w:rsidRPr="00D55299">
              <w:rPr>
                <w:rFonts w:cs="Arial"/>
                <w:sz w:val="20"/>
                <w:szCs w:val="20"/>
                <w:lang w:val="fr-FR" w:eastAsia="fr-FR"/>
              </w:rPr>
              <w:t>Loga</w:t>
            </w:r>
            <w:proofErr w:type="spellEnd"/>
            <w:r w:rsidRPr="00D55299">
              <w:rPr>
                <w:rFonts w:cs="Arial"/>
                <w:sz w:val="20"/>
                <w:szCs w:val="20"/>
                <w:lang w:val="fr-FR" w:eastAsia="fr-FR"/>
              </w:rPr>
              <w:t xml:space="preserve"> 2011</w:t>
            </w:r>
          </w:p>
        </w:tc>
        <w:tc>
          <w:tcPr>
            <w:tcW w:w="1276" w:type="dxa"/>
            <w:vAlign w:val="center"/>
          </w:tcPr>
          <w:p w14:paraId="207C139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9 480 000</w:t>
            </w:r>
          </w:p>
        </w:tc>
        <w:tc>
          <w:tcPr>
            <w:tcW w:w="1843" w:type="dxa"/>
          </w:tcPr>
          <w:p w14:paraId="5307FAE4" w14:textId="77777777" w:rsidR="008B1355" w:rsidRPr="00D55299" w:rsidRDefault="008B1355" w:rsidP="006B36D1">
            <w:pPr>
              <w:rPr>
                <w:rFonts w:cs="Arial"/>
                <w:sz w:val="20"/>
                <w:szCs w:val="20"/>
                <w:lang w:val="fr-FR"/>
              </w:rPr>
            </w:pPr>
          </w:p>
        </w:tc>
        <w:tc>
          <w:tcPr>
            <w:tcW w:w="1842" w:type="dxa"/>
          </w:tcPr>
          <w:p w14:paraId="7430ECC5" w14:textId="77777777" w:rsidR="008B1355" w:rsidRPr="00D55299" w:rsidRDefault="008B1355" w:rsidP="006B36D1">
            <w:pPr>
              <w:rPr>
                <w:rFonts w:cs="Arial"/>
                <w:sz w:val="20"/>
                <w:szCs w:val="20"/>
                <w:lang w:val="fr-FR"/>
              </w:rPr>
            </w:pPr>
            <w:r w:rsidRPr="00D55299">
              <w:rPr>
                <w:rFonts w:cs="Arial"/>
                <w:sz w:val="20"/>
                <w:szCs w:val="20"/>
                <w:lang w:val="fr-FR"/>
              </w:rPr>
              <w:t>L’association du Centre National d’ Energie Solaire (CNES) n’a pu être établie</w:t>
            </w:r>
          </w:p>
        </w:tc>
        <w:tc>
          <w:tcPr>
            <w:tcW w:w="2410" w:type="dxa"/>
            <w:vAlign w:val="center"/>
          </w:tcPr>
          <w:p w14:paraId="13F829A5" w14:textId="77777777" w:rsidR="008B1355" w:rsidRPr="00D55299" w:rsidRDefault="008B1355" w:rsidP="006B36D1">
            <w:pPr>
              <w:rPr>
                <w:rFonts w:cs="Arial"/>
                <w:sz w:val="20"/>
                <w:szCs w:val="20"/>
                <w:lang w:val="fr-FR"/>
              </w:rPr>
            </w:pPr>
            <w:r w:rsidRPr="00D55299">
              <w:rPr>
                <w:rFonts w:cs="Arial"/>
                <w:sz w:val="20"/>
                <w:szCs w:val="20"/>
                <w:lang w:val="fr-FR"/>
              </w:rPr>
              <w:t>Information/ Sensibilisation</w:t>
            </w:r>
          </w:p>
          <w:p w14:paraId="32625DF5" w14:textId="77777777" w:rsidR="008B1355" w:rsidRPr="00D55299" w:rsidRDefault="008B1355" w:rsidP="006B36D1">
            <w:pPr>
              <w:rPr>
                <w:rFonts w:cs="Arial"/>
                <w:sz w:val="20"/>
                <w:szCs w:val="20"/>
                <w:lang w:val="fr-FR"/>
              </w:rPr>
            </w:pPr>
            <w:r w:rsidRPr="00D55299">
              <w:rPr>
                <w:rFonts w:cs="Arial"/>
                <w:sz w:val="20"/>
                <w:szCs w:val="20"/>
                <w:lang w:val="fr-FR"/>
              </w:rPr>
              <w:t>Achat de Panneau solaire 200w (4)</w:t>
            </w:r>
          </w:p>
          <w:p w14:paraId="02BB50A1" w14:textId="77777777" w:rsidR="008B1355" w:rsidRPr="00D55299" w:rsidRDefault="008B1355" w:rsidP="006B36D1">
            <w:pPr>
              <w:rPr>
                <w:rFonts w:cs="Arial"/>
                <w:sz w:val="20"/>
                <w:szCs w:val="20"/>
                <w:lang w:val="fr-FR"/>
              </w:rPr>
            </w:pPr>
            <w:r w:rsidRPr="00D55299">
              <w:rPr>
                <w:rFonts w:cs="Arial"/>
                <w:sz w:val="20"/>
                <w:szCs w:val="20"/>
                <w:lang w:val="fr-FR"/>
              </w:rPr>
              <w:t>Achat de Régulateur 50A (1)</w:t>
            </w:r>
          </w:p>
          <w:p w14:paraId="6710F50C" w14:textId="77777777" w:rsidR="008B1355" w:rsidRPr="00D55299" w:rsidRDefault="008B1355" w:rsidP="006B36D1">
            <w:pPr>
              <w:rPr>
                <w:rFonts w:cs="Arial"/>
                <w:sz w:val="20"/>
                <w:szCs w:val="20"/>
                <w:lang w:val="fr-FR"/>
              </w:rPr>
            </w:pPr>
            <w:r w:rsidRPr="00D55299">
              <w:rPr>
                <w:rFonts w:cs="Arial"/>
                <w:sz w:val="20"/>
                <w:szCs w:val="20"/>
                <w:lang w:val="fr-FR"/>
              </w:rPr>
              <w:t>Achat de Accessoires d’installation (vis, supports, ct.)</w:t>
            </w:r>
          </w:p>
          <w:p w14:paraId="1095AEEC" w14:textId="77777777" w:rsidR="008B1355" w:rsidRPr="00D55299" w:rsidRDefault="008B1355" w:rsidP="006B36D1">
            <w:pPr>
              <w:rPr>
                <w:rFonts w:cs="Arial"/>
                <w:sz w:val="20"/>
                <w:szCs w:val="20"/>
                <w:lang w:val="fr-FR"/>
              </w:rPr>
            </w:pPr>
            <w:r w:rsidRPr="00D55299">
              <w:rPr>
                <w:rFonts w:cs="Arial"/>
                <w:sz w:val="20"/>
                <w:szCs w:val="20"/>
                <w:lang w:val="fr-FR"/>
              </w:rPr>
              <w:t>Achat de Convertisseurs 24/220V/50HZ/3000W (2)</w:t>
            </w:r>
          </w:p>
          <w:p w14:paraId="59644AE1" w14:textId="77777777" w:rsidR="008B1355" w:rsidRPr="00D55299" w:rsidRDefault="008B1355" w:rsidP="006B36D1">
            <w:pPr>
              <w:rPr>
                <w:rFonts w:cs="Arial"/>
                <w:sz w:val="20"/>
                <w:szCs w:val="20"/>
                <w:lang w:val="fr-FR"/>
              </w:rPr>
            </w:pPr>
            <w:r w:rsidRPr="00D55299">
              <w:rPr>
                <w:rFonts w:cs="Arial"/>
                <w:sz w:val="20"/>
                <w:szCs w:val="20"/>
                <w:lang w:val="fr-FR"/>
              </w:rPr>
              <w:t>Achat de Batteries (6) 100A/120V</w:t>
            </w:r>
          </w:p>
          <w:p w14:paraId="77998DF3" w14:textId="77777777" w:rsidR="008B1355" w:rsidRPr="00D55299" w:rsidRDefault="008B1355" w:rsidP="006B36D1">
            <w:pPr>
              <w:rPr>
                <w:rFonts w:cs="Arial"/>
                <w:sz w:val="20"/>
                <w:szCs w:val="20"/>
                <w:lang w:val="fr-FR"/>
              </w:rPr>
            </w:pPr>
            <w:r w:rsidRPr="00D55299">
              <w:rPr>
                <w:rFonts w:cs="Arial"/>
                <w:sz w:val="20"/>
                <w:szCs w:val="20"/>
                <w:lang w:val="fr-FR"/>
              </w:rPr>
              <w:t>Achat de ventilateur s (5)</w:t>
            </w:r>
          </w:p>
          <w:p w14:paraId="58E798EA" w14:textId="77777777" w:rsidR="008B1355" w:rsidRPr="00D55299" w:rsidRDefault="008B1355" w:rsidP="006B36D1">
            <w:pPr>
              <w:rPr>
                <w:rFonts w:cs="Arial"/>
                <w:sz w:val="20"/>
                <w:szCs w:val="20"/>
                <w:lang w:val="fr-FR"/>
              </w:rPr>
            </w:pPr>
            <w:proofErr w:type="spellStart"/>
            <w:r w:rsidRPr="00D55299">
              <w:rPr>
                <w:rFonts w:cs="Arial"/>
                <w:sz w:val="20"/>
                <w:szCs w:val="20"/>
                <w:lang w:val="fr-FR"/>
              </w:rPr>
              <w:t>Chauffe Eau</w:t>
            </w:r>
            <w:proofErr w:type="spellEnd"/>
            <w:r w:rsidRPr="00D55299">
              <w:rPr>
                <w:rFonts w:cs="Arial"/>
                <w:sz w:val="20"/>
                <w:szCs w:val="20"/>
                <w:lang w:val="fr-FR"/>
              </w:rPr>
              <w:t>(1)</w:t>
            </w:r>
          </w:p>
          <w:p w14:paraId="47E229BD" w14:textId="77777777" w:rsidR="008B1355" w:rsidRPr="00D55299" w:rsidRDefault="008B1355" w:rsidP="006B36D1">
            <w:pPr>
              <w:rPr>
                <w:rFonts w:cs="Arial"/>
                <w:sz w:val="20"/>
                <w:szCs w:val="20"/>
                <w:lang w:val="fr-FR"/>
              </w:rPr>
            </w:pPr>
            <w:r w:rsidRPr="00D55299">
              <w:rPr>
                <w:rFonts w:cs="Arial"/>
                <w:sz w:val="20"/>
                <w:szCs w:val="20"/>
                <w:lang w:val="fr-FR"/>
              </w:rPr>
              <w:t xml:space="preserve">Accessoires d’installation (réglettes, </w:t>
            </w:r>
            <w:r w:rsidRPr="00D55299">
              <w:rPr>
                <w:rFonts w:cs="Arial"/>
                <w:sz w:val="20"/>
                <w:szCs w:val="20"/>
                <w:lang w:val="fr-FR"/>
              </w:rPr>
              <w:lastRenderedPageBreak/>
              <w:t>contacts, fils, ampoules)</w:t>
            </w:r>
          </w:p>
          <w:p w14:paraId="4A68249B" w14:textId="77777777" w:rsidR="008B1355" w:rsidRPr="00D55299" w:rsidRDefault="008B1355" w:rsidP="006B36D1">
            <w:pPr>
              <w:rPr>
                <w:rFonts w:cs="Arial"/>
                <w:sz w:val="20"/>
                <w:szCs w:val="20"/>
                <w:lang w:val="fr-FR"/>
              </w:rPr>
            </w:pPr>
            <w:r w:rsidRPr="00D55299">
              <w:rPr>
                <w:rFonts w:cs="Arial"/>
                <w:sz w:val="20"/>
                <w:szCs w:val="20"/>
                <w:lang w:val="fr-FR"/>
              </w:rPr>
              <w:t>Encadrement/Suivi</w:t>
            </w:r>
          </w:p>
          <w:p w14:paraId="18512C32" w14:textId="77777777" w:rsidR="008B1355" w:rsidRPr="00D55299" w:rsidRDefault="008B1355" w:rsidP="006B36D1">
            <w:pPr>
              <w:rPr>
                <w:rFonts w:cs="Arial"/>
                <w:sz w:val="20"/>
                <w:szCs w:val="20"/>
                <w:lang w:val="fr-FR"/>
              </w:rPr>
            </w:pPr>
          </w:p>
        </w:tc>
        <w:tc>
          <w:tcPr>
            <w:tcW w:w="1276" w:type="dxa"/>
            <w:vAlign w:val="bottom"/>
          </w:tcPr>
          <w:p w14:paraId="7D19447D"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w:t>
            </w:r>
          </w:p>
        </w:tc>
        <w:tc>
          <w:tcPr>
            <w:tcW w:w="2693" w:type="dxa"/>
            <w:vAlign w:val="bottom"/>
          </w:tcPr>
          <w:p w14:paraId="4D6576CE" w14:textId="77777777" w:rsidR="008B1355" w:rsidRPr="00D55299" w:rsidRDefault="008B1355" w:rsidP="006B36D1">
            <w:pPr>
              <w:rPr>
                <w:rFonts w:cs="Arial"/>
                <w:sz w:val="20"/>
                <w:szCs w:val="20"/>
                <w:lang w:val="fr-FR"/>
              </w:rPr>
            </w:pPr>
            <w:r w:rsidRPr="00D55299">
              <w:rPr>
                <w:rFonts w:cs="Arial"/>
                <w:sz w:val="20"/>
                <w:szCs w:val="20"/>
                <w:lang w:val="fr-FR" w:eastAsia="fr-FR"/>
              </w:rPr>
              <w:t xml:space="preserve"> juillet 2012 : </w:t>
            </w:r>
            <w:r w:rsidRPr="00D55299">
              <w:rPr>
                <w:rFonts w:cs="Arial"/>
                <w:sz w:val="20"/>
                <w:szCs w:val="20"/>
                <w:lang w:val="fr-FR"/>
              </w:rPr>
              <w:t xml:space="preserve">Suite à la mission de suivi, on constate que cinq (05) ventilateurs et un chauffe-eau n’ont pas été livrés. On constate aussi que l’installation électrique ne fonctionne pas. </w:t>
            </w:r>
          </w:p>
          <w:p w14:paraId="488B9F5E" w14:textId="77777777" w:rsidR="008B1355" w:rsidRPr="00D55299" w:rsidRDefault="008B1355" w:rsidP="006B36D1">
            <w:pPr>
              <w:rPr>
                <w:rFonts w:cs="Arial"/>
                <w:sz w:val="20"/>
                <w:szCs w:val="20"/>
                <w:lang w:val="fr-FR"/>
              </w:rPr>
            </w:pPr>
          </w:p>
          <w:p w14:paraId="2F6DAD85" w14:textId="77777777" w:rsidR="008B1355" w:rsidRPr="00D55299" w:rsidRDefault="008B1355" w:rsidP="006B36D1">
            <w:pPr>
              <w:rPr>
                <w:rFonts w:cs="Arial"/>
                <w:sz w:val="20"/>
                <w:szCs w:val="20"/>
                <w:lang w:val="fr-FR"/>
              </w:rPr>
            </w:pPr>
            <w:r w:rsidRPr="00D55299">
              <w:rPr>
                <w:rFonts w:cs="Arial"/>
                <w:sz w:val="20"/>
                <w:szCs w:val="20"/>
                <w:lang w:val="fr-FR"/>
              </w:rPr>
              <w:t xml:space="preserve">Le S&amp;E de l’UGP a par la suite été informé que les batteries solaires de ce projet ne fonctionnaient plus. </w:t>
            </w:r>
          </w:p>
          <w:p w14:paraId="1DA68F06" w14:textId="77777777" w:rsidR="008B1355" w:rsidRPr="00D55299" w:rsidRDefault="008B1355" w:rsidP="006B36D1">
            <w:pPr>
              <w:rPr>
                <w:rFonts w:cs="Arial"/>
                <w:sz w:val="20"/>
                <w:szCs w:val="20"/>
                <w:lang w:val="fr-FR" w:eastAsia="fr-FR"/>
              </w:rPr>
            </w:pPr>
          </w:p>
        </w:tc>
        <w:tc>
          <w:tcPr>
            <w:tcW w:w="1701" w:type="dxa"/>
            <w:vAlign w:val="bottom"/>
          </w:tcPr>
          <w:p w14:paraId="19C9AC81"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 Difficulté afférente aux projets solaires – ces projets appellent </w:t>
            </w:r>
            <w:r w:rsidRPr="00D55299">
              <w:rPr>
                <w:rFonts w:cs="Arial"/>
                <w:sz w:val="20"/>
                <w:szCs w:val="20"/>
                <w:lang w:val="fr-FR"/>
              </w:rPr>
              <w:t>à</w:t>
            </w:r>
            <w:r w:rsidRPr="00D55299">
              <w:rPr>
                <w:rFonts w:cs="Arial"/>
                <w:sz w:val="20"/>
                <w:szCs w:val="20"/>
                <w:lang w:val="fr-FR" w:eastAsia="fr-FR"/>
              </w:rPr>
              <w:t xml:space="preserve"> un suivi sur le long terme et ne se prêtent pas </w:t>
            </w:r>
            <w:proofErr w:type="spellStart"/>
            <w:proofErr w:type="gramStart"/>
            <w:r w:rsidRPr="00D55299">
              <w:rPr>
                <w:rFonts w:cs="Arial"/>
                <w:sz w:val="20"/>
                <w:szCs w:val="20"/>
                <w:lang w:val="fr-FR" w:eastAsia="fr-FR"/>
              </w:rPr>
              <w:t>a</w:t>
            </w:r>
            <w:proofErr w:type="spellEnd"/>
            <w:proofErr w:type="gramEnd"/>
            <w:r w:rsidRPr="00D55299">
              <w:rPr>
                <w:rFonts w:cs="Arial"/>
                <w:sz w:val="20"/>
                <w:szCs w:val="20"/>
                <w:lang w:val="fr-FR" w:eastAsia="fr-FR"/>
              </w:rPr>
              <w:t xml:space="preserve"> des projets de courte durée (6 mois) </w:t>
            </w:r>
          </w:p>
        </w:tc>
      </w:tr>
      <w:tr w:rsidR="001B53AF" w:rsidRPr="000541F9" w14:paraId="4DD48509" w14:textId="77777777" w:rsidTr="001B53AF">
        <w:tc>
          <w:tcPr>
            <w:tcW w:w="1560" w:type="dxa"/>
          </w:tcPr>
          <w:p w14:paraId="2E29D050" w14:textId="77777777" w:rsidR="008B1355" w:rsidRPr="00D55299" w:rsidRDefault="008B1355" w:rsidP="006B36D1">
            <w:pPr>
              <w:rPr>
                <w:rFonts w:cs="Arial"/>
                <w:sz w:val="20"/>
                <w:szCs w:val="20"/>
                <w:u w:val="single"/>
                <w:lang w:val="fr-FR" w:eastAsia="fr-FR"/>
              </w:rPr>
            </w:pPr>
            <w:r w:rsidRPr="00D55299">
              <w:rPr>
                <w:rFonts w:cs="Arial"/>
                <w:sz w:val="20"/>
                <w:szCs w:val="20"/>
                <w:u w:val="single"/>
                <w:lang w:val="fr-FR" w:eastAsia="fr-FR"/>
              </w:rPr>
              <w:lastRenderedPageBreak/>
              <w:t xml:space="preserve">13. Projet d’Electrification du CEG de </w:t>
            </w:r>
            <w:proofErr w:type="spellStart"/>
            <w:r w:rsidRPr="00D55299">
              <w:rPr>
                <w:rFonts w:cs="Arial"/>
                <w:sz w:val="20"/>
                <w:szCs w:val="20"/>
                <w:u w:val="single"/>
                <w:lang w:val="fr-FR" w:eastAsia="fr-FR"/>
              </w:rPr>
              <w:t>Tondibiah</w:t>
            </w:r>
            <w:proofErr w:type="spellEnd"/>
            <w:r w:rsidRPr="00D55299">
              <w:rPr>
                <w:rFonts w:cs="Arial"/>
                <w:sz w:val="20"/>
                <w:szCs w:val="20"/>
                <w:u w:val="single"/>
                <w:lang w:val="fr-FR" w:eastAsia="fr-FR"/>
              </w:rPr>
              <w:t xml:space="preserve"> dans l’arrondissement communal de Niamey I</w:t>
            </w:r>
          </w:p>
          <w:p w14:paraId="1529610F" w14:textId="77777777" w:rsidR="008B1355" w:rsidRPr="00D55299" w:rsidRDefault="008B1355" w:rsidP="006B36D1">
            <w:pPr>
              <w:rPr>
                <w:rFonts w:cs="Arial"/>
                <w:sz w:val="20"/>
                <w:szCs w:val="20"/>
                <w:lang w:val="fr-FR" w:eastAsia="fr-FR"/>
              </w:rPr>
            </w:pPr>
            <w:r w:rsidRPr="00D55299">
              <w:rPr>
                <w:rFonts w:cs="Arial"/>
                <w:sz w:val="20"/>
                <w:szCs w:val="20"/>
                <w:u w:val="single"/>
                <w:lang w:val="fr-FR" w:eastAsia="fr-FR"/>
              </w:rPr>
              <w:t xml:space="preserve">projet 2011 (projet visité) </w:t>
            </w:r>
          </w:p>
        </w:tc>
        <w:tc>
          <w:tcPr>
            <w:tcW w:w="1276" w:type="dxa"/>
            <w:vAlign w:val="center"/>
          </w:tcPr>
          <w:p w14:paraId="6F7D47AD"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9 110 000</w:t>
            </w:r>
          </w:p>
        </w:tc>
        <w:tc>
          <w:tcPr>
            <w:tcW w:w="1843" w:type="dxa"/>
          </w:tcPr>
          <w:p w14:paraId="34339FC6" w14:textId="77777777" w:rsidR="008B1355" w:rsidRPr="00D55299" w:rsidRDefault="008B1355" w:rsidP="006B36D1">
            <w:pPr>
              <w:rPr>
                <w:rFonts w:cs="Arial"/>
                <w:sz w:val="20"/>
                <w:szCs w:val="20"/>
                <w:lang w:val="fr-FR"/>
              </w:rPr>
            </w:pPr>
          </w:p>
        </w:tc>
        <w:tc>
          <w:tcPr>
            <w:tcW w:w="1842" w:type="dxa"/>
          </w:tcPr>
          <w:p w14:paraId="3B85465F" w14:textId="77777777" w:rsidR="008B1355" w:rsidRPr="00D55299" w:rsidRDefault="008B1355" w:rsidP="006B36D1">
            <w:pPr>
              <w:rPr>
                <w:rFonts w:cs="Arial"/>
                <w:sz w:val="20"/>
                <w:szCs w:val="20"/>
                <w:lang w:val="fr-FR"/>
              </w:rPr>
            </w:pPr>
          </w:p>
        </w:tc>
        <w:tc>
          <w:tcPr>
            <w:tcW w:w="2410" w:type="dxa"/>
            <w:vAlign w:val="center"/>
          </w:tcPr>
          <w:p w14:paraId="02E98361" w14:textId="77777777" w:rsidR="008B1355" w:rsidRPr="00D55299" w:rsidRDefault="008B1355" w:rsidP="006B36D1">
            <w:pPr>
              <w:rPr>
                <w:rFonts w:cs="Arial"/>
                <w:sz w:val="20"/>
                <w:szCs w:val="20"/>
                <w:lang w:val="fr-FR"/>
              </w:rPr>
            </w:pPr>
            <w:r w:rsidRPr="00D55299">
              <w:rPr>
                <w:rFonts w:cs="Arial"/>
                <w:sz w:val="20"/>
                <w:szCs w:val="20"/>
                <w:lang w:val="fr-FR"/>
              </w:rPr>
              <w:t>Information/ Sensibilisation</w:t>
            </w:r>
          </w:p>
          <w:p w14:paraId="5361E40C" w14:textId="77777777" w:rsidR="008B1355" w:rsidRPr="00D55299" w:rsidRDefault="008B1355" w:rsidP="006B36D1">
            <w:pPr>
              <w:rPr>
                <w:rFonts w:cs="Arial"/>
                <w:sz w:val="20"/>
                <w:szCs w:val="20"/>
                <w:lang w:val="fr-FR"/>
              </w:rPr>
            </w:pPr>
            <w:r w:rsidRPr="00D55299">
              <w:rPr>
                <w:rFonts w:cs="Arial"/>
                <w:sz w:val="20"/>
                <w:szCs w:val="20"/>
                <w:lang w:val="fr-FR"/>
              </w:rPr>
              <w:t>Achat de Panneau solaire 200w (2)</w:t>
            </w:r>
          </w:p>
          <w:p w14:paraId="6D7688F6" w14:textId="77777777" w:rsidR="008B1355" w:rsidRPr="00D55299" w:rsidRDefault="008B1355" w:rsidP="006B36D1">
            <w:pPr>
              <w:rPr>
                <w:rFonts w:cs="Arial"/>
                <w:sz w:val="20"/>
                <w:szCs w:val="20"/>
                <w:lang w:val="fr-FR"/>
              </w:rPr>
            </w:pPr>
            <w:r w:rsidRPr="00D55299">
              <w:rPr>
                <w:rFonts w:cs="Arial"/>
                <w:sz w:val="20"/>
                <w:szCs w:val="20"/>
                <w:lang w:val="fr-FR"/>
              </w:rPr>
              <w:t>Achat de Régulateur 50A (1)</w:t>
            </w:r>
          </w:p>
          <w:p w14:paraId="777125B9" w14:textId="77777777" w:rsidR="008B1355" w:rsidRPr="00D55299" w:rsidRDefault="008B1355" w:rsidP="006B36D1">
            <w:pPr>
              <w:rPr>
                <w:rFonts w:cs="Arial"/>
                <w:sz w:val="20"/>
                <w:szCs w:val="20"/>
                <w:lang w:val="fr-FR"/>
              </w:rPr>
            </w:pPr>
            <w:r w:rsidRPr="00D55299">
              <w:rPr>
                <w:rFonts w:cs="Arial"/>
                <w:sz w:val="20"/>
                <w:szCs w:val="20"/>
                <w:lang w:val="fr-FR"/>
              </w:rPr>
              <w:t>Achat de Accessoires d’installation (vis, supports, ct.)</w:t>
            </w:r>
          </w:p>
          <w:p w14:paraId="4AC11AD3" w14:textId="77777777" w:rsidR="008B1355" w:rsidRPr="00D55299" w:rsidRDefault="008B1355" w:rsidP="006B36D1">
            <w:pPr>
              <w:rPr>
                <w:rFonts w:cs="Arial"/>
                <w:sz w:val="20"/>
                <w:szCs w:val="20"/>
                <w:lang w:val="fr-FR"/>
              </w:rPr>
            </w:pPr>
            <w:r w:rsidRPr="00D55299">
              <w:rPr>
                <w:rFonts w:cs="Arial"/>
                <w:sz w:val="20"/>
                <w:szCs w:val="20"/>
                <w:lang w:val="fr-FR"/>
              </w:rPr>
              <w:t>Achat de Convertisseurs 24/220V/50HZ/3000W (2)</w:t>
            </w:r>
          </w:p>
          <w:p w14:paraId="6D2EEACA" w14:textId="77777777" w:rsidR="008B1355" w:rsidRPr="00D55299" w:rsidRDefault="008B1355" w:rsidP="006B36D1">
            <w:pPr>
              <w:rPr>
                <w:rFonts w:cs="Arial"/>
                <w:sz w:val="20"/>
                <w:szCs w:val="20"/>
                <w:lang w:val="fr-FR"/>
              </w:rPr>
            </w:pPr>
            <w:r w:rsidRPr="00D55299">
              <w:rPr>
                <w:rFonts w:cs="Arial"/>
                <w:sz w:val="20"/>
                <w:szCs w:val="20"/>
                <w:lang w:val="fr-FR"/>
              </w:rPr>
              <w:t>Achat de Batteries (6) 100A/120V</w:t>
            </w:r>
          </w:p>
          <w:p w14:paraId="3BF234EE" w14:textId="77777777" w:rsidR="008B1355" w:rsidRPr="00D55299" w:rsidRDefault="008B1355" w:rsidP="006B36D1">
            <w:pPr>
              <w:rPr>
                <w:rFonts w:cs="Arial"/>
                <w:sz w:val="20"/>
                <w:szCs w:val="20"/>
                <w:lang w:val="fr-FR"/>
              </w:rPr>
            </w:pPr>
            <w:r w:rsidRPr="00D55299">
              <w:rPr>
                <w:rFonts w:cs="Arial"/>
                <w:sz w:val="20"/>
                <w:szCs w:val="20"/>
                <w:lang w:val="fr-FR"/>
              </w:rPr>
              <w:t>Achat de ventilateurs (5)</w:t>
            </w:r>
          </w:p>
          <w:p w14:paraId="55E55784" w14:textId="77777777" w:rsidR="008B1355" w:rsidRPr="00D55299" w:rsidRDefault="008B1355" w:rsidP="006B36D1">
            <w:pPr>
              <w:rPr>
                <w:rFonts w:cs="Arial"/>
                <w:sz w:val="20"/>
                <w:szCs w:val="20"/>
                <w:lang w:val="fr-FR"/>
              </w:rPr>
            </w:pPr>
            <w:r w:rsidRPr="00D55299">
              <w:rPr>
                <w:rFonts w:cs="Arial"/>
                <w:sz w:val="20"/>
                <w:szCs w:val="20"/>
                <w:lang w:val="fr-FR"/>
              </w:rPr>
              <w:t xml:space="preserve">Encadrement/Suivi </w:t>
            </w:r>
          </w:p>
          <w:p w14:paraId="5A5B409D" w14:textId="77777777" w:rsidR="008B1355" w:rsidRPr="00D55299" w:rsidRDefault="008B1355" w:rsidP="006B36D1">
            <w:pPr>
              <w:rPr>
                <w:rFonts w:cs="Arial"/>
                <w:sz w:val="20"/>
                <w:szCs w:val="20"/>
                <w:lang w:val="fr-FR"/>
              </w:rPr>
            </w:pPr>
            <w:r w:rsidRPr="00D55299">
              <w:rPr>
                <w:rFonts w:cs="Arial"/>
                <w:sz w:val="20"/>
                <w:szCs w:val="20"/>
                <w:lang w:val="fr-FR"/>
              </w:rPr>
              <w:t>visite évaluation</w:t>
            </w:r>
          </w:p>
        </w:tc>
        <w:tc>
          <w:tcPr>
            <w:tcW w:w="1276" w:type="dxa"/>
            <w:vAlign w:val="bottom"/>
          </w:tcPr>
          <w:p w14:paraId="79CAA2D2"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p>
        </w:tc>
        <w:tc>
          <w:tcPr>
            <w:tcW w:w="2693" w:type="dxa"/>
            <w:vAlign w:val="bottom"/>
          </w:tcPr>
          <w:p w14:paraId="6DD53FAF"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Le transmetteur du système solaire a été volé – 3 tentatives de vol ; Les panneaux et batteries sont encore en place mais le système n’est pas fonctionnel</w:t>
            </w:r>
          </w:p>
        </w:tc>
        <w:tc>
          <w:tcPr>
            <w:tcW w:w="1701" w:type="dxa"/>
            <w:vAlign w:val="bottom"/>
          </w:tcPr>
          <w:p w14:paraId="28F8FDE8"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 Le projet a été mis en place sans la participation du ministère de l’énergie. </w:t>
            </w:r>
          </w:p>
          <w:p w14:paraId="73318552"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Une participation de la direction des énergies renouvelables serait cruciale pour remédier à ces problèmes de suivi quand les projets ne fonctionnent plus. </w:t>
            </w:r>
          </w:p>
        </w:tc>
      </w:tr>
      <w:tr w:rsidR="001B53AF" w:rsidRPr="000541F9" w14:paraId="0D765656" w14:textId="77777777" w:rsidTr="001B53AF">
        <w:tc>
          <w:tcPr>
            <w:tcW w:w="1560" w:type="dxa"/>
          </w:tcPr>
          <w:p w14:paraId="6D0099FC"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14. </w:t>
            </w:r>
            <w:r w:rsidRPr="00D55299">
              <w:rPr>
                <w:rFonts w:cs="Arial"/>
                <w:sz w:val="20"/>
                <w:szCs w:val="20"/>
                <w:u w:val="single"/>
                <w:lang w:val="fr-FR" w:eastAsia="fr-FR"/>
              </w:rPr>
              <w:t>Projet d’Adaptation au changement climatique à travers l’utilisation de foyers améliorés dans 150 ménages de SAGA</w:t>
            </w:r>
            <w:r w:rsidRPr="00D55299">
              <w:rPr>
                <w:rFonts w:cs="Arial"/>
                <w:sz w:val="20"/>
                <w:szCs w:val="20"/>
                <w:lang w:val="fr-FR" w:eastAsia="fr-FR"/>
              </w:rPr>
              <w:t xml:space="preserve"> </w:t>
            </w:r>
            <w:r w:rsidRPr="00D55299">
              <w:rPr>
                <w:rFonts w:cs="Arial"/>
                <w:sz w:val="20"/>
                <w:szCs w:val="20"/>
                <w:u w:val="single"/>
                <w:lang w:val="fr-FR" w:eastAsia="fr-FR"/>
              </w:rPr>
              <w:t>(projet visité)</w:t>
            </w:r>
          </w:p>
        </w:tc>
        <w:tc>
          <w:tcPr>
            <w:tcW w:w="1276" w:type="dxa"/>
            <w:vAlign w:val="center"/>
          </w:tcPr>
          <w:p w14:paraId="4B20521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5 315 000</w:t>
            </w:r>
          </w:p>
        </w:tc>
        <w:tc>
          <w:tcPr>
            <w:tcW w:w="1843" w:type="dxa"/>
          </w:tcPr>
          <w:p w14:paraId="31F9BB15" w14:textId="77777777" w:rsidR="008B1355" w:rsidRPr="00D55299" w:rsidRDefault="008B1355" w:rsidP="006B36D1">
            <w:pPr>
              <w:rPr>
                <w:rFonts w:cs="Arial"/>
                <w:sz w:val="20"/>
                <w:szCs w:val="20"/>
                <w:lang w:val="fr-FR"/>
              </w:rPr>
            </w:pPr>
          </w:p>
        </w:tc>
        <w:tc>
          <w:tcPr>
            <w:tcW w:w="1842" w:type="dxa"/>
          </w:tcPr>
          <w:p w14:paraId="548AEB18" w14:textId="77777777" w:rsidR="008B1355" w:rsidRPr="00D55299" w:rsidRDefault="008B1355" w:rsidP="006B36D1">
            <w:pPr>
              <w:rPr>
                <w:rFonts w:cs="Arial"/>
                <w:sz w:val="20"/>
                <w:szCs w:val="20"/>
                <w:lang w:val="fr-FR"/>
              </w:rPr>
            </w:pPr>
            <w:r w:rsidRPr="00D55299">
              <w:rPr>
                <w:rFonts w:cs="Arial"/>
                <w:sz w:val="20"/>
                <w:szCs w:val="20"/>
                <w:lang w:val="fr-FR"/>
              </w:rPr>
              <w:t>Partenariat avec un ONG locale</w:t>
            </w:r>
          </w:p>
        </w:tc>
        <w:tc>
          <w:tcPr>
            <w:tcW w:w="2410" w:type="dxa"/>
            <w:vAlign w:val="center"/>
          </w:tcPr>
          <w:p w14:paraId="7069E915" w14:textId="77777777" w:rsidR="008B1355" w:rsidRPr="00D55299" w:rsidRDefault="008B1355" w:rsidP="006B36D1">
            <w:pPr>
              <w:rPr>
                <w:rFonts w:cs="Arial"/>
                <w:sz w:val="20"/>
                <w:szCs w:val="20"/>
                <w:lang w:val="fr-FR"/>
              </w:rPr>
            </w:pPr>
            <w:r w:rsidRPr="00D55299">
              <w:rPr>
                <w:rFonts w:cs="Arial"/>
                <w:sz w:val="20"/>
                <w:szCs w:val="20"/>
                <w:lang w:val="fr-FR"/>
              </w:rPr>
              <w:t xml:space="preserve">Construction de 300 foyers </w:t>
            </w:r>
            <w:proofErr w:type="spellStart"/>
            <w:r w:rsidRPr="00D55299">
              <w:rPr>
                <w:rFonts w:cs="Arial"/>
                <w:sz w:val="20"/>
                <w:szCs w:val="20"/>
                <w:lang w:val="fr-FR"/>
              </w:rPr>
              <w:t>éconobois</w:t>
            </w:r>
            <w:proofErr w:type="spellEnd"/>
          </w:p>
          <w:p w14:paraId="2A1FC404" w14:textId="77777777" w:rsidR="008B1355" w:rsidRPr="00D55299" w:rsidRDefault="008B1355" w:rsidP="006B36D1">
            <w:pPr>
              <w:rPr>
                <w:rFonts w:cs="Arial"/>
                <w:sz w:val="20"/>
                <w:szCs w:val="20"/>
                <w:lang w:val="fr-FR"/>
              </w:rPr>
            </w:pPr>
            <w:r w:rsidRPr="00D55299">
              <w:rPr>
                <w:rFonts w:cs="Arial"/>
                <w:sz w:val="20"/>
                <w:szCs w:val="20"/>
                <w:lang w:val="fr-FR"/>
              </w:rPr>
              <w:t xml:space="preserve">Confection de 150 </w:t>
            </w:r>
            <w:proofErr w:type="spellStart"/>
            <w:r w:rsidRPr="00D55299">
              <w:rPr>
                <w:rFonts w:cs="Arial"/>
                <w:sz w:val="20"/>
                <w:szCs w:val="20"/>
                <w:lang w:val="fr-FR"/>
              </w:rPr>
              <w:t>coockits</w:t>
            </w:r>
            <w:proofErr w:type="spellEnd"/>
          </w:p>
          <w:p w14:paraId="1FAF8AD2" w14:textId="77777777" w:rsidR="008B1355" w:rsidRPr="00D55299" w:rsidRDefault="008B1355" w:rsidP="006B36D1">
            <w:pPr>
              <w:rPr>
                <w:rFonts w:cs="Arial"/>
                <w:sz w:val="20"/>
                <w:szCs w:val="20"/>
                <w:lang w:val="fr-FR"/>
              </w:rPr>
            </w:pPr>
            <w:r w:rsidRPr="00D55299">
              <w:rPr>
                <w:rFonts w:cs="Arial"/>
                <w:sz w:val="20"/>
                <w:szCs w:val="20"/>
                <w:lang w:val="fr-FR"/>
              </w:rPr>
              <w:t xml:space="preserve">Confection de 300 </w:t>
            </w:r>
            <w:proofErr w:type="spellStart"/>
            <w:r w:rsidRPr="00D55299">
              <w:rPr>
                <w:rFonts w:cs="Arial"/>
                <w:sz w:val="20"/>
                <w:szCs w:val="20"/>
                <w:lang w:val="fr-FR"/>
              </w:rPr>
              <w:t>Idadafoua</w:t>
            </w:r>
            <w:proofErr w:type="spellEnd"/>
          </w:p>
          <w:p w14:paraId="2C6D6B10" w14:textId="77777777" w:rsidR="008B1355" w:rsidRPr="00D55299" w:rsidRDefault="008B1355" w:rsidP="006B36D1">
            <w:pPr>
              <w:rPr>
                <w:rFonts w:cs="Arial"/>
                <w:sz w:val="20"/>
                <w:szCs w:val="20"/>
                <w:lang w:val="fr-FR"/>
              </w:rPr>
            </w:pPr>
            <w:r w:rsidRPr="00D55299">
              <w:rPr>
                <w:rFonts w:cs="Arial"/>
                <w:sz w:val="20"/>
                <w:szCs w:val="20"/>
                <w:lang w:val="fr-FR"/>
              </w:rPr>
              <w:t>Formation des groupements</w:t>
            </w:r>
          </w:p>
          <w:p w14:paraId="7CB1174E" w14:textId="77777777" w:rsidR="008B1355" w:rsidRPr="00D55299" w:rsidRDefault="008B1355" w:rsidP="006B36D1">
            <w:pPr>
              <w:rPr>
                <w:rFonts w:cs="Arial"/>
                <w:sz w:val="20"/>
                <w:szCs w:val="20"/>
                <w:lang w:val="fr-FR"/>
              </w:rPr>
            </w:pPr>
            <w:r w:rsidRPr="00D55299">
              <w:rPr>
                <w:rFonts w:cs="Arial"/>
                <w:sz w:val="20"/>
                <w:szCs w:val="20"/>
                <w:lang w:val="fr-FR"/>
              </w:rPr>
              <w:t>Formation de 6 femmes formatrices (sur 6 jours)</w:t>
            </w:r>
          </w:p>
          <w:p w14:paraId="30D80B04" w14:textId="77777777" w:rsidR="008B1355" w:rsidRPr="00D55299" w:rsidRDefault="008B1355" w:rsidP="006B36D1">
            <w:pPr>
              <w:rPr>
                <w:rFonts w:cs="Arial"/>
                <w:sz w:val="20"/>
                <w:szCs w:val="20"/>
                <w:lang w:val="fr-FR"/>
              </w:rPr>
            </w:pPr>
            <w:r w:rsidRPr="00D55299">
              <w:rPr>
                <w:rFonts w:cs="Arial"/>
                <w:sz w:val="20"/>
                <w:szCs w:val="20"/>
                <w:lang w:val="fr-FR"/>
              </w:rPr>
              <w:t>Achat de matériels de confection des cuiseurs solaires</w:t>
            </w:r>
          </w:p>
          <w:p w14:paraId="6B2B5FB5" w14:textId="77777777" w:rsidR="008B1355" w:rsidRPr="00D55299" w:rsidRDefault="008B1355" w:rsidP="006B36D1">
            <w:pPr>
              <w:rPr>
                <w:rFonts w:cs="Arial"/>
                <w:sz w:val="20"/>
                <w:szCs w:val="20"/>
                <w:lang w:val="fr-FR"/>
              </w:rPr>
            </w:pPr>
            <w:r w:rsidRPr="00D55299">
              <w:rPr>
                <w:rFonts w:cs="Arial"/>
                <w:sz w:val="20"/>
                <w:szCs w:val="20"/>
                <w:lang w:val="fr-FR"/>
              </w:rPr>
              <w:t>Suivi/ Coordination</w:t>
            </w:r>
          </w:p>
          <w:p w14:paraId="7A0398FD" w14:textId="77777777" w:rsidR="008B1355" w:rsidRPr="00D55299" w:rsidRDefault="008B1355" w:rsidP="006B36D1">
            <w:pPr>
              <w:rPr>
                <w:rFonts w:cs="Arial"/>
                <w:sz w:val="20"/>
                <w:szCs w:val="20"/>
                <w:lang w:val="fr-FR"/>
              </w:rPr>
            </w:pPr>
            <w:r w:rsidRPr="00D55299">
              <w:rPr>
                <w:rFonts w:cs="Arial"/>
                <w:sz w:val="20"/>
                <w:szCs w:val="20"/>
                <w:lang w:val="fr-FR"/>
              </w:rPr>
              <w:t>Visite suivi en aout 2012 (pas de rapport)</w:t>
            </w:r>
          </w:p>
          <w:p w14:paraId="77111406" w14:textId="77777777" w:rsidR="008B1355" w:rsidRPr="00D55299" w:rsidRDefault="008B1355" w:rsidP="006B36D1">
            <w:pPr>
              <w:rPr>
                <w:rFonts w:cs="Arial"/>
                <w:sz w:val="20"/>
                <w:szCs w:val="20"/>
                <w:lang w:val="fr-FR"/>
              </w:rPr>
            </w:pPr>
          </w:p>
        </w:tc>
        <w:tc>
          <w:tcPr>
            <w:tcW w:w="1276" w:type="dxa"/>
            <w:vAlign w:val="bottom"/>
          </w:tcPr>
          <w:p w14:paraId="653A1C98"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w:t>
            </w:r>
            <w:r w:rsidRPr="00D55299">
              <w:rPr>
                <w:rFonts w:cs="Arial"/>
                <w:sz w:val="20"/>
                <w:szCs w:val="20"/>
                <w:u w:val="single"/>
                <w:lang w:val="fr-FR" w:eastAsia="fr-FR"/>
              </w:rPr>
              <w:t>Visite d’évaluation </w:t>
            </w:r>
            <w:r w:rsidRPr="00D55299">
              <w:rPr>
                <w:rFonts w:cs="Arial"/>
                <w:sz w:val="20"/>
                <w:szCs w:val="20"/>
                <w:lang w:val="fr-FR" w:eastAsia="fr-FR"/>
              </w:rPr>
              <w:t xml:space="preserve">: Les ambitions du projet mentionnent un total de 150 FA puis le détail de l’activité liste 300 FA, 150 sacs thermos et 300 foyers solaires, ce </w:t>
            </w:r>
            <w:r w:rsidRPr="00D55299">
              <w:rPr>
                <w:rFonts w:cs="Arial"/>
                <w:sz w:val="20"/>
                <w:szCs w:val="20"/>
                <w:lang w:val="fr-FR" w:eastAsia="fr-FR"/>
              </w:rPr>
              <w:lastRenderedPageBreak/>
              <w:t xml:space="preserve">qui constitue une première inconsistance. </w:t>
            </w:r>
          </w:p>
          <w:p w14:paraId="0167DB26"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La visite de terrain a permis d’établir, par un entretien avec la présidente de l’association locale, qu’en fait 15 a 20 foyers solaires avaient été construits (ceux-ci ne font pas réellement l’objet d’une réplication spontanée au sein de la communauté</w:t>
            </w:r>
            <w:proofErr w:type="gramStart"/>
            <w:r w:rsidRPr="00D55299">
              <w:rPr>
                <w:rFonts w:cs="Arial"/>
                <w:sz w:val="20"/>
                <w:szCs w:val="20"/>
                <w:lang w:val="fr-FR" w:eastAsia="fr-FR"/>
              </w:rPr>
              <w:t>) ,</w:t>
            </w:r>
            <w:proofErr w:type="gramEnd"/>
            <w:r w:rsidRPr="00D55299">
              <w:rPr>
                <w:rFonts w:cs="Arial"/>
                <w:sz w:val="20"/>
                <w:szCs w:val="20"/>
                <w:lang w:val="fr-FR" w:eastAsia="fr-FR"/>
              </w:rPr>
              <w:t xml:space="preserve"> environ 25 FA (foyers fixes) avaient été </w:t>
            </w:r>
            <w:r w:rsidRPr="00D55299">
              <w:rPr>
                <w:rFonts w:cs="Arial"/>
                <w:sz w:val="20"/>
                <w:szCs w:val="20"/>
                <w:lang w:val="fr-FR" w:eastAsia="fr-FR"/>
              </w:rPr>
              <w:lastRenderedPageBreak/>
              <w:t xml:space="preserve">construits. Le nombre de sac thermos manufacturés n’a pu être établi (ces données n’ont pu être vérifiées par une visite de tous les ménages touchés). </w:t>
            </w:r>
          </w:p>
          <w:p w14:paraId="084EF1D0" w14:textId="77777777" w:rsidR="008B1355" w:rsidRPr="00D55299" w:rsidRDefault="008B1355" w:rsidP="006B36D1">
            <w:pPr>
              <w:rPr>
                <w:rFonts w:cs="Arial"/>
                <w:sz w:val="20"/>
                <w:szCs w:val="20"/>
                <w:lang w:val="fr-FR" w:eastAsia="fr-FR"/>
              </w:rPr>
            </w:pPr>
          </w:p>
        </w:tc>
        <w:tc>
          <w:tcPr>
            <w:tcW w:w="2693" w:type="dxa"/>
            <w:vAlign w:val="bottom"/>
          </w:tcPr>
          <w:p w14:paraId="579F6419" w14:textId="77777777" w:rsidR="008B1355" w:rsidRPr="00D55299" w:rsidRDefault="008B1355" w:rsidP="006B36D1">
            <w:pPr>
              <w:rPr>
                <w:rFonts w:cs="Arial"/>
                <w:sz w:val="20"/>
                <w:szCs w:val="20"/>
                <w:u w:val="single"/>
                <w:lang w:val="fr-FR" w:eastAsia="fr-FR"/>
              </w:rPr>
            </w:pPr>
            <w:r w:rsidRPr="00D55299">
              <w:rPr>
                <w:rFonts w:cs="Arial"/>
                <w:sz w:val="20"/>
                <w:szCs w:val="20"/>
                <w:lang w:val="fr-FR" w:eastAsia="fr-FR"/>
              </w:rPr>
              <w:lastRenderedPageBreak/>
              <w:t> </w:t>
            </w:r>
            <w:r w:rsidRPr="00D55299">
              <w:rPr>
                <w:rFonts w:cs="Arial"/>
                <w:sz w:val="20"/>
                <w:szCs w:val="20"/>
                <w:u w:val="single"/>
                <w:lang w:val="fr-FR" w:eastAsia="fr-FR"/>
              </w:rPr>
              <w:t>Visite d’évaluation :</w:t>
            </w:r>
          </w:p>
          <w:p w14:paraId="18CFE684"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La plupart des FA en banco qui ont été construits ont été très endommagées suite </w:t>
            </w:r>
            <w:proofErr w:type="spellStart"/>
            <w:proofErr w:type="gramStart"/>
            <w:r w:rsidRPr="00D55299">
              <w:rPr>
                <w:rFonts w:cs="Arial"/>
                <w:sz w:val="20"/>
                <w:szCs w:val="20"/>
                <w:lang w:val="fr-FR" w:eastAsia="fr-FR"/>
              </w:rPr>
              <w:t>a</w:t>
            </w:r>
            <w:proofErr w:type="spellEnd"/>
            <w:proofErr w:type="gramEnd"/>
            <w:r w:rsidRPr="00D55299">
              <w:rPr>
                <w:rFonts w:cs="Arial"/>
                <w:sz w:val="20"/>
                <w:szCs w:val="20"/>
                <w:lang w:val="fr-FR" w:eastAsia="fr-FR"/>
              </w:rPr>
              <w:t xml:space="preserve"> la dernière inondation. </w:t>
            </w:r>
          </w:p>
          <w:p w14:paraId="7ACB266C" w14:textId="77777777" w:rsidR="008B1355" w:rsidRPr="00D55299" w:rsidRDefault="008B1355" w:rsidP="006B36D1">
            <w:pPr>
              <w:rPr>
                <w:rFonts w:cs="Arial"/>
                <w:sz w:val="20"/>
                <w:szCs w:val="20"/>
                <w:lang w:val="fr-FR" w:eastAsia="fr-FR"/>
              </w:rPr>
            </w:pPr>
          </w:p>
          <w:p w14:paraId="5E8E009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La présidente s’est estimée satisfaite de la formation </w:t>
            </w:r>
            <w:proofErr w:type="gramStart"/>
            <w:r w:rsidRPr="00D55299">
              <w:rPr>
                <w:rFonts w:cs="Arial"/>
                <w:sz w:val="20"/>
                <w:szCs w:val="20"/>
                <w:lang w:val="fr-FR" w:eastAsia="fr-FR"/>
              </w:rPr>
              <w:t>reçue  -</w:t>
            </w:r>
            <w:proofErr w:type="gramEnd"/>
            <w:r w:rsidRPr="00D55299">
              <w:rPr>
                <w:rFonts w:cs="Arial"/>
                <w:sz w:val="20"/>
                <w:szCs w:val="20"/>
                <w:lang w:val="fr-FR" w:eastAsia="fr-FR"/>
              </w:rPr>
              <w:t xml:space="preserve"> le directeur de l’ONG est venu </w:t>
            </w:r>
            <w:proofErr w:type="spellStart"/>
            <w:r w:rsidRPr="00D55299">
              <w:rPr>
                <w:rFonts w:cs="Arial"/>
                <w:sz w:val="20"/>
                <w:szCs w:val="20"/>
                <w:lang w:val="fr-FR" w:eastAsia="fr-FR"/>
              </w:rPr>
              <w:t>a</w:t>
            </w:r>
            <w:proofErr w:type="spellEnd"/>
            <w:r w:rsidRPr="00D55299">
              <w:rPr>
                <w:rFonts w:cs="Arial"/>
                <w:sz w:val="20"/>
                <w:szCs w:val="20"/>
                <w:lang w:val="fr-FR" w:eastAsia="fr-FR"/>
              </w:rPr>
              <w:t xml:space="preserve"> plusieurs reprises faire un  suivi. Or le siège de l’ONG a été déplacé donc les femmes n’ont plus de contact avec l’ONG. A l’heure de la visite d’évaluation les femmes ne </w:t>
            </w:r>
            <w:r w:rsidRPr="00D55299">
              <w:rPr>
                <w:rFonts w:cs="Arial"/>
                <w:sz w:val="20"/>
                <w:szCs w:val="20"/>
                <w:lang w:val="fr-FR" w:eastAsia="fr-FR"/>
              </w:rPr>
              <w:lastRenderedPageBreak/>
              <w:t xml:space="preserve">recevaient plus d’appui ou de suivi ; les acquis du projet demeurent incertains et la réplication des FA a plus grande échelle improbable sans accompagnement, bien que la technologie semble être appréciée localement. La présidente rapporte que les économies de bois réalisées sont significatives : le bois qu’elle utilise dure 2 mois avec le FA </w:t>
            </w:r>
            <w:proofErr w:type="gramStart"/>
            <w:r w:rsidRPr="00D55299">
              <w:rPr>
                <w:rFonts w:cs="Arial"/>
                <w:sz w:val="20"/>
                <w:szCs w:val="20"/>
                <w:lang w:val="fr-FR" w:eastAsia="fr-FR"/>
              </w:rPr>
              <w:t>ai</w:t>
            </w:r>
            <w:proofErr w:type="gramEnd"/>
            <w:r w:rsidRPr="00D55299">
              <w:rPr>
                <w:rFonts w:cs="Arial"/>
                <w:sz w:val="20"/>
                <w:szCs w:val="20"/>
                <w:lang w:val="fr-FR" w:eastAsia="fr-FR"/>
              </w:rPr>
              <w:t xml:space="preserve"> lieu d’1 mois avec un foyer traditionnel. </w:t>
            </w:r>
          </w:p>
          <w:p w14:paraId="08B93E02" w14:textId="77777777" w:rsidR="008B1355" w:rsidRPr="00D55299" w:rsidRDefault="008B1355" w:rsidP="006B36D1">
            <w:pPr>
              <w:rPr>
                <w:rFonts w:cs="Arial"/>
                <w:sz w:val="20"/>
                <w:szCs w:val="20"/>
                <w:lang w:val="fr-FR" w:eastAsia="fr-FR"/>
              </w:rPr>
            </w:pPr>
          </w:p>
          <w:p w14:paraId="458C7917"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 Certains ménages ont construits jusqu'à 3 foyers de </w:t>
            </w:r>
            <w:proofErr w:type="gramStart"/>
            <w:r w:rsidRPr="00D55299">
              <w:rPr>
                <w:rFonts w:cs="Arial"/>
                <w:sz w:val="20"/>
                <w:szCs w:val="20"/>
                <w:lang w:val="fr-FR" w:eastAsia="fr-FR"/>
              </w:rPr>
              <w:t>taille différentes</w:t>
            </w:r>
            <w:proofErr w:type="gramEnd"/>
            <w:r w:rsidRPr="00D55299">
              <w:rPr>
                <w:rFonts w:cs="Arial"/>
                <w:sz w:val="20"/>
                <w:szCs w:val="20"/>
                <w:lang w:val="fr-FR" w:eastAsia="fr-FR"/>
              </w:rPr>
              <w:t xml:space="preserve"> (pour utiliser 3 pots de cuisson de tailles différentes) ; mais la réplication de la technologie demeure limitée par rapport aux ambitions affichées.    </w:t>
            </w:r>
          </w:p>
          <w:p w14:paraId="390E4132" w14:textId="77777777" w:rsidR="008B1355" w:rsidRPr="00D55299" w:rsidRDefault="008B1355" w:rsidP="006B36D1">
            <w:pPr>
              <w:rPr>
                <w:rFonts w:cs="Arial"/>
                <w:sz w:val="20"/>
                <w:szCs w:val="20"/>
                <w:lang w:val="fr-FR" w:eastAsia="fr-FR"/>
              </w:rPr>
            </w:pPr>
          </w:p>
        </w:tc>
        <w:tc>
          <w:tcPr>
            <w:tcW w:w="1701" w:type="dxa"/>
            <w:vAlign w:val="bottom"/>
          </w:tcPr>
          <w:p w14:paraId="72E7ECD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w:t>
            </w:r>
            <w:r w:rsidRPr="00D55299">
              <w:rPr>
                <w:rFonts w:cs="Arial"/>
                <w:sz w:val="20"/>
                <w:szCs w:val="20"/>
                <w:u w:val="single"/>
                <w:lang w:val="fr-FR" w:eastAsia="fr-FR"/>
              </w:rPr>
              <w:t>Visite d’évaluation </w:t>
            </w:r>
            <w:r w:rsidRPr="00D55299">
              <w:rPr>
                <w:rFonts w:cs="Arial"/>
                <w:sz w:val="20"/>
                <w:szCs w:val="20"/>
                <w:lang w:val="fr-FR" w:eastAsia="fr-FR"/>
              </w:rPr>
              <w:t xml:space="preserve"> Ce projet est le seul projet qui ne tombe pas sous zone de vulnérabilité du PANA et qui a été réalisé exclusivement par le PAA. L’ambition de 150 FA n’a pas été atteinte et il est essentiel qu’une mission de S&amp;E </w:t>
            </w:r>
            <w:r w:rsidRPr="00D55299">
              <w:rPr>
                <w:rFonts w:cs="Arial"/>
                <w:sz w:val="20"/>
                <w:szCs w:val="20"/>
                <w:lang w:val="fr-FR" w:eastAsia="fr-FR"/>
              </w:rPr>
              <w:lastRenderedPageBreak/>
              <w:t>établisse objectivement les produits et résultats du programme.</w:t>
            </w:r>
          </w:p>
          <w:p w14:paraId="4675A722"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La technologie du foyer fixe construit en banco présente une mesure d’adaptation communautaire fortuite.  </w:t>
            </w:r>
          </w:p>
          <w:p w14:paraId="2A9991A7"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Des modifications aux futurs prototypes sont suggérées : élever les structures afin d’éviter aux femmes de se pencher pour cuisiner et pour protéger les structures de toute future inondation. Appliquer un revêtement imperméable sur les FA (chaux ou extraits végétaux endogènes)</w:t>
            </w:r>
          </w:p>
          <w:p w14:paraId="60758663" w14:textId="77777777" w:rsidR="008B1355" w:rsidRPr="00D55299" w:rsidRDefault="008B1355" w:rsidP="006B36D1">
            <w:pPr>
              <w:rPr>
                <w:rFonts w:cs="Arial"/>
                <w:sz w:val="20"/>
                <w:szCs w:val="20"/>
                <w:lang w:val="fr-FR"/>
              </w:rPr>
            </w:pPr>
            <w:r w:rsidRPr="00D55299">
              <w:rPr>
                <w:rFonts w:cs="Arial"/>
                <w:sz w:val="20"/>
                <w:szCs w:val="20"/>
                <w:lang w:val="fr-FR"/>
              </w:rPr>
              <w:t xml:space="preserve">La direction des énergies </w:t>
            </w:r>
            <w:r w:rsidRPr="00D55299">
              <w:rPr>
                <w:rFonts w:cs="Arial"/>
                <w:sz w:val="20"/>
                <w:szCs w:val="20"/>
                <w:lang w:val="fr-FR"/>
              </w:rPr>
              <w:lastRenderedPageBreak/>
              <w:t xml:space="preserve">renouvelables aurait </w:t>
            </w:r>
            <w:proofErr w:type="spellStart"/>
            <w:r w:rsidRPr="00D55299">
              <w:rPr>
                <w:rFonts w:cs="Arial"/>
                <w:sz w:val="20"/>
                <w:szCs w:val="20"/>
                <w:lang w:val="fr-FR"/>
              </w:rPr>
              <w:t>du</w:t>
            </w:r>
            <w:proofErr w:type="spellEnd"/>
            <w:r w:rsidRPr="00D55299">
              <w:rPr>
                <w:rFonts w:cs="Arial"/>
                <w:sz w:val="20"/>
                <w:szCs w:val="20"/>
                <w:lang w:val="fr-FR"/>
              </w:rPr>
              <w:t xml:space="preserve"> être associée à ce projet pilote pour accompagner une capitalisation  des apprentissages sur cette solution d’adaptation ‘</w:t>
            </w:r>
            <w:proofErr w:type="spellStart"/>
            <w:r w:rsidRPr="00D55299">
              <w:rPr>
                <w:rFonts w:cs="Arial"/>
                <w:sz w:val="20"/>
                <w:szCs w:val="20"/>
                <w:lang w:val="fr-FR"/>
              </w:rPr>
              <w:t>low</w:t>
            </w:r>
            <w:proofErr w:type="spellEnd"/>
            <w:r w:rsidRPr="00D55299">
              <w:rPr>
                <w:rFonts w:cs="Arial"/>
                <w:sz w:val="20"/>
                <w:szCs w:val="20"/>
                <w:lang w:val="fr-FR"/>
              </w:rPr>
              <w:t xml:space="preserve"> </w:t>
            </w:r>
            <w:proofErr w:type="spellStart"/>
            <w:r w:rsidRPr="00D55299">
              <w:rPr>
                <w:rFonts w:cs="Arial"/>
                <w:sz w:val="20"/>
                <w:szCs w:val="20"/>
                <w:lang w:val="fr-FR"/>
              </w:rPr>
              <w:t>tech</w:t>
            </w:r>
            <w:proofErr w:type="spellEnd"/>
            <w:r w:rsidRPr="00D55299">
              <w:rPr>
                <w:rFonts w:cs="Arial"/>
                <w:sz w:val="20"/>
                <w:szCs w:val="20"/>
                <w:lang w:val="fr-FR"/>
              </w:rPr>
              <w:t xml:space="preserve">’, sans quoi ce projet ne permettra pas d’apprentissages politiques. </w:t>
            </w:r>
          </w:p>
          <w:p w14:paraId="17B17230" w14:textId="77777777" w:rsidR="008B1355" w:rsidRPr="00D55299" w:rsidRDefault="008B1355" w:rsidP="006B36D1">
            <w:pPr>
              <w:rPr>
                <w:rFonts w:cs="Arial"/>
                <w:sz w:val="20"/>
                <w:szCs w:val="20"/>
                <w:lang w:val="fr-FR" w:eastAsia="fr-FR"/>
              </w:rPr>
            </w:pPr>
            <w:r w:rsidRPr="00D55299">
              <w:rPr>
                <w:rFonts w:cs="Arial"/>
                <w:sz w:val="20"/>
                <w:szCs w:val="20"/>
                <w:lang w:val="fr-FR"/>
              </w:rPr>
              <w:t xml:space="preserve">Une reproduction à plus grande échelle de ce projet pourrait permettre l’avènement d’un projet de compensation carbone. </w:t>
            </w:r>
          </w:p>
        </w:tc>
      </w:tr>
      <w:tr w:rsidR="001B53AF" w:rsidRPr="000541F9" w14:paraId="668A13CB" w14:textId="77777777" w:rsidTr="001B53AF">
        <w:tc>
          <w:tcPr>
            <w:tcW w:w="1560" w:type="dxa"/>
          </w:tcPr>
          <w:p w14:paraId="0FDACBE1" w14:textId="77777777" w:rsidR="008B1355" w:rsidRPr="00D55299" w:rsidRDefault="008B1355" w:rsidP="006B36D1">
            <w:pPr>
              <w:rPr>
                <w:rFonts w:cs="Arial"/>
                <w:sz w:val="20"/>
                <w:szCs w:val="20"/>
                <w:u w:val="single"/>
                <w:lang w:val="fr-FR" w:eastAsia="fr-FR"/>
              </w:rPr>
            </w:pPr>
            <w:r w:rsidRPr="00D55299">
              <w:rPr>
                <w:rFonts w:cs="Arial"/>
                <w:sz w:val="20"/>
                <w:szCs w:val="20"/>
                <w:lang w:val="fr-FR" w:eastAsia="fr-FR"/>
              </w:rPr>
              <w:lastRenderedPageBreak/>
              <w:t xml:space="preserve">15. </w:t>
            </w:r>
            <w:r w:rsidRPr="00D55299">
              <w:rPr>
                <w:rFonts w:cs="Arial"/>
                <w:sz w:val="20"/>
                <w:szCs w:val="20"/>
                <w:u w:val="single"/>
                <w:lang w:val="fr-FR" w:eastAsia="fr-FR"/>
              </w:rPr>
              <w:t xml:space="preserve">Appui à la mise en valeur du site maraîcher des femmes du groupement de </w:t>
            </w:r>
            <w:proofErr w:type="spellStart"/>
            <w:r w:rsidRPr="00D55299">
              <w:rPr>
                <w:rFonts w:cs="Arial"/>
                <w:sz w:val="20"/>
                <w:szCs w:val="20"/>
                <w:u w:val="single"/>
                <w:lang w:val="fr-FR" w:eastAsia="fr-FR"/>
              </w:rPr>
              <w:t>Soudjimazoumbou</w:t>
            </w:r>
            <w:proofErr w:type="spellEnd"/>
            <w:r w:rsidRPr="00D55299">
              <w:rPr>
                <w:rFonts w:cs="Arial"/>
                <w:sz w:val="20"/>
                <w:szCs w:val="20"/>
                <w:u w:val="single"/>
                <w:lang w:val="fr-FR" w:eastAsia="fr-FR"/>
              </w:rPr>
              <w:t xml:space="preserve"> de </w:t>
            </w:r>
            <w:proofErr w:type="spellStart"/>
            <w:r w:rsidRPr="00D55299">
              <w:rPr>
                <w:rFonts w:cs="Arial"/>
                <w:sz w:val="20"/>
                <w:szCs w:val="20"/>
                <w:u w:val="single"/>
                <w:lang w:val="fr-FR" w:eastAsia="fr-FR"/>
              </w:rPr>
              <w:t>Soudouré</w:t>
            </w:r>
            <w:proofErr w:type="spellEnd"/>
            <w:r w:rsidRPr="00D55299">
              <w:rPr>
                <w:rFonts w:cs="Arial"/>
                <w:sz w:val="20"/>
                <w:szCs w:val="20"/>
                <w:u w:val="single"/>
                <w:lang w:val="fr-FR" w:eastAsia="fr-FR"/>
              </w:rPr>
              <w:t xml:space="preserve"> </w:t>
            </w:r>
            <w:r w:rsidRPr="00D55299">
              <w:rPr>
                <w:rFonts w:cs="Arial"/>
                <w:sz w:val="20"/>
                <w:szCs w:val="20"/>
                <w:u w:val="single"/>
                <w:lang w:val="fr-FR" w:eastAsia="fr-FR"/>
              </w:rPr>
              <w:lastRenderedPageBreak/>
              <w:t>dans l’arrondissement communal de Niamey I</w:t>
            </w:r>
          </w:p>
          <w:p w14:paraId="57CC37C6" w14:textId="77777777" w:rsidR="008B1355" w:rsidRPr="00D55299" w:rsidRDefault="008B1355" w:rsidP="006B36D1">
            <w:pPr>
              <w:rPr>
                <w:rFonts w:cs="Arial"/>
                <w:sz w:val="20"/>
                <w:szCs w:val="20"/>
                <w:lang w:val="fr-FR" w:eastAsia="fr-FR"/>
              </w:rPr>
            </w:pPr>
            <w:r w:rsidRPr="00D55299">
              <w:rPr>
                <w:rFonts w:cs="Arial"/>
                <w:sz w:val="20"/>
                <w:szCs w:val="20"/>
                <w:u w:val="single"/>
                <w:lang w:val="fr-FR" w:eastAsia="fr-FR"/>
              </w:rPr>
              <w:t>2012</w:t>
            </w:r>
            <w:r w:rsidRPr="00D55299">
              <w:rPr>
                <w:rFonts w:cs="Arial"/>
                <w:sz w:val="20"/>
                <w:szCs w:val="20"/>
                <w:lang w:val="fr-FR" w:eastAsia="fr-FR"/>
              </w:rPr>
              <w:t xml:space="preserve"> </w:t>
            </w:r>
            <w:r w:rsidRPr="00D55299">
              <w:rPr>
                <w:rFonts w:cs="Arial"/>
                <w:sz w:val="20"/>
                <w:szCs w:val="20"/>
                <w:u w:val="single"/>
                <w:lang w:val="fr-FR" w:eastAsia="fr-FR"/>
              </w:rPr>
              <w:t>(projet visité)</w:t>
            </w:r>
          </w:p>
        </w:tc>
        <w:tc>
          <w:tcPr>
            <w:tcW w:w="1276" w:type="dxa"/>
            <w:vAlign w:val="center"/>
          </w:tcPr>
          <w:p w14:paraId="50849A3E"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4 025 000</w:t>
            </w:r>
          </w:p>
        </w:tc>
        <w:tc>
          <w:tcPr>
            <w:tcW w:w="1843" w:type="dxa"/>
          </w:tcPr>
          <w:p w14:paraId="0A1E2B45" w14:textId="77777777" w:rsidR="008B1355" w:rsidRPr="00D55299" w:rsidRDefault="008B1355" w:rsidP="006B36D1">
            <w:pPr>
              <w:rPr>
                <w:rFonts w:cs="Arial"/>
                <w:sz w:val="20"/>
                <w:szCs w:val="20"/>
                <w:lang w:val="fr-FR"/>
              </w:rPr>
            </w:pPr>
          </w:p>
        </w:tc>
        <w:tc>
          <w:tcPr>
            <w:tcW w:w="1842" w:type="dxa"/>
          </w:tcPr>
          <w:p w14:paraId="426EBB60"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 xml:space="preserve">Visite d’évaluation : </w:t>
            </w:r>
          </w:p>
          <w:p w14:paraId="2D172C64" w14:textId="77777777" w:rsidR="008B1355" w:rsidRPr="00D55299" w:rsidRDefault="008B1355" w:rsidP="006B36D1">
            <w:pPr>
              <w:rPr>
                <w:rFonts w:cs="Arial"/>
                <w:sz w:val="20"/>
                <w:szCs w:val="20"/>
                <w:lang w:val="fr-FR"/>
              </w:rPr>
            </w:pPr>
            <w:r w:rsidRPr="00D55299">
              <w:rPr>
                <w:rFonts w:cs="Arial"/>
                <w:sz w:val="20"/>
                <w:szCs w:val="20"/>
                <w:lang w:val="fr-FR"/>
              </w:rPr>
              <w:t xml:space="preserve">Les femmes ne sont généralement pas titulaires du foncier ; la sécurisation d’une tenure fixe pendant la </w:t>
            </w:r>
            <w:r w:rsidRPr="00D55299">
              <w:rPr>
                <w:rFonts w:cs="Arial"/>
                <w:sz w:val="20"/>
                <w:szCs w:val="20"/>
                <w:lang w:val="fr-FR"/>
              </w:rPr>
              <w:lastRenderedPageBreak/>
              <w:t xml:space="preserve">période du programme devra être négociée mais il s’agira aussi de trouver un mécanisme durable une fois le projet termine. </w:t>
            </w:r>
          </w:p>
          <w:p w14:paraId="6D0EBBFC" w14:textId="77777777" w:rsidR="008B1355" w:rsidRPr="00D55299" w:rsidRDefault="008B1355" w:rsidP="006B36D1">
            <w:pPr>
              <w:rPr>
                <w:rFonts w:cs="Arial"/>
                <w:sz w:val="20"/>
                <w:szCs w:val="20"/>
                <w:lang w:val="fr-FR"/>
              </w:rPr>
            </w:pPr>
            <w:r w:rsidRPr="00D55299">
              <w:rPr>
                <w:rFonts w:cs="Arial"/>
                <w:sz w:val="20"/>
                <w:szCs w:val="20"/>
                <w:lang w:val="fr-FR" w:eastAsia="fr-FR"/>
              </w:rPr>
              <w:t>risques d’inondation des parcelles</w:t>
            </w:r>
          </w:p>
        </w:tc>
        <w:tc>
          <w:tcPr>
            <w:tcW w:w="2410" w:type="dxa"/>
          </w:tcPr>
          <w:p w14:paraId="694EB392"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Clôture de protection de site maraîcher </w:t>
            </w:r>
          </w:p>
          <w:p w14:paraId="0B4BE027" w14:textId="77777777" w:rsidR="008B1355" w:rsidRPr="00D55299" w:rsidRDefault="008B1355" w:rsidP="006B36D1">
            <w:pPr>
              <w:rPr>
                <w:rFonts w:cs="Arial"/>
                <w:sz w:val="20"/>
                <w:szCs w:val="20"/>
                <w:lang w:val="fr-FR"/>
              </w:rPr>
            </w:pPr>
            <w:r w:rsidRPr="00D55299">
              <w:rPr>
                <w:rFonts w:cs="Arial"/>
                <w:sz w:val="20"/>
                <w:szCs w:val="20"/>
                <w:lang w:val="fr-FR"/>
              </w:rPr>
              <w:t xml:space="preserve">construction de 2 bassins de réception </w:t>
            </w:r>
          </w:p>
          <w:p w14:paraId="78E2F229" w14:textId="77777777" w:rsidR="008B1355" w:rsidRPr="00D55299" w:rsidRDefault="008B1355" w:rsidP="006B36D1">
            <w:pPr>
              <w:rPr>
                <w:rFonts w:cs="Arial"/>
                <w:sz w:val="20"/>
                <w:szCs w:val="20"/>
                <w:lang w:val="fr-FR"/>
              </w:rPr>
            </w:pPr>
            <w:r w:rsidRPr="00D55299">
              <w:rPr>
                <w:rFonts w:cs="Arial"/>
                <w:sz w:val="20"/>
                <w:szCs w:val="20"/>
                <w:lang w:val="fr-FR"/>
              </w:rPr>
              <w:t>Achat des motopompes (2 Motopompes achetés)</w:t>
            </w:r>
          </w:p>
          <w:p w14:paraId="3570FF5D" w14:textId="77777777" w:rsidR="008B1355" w:rsidRPr="00D55299" w:rsidRDefault="008B1355" w:rsidP="006B36D1">
            <w:pPr>
              <w:rPr>
                <w:rFonts w:cs="Arial"/>
                <w:sz w:val="20"/>
                <w:szCs w:val="20"/>
                <w:lang w:val="fr-FR"/>
              </w:rPr>
            </w:pPr>
            <w:r w:rsidRPr="00D55299">
              <w:rPr>
                <w:rFonts w:cs="Arial"/>
                <w:sz w:val="20"/>
                <w:szCs w:val="20"/>
                <w:lang w:val="fr-FR"/>
              </w:rPr>
              <w:t xml:space="preserve">Achat des matériels aratoires </w:t>
            </w:r>
          </w:p>
          <w:p w14:paraId="4B015EFD" w14:textId="77777777" w:rsidR="008B1355" w:rsidRPr="00D55299" w:rsidRDefault="008B1355" w:rsidP="006B36D1">
            <w:pPr>
              <w:rPr>
                <w:rFonts w:cs="Arial"/>
                <w:sz w:val="20"/>
                <w:szCs w:val="20"/>
                <w:lang w:val="fr-FR"/>
              </w:rPr>
            </w:pPr>
            <w:r w:rsidRPr="00D55299">
              <w:rPr>
                <w:rFonts w:cs="Arial"/>
                <w:sz w:val="20"/>
                <w:szCs w:val="20"/>
                <w:lang w:val="fr-FR"/>
              </w:rPr>
              <w:t xml:space="preserve">Achat des semences </w:t>
            </w:r>
          </w:p>
          <w:p w14:paraId="0EA5DF56"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Achat des engrais </w:t>
            </w:r>
          </w:p>
          <w:p w14:paraId="0C75AE67" w14:textId="77777777" w:rsidR="008B1355" w:rsidRPr="00D55299" w:rsidRDefault="008B1355" w:rsidP="006B36D1">
            <w:pPr>
              <w:rPr>
                <w:rFonts w:cs="Arial"/>
                <w:sz w:val="20"/>
                <w:szCs w:val="20"/>
                <w:lang w:val="fr-FR"/>
              </w:rPr>
            </w:pPr>
            <w:r w:rsidRPr="00D55299">
              <w:rPr>
                <w:rFonts w:cs="Arial"/>
                <w:sz w:val="20"/>
                <w:szCs w:val="20"/>
                <w:lang w:val="fr-FR"/>
              </w:rPr>
              <w:t xml:space="preserve">Construction de hangars </w:t>
            </w:r>
          </w:p>
          <w:p w14:paraId="19B055D3" w14:textId="77777777" w:rsidR="008B1355" w:rsidRPr="00D55299" w:rsidRDefault="008B1355" w:rsidP="006B36D1">
            <w:pPr>
              <w:rPr>
                <w:rFonts w:cs="Arial"/>
                <w:sz w:val="20"/>
                <w:szCs w:val="20"/>
                <w:lang w:val="fr-FR"/>
              </w:rPr>
            </w:pPr>
            <w:r w:rsidRPr="00D55299">
              <w:rPr>
                <w:rFonts w:cs="Arial"/>
                <w:sz w:val="20"/>
                <w:szCs w:val="20"/>
                <w:lang w:val="fr-FR"/>
              </w:rPr>
              <w:t>Recrutement d’un agent (Un agent des techniques agricole recruté)</w:t>
            </w:r>
          </w:p>
          <w:p w14:paraId="1CD9402B" w14:textId="77777777" w:rsidR="008B1355" w:rsidRPr="00D55299" w:rsidRDefault="008B1355" w:rsidP="006B36D1">
            <w:pPr>
              <w:rPr>
                <w:rFonts w:cs="Arial"/>
                <w:sz w:val="20"/>
                <w:szCs w:val="20"/>
                <w:lang w:val="fr-FR"/>
              </w:rPr>
            </w:pPr>
            <w:r w:rsidRPr="00D55299">
              <w:rPr>
                <w:rFonts w:cs="Arial"/>
                <w:sz w:val="20"/>
                <w:szCs w:val="20"/>
                <w:lang w:val="fr-FR"/>
              </w:rPr>
              <w:t>Formation des membres des groupements en techniques de maraîchage (membres des groupements formés en techniques de maraîchage)</w:t>
            </w:r>
          </w:p>
          <w:p w14:paraId="557F7428" w14:textId="77777777" w:rsidR="008B1355" w:rsidRPr="00D55299" w:rsidRDefault="008B1355" w:rsidP="006B36D1">
            <w:pPr>
              <w:rPr>
                <w:rFonts w:cs="Arial"/>
                <w:sz w:val="20"/>
                <w:szCs w:val="20"/>
                <w:lang w:val="fr-FR"/>
              </w:rPr>
            </w:pPr>
            <w:r w:rsidRPr="00D55299">
              <w:rPr>
                <w:rFonts w:cs="Arial"/>
                <w:sz w:val="20"/>
                <w:szCs w:val="20"/>
                <w:lang w:val="fr-FR"/>
              </w:rPr>
              <w:t xml:space="preserve">Visite évaluation </w:t>
            </w:r>
          </w:p>
        </w:tc>
        <w:tc>
          <w:tcPr>
            <w:tcW w:w="1276" w:type="dxa"/>
            <w:vAlign w:val="bottom"/>
          </w:tcPr>
          <w:p w14:paraId="159807C3" w14:textId="77777777" w:rsidR="008B1355" w:rsidRPr="00D55299" w:rsidRDefault="008B1355" w:rsidP="006B36D1">
            <w:pPr>
              <w:rPr>
                <w:rFonts w:cs="Arial"/>
                <w:sz w:val="20"/>
                <w:szCs w:val="20"/>
                <w:lang w:val="fr-FR"/>
              </w:rPr>
            </w:pPr>
            <w:r w:rsidRPr="00D55299">
              <w:rPr>
                <w:rFonts w:cs="Arial"/>
                <w:sz w:val="20"/>
                <w:szCs w:val="20"/>
                <w:lang w:val="fr-FR" w:eastAsia="fr-FR"/>
              </w:rPr>
              <w:lastRenderedPageBreak/>
              <w:t xml:space="preserve"> Produit : film institutionnel – réalisé par un prestataire </w:t>
            </w:r>
            <w:r w:rsidRPr="00D55299">
              <w:rPr>
                <w:rFonts w:cs="Arial"/>
                <w:sz w:val="20"/>
                <w:szCs w:val="20"/>
                <w:lang w:val="fr-FR"/>
              </w:rPr>
              <w:t>Un site de 0,7 ha est clôturé</w:t>
            </w:r>
          </w:p>
          <w:p w14:paraId="046E8688" w14:textId="77777777" w:rsidR="008B1355" w:rsidRPr="00D55299" w:rsidRDefault="008B1355" w:rsidP="006B36D1">
            <w:pPr>
              <w:rPr>
                <w:rFonts w:cs="Arial"/>
                <w:sz w:val="20"/>
                <w:szCs w:val="20"/>
                <w:lang w:val="fr-FR"/>
              </w:rPr>
            </w:pPr>
            <w:r w:rsidRPr="00D55299">
              <w:rPr>
                <w:rFonts w:cs="Arial"/>
                <w:sz w:val="20"/>
                <w:szCs w:val="20"/>
                <w:lang w:val="fr-FR"/>
              </w:rPr>
              <w:t xml:space="preserve">2 bassins </w:t>
            </w:r>
            <w:r w:rsidRPr="00D55299">
              <w:rPr>
                <w:rFonts w:cs="Arial"/>
                <w:sz w:val="20"/>
                <w:szCs w:val="20"/>
                <w:lang w:val="fr-FR"/>
              </w:rPr>
              <w:lastRenderedPageBreak/>
              <w:t>construits</w:t>
            </w:r>
          </w:p>
          <w:p w14:paraId="1F2BB5D9" w14:textId="77777777" w:rsidR="008B1355" w:rsidRPr="00D55299" w:rsidRDefault="008B1355" w:rsidP="006B36D1">
            <w:pPr>
              <w:rPr>
                <w:rFonts w:cs="Arial"/>
                <w:sz w:val="20"/>
                <w:szCs w:val="20"/>
                <w:lang w:val="fr-FR"/>
              </w:rPr>
            </w:pPr>
            <w:r w:rsidRPr="00D55299">
              <w:rPr>
                <w:rFonts w:cs="Arial"/>
                <w:sz w:val="20"/>
                <w:szCs w:val="20"/>
                <w:lang w:val="fr-FR"/>
              </w:rPr>
              <w:t xml:space="preserve">20 </w:t>
            </w:r>
            <w:proofErr w:type="spellStart"/>
            <w:r w:rsidRPr="00D55299">
              <w:rPr>
                <w:rFonts w:cs="Arial"/>
                <w:sz w:val="20"/>
                <w:szCs w:val="20"/>
                <w:lang w:val="fr-FR"/>
              </w:rPr>
              <w:t>tias</w:t>
            </w:r>
            <w:proofErr w:type="spellEnd"/>
            <w:r w:rsidRPr="00D55299">
              <w:rPr>
                <w:rFonts w:cs="Arial"/>
                <w:sz w:val="20"/>
                <w:szCs w:val="20"/>
                <w:lang w:val="fr-FR"/>
              </w:rPr>
              <w:t xml:space="preserve"> de semences achetés</w:t>
            </w:r>
          </w:p>
          <w:p w14:paraId="6AEC0046" w14:textId="77777777" w:rsidR="008B1355" w:rsidRPr="00D55299" w:rsidRDefault="008B1355" w:rsidP="006B36D1">
            <w:pPr>
              <w:rPr>
                <w:rFonts w:cs="Arial"/>
                <w:sz w:val="20"/>
                <w:szCs w:val="20"/>
                <w:lang w:val="fr-FR"/>
              </w:rPr>
            </w:pPr>
            <w:r w:rsidRPr="00D55299">
              <w:rPr>
                <w:rFonts w:cs="Arial"/>
                <w:sz w:val="20"/>
                <w:szCs w:val="20"/>
                <w:lang w:val="fr-FR"/>
              </w:rPr>
              <w:t>Des matériels aratoires achetés</w:t>
            </w:r>
          </w:p>
          <w:p w14:paraId="7AD37157" w14:textId="77777777" w:rsidR="008B1355" w:rsidRPr="00D55299" w:rsidRDefault="008B1355" w:rsidP="006B36D1">
            <w:pPr>
              <w:rPr>
                <w:rFonts w:cs="Arial"/>
                <w:sz w:val="20"/>
                <w:szCs w:val="20"/>
                <w:lang w:val="fr-FR"/>
              </w:rPr>
            </w:pPr>
            <w:r w:rsidRPr="00D55299">
              <w:rPr>
                <w:rFonts w:cs="Arial"/>
                <w:sz w:val="20"/>
                <w:szCs w:val="20"/>
                <w:lang w:val="fr-FR"/>
              </w:rPr>
              <w:t>10 sacs d’engrais chimiques et 5 sacs d’engrais organiques achetés</w:t>
            </w:r>
          </w:p>
          <w:p w14:paraId="1CB016CF" w14:textId="77777777" w:rsidR="008B1355" w:rsidRPr="00D55299" w:rsidRDefault="008B1355" w:rsidP="006B36D1">
            <w:pPr>
              <w:rPr>
                <w:rFonts w:cs="Arial"/>
                <w:sz w:val="20"/>
                <w:szCs w:val="20"/>
                <w:lang w:val="fr-FR"/>
              </w:rPr>
            </w:pPr>
            <w:r w:rsidRPr="00D55299">
              <w:rPr>
                <w:rFonts w:cs="Arial"/>
                <w:sz w:val="20"/>
                <w:szCs w:val="20"/>
                <w:lang w:val="fr-FR"/>
              </w:rPr>
              <w:t>2 hangars construits</w:t>
            </w:r>
          </w:p>
          <w:p w14:paraId="2A67D4F3" w14:textId="77777777" w:rsidR="008B1355" w:rsidRPr="00D55299" w:rsidRDefault="008B1355" w:rsidP="006B36D1">
            <w:pPr>
              <w:rPr>
                <w:rFonts w:cs="Arial"/>
                <w:sz w:val="20"/>
                <w:szCs w:val="20"/>
                <w:lang w:val="fr-FR"/>
              </w:rPr>
            </w:pPr>
            <w:r w:rsidRPr="00D55299">
              <w:rPr>
                <w:rFonts w:cs="Arial"/>
                <w:sz w:val="20"/>
                <w:szCs w:val="20"/>
                <w:lang w:val="fr-FR"/>
              </w:rPr>
              <w:t xml:space="preserve">1 générateur et 1 pompe achetée </w:t>
            </w:r>
          </w:p>
        </w:tc>
        <w:tc>
          <w:tcPr>
            <w:tcW w:w="2693" w:type="dxa"/>
            <w:vAlign w:val="bottom"/>
          </w:tcPr>
          <w:p w14:paraId="6C61284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lastRenderedPageBreak/>
              <w:t xml:space="preserve"> Projet fonctionnel </w:t>
            </w:r>
          </w:p>
          <w:p w14:paraId="6652CF88" w14:textId="77777777" w:rsidR="008B1355" w:rsidRPr="00D55299" w:rsidRDefault="008B1355" w:rsidP="006B36D1">
            <w:pPr>
              <w:rPr>
                <w:rFonts w:cs="Arial"/>
                <w:sz w:val="20"/>
                <w:szCs w:val="20"/>
                <w:lang w:val="fr-FR"/>
              </w:rPr>
            </w:pPr>
            <w:r w:rsidRPr="00D55299">
              <w:rPr>
                <w:rFonts w:cs="Arial"/>
                <w:sz w:val="20"/>
                <w:szCs w:val="20"/>
                <w:lang w:val="fr-FR"/>
              </w:rPr>
              <w:t>22 femmes formées en techniques culturales,</w:t>
            </w:r>
          </w:p>
          <w:p w14:paraId="11F086FA" w14:textId="77777777" w:rsidR="008B1355" w:rsidRPr="00D55299" w:rsidRDefault="008B1355" w:rsidP="006B36D1">
            <w:pPr>
              <w:rPr>
                <w:rFonts w:cs="Arial"/>
                <w:sz w:val="20"/>
                <w:szCs w:val="20"/>
                <w:lang w:val="fr-FR"/>
              </w:rPr>
            </w:pPr>
            <w:r w:rsidRPr="00D55299">
              <w:rPr>
                <w:rFonts w:cs="Arial"/>
                <w:sz w:val="20"/>
                <w:szCs w:val="20"/>
                <w:lang w:val="fr-FR"/>
              </w:rPr>
              <w:t xml:space="preserve">10 brigadiers formés </w:t>
            </w:r>
          </w:p>
          <w:p w14:paraId="5376CDE1" w14:textId="77777777" w:rsidR="008B1355" w:rsidRPr="00D55299" w:rsidRDefault="008B1355" w:rsidP="006B36D1">
            <w:pPr>
              <w:rPr>
                <w:rFonts w:cs="Arial"/>
                <w:sz w:val="20"/>
                <w:szCs w:val="20"/>
                <w:lang w:val="fr-FR"/>
              </w:rPr>
            </w:pPr>
            <w:r w:rsidRPr="00D55299">
              <w:rPr>
                <w:rFonts w:cs="Arial"/>
                <w:sz w:val="20"/>
                <w:szCs w:val="20"/>
                <w:lang w:val="fr-FR"/>
              </w:rPr>
              <w:t xml:space="preserve"> (source: PANA)</w:t>
            </w:r>
          </w:p>
          <w:p w14:paraId="0FC51F43" w14:textId="77777777" w:rsidR="008B1355" w:rsidRPr="00D55299" w:rsidRDefault="008B1355" w:rsidP="006B36D1">
            <w:pPr>
              <w:rPr>
                <w:rFonts w:cs="Arial"/>
                <w:sz w:val="20"/>
                <w:szCs w:val="20"/>
                <w:lang w:val="fr-FR"/>
              </w:rPr>
            </w:pPr>
          </w:p>
          <w:p w14:paraId="184CFDBF" w14:textId="77777777" w:rsidR="008B1355" w:rsidRPr="00D55299" w:rsidRDefault="008B1355" w:rsidP="006B36D1">
            <w:pPr>
              <w:rPr>
                <w:rFonts w:cs="Arial"/>
                <w:sz w:val="20"/>
                <w:szCs w:val="20"/>
                <w:lang w:val="fr-FR"/>
              </w:rPr>
            </w:pPr>
            <w:r w:rsidRPr="00D55299">
              <w:rPr>
                <w:rFonts w:cs="Arial"/>
                <w:sz w:val="20"/>
                <w:szCs w:val="20"/>
                <w:lang w:val="fr-FR"/>
              </w:rPr>
              <w:t xml:space="preserve">Voir ci-dessous le </w:t>
            </w:r>
            <w:proofErr w:type="gramStart"/>
            <w:r w:rsidRPr="00D55299">
              <w:rPr>
                <w:rFonts w:cs="Arial"/>
                <w:sz w:val="20"/>
                <w:szCs w:val="20"/>
                <w:lang w:val="fr-FR"/>
              </w:rPr>
              <w:t>tableau .</w:t>
            </w:r>
            <w:proofErr w:type="gramEnd"/>
            <w:r w:rsidRPr="00D55299">
              <w:rPr>
                <w:rFonts w:cs="Arial"/>
                <w:sz w:val="20"/>
                <w:szCs w:val="20"/>
                <w:lang w:val="fr-FR"/>
              </w:rPr>
              <w:t xml:space="preserve"> d’estimation de la production maraîchère dans les sites maraichers </w:t>
            </w:r>
            <w:r w:rsidRPr="00D55299">
              <w:rPr>
                <w:rFonts w:cs="Arial"/>
                <w:sz w:val="20"/>
                <w:szCs w:val="20"/>
                <w:lang w:val="fr-FR"/>
              </w:rPr>
              <w:lastRenderedPageBreak/>
              <w:t xml:space="preserve">de </w:t>
            </w:r>
            <w:proofErr w:type="spellStart"/>
            <w:r w:rsidRPr="00D55299">
              <w:rPr>
                <w:rFonts w:cs="Arial"/>
                <w:sz w:val="20"/>
                <w:szCs w:val="20"/>
                <w:lang w:val="fr-FR"/>
              </w:rPr>
              <w:t>Soudouré</w:t>
            </w:r>
            <w:proofErr w:type="spellEnd"/>
            <w:r w:rsidRPr="00D55299">
              <w:rPr>
                <w:rFonts w:cs="Arial"/>
                <w:sz w:val="20"/>
                <w:szCs w:val="20"/>
                <w:lang w:val="fr-FR"/>
              </w:rPr>
              <w:t xml:space="preserve"> et de </w:t>
            </w:r>
            <w:proofErr w:type="spellStart"/>
            <w:r w:rsidRPr="00D55299">
              <w:rPr>
                <w:rFonts w:cs="Arial"/>
                <w:sz w:val="20"/>
                <w:szCs w:val="20"/>
                <w:lang w:val="fr-FR"/>
              </w:rPr>
              <w:t>Tondikoirey</w:t>
            </w:r>
            <w:proofErr w:type="spellEnd"/>
            <w:r w:rsidRPr="00D55299">
              <w:rPr>
                <w:rFonts w:cs="Arial"/>
                <w:sz w:val="20"/>
                <w:szCs w:val="20"/>
                <w:lang w:val="fr-FR"/>
              </w:rPr>
              <w:t xml:space="preserve"> dans le 1</w:t>
            </w:r>
            <w:r w:rsidRPr="00D55299">
              <w:rPr>
                <w:rFonts w:cs="Arial"/>
                <w:sz w:val="20"/>
                <w:szCs w:val="20"/>
                <w:vertAlign w:val="superscript"/>
                <w:lang w:val="fr-FR"/>
              </w:rPr>
              <w:t>er</w:t>
            </w:r>
            <w:r w:rsidRPr="00D55299">
              <w:rPr>
                <w:rFonts w:cs="Arial"/>
                <w:sz w:val="20"/>
                <w:szCs w:val="20"/>
                <w:lang w:val="fr-FR"/>
              </w:rPr>
              <w:t xml:space="preserve"> Arrondissement Communal de Niamey (source PANA).</w:t>
            </w:r>
          </w:p>
          <w:p w14:paraId="5CAF48E6" w14:textId="77777777" w:rsidR="008B1355" w:rsidRPr="00D55299" w:rsidRDefault="008B1355" w:rsidP="006B36D1">
            <w:pPr>
              <w:rPr>
                <w:rFonts w:cs="Arial"/>
                <w:sz w:val="20"/>
                <w:szCs w:val="20"/>
                <w:lang w:val="fr-FR"/>
              </w:rPr>
            </w:pPr>
          </w:p>
          <w:p w14:paraId="4B8C8874"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 xml:space="preserve">Visite d’évaluation : </w:t>
            </w:r>
          </w:p>
          <w:p w14:paraId="695BAF5E"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Les femmes mutualisent 500 CFA par parcelle par saison pour l’achat de l’essence requise pour le générateur.</w:t>
            </w:r>
          </w:p>
          <w:p w14:paraId="7D639232" w14:textId="77777777" w:rsidR="008B1355" w:rsidRPr="00D55299" w:rsidRDefault="008B1355" w:rsidP="006B36D1">
            <w:pPr>
              <w:rPr>
                <w:rFonts w:cs="Arial"/>
                <w:sz w:val="20"/>
                <w:szCs w:val="20"/>
                <w:lang w:val="fr-FR" w:eastAsia="fr-FR"/>
              </w:rPr>
            </w:pPr>
          </w:p>
          <w:p w14:paraId="6FEC7B54"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Les produits générés sont d’abord utilisés pour l’autoconsommation, puis pour le don puis pour la vente.</w:t>
            </w:r>
          </w:p>
          <w:p w14:paraId="5E442665"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Face aux succès de la parcelle clôturée, des femmes ont pris possession d’une parcelle non clôtures </w:t>
            </w:r>
            <w:proofErr w:type="spellStart"/>
            <w:r w:rsidRPr="00D55299">
              <w:rPr>
                <w:rFonts w:cs="Arial"/>
                <w:sz w:val="20"/>
                <w:szCs w:val="20"/>
                <w:lang w:val="fr-FR" w:eastAsia="fr-FR"/>
              </w:rPr>
              <w:t>a</w:t>
            </w:r>
            <w:proofErr w:type="spellEnd"/>
            <w:r w:rsidRPr="00D55299">
              <w:rPr>
                <w:rFonts w:cs="Arial"/>
                <w:sz w:val="20"/>
                <w:szCs w:val="20"/>
                <w:lang w:val="fr-FR" w:eastAsia="fr-FR"/>
              </w:rPr>
              <w:t xml:space="preserve"> proximité et ont répliqué ce projet de maraichage (12 femmes seraient actives</w:t>
            </w:r>
            <w:proofErr w:type="gramStart"/>
            <w:r w:rsidRPr="00D55299">
              <w:rPr>
                <w:rFonts w:cs="Arial"/>
                <w:sz w:val="20"/>
                <w:szCs w:val="20"/>
                <w:lang w:val="fr-FR" w:eastAsia="fr-FR"/>
              </w:rPr>
              <w:t>) .</w:t>
            </w:r>
            <w:proofErr w:type="gramEnd"/>
            <w:r w:rsidRPr="00D55299">
              <w:rPr>
                <w:rFonts w:cs="Arial"/>
                <w:sz w:val="20"/>
                <w:szCs w:val="20"/>
                <w:lang w:val="fr-FR" w:eastAsia="fr-FR"/>
              </w:rPr>
              <w:t xml:space="preserve"> Elles ont reçu des semences </w:t>
            </w:r>
            <w:proofErr w:type="gramStart"/>
            <w:r w:rsidRPr="00D55299">
              <w:rPr>
                <w:rFonts w:cs="Arial"/>
                <w:sz w:val="20"/>
                <w:szCs w:val="20"/>
                <w:lang w:val="fr-FR" w:eastAsia="fr-FR"/>
              </w:rPr>
              <w:t>sauvegardé</w:t>
            </w:r>
            <w:proofErr w:type="gramEnd"/>
            <w:r w:rsidRPr="00D55299">
              <w:rPr>
                <w:rFonts w:cs="Arial"/>
                <w:sz w:val="20"/>
                <w:szCs w:val="20"/>
                <w:lang w:val="fr-FR" w:eastAsia="fr-FR"/>
              </w:rPr>
              <w:t xml:space="preserve"> par les femmes du projet maraîcher. </w:t>
            </w:r>
          </w:p>
        </w:tc>
        <w:tc>
          <w:tcPr>
            <w:tcW w:w="1701" w:type="dxa"/>
            <w:vAlign w:val="bottom"/>
          </w:tcPr>
          <w:p w14:paraId="7781EBA5" w14:textId="77777777" w:rsidR="008B1355" w:rsidRPr="00D55299" w:rsidRDefault="008B1355" w:rsidP="006B36D1">
            <w:pPr>
              <w:rPr>
                <w:rFonts w:cs="Arial"/>
                <w:sz w:val="20"/>
                <w:szCs w:val="20"/>
                <w:lang w:val="fr-FR"/>
              </w:rPr>
            </w:pPr>
            <w:r w:rsidRPr="00D55299">
              <w:rPr>
                <w:rFonts w:cs="Arial"/>
                <w:sz w:val="20"/>
                <w:szCs w:val="20"/>
                <w:lang w:val="fr-FR" w:eastAsia="fr-FR"/>
              </w:rPr>
              <w:lastRenderedPageBreak/>
              <w:t> </w:t>
            </w:r>
            <w:r w:rsidRPr="00D55299">
              <w:rPr>
                <w:rFonts w:cs="Arial"/>
                <w:sz w:val="20"/>
                <w:szCs w:val="20"/>
                <w:lang w:val="fr-FR"/>
              </w:rPr>
              <w:t xml:space="preserve">Le maraichage et les centres de coutures constituent les activités « Phares » du PANA </w:t>
            </w:r>
          </w:p>
          <w:p w14:paraId="4E3A1BEA" w14:textId="77777777" w:rsidR="008B1355" w:rsidRPr="00D55299" w:rsidRDefault="008B1355" w:rsidP="006B36D1">
            <w:pPr>
              <w:rPr>
                <w:rFonts w:cs="Arial"/>
                <w:sz w:val="20"/>
                <w:szCs w:val="20"/>
                <w:lang w:val="fr-FR"/>
              </w:rPr>
            </w:pPr>
            <w:r w:rsidRPr="00D55299">
              <w:rPr>
                <w:rFonts w:cs="Arial"/>
                <w:sz w:val="20"/>
                <w:szCs w:val="20"/>
                <w:lang w:val="fr-FR"/>
              </w:rPr>
              <w:t xml:space="preserve">La performance de ces projets a été jugée  projet </w:t>
            </w:r>
            <w:r w:rsidRPr="00D55299">
              <w:rPr>
                <w:rFonts w:cs="Arial"/>
                <w:sz w:val="20"/>
                <w:szCs w:val="20"/>
                <w:lang w:val="fr-FR"/>
              </w:rPr>
              <w:lastRenderedPageBreak/>
              <w:t>est Très Satisfaisante</w:t>
            </w:r>
          </w:p>
          <w:p w14:paraId="264DCD55" w14:textId="77777777" w:rsidR="008B1355" w:rsidRPr="00D55299" w:rsidRDefault="008B1355" w:rsidP="006B36D1">
            <w:pPr>
              <w:rPr>
                <w:rFonts w:cs="Arial"/>
                <w:sz w:val="20"/>
                <w:szCs w:val="20"/>
                <w:lang w:val="fr-FR"/>
              </w:rPr>
            </w:pPr>
            <w:r w:rsidRPr="00D55299">
              <w:rPr>
                <w:rFonts w:cs="Arial"/>
                <w:sz w:val="20"/>
                <w:szCs w:val="20"/>
                <w:lang w:val="fr-FR"/>
              </w:rPr>
              <w:t xml:space="preserve">(HS) par l’évaluation </w:t>
            </w:r>
            <w:proofErr w:type="spellStart"/>
            <w:r w:rsidRPr="00D55299">
              <w:rPr>
                <w:rFonts w:cs="Arial"/>
                <w:sz w:val="20"/>
                <w:szCs w:val="20"/>
                <w:lang w:val="fr-FR"/>
              </w:rPr>
              <w:t>a</w:t>
            </w:r>
            <w:proofErr w:type="spellEnd"/>
            <w:r w:rsidRPr="00D55299">
              <w:rPr>
                <w:rFonts w:cs="Arial"/>
                <w:sz w:val="20"/>
                <w:szCs w:val="20"/>
                <w:lang w:val="fr-FR"/>
              </w:rPr>
              <w:t xml:space="preserve"> mi-parcours du PANA</w:t>
            </w:r>
          </w:p>
          <w:p w14:paraId="11CAE9E2" w14:textId="77777777" w:rsidR="008B1355" w:rsidRPr="00D55299" w:rsidRDefault="008B1355" w:rsidP="006B36D1">
            <w:pPr>
              <w:rPr>
                <w:rFonts w:cs="Arial"/>
                <w:sz w:val="20"/>
                <w:szCs w:val="20"/>
                <w:lang w:val="fr-FR"/>
              </w:rPr>
            </w:pPr>
          </w:p>
          <w:p w14:paraId="307B38D4"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 xml:space="preserve">Visite d’évaluation : </w:t>
            </w:r>
          </w:p>
          <w:p w14:paraId="023FD990" w14:textId="77777777" w:rsidR="008B1355" w:rsidRPr="00D55299" w:rsidRDefault="008B1355" w:rsidP="006B36D1">
            <w:pPr>
              <w:rPr>
                <w:rFonts w:cs="Arial"/>
                <w:sz w:val="20"/>
                <w:szCs w:val="20"/>
                <w:lang w:val="fr-FR" w:eastAsia="fr-FR"/>
              </w:rPr>
            </w:pPr>
            <w:r w:rsidRPr="00D55299">
              <w:rPr>
                <w:rFonts w:cs="Arial"/>
                <w:sz w:val="20"/>
                <w:szCs w:val="20"/>
                <w:lang w:val="fr-FR" w:eastAsia="fr-FR"/>
              </w:rPr>
              <w:t xml:space="preserve">La proximité avec le fleuve Niger permet l’accès à l’eau d’irrigation mais accentue les risques </w:t>
            </w:r>
            <w:proofErr w:type="spellStart"/>
            <w:r w:rsidRPr="00D55299">
              <w:rPr>
                <w:rFonts w:cs="Arial"/>
                <w:sz w:val="20"/>
                <w:szCs w:val="20"/>
                <w:lang w:val="fr-FR" w:eastAsia="fr-FR"/>
              </w:rPr>
              <w:t>d inondation</w:t>
            </w:r>
            <w:proofErr w:type="spellEnd"/>
            <w:r w:rsidRPr="00D55299">
              <w:rPr>
                <w:rFonts w:cs="Arial"/>
                <w:sz w:val="20"/>
                <w:szCs w:val="20"/>
                <w:lang w:val="fr-FR" w:eastAsia="fr-FR"/>
              </w:rPr>
              <w:t xml:space="preserve"> des parcelles</w:t>
            </w:r>
          </w:p>
        </w:tc>
      </w:tr>
      <w:tr w:rsidR="001B53AF" w:rsidRPr="00D55299" w14:paraId="2FC61D1C" w14:textId="77777777" w:rsidTr="001B53AF">
        <w:tc>
          <w:tcPr>
            <w:tcW w:w="1560" w:type="dxa"/>
          </w:tcPr>
          <w:p w14:paraId="5A265293"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16. Appui à l’amélioration des conditions de vie des femmes vulnérables à travers l’embouche des moutons et à </w:t>
            </w:r>
            <w:r w:rsidRPr="00D55299">
              <w:rPr>
                <w:rFonts w:cs="Arial"/>
                <w:sz w:val="20"/>
                <w:szCs w:val="20"/>
                <w:lang w:val="fr-FR"/>
              </w:rPr>
              <w:lastRenderedPageBreak/>
              <w:t xml:space="preserve">l’adaptation face aux changements climatiques  dans le village de Garin Gado dans la   Commune  Rurale de </w:t>
            </w:r>
            <w:proofErr w:type="spellStart"/>
            <w:r w:rsidRPr="00D55299">
              <w:rPr>
                <w:rFonts w:cs="Arial"/>
                <w:sz w:val="20"/>
                <w:szCs w:val="20"/>
                <w:lang w:val="fr-FR"/>
              </w:rPr>
              <w:t>Roumbou</w:t>
            </w:r>
            <w:proofErr w:type="spellEnd"/>
            <w:r w:rsidRPr="00D55299">
              <w:rPr>
                <w:rFonts w:cs="Arial"/>
                <w:sz w:val="20"/>
                <w:szCs w:val="20"/>
                <w:lang w:val="fr-FR"/>
              </w:rPr>
              <w:t>, Département de Dakoro/ Niger</w:t>
            </w:r>
          </w:p>
          <w:p w14:paraId="0B3ABD9A" w14:textId="77777777" w:rsidR="008B1355" w:rsidRPr="00D55299" w:rsidRDefault="008B1355" w:rsidP="006B36D1">
            <w:pPr>
              <w:rPr>
                <w:rFonts w:cs="Arial"/>
                <w:sz w:val="20"/>
                <w:szCs w:val="20"/>
                <w:lang w:val="fr-FR"/>
              </w:rPr>
            </w:pPr>
            <w:r w:rsidRPr="00D55299">
              <w:rPr>
                <w:rFonts w:cs="Arial"/>
                <w:sz w:val="20"/>
                <w:szCs w:val="20"/>
                <w:lang w:val="fr-FR"/>
              </w:rPr>
              <w:t>2012</w:t>
            </w:r>
          </w:p>
        </w:tc>
        <w:tc>
          <w:tcPr>
            <w:tcW w:w="1276" w:type="dxa"/>
          </w:tcPr>
          <w:p w14:paraId="67887B82" w14:textId="77777777" w:rsidR="008B1355" w:rsidRPr="00D55299" w:rsidRDefault="008B1355" w:rsidP="006B36D1">
            <w:pPr>
              <w:rPr>
                <w:rFonts w:cs="Arial"/>
                <w:sz w:val="20"/>
                <w:szCs w:val="20"/>
                <w:lang w:val="fr-FR"/>
              </w:rPr>
            </w:pPr>
            <w:r w:rsidRPr="00D55299">
              <w:rPr>
                <w:rFonts w:cs="Arial"/>
                <w:sz w:val="20"/>
                <w:szCs w:val="20"/>
                <w:lang w:val="fr-FR"/>
              </w:rPr>
              <w:lastRenderedPageBreak/>
              <w:t>3 982 425</w:t>
            </w:r>
          </w:p>
        </w:tc>
        <w:tc>
          <w:tcPr>
            <w:tcW w:w="1843" w:type="dxa"/>
          </w:tcPr>
          <w:p w14:paraId="79F71DC3" w14:textId="77777777" w:rsidR="008B1355" w:rsidRPr="00D55299" w:rsidRDefault="008B1355" w:rsidP="006B36D1">
            <w:pPr>
              <w:rPr>
                <w:rFonts w:cs="Arial"/>
                <w:sz w:val="20"/>
                <w:szCs w:val="20"/>
                <w:lang w:val="fr-FR"/>
              </w:rPr>
            </w:pPr>
          </w:p>
        </w:tc>
        <w:tc>
          <w:tcPr>
            <w:tcW w:w="1842" w:type="dxa"/>
          </w:tcPr>
          <w:p w14:paraId="183DC57E" w14:textId="77777777" w:rsidR="008B1355" w:rsidRPr="00D55299" w:rsidRDefault="008B1355" w:rsidP="006B36D1">
            <w:pPr>
              <w:rPr>
                <w:rFonts w:cs="Arial"/>
                <w:sz w:val="20"/>
                <w:szCs w:val="20"/>
                <w:lang w:val="fr-FR"/>
              </w:rPr>
            </w:pPr>
          </w:p>
        </w:tc>
        <w:tc>
          <w:tcPr>
            <w:tcW w:w="2410" w:type="dxa"/>
          </w:tcPr>
          <w:p w14:paraId="14CE2BCC" w14:textId="77777777" w:rsidR="008B1355" w:rsidRPr="00D55299" w:rsidRDefault="008B1355" w:rsidP="006B36D1">
            <w:pPr>
              <w:rPr>
                <w:rFonts w:cs="Arial"/>
                <w:sz w:val="20"/>
                <w:szCs w:val="20"/>
                <w:lang w:val="fr-FR"/>
              </w:rPr>
            </w:pPr>
            <w:r w:rsidRPr="00D55299">
              <w:rPr>
                <w:rFonts w:cs="Arial"/>
                <w:sz w:val="20"/>
                <w:szCs w:val="20"/>
                <w:lang w:val="fr-FR"/>
              </w:rPr>
              <w:t>Sensibilisation de la communauté aux risques des changements climatiques et stratégie  d’adaptation.</w:t>
            </w:r>
          </w:p>
          <w:p w14:paraId="4472ED5A" w14:textId="77777777" w:rsidR="008B1355" w:rsidRPr="00D55299" w:rsidRDefault="008B1355" w:rsidP="006B36D1">
            <w:pPr>
              <w:rPr>
                <w:rFonts w:cs="Arial"/>
                <w:sz w:val="20"/>
                <w:szCs w:val="20"/>
                <w:lang w:val="fr-FR"/>
              </w:rPr>
            </w:pPr>
            <w:r w:rsidRPr="00D55299">
              <w:rPr>
                <w:rFonts w:cs="Arial"/>
                <w:sz w:val="20"/>
                <w:szCs w:val="20"/>
                <w:lang w:val="fr-FR"/>
              </w:rPr>
              <w:t xml:space="preserve">Organisation  des femmes en groupement de quartier, puis en coopérative villageoise. </w:t>
            </w:r>
            <w:r w:rsidRPr="00D55299">
              <w:rPr>
                <w:rFonts w:cs="Arial"/>
                <w:sz w:val="20"/>
                <w:szCs w:val="20"/>
                <w:lang w:val="fr-FR"/>
              </w:rPr>
              <w:lastRenderedPageBreak/>
              <w:t xml:space="preserve">Les  coopératives seront regroupées au sein d’une fédération au niveau communal. </w:t>
            </w:r>
          </w:p>
          <w:p w14:paraId="08087109" w14:textId="77777777" w:rsidR="008B1355" w:rsidRPr="00D55299" w:rsidRDefault="008B1355" w:rsidP="006B36D1">
            <w:pPr>
              <w:rPr>
                <w:rFonts w:cs="Arial"/>
                <w:sz w:val="20"/>
                <w:szCs w:val="20"/>
                <w:lang w:val="fr-FR"/>
              </w:rPr>
            </w:pPr>
            <w:r w:rsidRPr="00D55299">
              <w:rPr>
                <w:rFonts w:cs="Arial"/>
                <w:sz w:val="20"/>
                <w:szCs w:val="20"/>
                <w:lang w:val="fr-FR"/>
              </w:rPr>
              <w:t>Renforcement des capacités des femmes des groupements en vie associative pour promouvoir une bonne gouvernance.</w:t>
            </w:r>
          </w:p>
          <w:p w14:paraId="46E529DB" w14:textId="77777777" w:rsidR="008B1355" w:rsidRPr="00D55299" w:rsidRDefault="008B1355" w:rsidP="006B36D1">
            <w:pPr>
              <w:rPr>
                <w:rFonts w:cs="Arial"/>
                <w:sz w:val="20"/>
                <w:szCs w:val="20"/>
                <w:lang w:val="fr-FR"/>
              </w:rPr>
            </w:pPr>
            <w:r w:rsidRPr="00D55299">
              <w:rPr>
                <w:rFonts w:cs="Arial"/>
                <w:sz w:val="20"/>
                <w:szCs w:val="20"/>
                <w:lang w:val="fr-FR"/>
              </w:rPr>
              <w:t xml:space="preserve">Appuyer les femmes en les octroyant deux ovins pour l’embouche soit  2 moutons par femme </w:t>
            </w:r>
          </w:p>
          <w:p w14:paraId="60838A40" w14:textId="77777777" w:rsidR="008B1355" w:rsidRPr="00D55299" w:rsidRDefault="008B1355" w:rsidP="006B36D1">
            <w:pPr>
              <w:rPr>
                <w:rFonts w:cs="Arial"/>
                <w:sz w:val="20"/>
                <w:szCs w:val="20"/>
                <w:lang w:val="fr-FR"/>
              </w:rPr>
            </w:pPr>
            <w:r w:rsidRPr="00D55299">
              <w:rPr>
                <w:rFonts w:cs="Arial"/>
                <w:sz w:val="20"/>
                <w:szCs w:val="20"/>
                <w:lang w:val="fr-FR"/>
              </w:rPr>
              <w:t xml:space="preserve">visite de suivi </w:t>
            </w:r>
          </w:p>
          <w:p w14:paraId="315BB555" w14:textId="77777777" w:rsidR="008B1355" w:rsidRPr="00D55299" w:rsidRDefault="008B1355" w:rsidP="006B36D1">
            <w:pPr>
              <w:rPr>
                <w:rFonts w:cs="Arial"/>
                <w:sz w:val="20"/>
                <w:szCs w:val="20"/>
                <w:lang w:val="fr-FR"/>
              </w:rPr>
            </w:pPr>
          </w:p>
        </w:tc>
        <w:tc>
          <w:tcPr>
            <w:tcW w:w="1276" w:type="dxa"/>
          </w:tcPr>
          <w:p w14:paraId="26484FED" w14:textId="77777777" w:rsidR="008B1355" w:rsidRPr="00D55299" w:rsidRDefault="008B1355" w:rsidP="006B36D1">
            <w:pPr>
              <w:rPr>
                <w:rFonts w:cs="Arial"/>
                <w:sz w:val="20"/>
                <w:szCs w:val="20"/>
                <w:lang w:val="fr-FR"/>
              </w:rPr>
            </w:pPr>
          </w:p>
        </w:tc>
        <w:tc>
          <w:tcPr>
            <w:tcW w:w="2693" w:type="dxa"/>
          </w:tcPr>
          <w:p w14:paraId="3F2F0CF7" w14:textId="77777777" w:rsidR="008B1355" w:rsidRPr="00D55299" w:rsidRDefault="008B1355" w:rsidP="006B36D1">
            <w:pPr>
              <w:rPr>
                <w:rFonts w:cs="Arial"/>
                <w:sz w:val="20"/>
                <w:szCs w:val="20"/>
                <w:lang w:val="fr-FR"/>
              </w:rPr>
            </w:pPr>
          </w:p>
        </w:tc>
        <w:tc>
          <w:tcPr>
            <w:tcW w:w="1701" w:type="dxa"/>
          </w:tcPr>
          <w:p w14:paraId="0B113FB8" w14:textId="77777777" w:rsidR="008B1355" w:rsidRPr="00D55299" w:rsidRDefault="008B1355" w:rsidP="006B36D1">
            <w:pPr>
              <w:rPr>
                <w:rFonts w:cs="Arial"/>
                <w:sz w:val="20"/>
                <w:szCs w:val="20"/>
                <w:lang w:val="fr-FR"/>
              </w:rPr>
            </w:pPr>
          </w:p>
        </w:tc>
      </w:tr>
      <w:tr w:rsidR="001B53AF" w:rsidRPr="000541F9" w14:paraId="61D64248" w14:textId="77777777" w:rsidTr="001B53AF">
        <w:tc>
          <w:tcPr>
            <w:tcW w:w="1560" w:type="dxa"/>
          </w:tcPr>
          <w:p w14:paraId="5E57758A" w14:textId="77777777" w:rsidR="008B1355" w:rsidRPr="00D55299" w:rsidRDefault="008B1355" w:rsidP="006B36D1">
            <w:pPr>
              <w:rPr>
                <w:rFonts w:cs="Arial"/>
                <w:sz w:val="20"/>
                <w:szCs w:val="20"/>
                <w:u w:val="single"/>
                <w:lang w:val="fr-FR" w:eastAsia="fr-FR"/>
              </w:rPr>
            </w:pPr>
            <w:r w:rsidRPr="00D55299">
              <w:rPr>
                <w:rFonts w:cs="Arial"/>
                <w:sz w:val="20"/>
                <w:szCs w:val="20"/>
                <w:lang w:val="fr-FR"/>
              </w:rPr>
              <w:lastRenderedPageBreak/>
              <w:t xml:space="preserve">17. </w:t>
            </w:r>
            <w:r w:rsidRPr="00D55299">
              <w:rPr>
                <w:rFonts w:cs="Arial"/>
                <w:sz w:val="20"/>
                <w:szCs w:val="20"/>
                <w:u w:val="single"/>
                <w:lang w:val="fr-FR" w:eastAsia="fr-FR"/>
              </w:rPr>
              <w:t xml:space="preserve">Récupération des terres dégradées (20 ha) du plateau de </w:t>
            </w:r>
            <w:proofErr w:type="spellStart"/>
            <w:r w:rsidRPr="00D55299">
              <w:rPr>
                <w:rFonts w:cs="Arial"/>
                <w:sz w:val="20"/>
                <w:szCs w:val="20"/>
                <w:u w:val="single"/>
                <w:lang w:val="fr-FR" w:eastAsia="fr-FR"/>
              </w:rPr>
              <w:t>Gorou</w:t>
            </w:r>
            <w:proofErr w:type="spellEnd"/>
            <w:r w:rsidRPr="00D55299">
              <w:rPr>
                <w:rFonts w:cs="Arial"/>
                <w:sz w:val="20"/>
                <w:szCs w:val="20"/>
                <w:u w:val="single"/>
                <w:lang w:val="fr-FR" w:eastAsia="fr-FR"/>
              </w:rPr>
              <w:t xml:space="preserve"> Banda (NY1)/ « LA CLE DES CHAMPS » (CLC)</w:t>
            </w:r>
          </w:p>
          <w:p w14:paraId="5C451C14" w14:textId="77777777" w:rsidR="008B1355" w:rsidRPr="00D55299" w:rsidRDefault="008B1355" w:rsidP="006B36D1">
            <w:pPr>
              <w:rPr>
                <w:rFonts w:cs="Arial"/>
                <w:sz w:val="20"/>
                <w:szCs w:val="20"/>
                <w:u w:val="single"/>
                <w:lang w:val="fr-FR" w:eastAsia="fr-FR"/>
              </w:rPr>
            </w:pPr>
          </w:p>
          <w:p w14:paraId="62530926" w14:textId="77777777" w:rsidR="008B1355" w:rsidRPr="00D55299" w:rsidRDefault="008B1355" w:rsidP="006B36D1">
            <w:pPr>
              <w:rPr>
                <w:rFonts w:cs="Arial"/>
                <w:sz w:val="20"/>
                <w:szCs w:val="20"/>
                <w:u w:val="single"/>
                <w:lang w:val="fr-FR" w:eastAsia="fr-FR"/>
              </w:rPr>
            </w:pPr>
            <w:r w:rsidRPr="00D55299">
              <w:rPr>
                <w:rFonts w:cs="Arial"/>
                <w:sz w:val="20"/>
                <w:szCs w:val="20"/>
                <w:u w:val="single"/>
                <w:lang w:val="fr-FR" w:eastAsia="fr-FR"/>
              </w:rPr>
              <w:t xml:space="preserve">2012 (projet visité) </w:t>
            </w:r>
          </w:p>
          <w:p w14:paraId="2692E780" w14:textId="77777777" w:rsidR="008B1355" w:rsidRPr="00D55299" w:rsidRDefault="008B1355" w:rsidP="006B36D1">
            <w:pPr>
              <w:rPr>
                <w:rFonts w:cs="Arial"/>
                <w:sz w:val="20"/>
                <w:szCs w:val="20"/>
                <w:lang w:val="fr-FR"/>
              </w:rPr>
            </w:pPr>
          </w:p>
        </w:tc>
        <w:tc>
          <w:tcPr>
            <w:tcW w:w="1276" w:type="dxa"/>
          </w:tcPr>
          <w:p w14:paraId="6CC7D42B" w14:textId="77777777" w:rsidR="008B1355" w:rsidRPr="00D55299" w:rsidRDefault="008B1355" w:rsidP="006B36D1">
            <w:pPr>
              <w:rPr>
                <w:rFonts w:cs="Arial"/>
                <w:sz w:val="20"/>
                <w:szCs w:val="20"/>
                <w:lang w:val="fr-FR"/>
              </w:rPr>
            </w:pPr>
            <w:r w:rsidRPr="00D55299">
              <w:rPr>
                <w:rFonts w:cs="Arial"/>
                <w:sz w:val="20"/>
                <w:szCs w:val="20"/>
                <w:lang w:val="fr-FR"/>
              </w:rPr>
              <w:t>4 964 250</w:t>
            </w:r>
          </w:p>
        </w:tc>
        <w:tc>
          <w:tcPr>
            <w:tcW w:w="1843" w:type="dxa"/>
          </w:tcPr>
          <w:p w14:paraId="49235814" w14:textId="77777777" w:rsidR="008B1355" w:rsidRPr="00D55299" w:rsidRDefault="008B1355" w:rsidP="006B36D1">
            <w:pPr>
              <w:rPr>
                <w:rFonts w:cs="Arial"/>
                <w:sz w:val="20"/>
                <w:szCs w:val="20"/>
                <w:lang w:val="fr-FR"/>
              </w:rPr>
            </w:pPr>
          </w:p>
        </w:tc>
        <w:tc>
          <w:tcPr>
            <w:tcW w:w="1842" w:type="dxa"/>
          </w:tcPr>
          <w:p w14:paraId="6BF6C4D0" w14:textId="77777777" w:rsidR="008B1355" w:rsidRPr="00D55299" w:rsidRDefault="008B1355" w:rsidP="006B36D1">
            <w:pPr>
              <w:rPr>
                <w:rFonts w:cs="Arial"/>
                <w:sz w:val="20"/>
                <w:szCs w:val="20"/>
                <w:lang w:val="fr-FR"/>
              </w:rPr>
            </w:pPr>
          </w:p>
        </w:tc>
        <w:tc>
          <w:tcPr>
            <w:tcW w:w="2410" w:type="dxa"/>
          </w:tcPr>
          <w:p w14:paraId="74E95FB0" w14:textId="77777777" w:rsidR="008B1355" w:rsidRPr="00D55299" w:rsidRDefault="008B1355" w:rsidP="006B36D1">
            <w:pPr>
              <w:rPr>
                <w:rFonts w:cs="Arial"/>
                <w:sz w:val="20"/>
                <w:szCs w:val="20"/>
                <w:lang w:val="fr-FR"/>
              </w:rPr>
            </w:pPr>
            <w:r w:rsidRPr="00D55299">
              <w:rPr>
                <w:rFonts w:cs="Arial"/>
                <w:sz w:val="20"/>
                <w:szCs w:val="20"/>
                <w:lang w:val="fr-FR"/>
              </w:rPr>
              <w:t xml:space="preserve">Sensibilisation - information, formations ; </w:t>
            </w:r>
          </w:p>
          <w:p w14:paraId="3808D428" w14:textId="77777777" w:rsidR="008B1355" w:rsidRPr="00D55299" w:rsidRDefault="008B1355" w:rsidP="006B36D1">
            <w:pPr>
              <w:rPr>
                <w:rFonts w:cs="Arial"/>
                <w:sz w:val="20"/>
                <w:szCs w:val="20"/>
                <w:lang w:val="fr-FR"/>
              </w:rPr>
            </w:pPr>
            <w:r w:rsidRPr="00D55299">
              <w:rPr>
                <w:rFonts w:cs="Arial"/>
                <w:sz w:val="20"/>
                <w:szCs w:val="20"/>
                <w:lang w:val="fr-FR"/>
              </w:rPr>
              <w:t xml:space="preserve">Organisation du chantier et la réalisation des ouvrages  mécaniques ; </w:t>
            </w:r>
          </w:p>
          <w:p w14:paraId="45BFC7B1" w14:textId="77777777" w:rsidR="008B1355" w:rsidRPr="00D55299" w:rsidRDefault="008B1355" w:rsidP="006B36D1">
            <w:pPr>
              <w:rPr>
                <w:rFonts w:cs="Arial"/>
                <w:sz w:val="20"/>
                <w:szCs w:val="20"/>
                <w:lang w:val="fr-FR"/>
              </w:rPr>
            </w:pPr>
            <w:r w:rsidRPr="00D55299">
              <w:rPr>
                <w:rFonts w:cs="Arial"/>
                <w:sz w:val="20"/>
                <w:szCs w:val="20"/>
                <w:lang w:val="fr-FR"/>
              </w:rPr>
              <w:t xml:space="preserve">encadrement technique du chantier ; </w:t>
            </w:r>
          </w:p>
          <w:p w14:paraId="695C9DE0" w14:textId="77777777" w:rsidR="008B1355" w:rsidRPr="00D55299" w:rsidRDefault="008B1355" w:rsidP="006B36D1">
            <w:pPr>
              <w:rPr>
                <w:rFonts w:cs="Arial"/>
                <w:sz w:val="20"/>
                <w:szCs w:val="20"/>
                <w:lang w:val="fr-FR"/>
              </w:rPr>
            </w:pPr>
            <w:r w:rsidRPr="00D55299">
              <w:rPr>
                <w:rFonts w:cs="Arial"/>
                <w:sz w:val="20"/>
                <w:szCs w:val="20"/>
                <w:lang w:val="fr-FR"/>
              </w:rPr>
              <w:t xml:space="preserve">ensemencement des espèces pastorales ; </w:t>
            </w:r>
          </w:p>
          <w:p w14:paraId="21218CA5" w14:textId="77777777" w:rsidR="008B1355" w:rsidRPr="00D55299" w:rsidRDefault="008B1355" w:rsidP="006B36D1">
            <w:pPr>
              <w:rPr>
                <w:rFonts w:cs="Arial"/>
                <w:sz w:val="20"/>
                <w:szCs w:val="20"/>
                <w:lang w:val="fr-FR"/>
              </w:rPr>
            </w:pPr>
            <w:r w:rsidRPr="00D55299">
              <w:rPr>
                <w:rFonts w:cs="Arial"/>
                <w:sz w:val="20"/>
                <w:szCs w:val="20"/>
                <w:lang w:val="fr-FR"/>
              </w:rPr>
              <w:t xml:space="preserve">suivi des  travaux ; </w:t>
            </w:r>
          </w:p>
          <w:p w14:paraId="1F1D497F" w14:textId="77777777" w:rsidR="008B1355" w:rsidRPr="00D55299" w:rsidRDefault="008B1355" w:rsidP="006B36D1">
            <w:pPr>
              <w:rPr>
                <w:rFonts w:cs="Arial"/>
                <w:sz w:val="20"/>
                <w:szCs w:val="20"/>
                <w:lang w:val="fr-FR"/>
              </w:rPr>
            </w:pPr>
            <w:r w:rsidRPr="00D55299">
              <w:rPr>
                <w:rFonts w:cs="Arial"/>
                <w:sz w:val="20"/>
                <w:szCs w:val="20"/>
                <w:lang w:val="fr-FR"/>
              </w:rPr>
              <w:t>suivi technique du site pendant trois ans.</w:t>
            </w:r>
          </w:p>
          <w:p w14:paraId="41993F6A" w14:textId="77777777" w:rsidR="008B1355" w:rsidRPr="00D55299" w:rsidRDefault="008B1355" w:rsidP="006B36D1">
            <w:pPr>
              <w:rPr>
                <w:rFonts w:cs="Arial"/>
                <w:sz w:val="20"/>
                <w:szCs w:val="20"/>
                <w:lang w:val="fr-FR"/>
              </w:rPr>
            </w:pPr>
          </w:p>
          <w:p w14:paraId="2F229AC7" w14:textId="77777777" w:rsidR="008B1355" w:rsidRPr="00D55299" w:rsidRDefault="008B1355" w:rsidP="006B36D1">
            <w:pPr>
              <w:rPr>
                <w:rFonts w:cs="Arial"/>
                <w:sz w:val="20"/>
                <w:szCs w:val="20"/>
                <w:lang w:val="fr-FR"/>
              </w:rPr>
            </w:pPr>
            <w:proofErr w:type="spellStart"/>
            <w:r w:rsidRPr="00D55299">
              <w:rPr>
                <w:rFonts w:cs="Arial"/>
                <w:sz w:val="20"/>
                <w:szCs w:val="20"/>
                <w:lang w:val="fr-FR"/>
              </w:rPr>
              <w:t>Viiste</w:t>
            </w:r>
            <w:proofErr w:type="spellEnd"/>
            <w:r w:rsidRPr="00D55299">
              <w:rPr>
                <w:rFonts w:cs="Arial"/>
                <w:sz w:val="20"/>
                <w:szCs w:val="20"/>
                <w:lang w:val="fr-FR"/>
              </w:rPr>
              <w:t xml:space="preserve"> de terrain</w:t>
            </w:r>
          </w:p>
          <w:p w14:paraId="5D9892E4" w14:textId="77777777" w:rsidR="008B1355" w:rsidRPr="00D55299" w:rsidRDefault="008B1355" w:rsidP="006B36D1">
            <w:pPr>
              <w:rPr>
                <w:rFonts w:cs="Arial"/>
                <w:sz w:val="20"/>
                <w:szCs w:val="20"/>
                <w:lang w:val="fr-FR"/>
              </w:rPr>
            </w:pPr>
          </w:p>
        </w:tc>
        <w:tc>
          <w:tcPr>
            <w:tcW w:w="1276" w:type="dxa"/>
          </w:tcPr>
          <w:p w14:paraId="4148236C" w14:textId="77777777" w:rsidR="008B1355" w:rsidRPr="00D55299" w:rsidRDefault="008B1355" w:rsidP="006B36D1">
            <w:pPr>
              <w:rPr>
                <w:rFonts w:cs="Arial"/>
                <w:sz w:val="20"/>
                <w:szCs w:val="20"/>
                <w:lang w:val="fr-FR"/>
              </w:rPr>
            </w:pPr>
          </w:p>
        </w:tc>
        <w:tc>
          <w:tcPr>
            <w:tcW w:w="2693" w:type="dxa"/>
          </w:tcPr>
          <w:p w14:paraId="0783C3F9"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 xml:space="preserve">Visite d’évaluation : </w:t>
            </w:r>
          </w:p>
          <w:p w14:paraId="6501E3D9" w14:textId="77777777" w:rsidR="008B1355" w:rsidRPr="00D55299" w:rsidRDefault="008B1355" w:rsidP="006B36D1">
            <w:pPr>
              <w:rPr>
                <w:rFonts w:cs="Arial"/>
                <w:sz w:val="20"/>
                <w:szCs w:val="20"/>
                <w:lang w:val="fr-FR"/>
              </w:rPr>
            </w:pPr>
            <w:r w:rsidRPr="00D55299">
              <w:rPr>
                <w:rFonts w:cs="Arial"/>
                <w:sz w:val="20"/>
                <w:szCs w:val="20"/>
                <w:lang w:val="fr-FR"/>
              </w:rPr>
              <w:t xml:space="preserve">Les membres de la communauté local recrutés pour les travaux de récupération ont exprimé leur satisfaction quant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ce projet ; le bénéfice semble avant tout être de nature pécuniaire, car ces travaux sont sources d’emplois. Les bénéfices de ces travaux ont été </w:t>
            </w:r>
            <w:proofErr w:type="gramStart"/>
            <w:r w:rsidRPr="00D55299">
              <w:rPr>
                <w:rFonts w:cs="Arial"/>
                <w:sz w:val="20"/>
                <w:szCs w:val="20"/>
                <w:lang w:val="fr-FR"/>
              </w:rPr>
              <w:t>constatées</w:t>
            </w:r>
            <w:proofErr w:type="gramEnd"/>
            <w:r w:rsidRPr="00D55299">
              <w:rPr>
                <w:rFonts w:cs="Arial"/>
                <w:sz w:val="20"/>
                <w:szCs w:val="20"/>
                <w:lang w:val="fr-FR"/>
              </w:rPr>
              <w:t xml:space="preserve"> dans les communes voisines. </w:t>
            </w:r>
          </w:p>
          <w:p w14:paraId="148EE51C" w14:textId="77777777" w:rsidR="008B1355" w:rsidRPr="00D55299" w:rsidRDefault="008B1355" w:rsidP="006B36D1">
            <w:pPr>
              <w:rPr>
                <w:rFonts w:cs="Arial"/>
                <w:sz w:val="20"/>
                <w:szCs w:val="20"/>
                <w:lang w:val="fr-FR"/>
              </w:rPr>
            </w:pPr>
            <w:r w:rsidRPr="00D55299">
              <w:rPr>
                <w:rFonts w:cs="Arial"/>
                <w:sz w:val="20"/>
                <w:szCs w:val="20"/>
                <w:lang w:val="fr-FR"/>
              </w:rPr>
              <w:t xml:space="preserve">Des travaux de demi-lunes et de bassins ont été observés ; des arbres sont plantes au sein des demi-lunes pour encourager la couverture végétale. Le taux de mortalité des arbres plantés n’a pu être estimé. </w:t>
            </w:r>
          </w:p>
          <w:p w14:paraId="48F81E84"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Le nombre de bénéficiaires /la composition d ; un </w:t>
            </w:r>
            <w:proofErr w:type="spellStart"/>
            <w:r w:rsidRPr="00D55299">
              <w:rPr>
                <w:rFonts w:cs="Arial"/>
                <w:sz w:val="20"/>
                <w:szCs w:val="20"/>
                <w:lang w:val="fr-FR"/>
              </w:rPr>
              <w:t>comite</w:t>
            </w:r>
            <w:proofErr w:type="spellEnd"/>
            <w:r w:rsidRPr="00D55299">
              <w:rPr>
                <w:rFonts w:cs="Arial"/>
                <w:sz w:val="20"/>
                <w:szCs w:val="20"/>
                <w:lang w:val="fr-FR"/>
              </w:rPr>
              <w:t xml:space="preserve"> n’a pu être estimé.</w:t>
            </w:r>
          </w:p>
        </w:tc>
        <w:tc>
          <w:tcPr>
            <w:tcW w:w="1701" w:type="dxa"/>
          </w:tcPr>
          <w:p w14:paraId="71B78265" w14:textId="77777777" w:rsidR="008B1355" w:rsidRPr="00D55299" w:rsidRDefault="008B1355" w:rsidP="006B36D1">
            <w:pPr>
              <w:rPr>
                <w:rFonts w:cs="Arial"/>
                <w:sz w:val="20"/>
                <w:szCs w:val="20"/>
                <w:u w:val="single"/>
                <w:lang w:val="fr-FR"/>
              </w:rPr>
            </w:pPr>
            <w:r w:rsidRPr="00D55299">
              <w:rPr>
                <w:rFonts w:cs="Arial"/>
                <w:sz w:val="20"/>
                <w:szCs w:val="20"/>
                <w:u w:val="single"/>
                <w:lang w:val="fr-FR"/>
              </w:rPr>
              <w:lastRenderedPageBreak/>
              <w:t xml:space="preserve">Visite d’évaluation : </w:t>
            </w:r>
          </w:p>
          <w:p w14:paraId="281251BB" w14:textId="77777777" w:rsidR="008B1355" w:rsidRPr="00D55299" w:rsidRDefault="008B1355" w:rsidP="006B36D1">
            <w:pPr>
              <w:rPr>
                <w:rFonts w:cs="Arial"/>
                <w:sz w:val="20"/>
                <w:szCs w:val="20"/>
                <w:lang w:val="fr-FR"/>
              </w:rPr>
            </w:pPr>
            <w:r w:rsidRPr="00D55299">
              <w:rPr>
                <w:rFonts w:cs="Arial"/>
                <w:sz w:val="20"/>
                <w:szCs w:val="20"/>
                <w:lang w:val="fr-FR"/>
              </w:rPr>
              <w:t xml:space="preserve">Les membres de la communauté local recrutés pour les travaux de récupération sont rémunérés une certain somme par ouvrage. Par exemple une demi-lune est rémunéré 1000 CFA (il faut en moyenne 3 personnes pour faire une </w:t>
            </w:r>
            <w:proofErr w:type="spellStart"/>
            <w:r w:rsidRPr="00D55299">
              <w:rPr>
                <w:rFonts w:cs="Arial"/>
                <w:sz w:val="20"/>
                <w:szCs w:val="20"/>
                <w:lang w:val="fr-FR"/>
              </w:rPr>
              <w:t>demi lune</w:t>
            </w:r>
            <w:proofErr w:type="spellEnd"/>
            <w:r w:rsidRPr="00D55299">
              <w:rPr>
                <w:rFonts w:cs="Arial"/>
                <w:sz w:val="20"/>
                <w:szCs w:val="20"/>
                <w:lang w:val="fr-FR"/>
              </w:rPr>
              <w:t xml:space="preserve"> en une heure de temps)</w:t>
            </w:r>
          </w:p>
        </w:tc>
      </w:tr>
      <w:tr w:rsidR="001B53AF" w:rsidRPr="00D55299" w14:paraId="12F73B13" w14:textId="77777777" w:rsidTr="001B53AF">
        <w:tc>
          <w:tcPr>
            <w:tcW w:w="1560" w:type="dxa"/>
          </w:tcPr>
          <w:p w14:paraId="73B9ABB4"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18. </w:t>
            </w:r>
            <w:r w:rsidRPr="00D55299">
              <w:rPr>
                <w:rFonts w:cs="Arial"/>
                <w:sz w:val="20"/>
                <w:szCs w:val="20"/>
                <w:lang w:val="fr-FR" w:eastAsia="fr-FR"/>
              </w:rPr>
              <w:t xml:space="preserve">renforcement de la résilience des femmes de </w:t>
            </w:r>
            <w:proofErr w:type="spellStart"/>
            <w:r w:rsidRPr="00D55299">
              <w:rPr>
                <w:rFonts w:cs="Arial"/>
                <w:sz w:val="20"/>
                <w:szCs w:val="20"/>
                <w:lang w:val="fr-FR" w:eastAsia="fr-FR"/>
              </w:rPr>
              <w:t>Soudouré</w:t>
            </w:r>
            <w:proofErr w:type="spellEnd"/>
            <w:r w:rsidRPr="00D55299">
              <w:rPr>
                <w:rFonts w:cs="Arial"/>
                <w:sz w:val="20"/>
                <w:szCs w:val="20"/>
                <w:lang w:val="fr-FR" w:eastAsia="fr-FR"/>
              </w:rPr>
              <w:t xml:space="preserve"> par la sécurisation de leurs activités génératrices de revenu : </w:t>
            </w:r>
            <w:r w:rsidRPr="00D55299">
              <w:rPr>
                <w:rFonts w:cs="Arial"/>
                <w:sz w:val="20"/>
                <w:szCs w:val="20"/>
                <w:lang w:val="fr-FR"/>
              </w:rPr>
              <w:t>Appui à la création et à  l’équipement d’un Centre de couture</w:t>
            </w:r>
          </w:p>
        </w:tc>
        <w:tc>
          <w:tcPr>
            <w:tcW w:w="1276" w:type="dxa"/>
          </w:tcPr>
          <w:p w14:paraId="34FD19A5" w14:textId="77777777" w:rsidR="008B1355" w:rsidRPr="00D55299" w:rsidRDefault="008B1355" w:rsidP="006B36D1">
            <w:pPr>
              <w:rPr>
                <w:rFonts w:cs="Arial"/>
                <w:sz w:val="20"/>
                <w:szCs w:val="20"/>
                <w:lang w:val="fr-FR"/>
              </w:rPr>
            </w:pPr>
            <w:r w:rsidRPr="00D55299">
              <w:rPr>
                <w:rFonts w:cs="Arial"/>
                <w:sz w:val="20"/>
                <w:szCs w:val="20"/>
                <w:lang w:val="fr-FR"/>
              </w:rPr>
              <w:t>4 997 000</w:t>
            </w:r>
          </w:p>
        </w:tc>
        <w:tc>
          <w:tcPr>
            <w:tcW w:w="1843" w:type="dxa"/>
          </w:tcPr>
          <w:p w14:paraId="6CCD8F27" w14:textId="77777777" w:rsidR="008B1355" w:rsidRPr="00D55299" w:rsidRDefault="008B1355" w:rsidP="006B36D1">
            <w:pPr>
              <w:rPr>
                <w:rFonts w:eastAsia="Calibri" w:cs="Arial"/>
                <w:sz w:val="20"/>
                <w:szCs w:val="20"/>
                <w:lang w:val="fr-FR"/>
              </w:rPr>
            </w:pPr>
          </w:p>
        </w:tc>
        <w:tc>
          <w:tcPr>
            <w:tcW w:w="1842" w:type="dxa"/>
          </w:tcPr>
          <w:p w14:paraId="24F9BE8F" w14:textId="77777777" w:rsidR="008B1355" w:rsidRPr="00D55299" w:rsidRDefault="008B1355" w:rsidP="006B36D1">
            <w:pPr>
              <w:rPr>
                <w:rFonts w:eastAsia="Calibri" w:cs="Arial"/>
                <w:sz w:val="20"/>
                <w:szCs w:val="20"/>
                <w:lang w:val="fr-FR"/>
              </w:rPr>
            </w:pPr>
          </w:p>
        </w:tc>
        <w:tc>
          <w:tcPr>
            <w:tcW w:w="2410" w:type="dxa"/>
          </w:tcPr>
          <w:p w14:paraId="1C10434D" w14:textId="77777777" w:rsidR="008B1355" w:rsidRPr="00D55299" w:rsidRDefault="008B1355" w:rsidP="006B36D1">
            <w:pPr>
              <w:rPr>
                <w:rFonts w:cs="Arial"/>
                <w:sz w:val="20"/>
                <w:szCs w:val="20"/>
                <w:lang w:val="fr-FR"/>
              </w:rPr>
            </w:pPr>
            <w:r w:rsidRPr="00D55299">
              <w:rPr>
                <w:rFonts w:eastAsia="Calibri" w:cs="Arial"/>
                <w:sz w:val="20"/>
                <w:szCs w:val="20"/>
                <w:lang w:val="fr-FR"/>
              </w:rPr>
              <w:t>Formation en technique d'entretien au profit de trois personnes du groupement</w:t>
            </w:r>
          </w:p>
          <w:p w14:paraId="36F2A229" w14:textId="77777777" w:rsidR="008B1355" w:rsidRPr="00D55299" w:rsidRDefault="008B1355" w:rsidP="006B36D1">
            <w:pPr>
              <w:rPr>
                <w:rFonts w:cs="Arial"/>
                <w:sz w:val="20"/>
                <w:szCs w:val="20"/>
                <w:lang w:val="fr-FR"/>
              </w:rPr>
            </w:pPr>
            <w:r w:rsidRPr="00D55299">
              <w:rPr>
                <w:rFonts w:eastAsia="Calibri" w:cs="Arial"/>
                <w:sz w:val="20"/>
                <w:szCs w:val="20"/>
                <w:lang w:val="fr-FR"/>
              </w:rPr>
              <w:t>Recyclage en technique de couture</w:t>
            </w:r>
          </w:p>
          <w:p w14:paraId="1543D9C9" w14:textId="77777777" w:rsidR="008B1355" w:rsidRPr="00D55299" w:rsidRDefault="008B1355" w:rsidP="006B36D1">
            <w:pPr>
              <w:rPr>
                <w:rFonts w:cs="Arial"/>
                <w:sz w:val="20"/>
                <w:szCs w:val="20"/>
                <w:lang w:val="fr-FR"/>
              </w:rPr>
            </w:pPr>
            <w:r w:rsidRPr="00D55299">
              <w:rPr>
                <w:rFonts w:eastAsia="Calibri" w:cs="Arial"/>
                <w:sz w:val="20"/>
                <w:szCs w:val="20"/>
                <w:lang w:val="fr-FR"/>
              </w:rPr>
              <w:t>Construction du local en matériaux définitif</w:t>
            </w:r>
          </w:p>
          <w:p w14:paraId="6706B428"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Suivi des techniciens et des autorités</w:t>
            </w:r>
          </w:p>
          <w:p w14:paraId="073A4EF5"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Visite de suivi</w:t>
            </w:r>
          </w:p>
        </w:tc>
        <w:tc>
          <w:tcPr>
            <w:tcW w:w="1276" w:type="dxa"/>
          </w:tcPr>
          <w:p w14:paraId="62F3BA1C" w14:textId="77777777" w:rsidR="008B1355" w:rsidRPr="00D55299" w:rsidRDefault="008B1355" w:rsidP="006B36D1">
            <w:pPr>
              <w:rPr>
                <w:rFonts w:cs="Arial"/>
                <w:sz w:val="20"/>
                <w:szCs w:val="20"/>
                <w:lang w:val="fr-FR"/>
              </w:rPr>
            </w:pPr>
            <w:r w:rsidRPr="00D55299">
              <w:rPr>
                <w:rFonts w:cs="Arial"/>
                <w:sz w:val="20"/>
                <w:szCs w:val="20"/>
                <w:lang w:val="fr-FR"/>
              </w:rPr>
              <w:t>- Couture tous les modèles ;</w:t>
            </w:r>
          </w:p>
          <w:p w14:paraId="3B37AB59" w14:textId="77777777" w:rsidR="008B1355" w:rsidRPr="00D55299" w:rsidRDefault="008B1355" w:rsidP="006B36D1">
            <w:pPr>
              <w:rPr>
                <w:rFonts w:cs="Arial"/>
                <w:sz w:val="20"/>
                <w:szCs w:val="20"/>
                <w:lang w:val="fr-FR"/>
              </w:rPr>
            </w:pPr>
            <w:r w:rsidRPr="00D55299">
              <w:rPr>
                <w:rFonts w:eastAsia="MS Gothic" w:cs="Arial"/>
                <w:sz w:val="20"/>
                <w:szCs w:val="20"/>
                <w:lang w:val="fr-FR"/>
              </w:rPr>
              <w:t xml:space="preserve">- robes simples ; </w:t>
            </w:r>
          </w:p>
          <w:p w14:paraId="61B553BD" w14:textId="77777777" w:rsidR="008B1355" w:rsidRPr="00D55299" w:rsidRDefault="008B1355" w:rsidP="006B36D1">
            <w:pPr>
              <w:rPr>
                <w:rFonts w:eastAsia="MS Gothic" w:cs="Arial"/>
                <w:sz w:val="20"/>
                <w:szCs w:val="20"/>
                <w:lang w:val="fr-FR"/>
              </w:rPr>
            </w:pPr>
            <w:r w:rsidRPr="00D55299">
              <w:rPr>
                <w:rFonts w:eastAsia="MS Gothic" w:cs="Arial"/>
                <w:sz w:val="20"/>
                <w:szCs w:val="20"/>
                <w:lang w:val="fr-FR"/>
              </w:rPr>
              <w:t xml:space="preserve">- robe </w:t>
            </w:r>
            <w:r w:rsidRPr="00D55299">
              <w:rPr>
                <w:rFonts w:eastAsia="MS Gothic" w:cs="Arial"/>
                <w:i/>
                <w:sz w:val="20"/>
                <w:szCs w:val="20"/>
                <w:lang w:val="fr-FR"/>
              </w:rPr>
              <w:t>marinière</w:t>
            </w:r>
            <w:r w:rsidRPr="00D55299">
              <w:rPr>
                <w:rFonts w:eastAsia="MS Gothic" w:cs="Arial"/>
                <w:sz w:val="20"/>
                <w:szCs w:val="20"/>
                <w:lang w:val="fr-FR"/>
              </w:rPr>
              <w:t> ;</w:t>
            </w:r>
          </w:p>
          <w:p w14:paraId="045A74C5" w14:textId="77777777" w:rsidR="008B1355" w:rsidRPr="00D55299" w:rsidRDefault="008B1355" w:rsidP="006B36D1">
            <w:pPr>
              <w:rPr>
                <w:rFonts w:eastAsia="MS Gothic" w:cs="Arial"/>
                <w:sz w:val="20"/>
                <w:szCs w:val="20"/>
                <w:lang w:val="fr-FR"/>
              </w:rPr>
            </w:pPr>
            <w:r w:rsidRPr="00D55299">
              <w:rPr>
                <w:rFonts w:eastAsia="MS Gothic" w:cs="Arial"/>
                <w:sz w:val="20"/>
                <w:szCs w:val="20"/>
                <w:lang w:val="fr-FR"/>
              </w:rPr>
              <w:t>- tricotage</w:t>
            </w:r>
          </w:p>
          <w:p w14:paraId="1D3E6DC1" w14:textId="77777777" w:rsidR="008B1355" w:rsidRPr="00D55299" w:rsidRDefault="008B1355" w:rsidP="006B36D1">
            <w:pPr>
              <w:rPr>
                <w:rFonts w:eastAsia="MS Gothic" w:cs="Arial"/>
                <w:sz w:val="20"/>
                <w:szCs w:val="20"/>
                <w:lang w:val="fr-FR"/>
              </w:rPr>
            </w:pPr>
          </w:p>
          <w:p w14:paraId="7F0543D3" w14:textId="77777777" w:rsidR="008B1355" w:rsidRPr="00D55299" w:rsidRDefault="008B1355" w:rsidP="006B36D1">
            <w:pPr>
              <w:rPr>
                <w:rFonts w:cs="Arial"/>
                <w:sz w:val="20"/>
                <w:szCs w:val="20"/>
                <w:lang w:val="fr-FR"/>
              </w:rPr>
            </w:pPr>
            <w:r w:rsidRPr="00D55299">
              <w:rPr>
                <w:rFonts w:cs="Arial"/>
                <w:sz w:val="20"/>
                <w:szCs w:val="20"/>
                <w:lang w:val="fr-FR"/>
              </w:rPr>
              <w:t>14 stagiaires dont 11 femmes et 3 hommes avec attribution des attestations,</w:t>
            </w:r>
          </w:p>
          <w:p w14:paraId="0807F722" w14:textId="77777777" w:rsidR="008B1355" w:rsidRPr="00D55299" w:rsidRDefault="008B1355" w:rsidP="006B36D1">
            <w:pPr>
              <w:rPr>
                <w:rFonts w:cs="Arial"/>
                <w:sz w:val="20"/>
                <w:szCs w:val="20"/>
                <w:lang w:val="fr-FR"/>
              </w:rPr>
            </w:pPr>
          </w:p>
          <w:p w14:paraId="34A08208" w14:textId="77777777" w:rsidR="008B1355" w:rsidRPr="00D55299" w:rsidRDefault="008B1355" w:rsidP="006B36D1">
            <w:pPr>
              <w:rPr>
                <w:rFonts w:cs="Arial"/>
                <w:sz w:val="20"/>
                <w:szCs w:val="20"/>
                <w:lang w:val="fr-FR"/>
              </w:rPr>
            </w:pPr>
            <w:r w:rsidRPr="00D55299">
              <w:rPr>
                <w:rFonts w:cs="Arial"/>
                <w:sz w:val="20"/>
                <w:szCs w:val="20"/>
                <w:lang w:val="fr-FR"/>
              </w:rPr>
              <w:t>4 sont retenus pour la formation d’autres stagiaires</w:t>
            </w:r>
          </w:p>
          <w:p w14:paraId="0CA94CF8" w14:textId="77777777" w:rsidR="008B1355" w:rsidRPr="00D55299" w:rsidRDefault="008B1355" w:rsidP="006B36D1">
            <w:pPr>
              <w:rPr>
                <w:rFonts w:cs="Arial"/>
                <w:sz w:val="20"/>
                <w:szCs w:val="20"/>
                <w:lang w:val="fr-FR"/>
              </w:rPr>
            </w:pPr>
            <w:r w:rsidRPr="00D55299">
              <w:rPr>
                <w:rFonts w:cs="Arial"/>
                <w:sz w:val="20"/>
                <w:szCs w:val="20"/>
                <w:lang w:val="fr-FR"/>
              </w:rPr>
              <w:t>(source : PANA)</w:t>
            </w:r>
          </w:p>
        </w:tc>
        <w:tc>
          <w:tcPr>
            <w:tcW w:w="2693" w:type="dxa"/>
          </w:tcPr>
          <w:p w14:paraId="55FA7453" w14:textId="77777777" w:rsidR="008B1355" w:rsidRPr="00D55299" w:rsidRDefault="008B1355" w:rsidP="006B36D1">
            <w:pPr>
              <w:rPr>
                <w:rFonts w:cs="Arial"/>
                <w:sz w:val="20"/>
                <w:szCs w:val="20"/>
                <w:lang w:val="fr-FR"/>
              </w:rPr>
            </w:pPr>
            <w:r w:rsidRPr="00D55299">
              <w:rPr>
                <w:rFonts w:cs="Arial"/>
                <w:sz w:val="20"/>
                <w:szCs w:val="20"/>
                <w:lang w:val="fr-FR"/>
              </w:rPr>
              <w:t xml:space="preserve">- Le centre fonctionne bien, </w:t>
            </w:r>
          </w:p>
          <w:p w14:paraId="044D70C5" w14:textId="77777777" w:rsidR="008B1355" w:rsidRPr="00D55299" w:rsidRDefault="008B1355" w:rsidP="006B36D1">
            <w:pPr>
              <w:rPr>
                <w:rFonts w:cs="Arial"/>
                <w:b/>
                <w:i/>
                <w:sz w:val="20"/>
                <w:szCs w:val="20"/>
                <w:lang w:val="fr-FR"/>
              </w:rPr>
            </w:pPr>
            <w:r w:rsidRPr="00D55299">
              <w:rPr>
                <w:rFonts w:cs="Arial"/>
                <w:sz w:val="20"/>
                <w:szCs w:val="20"/>
                <w:lang w:val="fr-FR"/>
              </w:rPr>
              <w:t xml:space="preserve">- horaires d’ouverture du lundi au vendredi de 8h à 12h00 ; </w:t>
            </w:r>
            <w:r w:rsidRPr="00D55299">
              <w:rPr>
                <w:rFonts w:cs="Arial"/>
                <w:i/>
                <w:sz w:val="20"/>
                <w:szCs w:val="20"/>
                <w:lang w:val="fr-FR"/>
              </w:rPr>
              <w:t xml:space="preserve">fermé </w:t>
            </w:r>
            <w:r w:rsidRPr="00D55299">
              <w:rPr>
                <w:rFonts w:cs="Arial"/>
                <w:sz w:val="20"/>
                <w:szCs w:val="20"/>
                <w:lang w:val="fr-FR"/>
              </w:rPr>
              <w:t>d</w:t>
            </w:r>
            <w:r w:rsidRPr="00D55299">
              <w:rPr>
                <w:rFonts w:cs="Arial"/>
                <w:i/>
                <w:sz w:val="20"/>
                <w:szCs w:val="20"/>
                <w:lang w:val="fr-FR"/>
              </w:rPr>
              <w:t xml:space="preserve">urant le mois de carême </w:t>
            </w:r>
          </w:p>
          <w:p w14:paraId="29EBD629" w14:textId="77777777" w:rsidR="008B1355" w:rsidRPr="00D55299" w:rsidRDefault="008B1355" w:rsidP="006B36D1">
            <w:pPr>
              <w:rPr>
                <w:rFonts w:cs="Arial"/>
                <w:sz w:val="20"/>
                <w:szCs w:val="20"/>
                <w:lang w:val="fr-FR"/>
              </w:rPr>
            </w:pPr>
            <w:r w:rsidRPr="00D55299">
              <w:rPr>
                <w:rFonts w:cs="Arial"/>
                <w:sz w:val="20"/>
                <w:szCs w:val="20"/>
                <w:lang w:val="fr-FR"/>
              </w:rPr>
              <w:t>- Remise des attestations aux stagiaires formés,</w:t>
            </w:r>
          </w:p>
          <w:p w14:paraId="5783BD42" w14:textId="77777777" w:rsidR="008B1355" w:rsidRPr="00D55299" w:rsidRDefault="008B1355" w:rsidP="006B36D1">
            <w:pPr>
              <w:rPr>
                <w:rFonts w:cs="Arial"/>
                <w:sz w:val="20"/>
                <w:szCs w:val="20"/>
                <w:lang w:val="fr-FR"/>
              </w:rPr>
            </w:pPr>
            <w:r w:rsidRPr="00D55299">
              <w:rPr>
                <w:rFonts w:cs="Arial"/>
                <w:sz w:val="20"/>
                <w:szCs w:val="20"/>
                <w:lang w:val="fr-FR"/>
              </w:rPr>
              <w:t>-  4 formatrices retenues parmi les anciennes,</w:t>
            </w:r>
          </w:p>
          <w:p w14:paraId="74006910" w14:textId="77777777" w:rsidR="008B1355" w:rsidRPr="00D55299" w:rsidRDefault="008B1355" w:rsidP="006B36D1">
            <w:pPr>
              <w:rPr>
                <w:rFonts w:cs="Arial"/>
                <w:sz w:val="20"/>
                <w:szCs w:val="20"/>
                <w:lang w:val="fr-FR"/>
              </w:rPr>
            </w:pPr>
            <w:r w:rsidRPr="00D55299">
              <w:rPr>
                <w:rFonts w:cs="Arial"/>
                <w:sz w:val="20"/>
                <w:szCs w:val="20"/>
                <w:lang w:val="fr-FR"/>
              </w:rPr>
              <w:t>- obtention du financement (PAA) pour la construction du local et la formation en maintenance des machines source : PANA)</w:t>
            </w:r>
          </w:p>
        </w:tc>
        <w:tc>
          <w:tcPr>
            <w:tcW w:w="1701" w:type="dxa"/>
          </w:tcPr>
          <w:p w14:paraId="4ECB6DB8" w14:textId="77777777" w:rsidR="008B1355" w:rsidRPr="00D55299" w:rsidRDefault="008B1355" w:rsidP="006B36D1">
            <w:pPr>
              <w:rPr>
                <w:rFonts w:cs="Arial"/>
                <w:sz w:val="20"/>
                <w:szCs w:val="20"/>
                <w:lang w:val="fr-FR"/>
              </w:rPr>
            </w:pPr>
            <w:r w:rsidRPr="00D55299">
              <w:rPr>
                <w:rFonts w:cs="Arial"/>
                <w:sz w:val="20"/>
                <w:szCs w:val="20"/>
                <w:lang w:val="fr-FR"/>
              </w:rPr>
              <w:t xml:space="preserve">- Achat consommables, </w:t>
            </w:r>
          </w:p>
          <w:p w14:paraId="6D3CFCB0" w14:textId="77777777" w:rsidR="008B1355" w:rsidRPr="00D55299" w:rsidRDefault="008B1355" w:rsidP="006B36D1">
            <w:pPr>
              <w:rPr>
                <w:rFonts w:cs="Arial"/>
                <w:sz w:val="20"/>
                <w:szCs w:val="20"/>
                <w:lang w:val="fr-FR"/>
              </w:rPr>
            </w:pPr>
            <w:r w:rsidRPr="00D55299">
              <w:rPr>
                <w:rFonts w:cs="Arial"/>
                <w:sz w:val="20"/>
                <w:szCs w:val="20"/>
                <w:lang w:val="fr-FR"/>
              </w:rPr>
              <w:t>- Réparation et entretien des machines,</w:t>
            </w:r>
          </w:p>
          <w:p w14:paraId="57B6EBC4" w14:textId="77777777" w:rsidR="008B1355" w:rsidRPr="00D55299" w:rsidRDefault="008B1355" w:rsidP="006B36D1">
            <w:pPr>
              <w:rPr>
                <w:rFonts w:cs="Arial"/>
                <w:sz w:val="20"/>
                <w:szCs w:val="20"/>
                <w:lang w:val="fr-FR"/>
              </w:rPr>
            </w:pPr>
            <w:r w:rsidRPr="00D55299">
              <w:rPr>
                <w:rFonts w:cs="Arial"/>
                <w:sz w:val="20"/>
                <w:szCs w:val="20"/>
                <w:lang w:val="fr-FR"/>
              </w:rPr>
              <w:t>- Prise en charge Honoraires formatrices : 5000 F/formatrice/mois</w:t>
            </w:r>
          </w:p>
          <w:p w14:paraId="1F7F938C" w14:textId="77777777" w:rsidR="008B1355" w:rsidRPr="00D55299" w:rsidRDefault="008B1355" w:rsidP="006B36D1">
            <w:pPr>
              <w:rPr>
                <w:rFonts w:cs="Arial"/>
                <w:sz w:val="20"/>
                <w:szCs w:val="20"/>
                <w:lang w:val="fr-FR"/>
              </w:rPr>
            </w:pPr>
            <w:r w:rsidRPr="00D55299">
              <w:rPr>
                <w:rFonts w:cs="Arial"/>
                <w:sz w:val="20"/>
                <w:szCs w:val="20"/>
                <w:lang w:val="fr-FR"/>
              </w:rPr>
              <w:t xml:space="preserve">- 20 stagiaires en cours de formation (1500 </w:t>
            </w:r>
            <w:proofErr w:type="spellStart"/>
            <w:r w:rsidRPr="00D55299">
              <w:rPr>
                <w:rFonts w:cs="Arial"/>
                <w:sz w:val="20"/>
                <w:szCs w:val="20"/>
                <w:lang w:val="fr-FR"/>
              </w:rPr>
              <w:t>Fcfa</w:t>
            </w:r>
            <w:proofErr w:type="spellEnd"/>
            <w:r w:rsidRPr="00D55299">
              <w:rPr>
                <w:rFonts w:cs="Arial"/>
                <w:sz w:val="20"/>
                <w:szCs w:val="20"/>
                <w:lang w:val="fr-FR"/>
              </w:rPr>
              <w:t>/mois/stagiaire)</w:t>
            </w:r>
          </w:p>
          <w:p w14:paraId="7C4C376D" w14:textId="77777777" w:rsidR="008B1355" w:rsidRPr="00D55299" w:rsidRDefault="008B1355" w:rsidP="006B36D1">
            <w:pPr>
              <w:rPr>
                <w:rFonts w:cs="Arial"/>
                <w:sz w:val="20"/>
                <w:szCs w:val="20"/>
                <w:lang w:val="fr-FR"/>
              </w:rPr>
            </w:pPr>
            <w:r w:rsidRPr="00D55299">
              <w:rPr>
                <w:rFonts w:cs="Arial"/>
                <w:sz w:val="20"/>
                <w:szCs w:val="20"/>
                <w:lang w:val="fr-FR"/>
              </w:rPr>
              <w:t>(Source: PANA)</w:t>
            </w:r>
          </w:p>
        </w:tc>
      </w:tr>
      <w:tr w:rsidR="001B53AF" w:rsidRPr="000541F9" w14:paraId="78958A1E" w14:textId="77777777" w:rsidTr="001B53AF">
        <w:tc>
          <w:tcPr>
            <w:tcW w:w="1560" w:type="dxa"/>
          </w:tcPr>
          <w:p w14:paraId="31A1FFBA" w14:textId="77777777" w:rsidR="008B1355" w:rsidRPr="00D55299" w:rsidRDefault="008B1355" w:rsidP="006B36D1">
            <w:pPr>
              <w:rPr>
                <w:rFonts w:cs="Arial"/>
                <w:sz w:val="20"/>
                <w:szCs w:val="20"/>
                <w:lang w:val="fr-FR" w:eastAsia="fr-FR"/>
              </w:rPr>
            </w:pPr>
            <w:r w:rsidRPr="00D55299">
              <w:rPr>
                <w:rFonts w:cs="Arial"/>
                <w:sz w:val="20"/>
                <w:szCs w:val="20"/>
                <w:lang w:val="fr-FR"/>
              </w:rPr>
              <w:t xml:space="preserve">19. </w:t>
            </w:r>
            <w:r w:rsidRPr="00D55299">
              <w:rPr>
                <w:rFonts w:cs="Arial"/>
                <w:sz w:val="20"/>
                <w:szCs w:val="20"/>
                <w:lang w:val="fr-FR" w:eastAsia="fr-FR"/>
              </w:rPr>
              <w:t>Appui en clôture et en semence potagère au groupement féminin «</w:t>
            </w:r>
            <w:proofErr w:type="spellStart"/>
            <w:r w:rsidRPr="00D55299">
              <w:rPr>
                <w:rFonts w:cs="Arial"/>
                <w:sz w:val="20"/>
                <w:szCs w:val="20"/>
                <w:lang w:val="fr-FR" w:eastAsia="fr-FR"/>
              </w:rPr>
              <w:t>wafakeye</w:t>
            </w:r>
            <w:proofErr w:type="spellEnd"/>
            <w:r w:rsidRPr="00D55299">
              <w:rPr>
                <w:rFonts w:cs="Arial"/>
                <w:sz w:val="20"/>
                <w:szCs w:val="20"/>
                <w:lang w:val="fr-FR" w:eastAsia="fr-FR"/>
              </w:rPr>
              <w:t xml:space="preserve">» </w:t>
            </w:r>
            <w:r w:rsidRPr="00D55299">
              <w:rPr>
                <w:rFonts w:cs="Arial"/>
                <w:sz w:val="20"/>
                <w:szCs w:val="20"/>
                <w:lang w:val="fr-FR" w:eastAsia="fr-FR"/>
              </w:rPr>
              <w:lastRenderedPageBreak/>
              <w:t xml:space="preserve">de </w:t>
            </w:r>
            <w:proofErr w:type="spellStart"/>
            <w:r w:rsidRPr="00D55299">
              <w:rPr>
                <w:rFonts w:cs="Arial"/>
                <w:sz w:val="20"/>
                <w:szCs w:val="20"/>
                <w:lang w:val="fr-FR" w:eastAsia="fr-FR"/>
              </w:rPr>
              <w:t>kokodo</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berie</w:t>
            </w:r>
            <w:proofErr w:type="spellEnd"/>
            <w:r w:rsidRPr="00D55299">
              <w:rPr>
                <w:rFonts w:cs="Arial"/>
                <w:sz w:val="20"/>
                <w:szCs w:val="20"/>
                <w:lang w:val="fr-FR" w:eastAsia="fr-FR"/>
              </w:rPr>
              <w:t xml:space="preserve"> (commune rurale de </w:t>
            </w:r>
            <w:proofErr w:type="spellStart"/>
            <w:r w:rsidRPr="00D55299">
              <w:rPr>
                <w:rFonts w:cs="Arial"/>
                <w:sz w:val="20"/>
                <w:szCs w:val="20"/>
                <w:lang w:val="fr-FR" w:eastAsia="fr-FR"/>
              </w:rPr>
              <w:t>tondikiwindi</w:t>
            </w:r>
            <w:proofErr w:type="spellEnd"/>
            <w:r w:rsidRPr="00D55299">
              <w:rPr>
                <w:rFonts w:cs="Arial"/>
                <w:sz w:val="20"/>
                <w:szCs w:val="20"/>
                <w:lang w:val="fr-FR" w:eastAsia="fr-FR"/>
              </w:rPr>
              <w:t>)</w:t>
            </w:r>
          </w:p>
          <w:p w14:paraId="2EDC4269" w14:textId="77777777" w:rsidR="008B1355" w:rsidRPr="00D55299" w:rsidRDefault="008B1355" w:rsidP="006B36D1">
            <w:pPr>
              <w:rPr>
                <w:rFonts w:cs="Arial"/>
                <w:sz w:val="20"/>
                <w:szCs w:val="20"/>
                <w:lang w:val="fr-FR"/>
              </w:rPr>
            </w:pPr>
            <w:r w:rsidRPr="00D55299">
              <w:rPr>
                <w:rFonts w:cs="Arial"/>
                <w:sz w:val="20"/>
                <w:szCs w:val="20"/>
                <w:lang w:val="fr-FR" w:eastAsia="fr-FR"/>
              </w:rPr>
              <w:t>2012</w:t>
            </w:r>
          </w:p>
        </w:tc>
        <w:tc>
          <w:tcPr>
            <w:tcW w:w="1276" w:type="dxa"/>
          </w:tcPr>
          <w:p w14:paraId="52EC86B1" w14:textId="77777777" w:rsidR="008B1355" w:rsidRPr="00D55299" w:rsidRDefault="008B1355" w:rsidP="006B36D1">
            <w:pPr>
              <w:rPr>
                <w:rFonts w:cs="Arial"/>
                <w:sz w:val="20"/>
                <w:szCs w:val="20"/>
                <w:lang w:val="fr-FR"/>
              </w:rPr>
            </w:pPr>
            <w:r w:rsidRPr="00D55299">
              <w:rPr>
                <w:rFonts w:cs="Arial"/>
                <w:sz w:val="20"/>
                <w:szCs w:val="20"/>
                <w:lang w:val="fr-FR"/>
              </w:rPr>
              <w:lastRenderedPageBreak/>
              <w:t>4 977 315</w:t>
            </w:r>
          </w:p>
        </w:tc>
        <w:tc>
          <w:tcPr>
            <w:tcW w:w="1843" w:type="dxa"/>
          </w:tcPr>
          <w:p w14:paraId="56F81841" w14:textId="77777777" w:rsidR="008B1355" w:rsidRPr="00D55299" w:rsidRDefault="008B1355" w:rsidP="006B36D1">
            <w:pPr>
              <w:rPr>
                <w:rFonts w:eastAsia="Calibri" w:cs="Arial"/>
                <w:sz w:val="20"/>
                <w:szCs w:val="20"/>
                <w:lang w:val="fr-FR"/>
              </w:rPr>
            </w:pPr>
          </w:p>
        </w:tc>
        <w:tc>
          <w:tcPr>
            <w:tcW w:w="1842" w:type="dxa"/>
          </w:tcPr>
          <w:p w14:paraId="06C75B4B" w14:textId="77777777" w:rsidR="008B1355" w:rsidRPr="00D55299" w:rsidRDefault="008B1355" w:rsidP="006B36D1">
            <w:pPr>
              <w:rPr>
                <w:rFonts w:eastAsia="Calibri" w:cs="Arial"/>
                <w:sz w:val="20"/>
                <w:szCs w:val="20"/>
                <w:lang w:val="fr-FR"/>
              </w:rPr>
            </w:pPr>
          </w:p>
        </w:tc>
        <w:tc>
          <w:tcPr>
            <w:tcW w:w="2410" w:type="dxa"/>
          </w:tcPr>
          <w:p w14:paraId="29061261"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Information sensibilisation</w:t>
            </w:r>
          </w:p>
          <w:p w14:paraId="68FBEDAD"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Formation des producteurs</w:t>
            </w:r>
          </w:p>
          <w:p w14:paraId="23D9E8E8"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Installation de la clôture</w:t>
            </w:r>
          </w:p>
          <w:p w14:paraId="79C8C4B3"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Achat matériel de travaux pratique</w:t>
            </w:r>
          </w:p>
          <w:p w14:paraId="262EFE9D"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lastRenderedPageBreak/>
              <w:t>Achat des intrants agricole</w:t>
            </w:r>
          </w:p>
          <w:p w14:paraId="73EAA2FA"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Suivi et encadrement</w:t>
            </w:r>
          </w:p>
          <w:p w14:paraId="0B7B37C6" w14:textId="77777777" w:rsidR="008B1355" w:rsidRPr="00D55299" w:rsidRDefault="008B1355" w:rsidP="006B36D1">
            <w:pPr>
              <w:rPr>
                <w:rFonts w:cs="Arial"/>
                <w:sz w:val="20"/>
                <w:szCs w:val="20"/>
                <w:lang w:val="fr-FR"/>
              </w:rPr>
            </w:pPr>
            <w:r w:rsidRPr="00D55299">
              <w:rPr>
                <w:rFonts w:eastAsia="Calibri" w:cs="Arial"/>
                <w:sz w:val="20"/>
                <w:szCs w:val="20"/>
                <w:lang w:val="fr-FR"/>
              </w:rPr>
              <w:t>Suivi autorités</w:t>
            </w:r>
          </w:p>
        </w:tc>
        <w:tc>
          <w:tcPr>
            <w:tcW w:w="1276" w:type="dxa"/>
          </w:tcPr>
          <w:p w14:paraId="11177096"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Partenaire de réalisation : les mais des hippopotames et </w:t>
            </w:r>
            <w:r w:rsidRPr="00D55299">
              <w:rPr>
                <w:rFonts w:cs="Arial"/>
                <w:sz w:val="20"/>
                <w:szCs w:val="20"/>
                <w:lang w:val="fr-FR"/>
              </w:rPr>
              <w:lastRenderedPageBreak/>
              <w:t>lamantins</w:t>
            </w:r>
          </w:p>
          <w:p w14:paraId="4B46F32C" w14:textId="77777777" w:rsidR="008B1355" w:rsidRPr="00D55299" w:rsidRDefault="008B1355" w:rsidP="006B36D1">
            <w:pPr>
              <w:rPr>
                <w:rFonts w:cs="Arial"/>
                <w:sz w:val="20"/>
                <w:szCs w:val="20"/>
                <w:lang w:val="fr-FR"/>
              </w:rPr>
            </w:pPr>
          </w:p>
          <w:p w14:paraId="7BEBC02A" w14:textId="77777777" w:rsidR="008B1355" w:rsidRPr="00D55299" w:rsidRDefault="008B1355" w:rsidP="006B36D1">
            <w:pPr>
              <w:rPr>
                <w:rFonts w:cs="Arial"/>
                <w:sz w:val="20"/>
                <w:szCs w:val="20"/>
                <w:lang w:val="fr-FR"/>
              </w:rPr>
            </w:pPr>
            <w:r w:rsidRPr="00D55299">
              <w:rPr>
                <w:rFonts w:cs="Arial"/>
                <w:sz w:val="20"/>
                <w:szCs w:val="20"/>
                <w:lang w:val="fr-FR"/>
              </w:rPr>
              <w:t>Visite en aout 2012 par l’UGP  pour voir les toutes premières opérations</w:t>
            </w:r>
          </w:p>
        </w:tc>
        <w:tc>
          <w:tcPr>
            <w:tcW w:w="2693" w:type="dxa"/>
          </w:tcPr>
          <w:p w14:paraId="1E37FBA7" w14:textId="77777777" w:rsidR="008B1355" w:rsidRPr="00D55299" w:rsidRDefault="008B1355" w:rsidP="006B36D1">
            <w:pPr>
              <w:rPr>
                <w:rFonts w:cs="Arial"/>
                <w:sz w:val="20"/>
                <w:szCs w:val="20"/>
                <w:lang w:val="fr-FR"/>
              </w:rPr>
            </w:pPr>
            <w:r w:rsidRPr="00D55299">
              <w:rPr>
                <w:rFonts w:cs="Arial"/>
                <w:sz w:val="20"/>
                <w:szCs w:val="20"/>
                <w:lang w:val="fr-FR"/>
              </w:rPr>
              <w:lastRenderedPageBreak/>
              <w:t>Les travaux ont commencé avec la redynamisation du groupement féminin, la clôture du site et la mise en place d’une haie vive, et l’achat du matériel de travaux pratiques.</w:t>
            </w:r>
          </w:p>
          <w:p w14:paraId="64BDFAD3" w14:textId="77777777" w:rsidR="008B1355" w:rsidRPr="00D55299" w:rsidRDefault="008B1355" w:rsidP="006B36D1">
            <w:pPr>
              <w:rPr>
                <w:rFonts w:cs="Arial"/>
                <w:sz w:val="20"/>
                <w:szCs w:val="20"/>
                <w:lang w:val="fr-FR"/>
              </w:rPr>
            </w:pPr>
          </w:p>
        </w:tc>
        <w:tc>
          <w:tcPr>
            <w:tcW w:w="1701" w:type="dxa"/>
          </w:tcPr>
          <w:p w14:paraId="674C6397" w14:textId="77777777" w:rsidR="008B1355" w:rsidRPr="00D55299" w:rsidRDefault="008B1355" w:rsidP="006B36D1">
            <w:pPr>
              <w:rPr>
                <w:rFonts w:cs="Arial"/>
                <w:sz w:val="20"/>
                <w:szCs w:val="20"/>
                <w:lang w:val="fr-FR"/>
              </w:rPr>
            </w:pPr>
          </w:p>
        </w:tc>
      </w:tr>
      <w:tr w:rsidR="001B53AF" w:rsidRPr="000541F9" w14:paraId="3E82D9F9" w14:textId="77777777" w:rsidTr="001B53AF">
        <w:tc>
          <w:tcPr>
            <w:tcW w:w="1560" w:type="dxa"/>
          </w:tcPr>
          <w:p w14:paraId="1BE0A12E"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20. </w:t>
            </w:r>
            <w:r w:rsidRPr="00D55299">
              <w:rPr>
                <w:rFonts w:cs="Arial"/>
                <w:sz w:val="20"/>
                <w:szCs w:val="20"/>
                <w:lang w:val="fr-FR" w:eastAsia="fr-FR"/>
              </w:rPr>
              <w:t xml:space="preserve">Microprojet de récupération de 25 hectares de terres dégradées dans la commune urbaine de </w:t>
            </w:r>
            <w:proofErr w:type="spellStart"/>
            <w:r w:rsidRPr="00D55299">
              <w:rPr>
                <w:rFonts w:cs="Arial"/>
                <w:sz w:val="20"/>
                <w:szCs w:val="20"/>
                <w:lang w:val="fr-FR" w:eastAsia="fr-FR"/>
              </w:rPr>
              <w:t>Loga</w:t>
            </w:r>
            <w:proofErr w:type="spellEnd"/>
          </w:p>
        </w:tc>
        <w:tc>
          <w:tcPr>
            <w:tcW w:w="1276" w:type="dxa"/>
          </w:tcPr>
          <w:p w14:paraId="139413FE" w14:textId="77777777" w:rsidR="008B1355" w:rsidRPr="00D55299" w:rsidRDefault="008B1355" w:rsidP="006B36D1">
            <w:pPr>
              <w:rPr>
                <w:rFonts w:cs="Arial"/>
                <w:sz w:val="20"/>
                <w:szCs w:val="20"/>
                <w:lang w:val="fr-FR"/>
              </w:rPr>
            </w:pPr>
            <w:r w:rsidRPr="00D55299">
              <w:rPr>
                <w:rFonts w:cs="Arial"/>
                <w:sz w:val="20"/>
                <w:szCs w:val="20"/>
                <w:lang w:val="fr-FR"/>
              </w:rPr>
              <w:t>5 000 000</w:t>
            </w:r>
          </w:p>
          <w:p w14:paraId="32CFA62E" w14:textId="77777777" w:rsidR="008B1355" w:rsidRPr="00D55299" w:rsidRDefault="008B1355" w:rsidP="006B36D1">
            <w:pPr>
              <w:rPr>
                <w:rFonts w:cs="Arial"/>
                <w:sz w:val="20"/>
                <w:szCs w:val="20"/>
                <w:lang w:val="fr-FR"/>
              </w:rPr>
            </w:pPr>
          </w:p>
        </w:tc>
        <w:tc>
          <w:tcPr>
            <w:tcW w:w="1843" w:type="dxa"/>
          </w:tcPr>
          <w:p w14:paraId="6327014F" w14:textId="77777777" w:rsidR="008B1355" w:rsidRPr="00D55299" w:rsidRDefault="008B1355" w:rsidP="006B36D1">
            <w:pPr>
              <w:rPr>
                <w:rFonts w:eastAsia="Calibri" w:cs="Arial"/>
                <w:sz w:val="20"/>
                <w:szCs w:val="20"/>
                <w:lang w:val="fr-FR"/>
              </w:rPr>
            </w:pPr>
          </w:p>
        </w:tc>
        <w:tc>
          <w:tcPr>
            <w:tcW w:w="1842" w:type="dxa"/>
          </w:tcPr>
          <w:p w14:paraId="6A6A224B" w14:textId="77777777" w:rsidR="008B1355" w:rsidRPr="00D55299" w:rsidRDefault="008B1355" w:rsidP="006B36D1">
            <w:pPr>
              <w:rPr>
                <w:rFonts w:eastAsia="Calibri" w:cs="Arial"/>
                <w:sz w:val="20"/>
                <w:szCs w:val="20"/>
                <w:lang w:val="fr-FR"/>
              </w:rPr>
            </w:pPr>
          </w:p>
        </w:tc>
        <w:tc>
          <w:tcPr>
            <w:tcW w:w="2410" w:type="dxa"/>
          </w:tcPr>
          <w:p w14:paraId="04B274FC"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 xml:space="preserve">Sensibilisation - information, formations ; </w:t>
            </w:r>
          </w:p>
          <w:p w14:paraId="4D3EA3F0"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 xml:space="preserve">Organisation du chantier et la réalisation des ouvrages  mécaniques ; </w:t>
            </w:r>
          </w:p>
          <w:p w14:paraId="77241775"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 xml:space="preserve">encadrement technique du chantier ; </w:t>
            </w:r>
          </w:p>
          <w:p w14:paraId="3EA4EB93"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 xml:space="preserve">ensemencement des espèces pastorales ; </w:t>
            </w:r>
          </w:p>
          <w:p w14:paraId="57EE3AD8"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 xml:space="preserve">suivi des  travaux ; </w:t>
            </w:r>
          </w:p>
          <w:p w14:paraId="69546581" w14:textId="77777777" w:rsidR="008B1355" w:rsidRPr="00D55299" w:rsidRDefault="008B1355" w:rsidP="006B36D1">
            <w:pPr>
              <w:rPr>
                <w:rFonts w:eastAsia="Calibri" w:cs="Arial"/>
                <w:sz w:val="20"/>
                <w:szCs w:val="20"/>
                <w:lang w:val="fr-FR"/>
              </w:rPr>
            </w:pPr>
            <w:r w:rsidRPr="00D55299">
              <w:rPr>
                <w:rFonts w:eastAsia="Calibri" w:cs="Arial"/>
                <w:sz w:val="20"/>
                <w:szCs w:val="20"/>
                <w:lang w:val="fr-FR"/>
              </w:rPr>
              <w:t>suivi technique du site.</w:t>
            </w:r>
          </w:p>
          <w:p w14:paraId="65C6FB6C" w14:textId="77777777" w:rsidR="008B1355" w:rsidRPr="00D55299" w:rsidRDefault="008B1355" w:rsidP="006B36D1">
            <w:pPr>
              <w:rPr>
                <w:rFonts w:cs="Arial"/>
                <w:sz w:val="20"/>
                <w:szCs w:val="20"/>
                <w:lang w:val="fr-FR"/>
              </w:rPr>
            </w:pPr>
          </w:p>
        </w:tc>
        <w:tc>
          <w:tcPr>
            <w:tcW w:w="1276" w:type="dxa"/>
          </w:tcPr>
          <w:p w14:paraId="1DA85E37" w14:textId="77777777" w:rsidR="008B1355" w:rsidRPr="00D55299" w:rsidRDefault="008B1355" w:rsidP="006B36D1">
            <w:pPr>
              <w:rPr>
                <w:rFonts w:cs="Arial"/>
                <w:sz w:val="20"/>
                <w:szCs w:val="20"/>
                <w:vertAlign w:val="subscript"/>
                <w:lang w:val="fr-FR"/>
              </w:rPr>
            </w:pPr>
            <w:r w:rsidRPr="00D55299">
              <w:rPr>
                <w:rFonts w:cs="Arial"/>
                <w:sz w:val="20"/>
                <w:szCs w:val="20"/>
                <w:lang w:val="fr-FR"/>
              </w:rPr>
              <w:t xml:space="preserve">Le porteur du Projet est l’ONG </w:t>
            </w:r>
            <w:r w:rsidRPr="00D55299">
              <w:rPr>
                <w:rFonts w:cs="Arial"/>
                <w:sz w:val="20"/>
                <w:szCs w:val="20"/>
                <w:u w:val="single"/>
                <w:lang w:val="fr-FR"/>
              </w:rPr>
              <w:t>ONG AFRICH</w:t>
            </w:r>
            <w:r w:rsidRPr="00D55299">
              <w:rPr>
                <w:rFonts w:cs="Arial"/>
                <w:sz w:val="20"/>
                <w:szCs w:val="20"/>
                <w:vertAlign w:val="subscript"/>
                <w:lang w:val="fr-FR"/>
              </w:rPr>
              <w:t>AC</w:t>
            </w:r>
          </w:p>
          <w:p w14:paraId="5F3320BF" w14:textId="77777777" w:rsidR="008B1355" w:rsidRPr="00D55299" w:rsidRDefault="008B1355" w:rsidP="006B36D1">
            <w:pPr>
              <w:rPr>
                <w:rFonts w:cs="Arial"/>
                <w:sz w:val="20"/>
                <w:szCs w:val="20"/>
                <w:lang w:val="fr-FR"/>
              </w:rPr>
            </w:pPr>
            <w:r w:rsidRPr="00D55299">
              <w:rPr>
                <w:rFonts w:cs="Arial"/>
                <w:sz w:val="20"/>
                <w:szCs w:val="20"/>
                <w:lang w:val="fr-FR"/>
              </w:rPr>
              <w:t>Les travaux ont commencé avec les séances d’animation, information et formation et même la confection des ouvrages mécaniques.</w:t>
            </w:r>
          </w:p>
          <w:p w14:paraId="477C2524" w14:textId="77777777" w:rsidR="008B1355" w:rsidRPr="00D55299" w:rsidRDefault="008B1355" w:rsidP="006B36D1">
            <w:pPr>
              <w:rPr>
                <w:rFonts w:cs="Arial"/>
                <w:sz w:val="20"/>
                <w:szCs w:val="20"/>
                <w:lang w:val="fr-FR"/>
              </w:rPr>
            </w:pPr>
          </w:p>
        </w:tc>
        <w:tc>
          <w:tcPr>
            <w:tcW w:w="2693" w:type="dxa"/>
          </w:tcPr>
          <w:p w14:paraId="00A9A32F" w14:textId="77777777" w:rsidR="008B1355" w:rsidRPr="00D55299" w:rsidRDefault="008B1355" w:rsidP="006B36D1">
            <w:pPr>
              <w:rPr>
                <w:rFonts w:cs="Arial"/>
                <w:sz w:val="20"/>
                <w:szCs w:val="20"/>
                <w:lang w:val="fr-FR"/>
              </w:rPr>
            </w:pPr>
          </w:p>
        </w:tc>
        <w:tc>
          <w:tcPr>
            <w:tcW w:w="1701" w:type="dxa"/>
          </w:tcPr>
          <w:p w14:paraId="06E5F208" w14:textId="77777777" w:rsidR="008B1355" w:rsidRPr="00D55299" w:rsidRDefault="008B1355" w:rsidP="006B36D1">
            <w:pPr>
              <w:rPr>
                <w:rFonts w:cs="Arial"/>
                <w:sz w:val="20"/>
                <w:szCs w:val="20"/>
                <w:lang w:val="fr-FR"/>
              </w:rPr>
            </w:pPr>
          </w:p>
        </w:tc>
      </w:tr>
    </w:tbl>
    <w:p w14:paraId="3CF10C39" w14:textId="77777777" w:rsidR="008B1355" w:rsidRPr="00D55299" w:rsidRDefault="008B1355" w:rsidP="008B1355">
      <w:pPr>
        <w:rPr>
          <w:rFonts w:cs="Arial"/>
          <w:sz w:val="20"/>
          <w:szCs w:val="20"/>
          <w:lang w:val="fr-FR"/>
        </w:rPr>
      </w:pPr>
    </w:p>
    <w:p w14:paraId="066EB1F0" w14:textId="77777777" w:rsidR="008B1355" w:rsidRPr="00D55299" w:rsidRDefault="008B1355" w:rsidP="008B1355">
      <w:pPr>
        <w:rPr>
          <w:rFonts w:cs="Arial"/>
          <w:sz w:val="20"/>
          <w:szCs w:val="20"/>
          <w:lang w:val="fr-FR" w:eastAsia="fr-FR"/>
        </w:rPr>
      </w:pPr>
    </w:p>
    <w:p w14:paraId="5FAD05C0" w14:textId="77777777" w:rsidR="001B53AF" w:rsidRPr="00D55299" w:rsidRDefault="001B53AF" w:rsidP="008B1355">
      <w:pPr>
        <w:rPr>
          <w:rFonts w:cs="Arial"/>
          <w:sz w:val="20"/>
          <w:szCs w:val="20"/>
          <w:lang w:val="fr-FR" w:eastAsia="fr-FR"/>
        </w:rPr>
      </w:pPr>
    </w:p>
    <w:p w14:paraId="0BC26E1F" w14:textId="77777777" w:rsidR="001B53AF" w:rsidRPr="00D55299" w:rsidRDefault="001B53AF" w:rsidP="008B1355">
      <w:pPr>
        <w:rPr>
          <w:rFonts w:cs="Arial"/>
          <w:sz w:val="20"/>
          <w:szCs w:val="20"/>
          <w:lang w:val="fr-FR"/>
        </w:rPr>
      </w:pPr>
    </w:p>
    <w:p w14:paraId="3D0746CC" w14:textId="77777777" w:rsidR="008B1355" w:rsidRPr="00D55299" w:rsidRDefault="008B1355" w:rsidP="008B1355">
      <w:pPr>
        <w:pStyle w:val="Lgende"/>
      </w:pPr>
      <w:r w:rsidRPr="00D55299">
        <w:lastRenderedPageBreak/>
        <w:t xml:space="preserve">Tableau 23 : Estimation de la production maraîchère dans les sites maraichers de </w:t>
      </w:r>
      <w:proofErr w:type="spellStart"/>
      <w:r w:rsidRPr="00D55299">
        <w:t>Soudouré</w:t>
      </w:r>
      <w:proofErr w:type="spellEnd"/>
      <w:r w:rsidRPr="00D55299">
        <w:t xml:space="preserve"> et de </w:t>
      </w:r>
      <w:proofErr w:type="spellStart"/>
      <w:r w:rsidRPr="00D55299">
        <w:t>Tondikoirey</w:t>
      </w:r>
      <w:proofErr w:type="spellEnd"/>
      <w:r w:rsidRPr="00D55299">
        <w:t xml:space="preserve"> dans le 1</w:t>
      </w:r>
      <w:r w:rsidRPr="00D55299">
        <w:rPr>
          <w:vertAlign w:val="superscript"/>
        </w:rPr>
        <w:t>er</w:t>
      </w:r>
      <w:r w:rsidRPr="00D55299">
        <w:t xml:space="preserve"> Arrondissement Communal de Niamey (source: PANA</w:t>
      </w:r>
      <w:r w:rsidR="001B53AF" w:rsidRPr="00D55299">
        <w:t xml:space="preserve"> 2011</w:t>
      </w:r>
      <w:r w:rsidRPr="00D55299">
        <w:t>)</w:t>
      </w:r>
    </w:p>
    <w:p w14:paraId="5B33C80A" w14:textId="77777777" w:rsidR="008B1355" w:rsidRPr="00D55299" w:rsidRDefault="008B1355" w:rsidP="008B1355">
      <w:pPr>
        <w:rPr>
          <w:rFonts w:cs="Arial"/>
          <w:sz w:val="20"/>
          <w:szCs w:val="20"/>
          <w:lang w:val="fr-FR"/>
        </w:rPr>
      </w:pPr>
    </w:p>
    <w:p w14:paraId="6C8E0FDB" w14:textId="77777777" w:rsidR="008B1355" w:rsidRPr="00D55299" w:rsidRDefault="008B1355" w:rsidP="008B1355">
      <w:pPr>
        <w:rPr>
          <w:rFonts w:cs="Arial"/>
          <w:sz w:val="20"/>
          <w:szCs w:val="20"/>
          <w:lang w:val="fr-FR"/>
        </w:rPr>
      </w:pPr>
      <w:r w:rsidRPr="00D55299">
        <w:rPr>
          <w:rFonts w:cs="Arial"/>
          <w:noProof/>
          <w:sz w:val="20"/>
          <w:szCs w:val="20"/>
          <w:lang w:val="fr-FR" w:eastAsia="fr-FR"/>
        </w:rPr>
        <mc:AlternateContent>
          <mc:Choice Requires="wps">
            <w:drawing>
              <wp:anchor distT="0" distB="0" distL="114300" distR="114300" simplePos="0" relativeHeight="251662336" behindDoc="0" locked="0" layoutInCell="1" allowOverlap="1" wp14:anchorId="1A2CBD42" wp14:editId="41655D4D">
                <wp:simplePos x="0" y="0"/>
                <wp:positionH relativeFrom="column">
                  <wp:posOffset>342900</wp:posOffset>
                </wp:positionH>
                <wp:positionV relativeFrom="paragraph">
                  <wp:posOffset>48260</wp:posOffset>
                </wp:positionV>
                <wp:extent cx="6400800" cy="4577080"/>
                <wp:effectExtent l="0" t="0" r="0" b="0"/>
                <wp:wrapThrough wrapText="bothSides">
                  <wp:wrapPolygon edited="0">
                    <wp:start x="0" y="0"/>
                    <wp:lineTo x="0" y="21456"/>
                    <wp:lineTo x="21514" y="21456"/>
                    <wp:lineTo x="21514"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8"/>
                              <w:gridCol w:w="2400"/>
                              <w:gridCol w:w="1560"/>
                              <w:gridCol w:w="1680"/>
                              <w:gridCol w:w="2176"/>
                            </w:tblGrid>
                            <w:tr w:rsidR="00D10DEC" w14:paraId="6635B3A2" w14:textId="77777777" w:rsidTr="006B36D1">
                              <w:trPr>
                                <w:trHeight w:val="993"/>
                              </w:trPr>
                              <w:tc>
                                <w:tcPr>
                                  <w:tcW w:w="1428" w:type="dxa"/>
                                  <w:shd w:val="clear" w:color="auto" w:fill="E6E6E6"/>
                                </w:tcPr>
                                <w:p w14:paraId="2B9A0733" w14:textId="77777777" w:rsidR="00D10DEC" w:rsidRPr="001B53AF" w:rsidRDefault="00D10DEC" w:rsidP="006B36D1">
                                  <w:pPr>
                                    <w:spacing w:line="360" w:lineRule="auto"/>
                                    <w:rPr>
                                      <w:b/>
                                      <w:sz w:val="20"/>
                                      <w:szCs w:val="20"/>
                                    </w:rPr>
                                  </w:pPr>
                                  <w:r w:rsidRPr="001B53AF">
                                    <w:rPr>
                                      <w:b/>
                                      <w:sz w:val="20"/>
                                      <w:szCs w:val="20"/>
                                    </w:rPr>
                                    <w:t xml:space="preserve">Cultures </w:t>
                                  </w:r>
                                </w:p>
                              </w:tc>
                              <w:tc>
                                <w:tcPr>
                                  <w:tcW w:w="2400" w:type="dxa"/>
                                  <w:shd w:val="clear" w:color="auto" w:fill="E6E6E6"/>
                                </w:tcPr>
                                <w:p w14:paraId="4F12FAD4" w14:textId="77777777" w:rsidR="00D10DEC" w:rsidRPr="00B20386" w:rsidRDefault="00D10DEC" w:rsidP="006B36D1">
                                  <w:pPr>
                                    <w:jc w:val="center"/>
                                    <w:rPr>
                                      <w:b/>
                                      <w:sz w:val="20"/>
                                      <w:szCs w:val="20"/>
                                      <w:lang w:val="fr-FR"/>
                                    </w:rPr>
                                  </w:pPr>
                                  <w:r w:rsidRPr="00B20386">
                                    <w:rPr>
                                      <w:b/>
                                      <w:sz w:val="20"/>
                                      <w:szCs w:val="20"/>
                                      <w:lang w:val="fr-FR"/>
                                    </w:rPr>
                                    <w:t>Superficie emblavée par culture</w:t>
                                  </w:r>
                                </w:p>
                                <w:p w14:paraId="262D85E9" w14:textId="77777777" w:rsidR="00D10DEC" w:rsidRPr="00B20386" w:rsidRDefault="00D10DEC" w:rsidP="006B36D1">
                                  <w:pPr>
                                    <w:jc w:val="center"/>
                                    <w:rPr>
                                      <w:b/>
                                      <w:sz w:val="20"/>
                                      <w:szCs w:val="20"/>
                                      <w:lang w:val="fr-FR"/>
                                    </w:rPr>
                                  </w:pPr>
                                  <w:r w:rsidRPr="00B20386">
                                    <w:rPr>
                                      <w:b/>
                                      <w:sz w:val="20"/>
                                      <w:szCs w:val="20"/>
                                      <w:lang w:val="fr-FR"/>
                                    </w:rPr>
                                    <w:t>(ha)</w:t>
                                  </w:r>
                                </w:p>
                              </w:tc>
                              <w:tc>
                                <w:tcPr>
                                  <w:tcW w:w="1560" w:type="dxa"/>
                                  <w:shd w:val="clear" w:color="auto" w:fill="E6E6E6"/>
                                </w:tcPr>
                                <w:p w14:paraId="3B770EE4" w14:textId="77777777" w:rsidR="00D10DEC" w:rsidRPr="001B53AF" w:rsidRDefault="00D10DEC" w:rsidP="006B36D1">
                                  <w:pPr>
                                    <w:jc w:val="center"/>
                                    <w:rPr>
                                      <w:b/>
                                      <w:sz w:val="20"/>
                                      <w:szCs w:val="20"/>
                                    </w:rPr>
                                  </w:pPr>
                                  <w:r w:rsidRPr="001B53AF">
                                    <w:rPr>
                                      <w:b/>
                                      <w:sz w:val="20"/>
                                      <w:szCs w:val="20"/>
                                    </w:rPr>
                                    <w:t xml:space="preserve">Production </w:t>
                                  </w:r>
                                </w:p>
                                <w:p w14:paraId="61831319" w14:textId="77777777" w:rsidR="00D10DEC" w:rsidRPr="001B53AF" w:rsidRDefault="00D10DEC" w:rsidP="006B36D1">
                                  <w:pPr>
                                    <w:jc w:val="center"/>
                                    <w:rPr>
                                      <w:b/>
                                      <w:sz w:val="20"/>
                                      <w:szCs w:val="20"/>
                                    </w:rPr>
                                  </w:pPr>
                                  <w:r w:rsidRPr="001B53AF">
                                    <w:rPr>
                                      <w:b/>
                                      <w:sz w:val="20"/>
                                      <w:szCs w:val="20"/>
                                    </w:rPr>
                                    <w:t>(t)</w:t>
                                  </w:r>
                                </w:p>
                              </w:tc>
                              <w:tc>
                                <w:tcPr>
                                  <w:tcW w:w="1680" w:type="dxa"/>
                                  <w:shd w:val="clear" w:color="auto" w:fill="E6E6E6"/>
                                </w:tcPr>
                                <w:p w14:paraId="7C8090DA" w14:textId="77777777" w:rsidR="00D10DEC" w:rsidRPr="001B53AF" w:rsidRDefault="00D10DEC" w:rsidP="006B36D1">
                                  <w:pPr>
                                    <w:jc w:val="center"/>
                                    <w:rPr>
                                      <w:b/>
                                      <w:sz w:val="20"/>
                                      <w:szCs w:val="20"/>
                                    </w:rPr>
                                  </w:pPr>
                                  <w:proofErr w:type="spellStart"/>
                                  <w:r w:rsidRPr="001B53AF">
                                    <w:rPr>
                                      <w:b/>
                                      <w:sz w:val="20"/>
                                      <w:szCs w:val="20"/>
                                    </w:rPr>
                                    <w:t>Coût</w:t>
                                  </w:r>
                                  <w:proofErr w:type="spellEnd"/>
                                  <w:r w:rsidRPr="001B53AF">
                                    <w:rPr>
                                      <w:b/>
                                      <w:sz w:val="20"/>
                                      <w:szCs w:val="20"/>
                                    </w:rPr>
                                    <w:t xml:space="preserve"> </w:t>
                                  </w:r>
                                  <w:proofErr w:type="spellStart"/>
                                  <w:r w:rsidRPr="001B53AF">
                                    <w:rPr>
                                      <w:b/>
                                      <w:sz w:val="20"/>
                                      <w:szCs w:val="20"/>
                                    </w:rPr>
                                    <w:t>unitaire</w:t>
                                  </w:r>
                                  <w:proofErr w:type="spellEnd"/>
                                  <w:r w:rsidRPr="001B53AF">
                                    <w:rPr>
                                      <w:b/>
                                      <w:sz w:val="20"/>
                                      <w:szCs w:val="20"/>
                                    </w:rPr>
                                    <w:t xml:space="preserve"> </w:t>
                                  </w:r>
                                </w:p>
                                <w:p w14:paraId="6B41F52D" w14:textId="77777777" w:rsidR="00D10DEC" w:rsidRPr="001B53AF" w:rsidRDefault="00D10DEC" w:rsidP="006B36D1">
                                  <w:pPr>
                                    <w:jc w:val="center"/>
                                    <w:rPr>
                                      <w:b/>
                                      <w:sz w:val="20"/>
                                      <w:szCs w:val="20"/>
                                    </w:rPr>
                                  </w:pPr>
                                  <w:r w:rsidRPr="001B53AF">
                                    <w:rPr>
                                      <w:b/>
                                      <w:sz w:val="20"/>
                                      <w:szCs w:val="20"/>
                                    </w:rPr>
                                    <w:t xml:space="preserve"> (</w:t>
                                  </w:r>
                                  <w:proofErr w:type="spellStart"/>
                                  <w:r w:rsidRPr="001B53AF">
                                    <w:rPr>
                                      <w:b/>
                                      <w:sz w:val="20"/>
                                      <w:szCs w:val="20"/>
                                    </w:rPr>
                                    <w:t>Fcfa</w:t>
                                  </w:r>
                                  <w:proofErr w:type="spellEnd"/>
                                  <w:r w:rsidRPr="001B53AF">
                                    <w:rPr>
                                      <w:b/>
                                      <w:sz w:val="20"/>
                                      <w:szCs w:val="20"/>
                                    </w:rPr>
                                    <w:t xml:space="preserve">/kg) </w:t>
                                  </w:r>
                                </w:p>
                              </w:tc>
                              <w:tc>
                                <w:tcPr>
                                  <w:tcW w:w="2176" w:type="dxa"/>
                                  <w:shd w:val="clear" w:color="auto" w:fill="E6E6E6"/>
                                </w:tcPr>
                                <w:p w14:paraId="5C67B476" w14:textId="77777777" w:rsidR="00D10DEC" w:rsidRPr="001B53AF" w:rsidRDefault="00D10DEC" w:rsidP="006B36D1">
                                  <w:pPr>
                                    <w:jc w:val="center"/>
                                    <w:rPr>
                                      <w:b/>
                                      <w:sz w:val="20"/>
                                      <w:szCs w:val="20"/>
                                    </w:rPr>
                                  </w:pPr>
                                  <w:proofErr w:type="spellStart"/>
                                  <w:r w:rsidRPr="001B53AF">
                                    <w:rPr>
                                      <w:b/>
                                      <w:sz w:val="20"/>
                                      <w:szCs w:val="20"/>
                                    </w:rPr>
                                    <w:t>Valeur</w:t>
                                  </w:r>
                                  <w:proofErr w:type="spellEnd"/>
                                  <w:r w:rsidRPr="001B53AF">
                                    <w:rPr>
                                      <w:b/>
                                      <w:sz w:val="20"/>
                                      <w:szCs w:val="20"/>
                                    </w:rPr>
                                    <w:t xml:space="preserve"> </w:t>
                                  </w:r>
                                  <w:proofErr w:type="spellStart"/>
                                  <w:r w:rsidRPr="001B53AF">
                                    <w:rPr>
                                      <w:b/>
                                      <w:sz w:val="20"/>
                                      <w:szCs w:val="20"/>
                                    </w:rPr>
                                    <w:t>monétaire</w:t>
                                  </w:r>
                                  <w:proofErr w:type="spellEnd"/>
                                  <w:r w:rsidRPr="001B53AF">
                                    <w:rPr>
                                      <w:b/>
                                      <w:sz w:val="20"/>
                                      <w:szCs w:val="20"/>
                                    </w:rPr>
                                    <w:t xml:space="preserve"> </w:t>
                                  </w:r>
                                  <w:proofErr w:type="spellStart"/>
                                  <w:r w:rsidRPr="001B53AF">
                                    <w:rPr>
                                      <w:b/>
                                      <w:sz w:val="20"/>
                                      <w:szCs w:val="20"/>
                                    </w:rPr>
                                    <w:t>Estimée</w:t>
                                  </w:r>
                                  <w:proofErr w:type="spellEnd"/>
                                </w:p>
                                <w:p w14:paraId="1182E91D" w14:textId="77777777" w:rsidR="00D10DEC" w:rsidRPr="001B53AF" w:rsidRDefault="00D10DEC" w:rsidP="006B36D1">
                                  <w:pPr>
                                    <w:jc w:val="center"/>
                                    <w:rPr>
                                      <w:b/>
                                      <w:sz w:val="20"/>
                                      <w:szCs w:val="20"/>
                                    </w:rPr>
                                  </w:pPr>
                                  <w:r w:rsidRPr="001B53AF">
                                    <w:rPr>
                                      <w:b/>
                                      <w:sz w:val="20"/>
                                      <w:szCs w:val="20"/>
                                    </w:rPr>
                                    <w:t xml:space="preserve">( </w:t>
                                  </w:r>
                                  <w:proofErr w:type="spellStart"/>
                                  <w:r w:rsidRPr="001B53AF">
                                    <w:rPr>
                                      <w:b/>
                                      <w:sz w:val="20"/>
                                      <w:szCs w:val="20"/>
                                    </w:rPr>
                                    <w:t>Fcfa</w:t>
                                  </w:r>
                                  <w:proofErr w:type="spellEnd"/>
                                  <w:r w:rsidRPr="001B53AF">
                                    <w:rPr>
                                      <w:b/>
                                      <w:sz w:val="20"/>
                                      <w:szCs w:val="20"/>
                                    </w:rPr>
                                    <w:t>)</w:t>
                                  </w:r>
                                </w:p>
                              </w:tc>
                            </w:tr>
                            <w:tr w:rsidR="00D10DEC" w:rsidRPr="00B0764B" w14:paraId="638F70FC" w14:textId="77777777" w:rsidTr="006B36D1">
                              <w:trPr>
                                <w:trHeight w:val="481"/>
                              </w:trPr>
                              <w:tc>
                                <w:tcPr>
                                  <w:tcW w:w="1428" w:type="dxa"/>
                                </w:tcPr>
                                <w:p w14:paraId="35392D3C" w14:textId="77777777" w:rsidR="00D10DEC" w:rsidRPr="001B53AF" w:rsidRDefault="00D10DEC" w:rsidP="006B36D1">
                                  <w:pPr>
                                    <w:rPr>
                                      <w:b/>
                                      <w:bCs/>
                                      <w:sz w:val="20"/>
                                      <w:szCs w:val="20"/>
                                    </w:rPr>
                                  </w:pPr>
                                  <w:r w:rsidRPr="001B53AF">
                                    <w:rPr>
                                      <w:b/>
                                      <w:bCs/>
                                      <w:sz w:val="20"/>
                                      <w:szCs w:val="20"/>
                                    </w:rPr>
                                    <w:t>Chou</w:t>
                                  </w:r>
                                </w:p>
                              </w:tc>
                              <w:tc>
                                <w:tcPr>
                                  <w:tcW w:w="2400" w:type="dxa"/>
                                </w:tcPr>
                                <w:p w14:paraId="6D893966" w14:textId="77777777" w:rsidR="00D10DEC" w:rsidRPr="001B53AF" w:rsidRDefault="00D10DEC" w:rsidP="006B36D1">
                                  <w:pPr>
                                    <w:spacing w:line="360" w:lineRule="auto"/>
                                    <w:jc w:val="center"/>
                                    <w:rPr>
                                      <w:sz w:val="20"/>
                                      <w:szCs w:val="20"/>
                                    </w:rPr>
                                  </w:pPr>
                                  <w:r w:rsidRPr="001B53AF">
                                    <w:rPr>
                                      <w:sz w:val="20"/>
                                      <w:szCs w:val="20"/>
                                    </w:rPr>
                                    <w:t>0,23</w:t>
                                  </w:r>
                                </w:p>
                              </w:tc>
                              <w:tc>
                                <w:tcPr>
                                  <w:tcW w:w="1560" w:type="dxa"/>
                                  <w:shd w:val="clear" w:color="auto" w:fill="auto"/>
                                </w:tcPr>
                                <w:p w14:paraId="446BFFC1" w14:textId="77777777" w:rsidR="00D10DEC" w:rsidRPr="001B53AF" w:rsidRDefault="00D10DEC" w:rsidP="006B36D1">
                                  <w:pPr>
                                    <w:spacing w:line="360" w:lineRule="auto"/>
                                    <w:jc w:val="center"/>
                                    <w:rPr>
                                      <w:sz w:val="20"/>
                                      <w:szCs w:val="20"/>
                                    </w:rPr>
                                  </w:pPr>
                                  <w:r w:rsidRPr="001B53AF">
                                    <w:rPr>
                                      <w:sz w:val="20"/>
                                      <w:szCs w:val="20"/>
                                    </w:rPr>
                                    <w:t>13,628</w:t>
                                  </w:r>
                                </w:p>
                              </w:tc>
                              <w:tc>
                                <w:tcPr>
                                  <w:tcW w:w="1680" w:type="dxa"/>
                                </w:tcPr>
                                <w:p w14:paraId="7E3F7922" w14:textId="77777777" w:rsidR="00D10DEC" w:rsidRPr="001B53AF" w:rsidRDefault="00D10DEC" w:rsidP="006B36D1">
                                  <w:pPr>
                                    <w:spacing w:line="360" w:lineRule="auto"/>
                                    <w:jc w:val="center"/>
                                    <w:rPr>
                                      <w:sz w:val="20"/>
                                      <w:szCs w:val="20"/>
                                    </w:rPr>
                                  </w:pPr>
                                  <w:r w:rsidRPr="001B53AF">
                                    <w:rPr>
                                      <w:sz w:val="20"/>
                                      <w:szCs w:val="20"/>
                                    </w:rPr>
                                    <w:t>300</w:t>
                                  </w:r>
                                </w:p>
                              </w:tc>
                              <w:tc>
                                <w:tcPr>
                                  <w:tcW w:w="2176" w:type="dxa"/>
                                </w:tcPr>
                                <w:p w14:paraId="64170E60" w14:textId="77777777" w:rsidR="00D10DEC" w:rsidRPr="001B53AF" w:rsidRDefault="00D10DEC" w:rsidP="006B36D1">
                                  <w:pPr>
                                    <w:spacing w:line="360" w:lineRule="auto"/>
                                    <w:jc w:val="center"/>
                                    <w:rPr>
                                      <w:bCs/>
                                      <w:sz w:val="20"/>
                                      <w:szCs w:val="20"/>
                                    </w:rPr>
                                  </w:pPr>
                                  <w:r w:rsidRPr="001B53AF">
                                    <w:rPr>
                                      <w:bCs/>
                                      <w:sz w:val="20"/>
                                      <w:szCs w:val="20"/>
                                    </w:rPr>
                                    <w:t>4 088 400</w:t>
                                  </w:r>
                                </w:p>
                              </w:tc>
                            </w:tr>
                            <w:tr w:rsidR="00D10DEC" w:rsidRPr="00B0764B" w14:paraId="61D90A84" w14:textId="77777777" w:rsidTr="006B36D1">
                              <w:trPr>
                                <w:trHeight w:val="481"/>
                              </w:trPr>
                              <w:tc>
                                <w:tcPr>
                                  <w:tcW w:w="1428" w:type="dxa"/>
                                </w:tcPr>
                                <w:p w14:paraId="10EE53E8" w14:textId="77777777" w:rsidR="00D10DEC" w:rsidRPr="001B53AF" w:rsidRDefault="00D10DEC" w:rsidP="006B36D1">
                                  <w:pPr>
                                    <w:rPr>
                                      <w:b/>
                                      <w:bCs/>
                                      <w:sz w:val="20"/>
                                      <w:szCs w:val="20"/>
                                    </w:rPr>
                                  </w:pPr>
                                  <w:proofErr w:type="spellStart"/>
                                  <w:r w:rsidRPr="001B53AF">
                                    <w:rPr>
                                      <w:b/>
                                      <w:bCs/>
                                      <w:sz w:val="20"/>
                                      <w:szCs w:val="20"/>
                                    </w:rPr>
                                    <w:t>Laitue</w:t>
                                  </w:r>
                                  <w:proofErr w:type="spellEnd"/>
                                </w:p>
                              </w:tc>
                              <w:tc>
                                <w:tcPr>
                                  <w:tcW w:w="2400" w:type="dxa"/>
                                </w:tcPr>
                                <w:p w14:paraId="2215B563" w14:textId="77777777" w:rsidR="00D10DEC" w:rsidRPr="001B53AF" w:rsidRDefault="00D10DEC" w:rsidP="006B36D1">
                                  <w:pPr>
                                    <w:spacing w:line="360" w:lineRule="auto"/>
                                    <w:jc w:val="center"/>
                                    <w:rPr>
                                      <w:sz w:val="20"/>
                                      <w:szCs w:val="20"/>
                                    </w:rPr>
                                  </w:pPr>
                                  <w:r w:rsidRPr="001B53AF">
                                    <w:rPr>
                                      <w:sz w:val="20"/>
                                      <w:szCs w:val="20"/>
                                    </w:rPr>
                                    <w:t>0,5</w:t>
                                  </w:r>
                                </w:p>
                              </w:tc>
                              <w:tc>
                                <w:tcPr>
                                  <w:tcW w:w="1560" w:type="dxa"/>
                                  <w:shd w:val="clear" w:color="auto" w:fill="auto"/>
                                </w:tcPr>
                                <w:p w14:paraId="35DC6318" w14:textId="77777777" w:rsidR="00D10DEC" w:rsidRPr="001B53AF" w:rsidRDefault="00D10DEC" w:rsidP="006B36D1">
                                  <w:pPr>
                                    <w:spacing w:line="360" w:lineRule="auto"/>
                                    <w:jc w:val="center"/>
                                    <w:rPr>
                                      <w:sz w:val="20"/>
                                      <w:szCs w:val="20"/>
                                    </w:rPr>
                                  </w:pPr>
                                  <w:r w:rsidRPr="001B53AF">
                                    <w:rPr>
                                      <w:sz w:val="20"/>
                                      <w:szCs w:val="20"/>
                                    </w:rPr>
                                    <w:t>27,66</w:t>
                                  </w:r>
                                </w:p>
                              </w:tc>
                              <w:tc>
                                <w:tcPr>
                                  <w:tcW w:w="1680" w:type="dxa"/>
                                </w:tcPr>
                                <w:p w14:paraId="62D2582C" w14:textId="77777777" w:rsidR="00D10DEC" w:rsidRPr="001B53AF" w:rsidRDefault="00D10DEC" w:rsidP="006B36D1">
                                  <w:pPr>
                                    <w:spacing w:line="360" w:lineRule="auto"/>
                                    <w:jc w:val="center"/>
                                    <w:rPr>
                                      <w:sz w:val="20"/>
                                      <w:szCs w:val="20"/>
                                    </w:rPr>
                                  </w:pPr>
                                  <w:r w:rsidRPr="001B53AF">
                                    <w:rPr>
                                      <w:sz w:val="20"/>
                                      <w:szCs w:val="20"/>
                                    </w:rPr>
                                    <w:t>-</w:t>
                                  </w:r>
                                </w:p>
                              </w:tc>
                              <w:tc>
                                <w:tcPr>
                                  <w:tcW w:w="2176" w:type="dxa"/>
                                </w:tcPr>
                                <w:p w14:paraId="3A8D82A0" w14:textId="77777777" w:rsidR="00D10DEC" w:rsidRPr="001B53AF" w:rsidRDefault="00D10DEC" w:rsidP="006B36D1">
                                  <w:pPr>
                                    <w:spacing w:line="360" w:lineRule="auto"/>
                                    <w:jc w:val="center"/>
                                    <w:rPr>
                                      <w:bCs/>
                                      <w:sz w:val="20"/>
                                      <w:szCs w:val="20"/>
                                    </w:rPr>
                                  </w:pPr>
                                  <w:r w:rsidRPr="001B53AF">
                                    <w:rPr>
                                      <w:bCs/>
                                      <w:sz w:val="20"/>
                                      <w:szCs w:val="20"/>
                                    </w:rPr>
                                    <w:t>-</w:t>
                                  </w:r>
                                </w:p>
                              </w:tc>
                            </w:tr>
                            <w:tr w:rsidR="00D10DEC" w:rsidRPr="00B0764B" w14:paraId="0CF68E44" w14:textId="77777777" w:rsidTr="006B36D1">
                              <w:trPr>
                                <w:trHeight w:val="481"/>
                              </w:trPr>
                              <w:tc>
                                <w:tcPr>
                                  <w:tcW w:w="1428" w:type="dxa"/>
                                </w:tcPr>
                                <w:p w14:paraId="5E75545A" w14:textId="77777777" w:rsidR="00D10DEC" w:rsidRPr="001B53AF" w:rsidRDefault="00D10DEC" w:rsidP="006B36D1">
                                  <w:pPr>
                                    <w:spacing w:line="360" w:lineRule="auto"/>
                                    <w:rPr>
                                      <w:b/>
                                      <w:sz w:val="20"/>
                                      <w:szCs w:val="20"/>
                                    </w:rPr>
                                  </w:pPr>
                                  <w:proofErr w:type="spellStart"/>
                                  <w:r w:rsidRPr="001B53AF">
                                    <w:rPr>
                                      <w:b/>
                                      <w:sz w:val="20"/>
                                      <w:szCs w:val="20"/>
                                    </w:rPr>
                                    <w:t>Carotte</w:t>
                                  </w:r>
                                  <w:proofErr w:type="spellEnd"/>
                                </w:p>
                              </w:tc>
                              <w:tc>
                                <w:tcPr>
                                  <w:tcW w:w="2400" w:type="dxa"/>
                                </w:tcPr>
                                <w:p w14:paraId="5631D7D6" w14:textId="77777777" w:rsidR="00D10DEC" w:rsidRPr="001B53AF" w:rsidRDefault="00D10DEC" w:rsidP="006B36D1">
                                  <w:pPr>
                                    <w:spacing w:line="360" w:lineRule="auto"/>
                                    <w:jc w:val="center"/>
                                    <w:rPr>
                                      <w:sz w:val="20"/>
                                      <w:szCs w:val="20"/>
                                    </w:rPr>
                                  </w:pPr>
                                  <w:r w:rsidRPr="001B53AF">
                                    <w:rPr>
                                      <w:sz w:val="20"/>
                                      <w:szCs w:val="20"/>
                                    </w:rPr>
                                    <w:t>0,0370</w:t>
                                  </w:r>
                                </w:p>
                              </w:tc>
                              <w:tc>
                                <w:tcPr>
                                  <w:tcW w:w="1560" w:type="dxa"/>
                                  <w:shd w:val="clear" w:color="auto" w:fill="auto"/>
                                </w:tcPr>
                                <w:p w14:paraId="51321019" w14:textId="77777777" w:rsidR="00D10DEC" w:rsidRPr="001B53AF" w:rsidRDefault="00D10DEC" w:rsidP="006B36D1">
                                  <w:pPr>
                                    <w:spacing w:line="360" w:lineRule="auto"/>
                                    <w:jc w:val="center"/>
                                    <w:rPr>
                                      <w:sz w:val="20"/>
                                      <w:szCs w:val="20"/>
                                    </w:rPr>
                                  </w:pPr>
                                  <w:r w:rsidRPr="001B53AF">
                                    <w:rPr>
                                      <w:sz w:val="20"/>
                                      <w:szCs w:val="20"/>
                                    </w:rPr>
                                    <w:t>1, 225</w:t>
                                  </w:r>
                                </w:p>
                              </w:tc>
                              <w:tc>
                                <w:tcPr>
                                  <w:tcW w:w="1680" w:type="dxa"/>
                                </w:tcPr>
                                <w:p w14:paraId="08A06361" w14:textId="77777777" w:rsidR="00D10DEC" w:rsidRPr="001B53AF" w:rsidRDefault="00D10DEC" w:rsidP="006B36D1">
                                  <w:pPr>
                                    <w:spacing w:line="360" w:lineRule="auto"/>
                                    <w:jc w:val="center"/>
                                    <w:rPr>
                                      <w:sz w:val="20"/>
                                      <w:szCs w:val="20"/>
                                    </w:rPr>
                                  </w:pPr>
                                  <w:r w:rsidRPr="001B53AF">
                                    <w:rPr>
                                      <w:sz w:val="20"/>
                                      <w:szCs w:val="20"/>
                                    </w:rPr>
                                    <w:t>-</w:t>
                                  </w:r>
                                </w:p>
                              </w:tc>
                              <w:tc>
                                <w:tcPr>
                                  <w:tcW w:w="2176" w:type="dxa"/>
                                </w:tcPr>
                                <w:p w14:paraId="0C1140FB"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w:t>
                                  </w:r>
                                </w:p>
                              </w:tc>
                            </w:tr>
                            <w:tr w:rsidR="00D10DEC" w:rsidRPr="00B0764B" w14:paraId="36A853AE" w14:textId="77777777" w:rsidTr="006B36D1">
                              <w:trPr>
                                <w:trHeight w:val="500"/>
                              </w:trPr>
                              <w:tc>
                                <w:tcPr>
                                  <w:tcW w:w="1428" w:type="dxa"/>
                                </w:tcPr>
                                <w:p w14:paraId="69BC7934" w14:textId="77777777" w:rsidR="00D10DEC" w:rsidRPr="001B53AF" w:rsidRDefault="00D10DEC" w:rsidP="006B36D1">
                                  <w:pPr>
                                    <w:spacing w:line="360" w:lineRule="auto"/>
                                    <w:rPr>
                                      <w:b/>
                                      <w:sz w:val="20"/>
                                      <w:szCs w:val="20"/>
                                    </w:rPr>
                                  </w:pPr>
                                  <w:proofErr w:type="spellStart"/>
                                  <w:r w:rsidRPr="001B53AF">
                                    <w:rPr>
                                      <w:b/>
                                      <w:sz w:val="20"/>
                                      <w:szCs w:val="20"/>
                                    </w:rPr>
                                    <w:t>tomate</w:t>
                                  </w:r>
                                  <w:proofErr w:type="spellEnd"/>
                                </w:p>
                              </w:tc>
                              <w:tc>
                                <w:tcPr>
                                  <w:tcW w:w="2400" w:type="dxa"/>
                                </w:tcPr>
                                <w:p w14:paraId="7E82AA0F" w14:textId="77777777" w:rsidR="00D10DEC" w:rsidRPr="001B53AF" w:rsidRDefault="00D10DEC" w:rsidP="006B36D1">
                                  <w:pPr>
                                    <w:spacing w:line="360" w:lineRule="auto"/>
                                    <w:jc w:val="center"/>
                                    <w:rPr>
                                      <w:sz w:val="20"/>
                                      <w:szCs w:val="20"/>
                                    </w:rPr>
                                  </w:pPr>
                                  <w:r w:rsidRPr="001B53AF">
                                    <w:rPr>
                                      <w:sz w:val="20"/>
                                      <w:szCs w:val="20"/>
                                    </w:rPr>
                                    <w:t>0,15</w:t>
                                  </w:r>
                                </w:p>
                              </w:tc>
                              <w:tc>
                                <w:tcPr>
                                  <w:tcW w:w="1560" w:type="dxa"/>
                                  <w:shd w:val="clear" w:color="auto" w:fill="auto"/>
                                </w:tcPr>
                                <w:p w14:paraId="75C31069" w14:textId="77777777" w:rsidR="00D10DEC" w:rsidRPr="001B53AF" w:rsidRDefault="00D10DEC" w:rsidP="006B36D1">
                                  <w:pPr>
                                    <w:spacing w:line="360" w:lineRule="auto"/>
                                    <w:jc w:val="center"/>
                                    <w:rPr>
                                      <w:sz w:val="20"/>
                                      <w:szCs w:val="20"/>
                                    </w:rPr>
                                  </w:pPr>
                                  <w:r w:rsidRPr="001B53AF">
                                    <w:rPr>
                                      <w:sz w:val="20"/>
                                      <w:szCs w:val="20"/>
                                    </w:rPr>
                                    <w:t>5,72</w:t>
                                  </w:r>
                                </w:p>
                              </w:tc>
                              <w:tc>
                                <w:tcPr>
                                  <w:tcW w:w="1680" w:type="dxa"/>
                                </w:tcPr>
                                <w:p w14:paraId="57597BDD" w14:textId="77777777" w:rsidR="00D10DEC" w:rsidRPr="001B53AF" w:rsidRDefault="00D10DEC" w:rsidP="006B36D1">
                                  <w:pPr>
                                    <w:spacing w:line="360" w:lineRule="auto"/>
                                    <w:jc w:val="center"/>
                                    <w:rPr>
                                      <w:bCs/>
                                      <w:sz w:val="20"/>
                                      <w:szCs w:val="20"/>
                                    </w:rPr>
                                  </w:pPr>
                                  <w:r w:rsidRPr="001B53AF">
                                    <w:rPr>
                                      <w:bCs/>
                                      <w:sz w:val="20"/>
                                      <w:szCs w:val="20"/>
                                    </w:rPr>
                                    <w:t>400</w:t>
                                  </w:r>
                                </w:p>
                              </w:tc>
                              <w:tc>
                                <w:tcPr>
                                  <w:tcW w:w="2176" w:type="dxa"/>
                                </w:tcPr>
                                <w:p w14:paraId="1EF1A088" w14:textId="77777777" w:rsidR="00D10DEC" w:rsidRPr="001B53AF" w:rsidRDefault="00D10DEC" w:rsidP="006B36D1">
                                  <w:pPr>
                                    <w:spacing w:line="360" w:lineRule="auto"/>
                                    <w:jc w:val="center"/>
                                    <w:rPr>
                                      <w:bCs/>
                                      <w:sz w:val="20"/>
                                      <w:szCs w:val="20"/>
                                    </w:rPr>
                                  </w:pPr>
                                  <w:r w:rsidRPr="001B53AF">
                                    <w:rPr>
                                      <w:bCs/>
                                      <w:sz w:val="20"/>
                                      <w:szCs w:val="20"/>
                                    </w:rPr>
                                    <w:t>2 286 400</w:t>
                                  </w:r>
                                </w:p>
                              </w:tc>
                            </w:tr>
                            <w:tr w:rsidR="00D10DEC" w:rsidRPr="00B0764B" w14:paraId="58F251CC" w14:textId="77777777" w:rsidTr="006B36D1">
                              <w:trPr>
                                <w:trHeight w:val="500"/>
                              </w:trPr>
                              <w:tc>
                                <w:tcPr>
                                  <w:tcW w:w="1428" w:type="dxa"/>
                                </w:tcPr>
                                <w:p w14:paraId="729EFE9E" w14:textId="77777777" w:rsidR="00D10DEC" w:rsidRPr="001B53AF" w:rsidRDefault="00D10DEC" w:rsidP="006B36D1">
                                  <w:pPr>
                                    <w:rPr>
                                      <w:b/>
                                      <w:bCs/>
                                      <w:sz w:val="20"/>
                                      <w:szCs w:val="20"/>
                                    </w:rPr>
                                  </w:pPr>
                                  <w:proofErr w:type="spellStart"/>
                                  <w:r w:rsidRPr="001B53AF">
                                    <w:rPr>
                                      <w:b/>
                                      <w:bCs/>
                                      <w:sz w:val="20"/>
                                      <w:szCs w:val="20"/>
                                    </w:rPr>
                                    <w:t>Pomme</w:t>
                                  </w:r>
                                  <w:proofErr w:type="spellEnd"/>
                                  <w:r w:rsidRPr="001B53AF">
                                    <w:rPr>
                                      <w:b/>
                                      <w:bCs/>
                                      <w:sz w:val="20"/>
                                      <w:szCs w:val="20"/>
                                    </w:rPr>
                                    <w:t xml:space="preserve"> de </w:t>
                                  </w:r>
                                  <w:proofErr w:type="spellStart"/>
                                  <w:r w:rsidRPr="001B53AF">
                                    <w:rPr>
                                      <w:b/>
                                      <w:bCs/>
                                      <w:sz w:val="20"/>
                                      <w:szCs w:val="20"/>
                                    </w:rPr>
                                    <w:t>terre</w:t>
                                  </w:r>
                                  <w:proofErr w:type="spellEnd"/>
                                </w:p>
                              </w:tc>
                              <w:tc>
                                <w:tcPr>
                                  <w:tcW w:w="2400" w:type="dxa"/>
                                </w:tcPr>
                                <w:p w14:paraId="589AED61" w14:textId="77777777" w:rsidR="00D10DEC" w:rsidRPr="001B53AF" w:rsidRDefault="00D10DEC" w:rsidP="006B36D1">
                                  <w:pPr>
                                    <w:spacing w:line="360" w:lineRule="auto"/>
                                    <w:jc w:val="center"/>
                                    <w:rPr>
                                      <w:sz w:val="20"/>
                                      <w:szCs w:val="20"/>
                                    </w:rPr>
                                  </w:pPr>
                                  <w:r w:rsidRPr="001B53AF">
                                    <w:rPr>
                                      <w:sz w:val="20"/>
                                      <w:szCs w:val="20"/>
                                    </w:rPr>
                                    <w:t>0,285</w:t>
                                  </w:r>
                                </w:p>
                              </w:tc>
                              <w:tc>
                                <w:tcPr>
                                  <w:tcW w:w="1560" w:type="dxa"/>
                                  <w:shd w:val="clear" w:color="auto" w:fill="auto"/>
                                </w:tcPr>
                                <w:p w14:paraId="4A91975A" w14:textId="77777777" w:rsidR="00D10DEC" w:rsidRPr="001B53AF" w:rsidRDefault="00D10DEC" w:rsidP="006B36D1">
                                  <w:pPr>
                                    <w:spacing w:line="360" w:lineRule="auto"/>
                                    <w:jc w:val="center"/>
                                    <w:rPr>
                                      <w:sz w:val="20"/>
                                      <w:szCs w:val="20"/>
                                    </w:rPr>
                                  </w:pPr>
                                  <w:r w:rsidRPr="001B53AF">
                                    <w:rPr>
                                      <w:sz w:val="20"/>
                                      <w:szCs w:val="20"/>
                                    </w:rPr>
                                    <w:t>17,865</w:t>
                                  </w:r>
                                </w:p>
                              </w:tc>
                              <w:tc>
                                <w:tcPr>
                                  <w:tcW w:w="1680" w:type="dxa"/>
                                </w:tcPr>
                                <w:p w14:paraId="4E682DDD"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450</w:t>
                                  </w:r>
                                </w:p>
                              </w:tc>
                              <w:tc>
                                <w:tcPr>
                                  <w:tcW w:w="2176" w:type="dxa"/>
                                </w:tcPr>
                                <w:p w14:paraId="0DB44CC8"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7 904 250</w:t>
                                  </w:r>
                                </w:p>
                              </w:tc>
                            </w:tr>
                            <w:tr w:rsidR="00D10DEC" w:rsidRPr="00D01747" w14:paraId="4D36877E" w14:textId="77777777" w:rsidTr="006B36D1">
                              <w:trPr>
                                <w:trHeight w:val="500"/>
                              </w:trPr>
                              <w:tc>
                                <w:tcPr>
                                  <w:tcW w:w="1428" w:type="dxa"/>
                                </w:tcPr>
                                <w:p w14:paraId="6338E157" w14:textId="77777777" w:rsidR="00D10DEC" w:rsidRPr="001B53AF" w:rsidRDefault="00D10DEC" w:rsidP="006B36D1">
                                  <w:pPr>
                                    <w:rPr>
                                      <w:b/>
                                      <w:bCs/>
                                      <w:sz w:val="20"/>
                                      <w:szCs w:val="20"/>
                                    </w:rPr>
                                  </w:pPr>
                                  <w:proofErr w:type="spellStart"/>
                                  <w:r w:rsidRPr="001B53AF">
                                    <w:rPr>
                                      <w:b/>
                                      <w:bCs/>
                                      <w:sz w:val="20"/>
                                      <w:szCs w:val="20"/>
                                    </w:rPr>
                                    <w:t>Oignon</w:t>
                                  </w:r>
                                  <w:proofErr w:type="spellEnd"/>
                                </w:p>
                              </w:tc>
                              <w:tc>
                                <w:tcPr>
                                  <w:tcW w:w="2400" w:type="dxa"/>
                                </w:tcPr>
                                <w:p w14:paraId="1829A578" w14:textId="77777777" w:rsidR="00D10DEC" w:rsidRPr="001B53AF" w:rsidRDefault="00D10DEC" w:rsidP="006B36D1">
                                  <w:pPr>
                                    <w:spacing w:line="360" w:lineRule="auto"/>
                                    <w:jc w:val="center"/>
                                    <w:rPr>
                                      <w:sz w:val="20"/>
                                      <w:szCs w:val="20"/>
                                    </w:rPr>
                                  </w:pPr>
                                  <w:r w:rsidRPr="001B53AF">
                                    <w:rPr>
                                      <w:sz w:val="20"/>
                                      <w:szCs w:val="20"/>
                                    </w:rPr>
                                    <w:t>0,5330</w:t>
                                  </w:r>
                                </w:p>
                              </w:tc>
                              <w:tc>
                                <w:tcPr>
                                  <w:tcW w:w="1560" w:type="dxa"/>
                                  <w:shd w:val="clear" w:color="auto" w:fill="auto"/>
                                </w:tcPr>
                                <w:p w14:paraId="10BD9E6D" w14:textId="77777777" w:rsidR="00D10DEC" w:rsidRPr="001B53AF" w:rsidRDefault="00D10DEC" w:rsidP="006B36D1">
                                  <w:pPr>
                                    <w:spacing w:line="360" w:lineRule="auto"/>
                                    <w:jc w:val="center"/>
                                    <w:rPr>
                                      <w:sz w:val="20"/>
                                      <w:szCs w:val="20"/>
                                    </w:rPr>
                                  </w:pPr>
                                  <w:r w:rsidRPr="001B53AF">
                                    <w:rPr>
                                      <w:sz w:val="20"/>
                                      <w:szCs w:val="20"/>
                                    </w:rPr>
                                    <w:t>15,268</w:t>
                                  </w:r>
                                </w:p>
                              </w:tc>
                              <w:tc>
                                <w:tcPr>
                                  <w:tcW w:w="1680" w:type="dxa"/>
                                </w:tcPr>
                                <w:p w14:paraId="5573670E" w14:textId="77777777" w:rsidR="00D10DEC" w:rsidRPr="001B53AF" w:rsidRDefault="00D10DEC" w:rsidP="006B36D1">
                                  <w:pPr>
                                    <w:spacing w:line="360" w:lineRule="auto"/>
                                    <w:jc w:val="center"/>
                                    <w:rPr>
                                      <w:b/>
                                      <w:bCs/>
                                      <w:color w:val="000000"/>
                                      <w:sz w:val="20"/>
                                      <w:szCs w:val="20"/>
                                    </w:rPr>
                                  </w:pPr>
                                  <w:r w:rsidRPr="001B53AF">
                                    <w:rPr>
                                      <w:b/>
                                      <w:bCs/>
                                      <w:color w:val="000000"/>
                                      <w:sz w:val="20"/>
                                      <w:szCs w:val="20"/>
                                    </w:rPr>
                                    <w:t>-</w:t>
                                  </w:r>
                                </w:p>
                              </w:tc>
                              <w:tc>
                                <w:tcPr>
                                  <w:tcW w:w="2176" w:type="dxa"/>
                                </w:tcPr>
                                <w:p w14:paraId="47456B69" w14:textId="77777777" w:rsidR="00D10DEC" w:rsidRPr="001B53AF" w:rsidRDefault="00D10DEC" w:rsidP="006B36D1">
                                  <w:pPr>
                                    <w:spacing w:line="360" w:lineRule="auto"/>
                                    <w:jc w:val="center"/>
                                    <w:rPr>
                                      <w:b/>
                                      <w:bCs/>
                                      <w:color w:val="000000"/>
                                      <w:sz w:val="20"/>
                                      <w:szCs w:val="20"/>
                                    </w:rPr>
                                  </w:pPr>
                                  <w:r w:rsidRPr="001B53AF">
                                    <w:rPr>
                                      <w:b/>
                                      <w:bCs/>
                                      <w:color w:val="000000"/>
                                      <w:sz w:val="20"/>
                                      <w:szCs w:val="20"/>
                                    </w:rPr>
                                    <w:t>-</w:t>
                                  </w:r>
                                </w:p>
                              </w:tc>
                            </w:tr>
                            <w:tr w:rsidR="00D10DEC" w:rsidRPr="00810F04" w14:paraId="4D229B01" w14:textId="77777777" w:rsidTr="006B36D1">
                              <w:trPr>
                                <w:trHeight w:val="500"/>
                              </w:trPr>
                              <w:tc>
                                <w:tcPr>
                                  <w:tcW w:w="1428" w:type="dxa"/>
                                  <w:tcBorders>
                                    <w:bottom w:val="single" w:sz="4" w:space="0" w:color="000000"/>
                                  </w:tcBorders>
                                </w:tcPr>
                                <w:p w14:paraId="3FF8B947" w14:textId="77777777" w:rsidR="00D10DEC" w:rsidRPr="001B53AF" w:rsidRDefault="00D10DEC" w:rsidP="006B36D1">
                                  <w:pPr>
                                    <w:rPr>
                                      <w:b/>
                                      <w:bCs/>
                                      <w:sz w:val="20"/>
                                      <w:szCs w:val="20"/>
                                    </w:rPr>
                                  </w:pPr>
                                  <w:proofErr w:type="spellStart"/>
                                  <w:r w:rsidRPr="001B53AF">
                                    <w:rPr>
                                      <w:b/>
                                      <w:bCs/>
                                      <w:sz w:val="20"/>
                                      <w:szCs w:val="20"/>
                                    </w:rPr>
                                    <w:t>Concombre</w:t>
                                  </w:r>
                                  <w:proofErr w:type="spellEnd"/>
                                </w:p>
                              </w:tc>
                              <w:tc>
                                <w:tcPr>
                                  <w:tcW w:w="2400" w:type="dxa"/>
                                  <w:tcBorders>
                                    <w:bottom w:val="single" w:sz="4" w:space="0" w:color="000000"/>
                                  </w:tcBorders>
                                </w:tcPr>
                                <w:p w14:paraId="43E89DBA" w14:textId="77777777" w:rsidR="00D10DEC" w:rsidRPr="001B53AF" w:rsidRDefault="00D10DEC" w:rsidP="006B36D1">
                                  <w:pPr>
                                    <w:spacing w:line="360" w:lineRule="auto"/>
                                    <w:jc w:val="center"/>
                                    <w:rPr>
                                      <w:sz w:val="20"/>
                                      <w:szCs w:val="20"/>
                                    </w:rPr>
                                  </w:pPr>
                                  <w:r w:rsidRPr="001B53AF">
                                    <w:rPr>
                                      <w:sz w:val="20"/>
                                      <w:szCs w:val="20"/>
                                    </w:rPr>
                                    <w:t>0,0420</w:t>
                                  </w:r>
                                </w:p>
                              </w:tc>
                              <w:tc>
                                <w:tcPr>
                                  <w:tcW w:w="1560" w:type="dxa"/>
                                  <w:tcBorders>
                                    <w:bottom w:val="single" w:sz="4" w:space="0" w:color="000000"/>
                                  </w:tcBorders>
                                  <w:shd w:val="clear" w:color="auto" w:fill="auto"/>
                                </w:tcPr>
                                <w:p w14:paraId="4DF7C69B" w14:textId="77777777" w:rsidR="00D10DEC" w:rsidRPr="001B53AF" w:rsidRDefault="00D10DEC" w:rsidP="006B36D1">
                                  <w:pPr>
                                    <w:spacing w:line="360" w:lineRule="auto"/>
                                    <w:jc w:val="center"/>
                                    <w:rPr>
                                      <w:sz w:val="20"/>
                                      <w:szCs w:val="20"/>
                                    </w:rPr>
                                  </w:pPr>
                                  <w:r w:rsidRPr="001B53AF">
                                    <w:rPr>
                                      <w:sz w:val="20"/>
                                      <w:szCs w:val="20"/>
                                    </w:rPr>
                                    <w:t>1,331</w:t>
                                  </w:r>
                                </w:p>
                              </w:tc>
                              <w:tc>
                                <w:tcPr>
                                  <w:tcW w:w="1680" w:type="dxa"/>
                                  <w:tcBorders>
                                    <w:bottom w:val="single" w:sz="4" w:space="0" w:color="000000"/>
                                  </w:tcBorders>
                                </w:tcPr>
                                <w:p w14:paraId="358B0093"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500</w:t>
                                  </w:r>
                                </w:p>
                              </w:tc>
                              <w:tc>
                                <w:tcPr>
                                  <w:tcW w:w="2176" w:type="dxa"/>
                                  <w:tcBorders>
                                    <w:bottom w:val="single" w:sz="4" w:space="0" w:color="000000"/>
                                  </w:tcBorders>
                                </w:tcPr>
                                <w:p w14:paraId="30A1E032"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665 500</w:t>
                                  </w:r>
                                </w:p>
                              </w:tc>
                            </w:tr>
                            <w:tr w:rsidR="00D10DEC" w:rsidRPr="00810F04" w14:paraId="3DDE5492" w14:textId="77777777" w:rsidTr="006B36D1">
                              <w:trPr>
                                <w:trHeight w:val="500"/>
                              </w:trPr>
                              <w:tc>
                                <w:tcPr>
                                  <w:tcW w:w="1428" w:type="dxa"/>
                                  <w:shd w:val="clear" w:color="auto" w:fill="E6E6E6"/>
                                </w:tcPr>
                                <w:p w14:paraId="43A16216" w14:textId="77777777" w:rsidR="00D10DEC" w:rsidRPr="001B53AF" w:rsidRDefault="00D10DEC" w:rsidP="006B36D1">
                                  <w:pPr>
                                    <w:spacing w:line="360" w:lineRule="auto"/>
                                    <w:rPr>
                                      <w:b/>
                                      <w:sz w:val="20"/>
                                      <w:szCs w:val="20"/>
                                    </w:rPr>
                                  </w:pPr>
                                  <w:r w:rsidRPr="001B53AF">
                                    <w:rPr>
                                      <w:b/>
                                      <w:sz w:val="20"/>
                                      <w:szCs w:val="20"/>
                                    </w:rPr>
                                    <w:t>TOTAL</w:t>
                                  </w:r>
                                </w:p>
                              </w:tc>
                              <w:tc>
                                <w:tcPr>
                                  <w:tcW w:w="2400" w:type="dxa"/>
                                  <w:shd w:val="clear" w:color="auto" w:fill="E6E6E6"/>
                                </w:tcPr>
                                <w:p w14:paraId="213CAEF9" w14:textId="77777777" w:rsidR="00D10DEC" w:rsidRPr="001B53AF" w:rsidRDefault="00D10DEC" w:rsidP="006B36D1">
                                  <w:pPr>
                                    <w:spacing w:line="360" w:lineRule="auto"/>
                                    <w:jc w:val="center"/>
                                    <w:rPr>
                                      <w:bCs/>
                                      <w:color w:val="000000"/>
                                      <w:sz w:val="20"/>
                                      <w:szCs w:val="20"/>
                                    </w:rPr>
                                  </w:pPr>
                                </w:p>
                              </w:tc>
                              <w:tc>
                                <w:tcPr>
                                  <w:tcW w:w="1560" w:type="dxa"/>
                                  <w:shd w:val="clear" w:color="auto" w:fill="E6E6E6"/>
                                </w:tcPr>
                                <w:p w14:paraId="30115D26" w14:textId="77777777" w:rsidR="00D10DEC" w:rsidRPr="001B53AF" w:rsidRDefault="00D10DEC" w:rsidP="006B36D1">
                                  <w:pPr>
                                    <w:spacing w:line="360" w:lineRule="auto"/>
                                    <w:jc w:val="center"/>
                                    <w:rPr>
                                      <w:bCs/>
                                      <w:color w:val="000000"/>
                                      <w:sz w:val="20"/>
                                      <w:szCs w:val="20"/>
                                    </w:rPr>
                                  </w:pPr>
                                </w:p>
                              </w:tc>
                              <w:tc>
                                <w:tcPr>
                                  <w:tcW w:w="1680" w:type="dxa"/>
                                  <w:shd w:val="clear" w:color="auto" w:fill="E6E6E6"/>
                                </w:tcPr>
                                <w:p w14:paraId="252F5AB7" w14:textId="77777777" w:rsidR="00D10DEC" w:rsidRPr="001B53AF" w:rsidRDefault="00D10DEC" w:rsidP="006B36D1">
                                  <w:pPr>
                                    <w:spacing w:line="360" w:lineRule="auto"/>
                                    <w:jc w:val="center"/>
                                    <w:rPr>
                                      <w:b/>
                                      <w:bCs/>
                                      <w:color w:val="000000"/>
                                      <w:sz w:val="20"/>
                                      <w:szCs w:val="20"/>
                                    </w:rPr>
                                  </w:pPr>
                                </w:p>
                              </w:tc>
                              <w:tc>
                                <w:tcPr>
                                  <w:tcW w:w="2176" w:type="dxa"/>
                                  <w:shd w:val="clear" w:color="auto" w:fill="E6E6E6"/>
                                </w:tcPr>
                                <w:p w14:paraId="24B7E524" w14:textId="77777777" w:rsidR="00D10DEC" w:rsidRPr="001B53AF" w:rsidRDefault="00D10DEC" w:rsidP="006B36D1">
                                  <w:pPr>
                                    <w:spacing w:line="360" w:lineRule="auto"/>
                                    <w:jc w:val="center"/>
                                    <w:rPr>
                                      <w:b/>
                                      <w:bCs/>
                                      <w:color w:val="000000"/>
                                      <w:sz w:val="20"/>
                                      <w:szCs w:val="20"/>
                                    </w:rPr>
                                  </w:pPr>
                                  <w:r w:rsidRPr="001B53AF">
                                    <w:rPr>
                                      <w:b/>
                                      <w:bCs/>
                                      <w:color w:val="000000"/>
                                      <w:sz w:val="20"/>
                                      <w:szCs w:val="20"/>
                                    </w:rPr>
                                    <w:t>14 944 550</w:t>
                                  </w:r>
                                </w:p>
                              </w:tc>
                            </w:tr>
                          </w:tbl>
                          <w:p w14:paraId="155F2B40" w14:textId="77777777" w:rsidR="00D10DEC" w:rsidRPr="00B4741C" w:rsidRDefault="00D10DEC" w:rsidP="008B1355">
                            <w:pPr>
                              <w:rPr>
                                <w:lang w:val="fr-FR"/>
                              </w:rPr>
                            </w:pPr>
                            <w:r w:rsidRPr="00B4741C">
                              <w:rPr>
                                <w:lang w:val="fr-FR"/>
                              </w:rPr>
                              <w:t>Source : (CDA CUNI, 2011) dans PANA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27pt;margin-top:3.8pt;width:7in;height:36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" stroked="f">
                <v:textbox>
                  <w:txbxContent>
                    <w:tbl>
                      <w:tblPr>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8"/>
                        <w:gridCol w:w="2400"/>
                        <w:gridCol w:w="1560"/>
                        <w:gridCol w:w="1680"/>
                        <w:gridCol w:w="2176"/>
                      </w:tblGrid>
                      <w:tr w:rsidR="00D10DEC" w14:paraId="6635B3A2" w14:textId="77777777" w:rsidTr="006B36D1">
                        <w:trPr>
                          <w:trHeight w:val="993"/>
                        </w:trPr>
                        <w:tc>
                          <w:tcPr>
                            <w:tcW w:w="1428" w:type="dxa"/>
                            <w:shd w:val="clear" w:color="auto" w:fill="E6E6E6"/>
                          </w:tcPr>
                          <w:p w14:paraId="2B9A0733" w14:textId="77777777" w:rsidR="00D10DEC" w:rsidRPr="001B53AF" w:rsidRDefault="00D10DEC" w:rsidP="006B36D1">
                            <w:pPr>
                              <w:spacing w:line="360" w:lineRule="auto"/>
                              <w:rPr>
                                <w:b/>
                                <w:sz w:val="20"/>
                                <w:szCs w:val="20"/>
                              </w:rPr>
                            </w:pPr>
                            <w:r w:rsidRPr="001B53AF">
                              <w:rPr>
                                <w:b/>
                                <w:sz w:val="20"/>
                                <w:szCs w:val="20"/>
                              </w:rPr>
                              <w:t xml:space="preserve">Cultures </w:t>
                            </w:r>
                          </w:p>
                        </w:tc>
                        <w:tc>
                          <w:tcPr>
                            <w:tcW w:w="2400" w:type="dxa"/>
                            <w:shd w:val="clear" w:color="auto" w:fill="E6E6E6"/>
                          </w:tcPr>
                          <w:p w14:paraId="4F12FAD4" w14:textId="77777777" w:rsidR="00D10DEC" w:rsidRPr="00B20386" w:rsidRDefault="00D10DEC" w:rsidP="006B36D1">
                            <w:pPr>
                              <w:jc w:val="center"/>
                              <w:rPr>
                                <w:b/>
                                <w:sz w:val="20"/>
                                <w:szCs w:val="20"/>
                                <w:lang w:val="fr-FR"/>
                              </w:rPr>
                            </w:pPr>
                            <w:r w:rsidRPr="00B20386">
                              <w:rPr>
                                <w:b/>
                                <w:sz w:val="20"/>
                                <w:szCs w:val="20"/>
                                <w:lang w:val="fr-FR"/>
                              </w:rPr>
                              <w:t>Superficie emblavée par culture</w:t>
                            </w:r>
                          </w:p>
                          <w:p w14:paraId="262D85E9" w14:textId="77777777" w:rsidR="00D10DEC" w:rsidRPr="00B20386" w:rsidRDefault="00D10DEC" w:rsidP="006B36D1">
                            <w:pPr>
                              <w:jc w:val="center"/>
                              <w:rPr>
                                <w:b/>
                                <w:sz w:val="20"/>
                                <w:szCs w:val="20"/>
                                <w:lang w:val="fr-FR"/>
                              </w:rPr>
                            </w:pPr>
                            <w:r w:rsidRPr="00B20386">
                              <w:rPr>
                                <w:b/>
                                <w:sz w:val="20"/>
                                <w:szCs w:val="20"/>
                                <w:lang w:val="fr-FR"/>
                              </w:rPr>
                              <w:t>(ha)</w:t>
                            </w:r>
                          </w:p>
                        </w:tc>
                        <w:tc>
                          <w:tcPr>
                            <w:tcW w:w="1560" w:type="dxa"/>
                            <w:shd w:val="clear" w:color="auto" w:fill="E6E6E6"/>
                          </w:tcPr>
                          <w:p w14:paraId="3B770EE4" w14:textId="77777777" w:rsidR="00D10DEC" w:rsidRPr="001B53AF" w:rsidRDefault="00D10DEC" w:rsidP="006B36D1">
                            <w:pPr>
                              <w:jc w:val="center"/>
                              <w:rPr>
                                <w:b/>
                                <w:sz w:val="20"/>
                                <w:szCs w:val="20"/>
                              </w:rPr>
                            </w:pPr>
                            <w:r w:rsidRPr="001B53AF">
                              <w:rPr>
                                <w:b/>
                                <w:sz w:val="20"/>
                                <w:szCs w:val="20"/>
                              </w:rPr>
                              <w:t xml:space="preserve">Production </w:t>
                            </w:r>
                          </w:p>
                          <w:p w14:paraId="61831319" w14:textId="77777777" w:rsidR="00D10DEC" w:rsidRPr="001B53AF" w:rsidRDefault="00D10DEC" w:rsidP="006B36D1">
                            <w:pPr>
                              <w:jc w:val="center"/>
                              <w:rPr>
                                <w:b/>
                                <w:sz w:val="20"/>
                                <w:szCs w:val="20"/>
                              </w:rPr>
                            </w:pPr>
                            <w:r w:rsidRPr="001B53AF">
                              <w:rPr>
                                <w:b/>
                                <w:sz w:val="20"/>
                                <w:szCs w:val="20"/>
                              </w:rPr>
                              <w:t>(t)</w:t>
                            </w:r>
                          </w:p>
                        </w:tc>
                        <w:tc>
                          <w:tcPr>
                            <w:tcW w:w="1680" w:type="dxa"/>
                            <w:shd w:val="clear" w:color="auto" w:fill="E6E6E6"/>
                          </w:tcPr>
                          <w:p w14:paraId="7C8090DA" w14:textId="77777777" w:rsidR="00D10DEC" w:rsidRPr="001B53AF" w:rsidRDefault="00D10DEC" w:rsidP="006B36D1">
                            <w:pPr>
                              <w:jc w:val="center"/>
                              <w:rPr>
                                <w:b/>
                                <w:sz w:val="20"/>
                                <w:szCs w:val="20"/>
                              </w:rPr>
                            </w:pPr>
                            <w:proofErr w:type="spellStart"/>
                            <w:r w:rsidRPr="001B53AF">
                              <w:rPr>
                                <w:b/>
                                <w:sz w:val="20"/>
                                <w:szCs w:val="20"/>
                              </w:rPr>
                              <w:t>Coût</w:t>
                            </w:r>
                            <w:proofErr w:type="spellEnd"/>
                            <w:r w:rsidRPr="001B53AF">
                              <w:rPr>
                                <w:b/>
                                <w:sz w:val="20"/>
                                <w:szCs w:val="20"/>
                              </w:rPr>
                              <w:t xml:space="preserve"> </w:t>
                            </w:r>
                            <w:proofErr w:type="spellStart"/>
                            <w:r w:rsidRPr="001B53AF">
                              <w:rPr>
                                <w:b/>
                                <w:sz w:val="20"/>
                                <w:szCs w:val="20"/>
                              </w:rPr>
                              <w:t>unitaire</w:t>
                            </w:r>
                            <w:proofErr w:type="spellEnd"/>
                            <w:r w:rsidRPr="001B53AF">
                              <w:rPr>
                                <w:b/>
                                <w:sz w:val="20"/>
                                <w:szCs w:val="20"/>
                              </w:rPr>
                              <w:t xml:space="preserve"> </w:t>
                            </w:r>
                          </w:p>
                          <w:p w14:paraId="6B41F52D" w14:textId="77777777" w:rsidR="00D10DEC" w:rsidRPr="001B53AF" w:rsidRDefault="00D10DEC" w:rsidP="006B36D1">
                            <w:pPr>
                              <w:jc w:val="center"/>
                              <w:rPr>
                                <w:b/>
                                <w:sz w:val="20"/>
                                <w:szCs w:val="20"/>
                              </w:rPr>
                            </w:pPr>
                            <w:r w:rsidRPr="001B53AF">
                              <w:rPr>
                                <w:b/>
                                <w:sz w:val="20"/>
                                <w:szCs w:val="20"/>
                              </w:rPr>
                              <w:t xml:space="preserve"> (</w:t>
                            </w:r>
                            <w:proofErr w:type="spellStart"/>
                            <w:r w:rsidRPr="001B53AF">
                              <w:rPr>
                                <w:b/>
                                <w:sz w:val="20"/>
                                <w:szCs w:val="20"/>
                              </w:rPr>
                              <w:t>Fcfa</w:t>
                            </w:r>
                            <w:proofErr w:type="spellEnd"/>
                            <w:r w:rsidRPr="001B53AF">
                              <w:rPr>
                                <w:b/>
                                <w:sz w:val="20"/>
                                <w:szCs w:val="20"/>
                              </w:rPr>
                              <w:t xml:space="preserve">/kg) </w:t>
                            </w:r>
                          </w:p>
                        </w:tc>
                        <w:tc>
                          <w:tcPr>
                            <w:tcW w:w="2176" w:type="dxa"/>
                            <w:shd w:val="clear" w:color="auto" w:fill="E6E6E6"/>
                          </w:tcPr>
                          <w:p w14:paraId="5C67B476" w14:textId="77777777" w:rsidR="00D10DEC" w:rsidRPr="001B53AF" w:rsidRDefault="00D10DEC" w:rsidP="006B36D1">
                            <w:pPr>
                              <w:jc w:val="center"/>
                              <w:rPr>
                                <w:b/>
                                <w:sz w:val="20"/>
                                <w:szCs w:val="20"/>
                              </w:rPr>
                            </w:pPr>
                            <w:proofErr w:type="spellStart"/>
                            <w:r w:rsidRPr="001B53AF">
                              <w:rPr>
                                <w:b/>
                                <w:sz w:val="20"/>
                                <w:szCs w:val="20"/>
                              </w:rPr>
                              <w:t>Valeur</w:t>
                            </w:r>
                            <w:proofErr w:type="spellEnd"/>
                            <w:r w:rsidRPr="001B53AF">
                              <w:rPr>
                                <w:b/>
                                <w:sz w:val="20"/>
                                <w:szCs w:val="20"/>
                              </w:rPr>
                              <w:t xml:space="preserve"> </w:t>
                            </w:r>
                            <w:proofErr w:type="spellStart"/>
                            <w:r w:rsidRPr="001B53AF">
                              <w:rPr>
                                <w:b/>
                                <w:sz w:val="20"/>
                                <w:szCs w:val="20"/>
                              </w:rPr>
                              <w:t>monétaire</w:t>
                            </w:r>
                            <w:proofErr w:type="spellEnd"/>
                            <w:r w:rsidRPr="001B53AF">
                              <w:rPr>
                                <w:b/>
                                <w:sz w:val="20"/>
                                <w:szCs w:val="20"/>
                              </w:rPr>
                              <w:t xml:space="preserve"> </w:t>
                            </w:r>
                            <w:proofErr w:type="spellStart"/>
                            <w:r w:rsidRPr="001B53AF">
                              <w:rPr>
                                <w:b/>
                                <w:sz w:val="20"/>
                                <w:szCs w:val="20"/>
                              </w:rPr>
                              <w:t>Estimée</w:t>
                            </w:r>
                            <w:proofErr w:type="spellEnd"/>
                          </w:p>
                          <w:p w14:paraId="1182E91D" w14:textId="77777777" w:rsidR="00D10DEC" w:rsidRPr="001B53AF" w:rsidRDefault="00D10DEC" w:rsidP="006B36D1">
                            <w:pPr>
                              <w:jc w:val="center"/>
                              <w:rPr>
                                <w:b/>
                                <w:sz w:val="20"/>
                                <w:szCs w:val="20"/>
                              </w:rPr>
                            </w:pPr>
                            <w:r w:rsidRPr="001B53AF">
                              <w:rPr>
                                <w:b/>
                                <w:sz w:val="20"/>
                                <w:szCs w:val="20"/>
                              </w:rPr>
                              <w:t xml:space="preserve">( </w:t>
                            </w:r>
                            <w:proofErr w:type="spellStart"/>
                            <w:r w:rsidRPr="001B53AF">
                              <w:rPr>
                                <w:b/>
                                <w:sz w:val="20"/>
                                <w:szCs w:val="20"/>
                              </w:rPr>
                              <w:t>Fcfa</w:t>
                            </w:r>
                            <w:proofErr w:type="spellEnd"/>
                            <w:r w:rsidRPr="001B53AF">
                              <w:rPr>
                                <w:b/>
                                <w:sz w:val="20"/>
                                <w:szCs w:val="20"/>
                              </w:rPr>
                              <w:t>)</w:t>
                            </w:r>
                          </w:p>
                        </w:tc>
                      </w:tr>
                      <w:tr w:rsidR="00D10DEC" w:rsidRPr="00B0764B" w14:paraId="638F70FC" w14:textId="77777777" w:rsidTr="006B36D1">
                        <w:trPr>
                          <w:trHeight w:val="481"/>
                        </w:trPr>
                        <w:tc>
                          <w:tcPr>
                            <w:tcW w:w="1428" w:type="dxa"/>
                          </w:tcPr>
                          <w:p w14:paraId="35392D3C" w14:textId="77777777" w:rsidR="00D10DEC" w:rsidRPr="001B53AF" w:rsidRDefault="00D10DEC" w:rsidP="006B36D1">
                            <w:pPr>
                              <w:rPr>
                                <w:b/>
                                <w:bCs/>
                                <w:sz w:val="20"/>
                                <w:szCs w:val="20"/>
                              </w:rPr>
                            </w:pPr>
                            <w:r w:rsidRPr="001B53AF">
                              <w:rPr>
                                <w:b/>
                                <w:bCs/>
                                <w:sz w:val="20"/>
                                <w:szCs w:val="20"/>
                              </w:rPr>
                              <w:t>Chou</w:t>
                            </w:r>
                          </w:p>
                        </w:tc>
                        <w:tc>
                          <w:tcPr>
                            <w:tcW w:w="2400" w:type="dxa"/>
                          </w:tcPr>
                          <w:p w14:paraId="6D893966" w14:textId="77777777" w:rsidR="00D10DEC" w:rsidRPr="001B53AF" w:rsidRDefault="00D10DEC" w:rsidP="006B36D1">
                            <w:pPr>
                              <w:spacing w:line="360" w:lineRule="auto"/>
                              <w:jc w:val="center"/>
                              <w:rPr>
                                <w:sz w:val="20"/>
                                <w:szCs w:val="20"/>
                              </w:rPr>
                            </w:pPr>
                            <w:r w:rsidRPr="001B53AF">
                              <w:rPr>
                                <w:sz w:val="20"/>
                                <w:szCs w:val="20"/>
                              </w:rPr>
                              <w:t>0,23</w:t>
                            </w:r>
                          </w:p>
                        </w:tc>
                        <w:tc>
                          <w:tcPr>
                            <w:tcW w:w="1560" w:type="dxa"/>
                            <w:shd w:val="clear" w:color="auto" w:fill="auto"/>
                          </w:tcPr>
                          <w:p w14:paraId="446BFFC1" w14:textId="77777777" w:rsidR="00D10DEC" w:rsidRPr="001B53AF" w:rsidRDefault="00D10DEC" w:rsidP="006B36D1">
                            <w:pPr>
                              <w:spacing w:line="360" w:lineRule="auto"/>
                              <w:jc w:val="center"/>
                              <w:rPr>
                                <w:sz w:val="20"/>
                                <w:szCs w:val="20"/>
                              </w:rPr>
                            </w:pPr>
                            <w:r w:rsidRPr="001B53AF">
                              <w:rPr>
                                <w:sz w:val="20"/>
                                <w:szCs w:val="20"/>
                              </w:rPr>
                              <w:t>13,628</w:t>
                            </w:r>
                          </w:p>
                        </w:tc>
                        <w:tc>
                          <w:tcPr>
                            <w:tcW w:w="1680" w:type="dxa"/>
                          </w:tcPr>
                          <w:p w14:paraId="7E3F7922" w14:textId="77777777" w:rsidR="00D10DEC" w:rsidRPr="001B53AF" w:rsidRDefault="00D10DEC" w:rsidP="006B36D1">
                            <w:pPr>
                              <w:spacing w:line="360" w:lineRule="auto"/>
                              <w:jc w:val="center"/>
                              <w:rPr>
                                <w:sz w:val="20"/>
                                <w:szCs w:val="20"/>
                              </w:rPr>
                            </w:pPr>
                            <w:r w:rsidRPr="001B53AF">
                              <w:rPr>
                                <w:sz w:val="20"/>
                                <w:szCs w:val="20"/>
                              </w:rPr>
                              <w:t>300</w:t>
                            </w:r>
                          </w:p>
                        </w:tc>
                        <w:tc>
                          <w:tcPr>
                            <w:tcW w:w="2176" w:type="dxa"/>
                          </w:tcPr>
                          <w:p w14:paraId="64170E60" w14:textId="77777777" w:rsidR="00D10DEC" w:rsidRPr="001B53AF" w:rsidRDefault="00D10DEC" w:rsidP="006B36D1">
                            <w:pPr>
                              <w:spacing w:line="360" w:lineRule="auto"/>
                              <w:jc w:val="center"/>
                              <w:rPr>
                                <w:bCs/>
                                <w:sz w:val="20"/>
                                <w:szCs w:val="20"/>
                              </w:rPr>
                            </w:pPr>
                            <w:r w:rsidRPr="001B53AF">
                              <w:rPr>
                                <w:bCs/>
                                <w:sz w:val="20"/>
                                <w:szCs w:val="20"/>
                              </w:rPr>
                              <w:t>4 088 400</w:t>
                            </w:r>
                          </w:p>
                        </w:tc>
                      </w:tr>
                      <w:tr w:rsidR="00D10DEC" w:rsidRPr="00B0764B" w14:paraId="61D90A84" w14:textId="77777777" w:rsidTr="006B36D1">
                        <w:trPr>
                          <w:trHeight w:val="481"/>
                        </w:trPr>
                        <w:tc>
                          <w:tcPr>
                            <w:tcW w:w="1428" w:type="dxa"/>
                          </w:tcPr>
                          <w:p w14:paraId="10EE53E8" w14:textId="77777777" w:rsidR="00D10DEC" w:rsidRPr="001B53AF" w:rsidRDefault="00D10DEC" w:rsidP="006B36D1">
                            <w:pPr>
                              <w:rPr>
                                <w:b/>
                                <w:bCs/>
                                <w:sz w:val="20"/>
                                <w:szCs w:val="20"/>
                              </w:rPr>
                            </w:pPr>
                            <w:proofErr w:type="spellStart"/>
                            <w:r w:rsidRPr="001B53AF">
                              <w:rPr>
                                <w:b/>
                                <w:bCs/>
                                <w:sz w:val="20"/>
                                <w:szCs w:val="20"/>
                              </w:rPr>
                              <w:t>Laitue</w:t>
                            </w:r>
                            <w:proofErr w:type="spellEnd"/>
                          </w:p>
                        </w:tc>
                        <w:tc>
                          <w:tcPr>
                            <w:tcW w:w="2400" w:type="dxa"/>
                          </w:tcPr>
                          <w:p w14:paraId="2215B563" w14:textId="77777777" w:rsidR="00D10DEC" w:rsidRPr="001B53AF" w:rsidRDefault="00D10DEC" w:rsidP="006B36D1">
                            <w:pPr>
                              <w:spacing w:line="360" w:lineRule="auto"/>
                              <w:jc w:val="center"/>
                              <w:rPr>
                                <w:sz w:val="20"/>
                                <w:szCs w:val="20"/>
                              </w:rPr>
                            </w:pPr>
                            <w:r w:rsidRPr="001B53AF">
                              <w:rPr>
                                <w:sz w:val="20"/>
                                <w:szCs w:val="20"/>
                              </w:rPr>
                              <w:t>0,5</w:t>
                            </w:r>
                          </w:p>
                        </w:tc>
                        <w:tc>
                          <w:tcPr>
                            <w:tcW w:w="1560" w:type="dxa"/>
                            <w:shd w:val="clear" w:color="auto" w:fill="auto"/>
                          </w:tcPr>
                          <w:p w14:paraId="35DC6318" w14:textId="77777777" w:rsidR="00D10DEC" w:rsidRPr="001B53AF" w:rsidRDefault="00D10DEC" w:rsidP="006B36D1">
                            <w:pPr>
                              <w:spacing w:line="360" w:lineRule="auto"/>
                              <w:jc w:val="center"/>
                              <w:rPr>
                                <w:sz w:val="20"/>
                                <w:szCs w:val="20"/>
                              </w:rPr>
                            </w:pPr>
                            <w:r w:rsidRPr="001B53AF">
                              <w:rPr>
                                <w:sz w:val="20"/>
                                <w:szCs w:val="20"/>
                              </w:rPr>
                              <w:t>27,66</w:t>
                            </w:r>
                          </w:p>
                        </w:tc>
                        <w:tc>
                          <w:tcPr>
                            <w:tcW w:w="1680" w:type="dxa"/>
                          </w:tcPr>
                          <w:p w14:paraId="62D2582C" w14:textId="77777777" w:rsidR="00D10DEC" w:rsidRPr="001B53AF" w:rsidRDefault="00D10DEC" w:rsidP="006B36D1">
                            <w:pPr>
                              <w:spacing w:line="360" w:lineRule="auto"/>
                              <w:jc w:val="center"/>
                              <w:rPr>
                                <w:sz w:val="20"/>
                                <w:szCs w:val="20"/>
                              </w:rPr>
                            </w:pPr>
                            <w:r w:rsidRPr="001B53AF">
                              <w:rPr>
                                <w:sz w:val="20"/>
                                <w:szCs w:val="20"/>
                              </w:rPr>
                              <w:t>-</w:t>
                            </w:r>
                          </w:p>
                        </w:tc>
                        <w:tc>
                          <w:tcPr>
                            <w:tcW w:w="2176" w:type="dxa"/>
                          </w:tcPr>
                          <w:p w14:paraId="3A8D82A0" w14:textId="77777777" w:rsidR="00D10DEC" w:rsidRPr="001B53AF" w:rsidRDefault="00D10DEC" w:rsidP="006B36D1">
                            <w:pPr>
                              <w:spacing w:line="360" w:lineRule="auto"/>
                              <w:jc w:val="center"/>
                              <w:rPr>
                                <w:bCs/>
                                <w:sz w:val="20"/>
                                <w:szCs w:val="20"/>
                              </w:rPr>
                            </w:pPr>
                            <w:r w:rsidRPr="001B53AF">
                              <w:rPr>
                                <w:bCs/>
                                <w:sz w:val="20"/>
                                <w:szCs w:val="20"/>
                              </w:rPr>
                              <w:t>-</w:t>
                            </w:r>
                          </w:p>
                        </w:tc>
                      </w:tr>
                      <w:tr w:rsidR="00D10DEC" w:rsidRPr="00B0764B" w14:paraId="0CF68E44" w14:textId="77777777" w:rsidTr="006B36D1">
                        <w:trPr>
                          <w:trHeight w:val="481"/>
                        </w:trPr>
                        <w:tc>
                          <w:tcPr>
                            <w:tcW w:w="1428" w:type="dxa"/>
                          </w:tcPr>
                          <w:p w14:paraId="5E75545A" w14:textId="77777777" w:rsidR="00D10DEC" w:rsidRPr="001B53AF" w:rsidRDefault="00D10DEC" w:rsidP="006B36D1">
                            <w:pPr>
                              <w:spacing w:line="360" w:lineRule="auto"/>
                              <w:rPr>
                                <w:b/>
                                <w:sz w:val="20"/>
                                <w:szCs w:val="20"/>
                              </w:rPr>
                            </w:pPr>
                            <w:proofErr w:type="spellStart"/>
                            <w:r w:rsidRPr="001B53AF">
                              <w:rPr>
                                <w:b/>
                                <w:sz w:val="20"/>
                                <w:szCs w:val="20"/>
                              </w:rPr>
                              <w:t>Carotte</w:t>
                            </w:r>
                            <w:proofErr w:type="spellEnd"/>
                          </w:p>
                        </w:tc>
                        <w:tc>
                          <w:tcPr>
                            <w:tcW w:w="2400" w:type="dxa"/>
                          </w:tcPr>
                          <w:p w14:paraId="5631D7D6" w14:textId="77777777" w:rsidR="00D10DEC" w:rsidRPr="001B53AF" w:rsidRDefault="00D10DEC" w:rsidP="006B36D1">
                            <w:pPr>
                              <w:spacing w:line="360" w:lineRule="auto"/>
                              <w:jc w:val="center"/>
                              <w:rPr>
                                <w:sz w:val="20"/>
                                <w:szCs w:val="20"/>
                              </w:rPr>
                            </w:pPr>
                            <w:r w:rsidRPr="001B53AF">
                              <w:rPr>
                                <w:sz w:val="20"/>
                                <w:szCs w:val="20"/>
                              </w:rPr>
                              <w:t>0,0370</w:t>
                            </w:r>
                          </w:p>
                        </w:tc>
                        <w:tc>
                          <w:tcPr>
                            <w:tcW w:w="1560" w:type="dxa"/>
                            <w:shd w:val="clear" w:color="auto" w:fill="auto"/>
                          </w:tcPr>
                          <w:p w14:paraId="51321019" w14:textId="77777777" w:rsidR="00D10DEC" w:rsidRPr="001B53AF" w:rsidRDefault="00D10DEC" w:rsidP="006B36D1">
                            <w:pPr>
                              <w:spacing w:line="360" w:lineRule="auto"/>
                              <w:jc w:val="center"/>
                              <w:rPr>
                                <w:sz w:val="20"/>
                                <w:szCs w:val="20"/>
                              </w:rPr>
                            </w:pPr>
                            <w:r w:rsidRPr="001B53AF">
                              <w:rPr>
                                <w:sz w:val="20"/>
                                <w:szCs w:val="20"/>
                              </w:rPr>
                              <w:t>1, 225</w:t>
                            </w:r>
                          </w:p>
                        </w:tc>
                        <w:tc>
                          <w:tcPr>
                            <w:tcW w:w="1680" w:type="dxa"/>
                          </w:tcPr>
                          <w:p w14:paraId="08A06361" w14:textId="77777777" w:rsidR="00D10DEC" w:rsidRPr="001B53AF" w:rsidRDefault="00D10DEC" w:rsidP="006B36D1">
                            <w:pPr>
                              <w:spacing w:line="360" w:lineRule="auto"/>
                              <w:jc w:val="center"/>
                              <w:rPr>
                                <w:sz w:val="20"/>
                                <w:szCs w:val="20"/>
                              </w:rPr>
                            </w:pPr>
                            <w:r w:rsidRPr="001B53AF">
                              <w:rPr>
                                <w:sz w:val="20"/>
                                <w:szCs w:val="20"/>
                              </w:rPr>
                              <w:t>-</w:t>
                            </w:r>
                          </w:p>
                        </w:tc>
                        <w:tc>
                          <w:tcPr>
                            <w:tcW w:w="2176" w:type="dxa"/>
                          </w:tcPr>
                          <w:p w14:paraId="0C1140FB"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w:t>
                            </w:r>
                          </w:p>
                        </w:tc>
                      </w:tr>
                      <w:tr w:rsidR="00D10DEC" w:rsidRPr="00B0764B" w14:paraId="36A853AE" w14:textId="77777777" w:rsidTr="006B36D1">
                        <w:trPr>
                          <w:trHeight w:val="500"/>
                        </w:trPr>
                        <w:tc>
                          <w:tcPr>
                            <w:tcW w:w="1428" w:type="dxa"/>
                          </w:tcPr>
                          <w:p w14:paraId="69BC7934" w14:textId="77777777" w:rsidR="00D10DEC" w:rsidRPr="001B53AF" w:rsidRDefault="00D10DEC" w:rsidP="006B36D1">
                            <w:pPr>
                              <w:spacing w:line="360" w:lineRule="auto"/>
                              <w:rPr>
                                <w:b/>
                                <w:sz w:val="20"/>
                                <w:szCs w:val="20"/>
                              </w:rPr>
                            </w:pPr>
                            <w:proofErr w:type="spellStart"/>
                            <w:r w:rsidRPr="001B53AF">
                              <w:rPr>
                                <w:b/>
                                <w:sz w:val="20"/>
                                <w:szCs w:val="20"/>
                              </w:rPr>
                              <w:t>tomate</w:t>
                            </w:r>
                            <w:proofErr w:type="spellEnd"/>
                          </w:p>
                        </w:tc>
                        <w:tc>
                          <w:tcPr>
                            <w:tcW w:w="2400" w:type="dxa"/>
                          </w:tcPr>
                          <w:p w14:paraId="7E82AA0F" w14:textId="77777777" w:rsidR="00D10DEC" w:rsidRPr="001B53AF" w:rsidRDefault="00D10DEC" w:rsidP="006B36D1">
                            <w:pPr>
                              <w:spacing w:line="360" w:lineRule="auto"/>
                              <w:jc w:val="center"/>
                              <w:rPr>
                                <w:sz w:val="20"/>
                                <w:szCs w:val="20"/>
                              </w:rPr>
                            </w:pPr>
                            <w:r w:rsidRPr="001B53AF">
                              <w:rPr>
                                <w:sz w:val="20"/>
                                <w:szCs w:val="20"/>
                              </w:rPr>
                              <w:t>0,15</w:t>
                            </w:r>
                          </w:p>
                        </w:tc>
                        <w:tc>
                          <w:tcPr>
                            <w:tcW w:w="1560" w:type="dxa"/>
                            <w:shd w:val="clear" w:color="auto" w:fill="auto"/>
                          </w:tcPr>
                          <w:p w14:paraId="75C31069" w14:textId="77777777" w:rsidR="00D10DEC" w:rsidRPr="001B53AF" w:rsidRDefault="00D10DEC" w:rsidP="006B36D1">
                            <w:pPr>
                              <w:spacing w:line="360" w:lineRule="auto"/>
                              <w:jc w:val="center"/>
                              <w:rPr>
                                <w:sz w:val="20"/>
                                <w:szCs w:val="20"/>
                              </w:rPr>
                            </w:pPr>
                            <w:r w:rsidRPr="001B53AF">
                              <w:rPr>
                                <w:sz w:val="20"/>
                                <w:szCs w:val="20"/>
                              </w:rPr>
                              <w:t>5,72</w:t>
                            </w:r>
                          </w:p>
                        </w:tc>
                        <w:tc>
                          <w:tcPr>
                            <w:tcW w:w="1680" w:type="dxa"/>
                          </w:tcPr>
                          <w:p w14:paraId="57597BDD" w14:textId="77777777" w:rsidR="00D10DEC" w:rsidRPr="001B53AF" w:rsidRDefault="00D10DEC" w:rsidP="006B36D1">
                            <w:pPr>
                              <w:spacing w:line="360" w:lineRule="auto"/>
                              <w:jc w:val="center"/>
                              <w:rPr>
                                <w:bCs/>
                                <w:sz w:val="20"/>
                                <w:szCs w:val="20"/>
                              </w:rPr>
                            </w:pPr>
                            <w:r w:rsidRPr="001B53AF">
                              <w:rPr>
                                <w:bCs/>
                                <w:sz w:val="20"/>
                                <w:szCs w:val="20"/>
                              </w:rPr>
                              <w:t>400</w:t>
                            </w:r>
                          </w:p>
                        </w:tc>
                        <w:tc>
                          <w:tcPr>
                            <w:tcW w:w="2176" w:type="dxa"/>
                          </w:tcPr>
                          <w:p w14:paraId="1EF1A088" w14:textId="77777777" w:rsidR="00D10DEC" w:rsidRPr="001B53AF" w:rsidRDefault="00D10DEC" w:rsidP="006B36D1">
                            <w:pPr>
                              <w:spacing w:line="360" w:lineRule="auto"/>
                              <w:jc w:val="center"/>
                              <w:rPr>
                                <w:bCs/>
                                <w:sz w:val="20"/>
                                <w:szCs w:val="20"/>
                              </w:rPr>
                            </w:pPr>
                            <w:r w:rsidRPr="001B53AF">
                              <w:rPr>
                                <w:bCs/>
                                <w:sz w:val="20"/>
                                <w:szCs w:val="20"/>
                              </w:rPr>
                              <w:t>2 286 400</w:t>
                            </w:r>
                          </w:p>
                        </w:tc>
                      </w:tr>
                      <w:tr w:rsidR="00D10DEC" w:rsidRPr="00B0764B" w14:paraId="58F251CC" w14:textId="77777777" w:rsidTr="006B36D1">
                        <w:trPr>
                          <w:trHeight w:val="500"/>
                        </w:trPr>
                        <w:tc>
                          <w:tcPr>
                            <w:tcW w:w="1428" w:type="dxa"/>
                          </w:tcPr>
                          <w:p w14:paraId="729EFE9E" w14:textId="77777777" w:rsidR="00D10DEC" w:rsidRPr="001B53AF" w:rsidRDefault="00D10DEC" w:rsidP="006B36D1">
                            <w:pPr>
                              <w:rPr>
                                <w:b/>
                                <w:bCs/>
                                <w:sz w:val="20"/>
                                <w:szCs w:val="20"/>
                              </w:rPr>
                            </w:pPr>
                            <w:proofErr w:type="spellStart"/>
                            <w:r w:rsidRPr="001B53AF">
                              <w:rPr>
                                <w:b/>
                                <w:bCs/>
                                <w:sz w:val="20"/>
                                <w:szCs w:val="20"/>
                              </w:rPr>
                              <w:t>Pomme</w:t>
                            </w:r>
                            <w:proofErr w:type="spellEnd"/>
                            <w:r w:rsidRPr="001B53AF">
                              <w:rPr>
                                <w:b/>
                                <w:bCs/>
                                <w:sz w:val="20"/>
                                <w:szCs w:val="20"/>
                              </w:rPr>
                              <w:t xml:space="preserve"> de </w:t>
                            </w:r>
                            <w:proofErr w:type="spellStart"/>
                            <w:r w:rsidRPr="001B53AF">
                              <w:rPr>
                                <w:b/>
                                <w:bCs/>
                                <w:sz w:val="20"/>
                                <w:szCs w:val="20"/>
                              </w:rPr>
                              <w:t>terre</w:t>
                            </w:r>
                            <w:proofErr w:type="spellEnd"/>
                          </w:p>
                        </w:tc>
                        <w:tc>
                          <w:tcPr>
                            <w:tcW w:w="2400" w:type="dxa"/>
                          </w:tcPr>
                          <w:p w14:paraId="589AED61" w14:textId="77777777" w:rsidR="00D10DEC" w:rsidRPr="001B53AF" w:rsidRDefault="00D10DEC" w:rsidP="006B36D1">
                            <w:pPr>
                              <w:spacing w:line="360" w:lineRule="auto"/>
                              <w:jc w:val="center"/>
                              <w:rPr>
                                <w:sz w:val="20"/>
                                <w:szCs w:val="20"/>
                              </w:rPr>
                            </w:pPr>
                            <w:r w:rsidRPr="001B53AF">
                              <w:rPr>
                                <w:sz w:val="20"/>
                                <w:szCs w:val="20"/>
                              </w:rPr>
                              <w:t>0,285</w:t>
                            </w:r>
                          </w:p>
                        </w:tc>
                        <w:tc>
                          <w:tcPr>
                            <w:tcW w:w="1560" w:type="dxa"/>
                            <w:shd w:val="clear" w:color="auto" w:fill="auto"/>
                          </w:tcPr>
                          <w:p w14:paraId="4A91975A" w14:textId="77777777" w:rsidR="00D10DEC" w:rsidRPr="001B53AF" w:rsidRDefault="00D10DEC" w:rsidP="006B36D1">
                            <w:pPr>
                              <w:spacing w:line="360" w:lineRule="auto"/>
                              <w:jc w:val="center"/>
                              <w:rPr>
                                <w:sz w:val="20"/>
                                <w:szCs w:val="20"/>
                              </w:rPr>
                            </w:pPr>
                            <w:r w:rsidRPr="001B53AF">
                              <w:rPr>
                                <w:sz w:val="20"/>
                                <w:szCs w:val="20"/>
                              </w:rPr>
                              <w:t>17,865</w:t>
                            </w:r>
                          </w:p>
                        </w:tc>
                        <w:tc>
                          <w:tcPr>
                            <w:tcW w:w="1680" w:type="dxa"/>
                          </w:tcPr>
                          <w:p w14:paraId="4E682DDD"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450</w:t>
                            </w:r>
                          </w:p>
                        </w:tc>
                        <w:tc>
                          <w:tcPr>
                            <w:tcW w:w="2176" w:type="dxa"/>
                          </w:tcPr>
                          <w:p w14:paraId="0DB44CC8"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7 904 250</w:t>
                            </w:r>
                          </w:p>
                        </w:tc>
                      </w:tr>
                      <w:tr w:rsidR="00D10DEC" w:rsidRPr="00D01747" w14:paraId="4D36877E" w14:textId="77777777" w:rsidTr="006B36D1">
                        <w:trPr>
                          <w:trHeight w:val="500"/>
                        </w:trPr>
                        <w:tc>
                          <w:tcPr>
                            <w:tcW w:w="1428" w:type="dxa"/>
                          </w:tcPr>
                          <w:p w14:paraId="6338E157" w14:textId="77777777" w:rsidR="00D10DEC" w:rsidRPr="001B53AF" w:rsidRDefault="00D10DEC" w:rsidP="006B36D1">
                            <w:pPr>
                              <w:rPr>
                                <w:b/>
                                <w:bCs/>
                                <w:sz w:val="20"/>
                                <w:szCs w:val="20"/>
                              </w:rPr>
                            </w:pPr>
                            <w:proofErr w:type="spellStart"/>
                            <w:r w:rsidRPr="001B53AF">
                              <w:rPr>
                                <w:b/>
                                <w:bCs/>
                                <w:sz w:val="20"/>
                                <w:szCs w:val="20"/>
                              </w:rPr>
                              <w:t>Oignon</w:t>
                            </w:r>
                            <w:proofErr w:type="spellEnd"/>
                          </w:p>
                        </w:tc>
                        <w:tc>
                          <w:tcPr>
                            <w:tcW w:w="2400" w:type="dxa"/>
                          </w:tcPr>
                          <w:p w14:paraId="1829A578" w14:textId="77777777" w:rsidR="00D10DEC" w:rsidRPr="001B53AF" w:rsidRDefault="00D10DEC" w:rsidP="006B36D1">
                            <w:pPr>
                              <w:spacing w:line="360" w:lineRule="auto"/>
                              <w:jc w:val="center"/>
                              <w:rPr>
                                <w:sz w:val="20"/>
                                <w:szCs w:val="20"/>
                              </w:rPr>
                            </w:pPr>
                            <w:r w:rsidRPr="001B53AF">
                              <w:rPr>
                                <w:sz w:val="20"/>
                                <w:szCs w:val="20"/>
                              </w:rPr>
                              <w:t>0,5330</w:t>
                            </w:r>
                          </w:p>
                        </w:tc>
                        <w:tc>
                          <w:tcPr>
                            <w:tcW w:w="1560" w:type="dxa"/>
                            <w:shd w:val="clear" w:color="auto" w:fill="auto"/>
                          </w:tcPr>
                          <w:p w14:paraId="10BD9E6D" w14:textId="77777777" w:rsidR="00D10DEC" w:rsidRPr="001B53AF" w:rsidRDefault="00D10DEC" w:rsidP="006B36D1">
                            <w:pPr>
                              <w:spacing w:line="360" w:lineRule="auto"/>
                              <w:jc w:val="center"/>
                              <w:rPr>
                                <w:sz w:val="20"/>
                                <w:szCs w:val="20"/>
                              </w:rPr>
                            </w:pPr>
                            <w:r w:rsidRPr="001B53AF">
                              <w:rPr>
                                <w:sz w:val="20"/>
                                <w:szCs w:val="20"/>
                              </w:rPr>
                              <w:t>15,268</w:t>
                            </w:r>
                          </w:p>
                        </w:tc>
                        <w:tc>
                          <w:tcPr>
                            <w:tcW w:w="1680" w:type="dxa"/>
                          </w:tcPr>
                          <w:p w14:paraId="5573670E" w14:textId="77777777" w:rsidR="00D10DEC" w:rsidRPr="001B53AF" w:rsidRDefault="00D10DEC" w:rsidP="006B36D1">
                            <w:pPr>
                              <w:spacing w:line="360" w:lineRule="auto"/>
                              <w:jc w:val="center"/>
                              <w:rPr>
                                <w:b/>
                                <w:bCs/>
                                <w:color w:val="000000"/>
                                <w:sz w:val="20"/>
                                <w:szCs w:val="20"/>
                              </w:rPr>
                            </w:pPr>
                            <w:r w:rsidRPr="001B53AF">
                              <w:rPr>
                                <w:b/>
                                <w:bCs/>
                                <w:color w:val="000000"/>
                                <w:sz w:val="20"/>
                                <w:szCs w:val="20"/>
                              </w:rPr>
                              <w:t>-</w:t>
                            </w:r>
                          </w:p>
                        </w:tc>
                        <w:tc>
                          <w:tcPr>
                            <w:tcW w:w="2176" w:type="dxa"/>
                          </w:tcPr>
                          <w:p w14:paraId="47456B69" w14:textId="77777777" w:rsidR="00D10DEC" w:rsidRPr="001B53AF" w:rsidRDefault="00D10DEC" w:rsidP="006B36D1">
                            <w:pPr>
                              <w:spacing w:line="360" w:lineRule="auto"/>
                              <w:jc w:val="center"/>
                              <w:rPr>
                                <w:b/>
                                <w:bCs/>
                                <w:color w:val="000000"/>
                                <w:sz w:val="20"/>
                                <w:szCs w:val="20"/>
                              </w:rPr>
                            </w:pPr>
                            <w:r w:rsidRPr="001B53AF">
                              <w:rPr>
                                <w:b/>
                                <w:bCs/>
                                <w:color w:val="000000"/>
                                <w:sz w:val="20"/>
                                <w:szCs w:val="20"/>
                              </w:rPr>
                              <w:t>-</w:t>
                            </w:r>
                          </w:p>
                        </w:tc>
                      </w:tr>
                      <w:tr w:rsidR="00D10DEC" w:rsidRPr="00810F04" w14:paraId="4D229B01" w14:textId="77777777" w:rsidTr="006B36D1">
                        <w:trPr>
                          <w:trHeight w:val="500"/>
                        </w:trPr>
                        <w:tc>
                          <w:tcPr>
                            <w:tcW w:w="1428" w:type="dxa"/>
                            <w:tcBorders>
                              <w:bottom w:val="single" w:sz="4" w:space="0" w:color="000000"/>
                            </w:tcBorders>
                          </w:tcPr>
                          <w:p w14:paraId="3FF8B947" w14:textId="77777777" w:rsidR="00D10DEC" w:rsidRPr="001B53AF" w:rsidRDefault="00D10DEC" w:rsidP="006B36D1">
                            <w:pPr>
                              <w:rPr>
                                <w:b/>
                                <w:bCs/>
                                <w:sz w:val="20"/>
                                <w:szCs w:val="20"/>
                              </w:rPr>
                            </w:pPr>
                            <w:proofErr w:type="spellStart"/>
                            <w:r w:rsidRPr="001B53AF">
                              <w:rPr>
                                <w:b/>
                                <w:bCs/>
                                <w:sz w:val="20"/>
                                <w:szCs w:val="20"/>
                              </w:rPr>
                              <w:t>Concombre</w:t>
                            </w:r>
                            <w:proofErr w:type="spellEnd"/>
                          </w:p>
                        </w:tc>
                        <w:tc>
                          <w:tcPr>
                            <w:tcW w:w="2400" w:type="dxa"/>
                            <w:tcBorders>
                              <w:bottom w:val="single" w:sz="4" w:space="0" w:color="000000"/>
                            </w:tcBorders>
                          </w:tcPr>
                          <w:p w14:paraId="43E89DBA" w14:textId="77777777" w:rsidR="00D10DEC" w:rsidRPr="001B53AF" w:rsidRDefault="00D10DEC" w:rsidP="006B36D1">
                            <w:pPr>
                              <w:spacing w:line="360" w:lineRule="auto"/>
                              <w:jc w:val="center"/>
                              <w:rPr>
                                <w:sz w:val="20"/>
                                <w:szCs w:val="20"/>
                              </w:rPr>
                            </w:pPr>
                            <w:r w:rsidRPr="001B53AF">
                              <w:rPr>
                                <w:sz w:val="20"/>
                                <w:szCs w:val="20"/>
                              </w:rPr>
                              <w:t>0,0420</w:t>
                            </w:r>
                          </w:p>
                        </w:tc>
                        <w:tc>
                          <w:tcPr>
                            <w:tcW w:w="1560" w:type="dxa"/>
                            <w:tcBorders>
                              <w:bottom w:val="single" w:sz="4" w:space="0" w:color="000000"/>
                            </w:tcBorders>
                            <w:shd w:val="clear" w:color="auto" w:fill="auto"/>
                          </w:tcPr>
                          <w:p w14:paraId="4DF7C69B" w14:textId="77777777" w:rsidR="00D10DEC" w:rsidRPr="001B53AF" w:rsidRDefault="00D10DEC" w:rsidP="006B36D1">
                            <w:pPr>
                              <w:spacing w:line="360" w:lineRule="auto"/>
                              <w:jc w:val="center"/>
                              <w:rPr>
                                <w:sz w:val="20"/>
                                <w:szCs w:val="20"/>
                              </w:rPr>
                            </w:pPr>
                            <w:r w:rsidRPr="001B53AF">
                              <w:rPr>
                                <w:sz w:val="20"/>
                                <w:szCs w:val="20"/>
                              </w:rPr>
                              <w:t>1,331</w:t>
                            </w:r>
                          </w:p>
                        </w:tc>
                        <w:tc>
                          <w:tcPr>
                            <w:tcW w:w="1680" w:type="dxa"/>
                            <w:tcBorders>
                              <w:bottom w:val="single" w:sz="4" w:space="0" w:color="000000"/>
                            </w:tcBorders>
                          </w:tcPr>
                          <w:p w14:paraId="358B0093"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500</w:t>
                            </w:r>
                          </w:p>
                        </w:tc>
                        <w:tc>
                          <w:tcPr>
                            <w:tcW w:w="2176" w:type="dxa"/>
                            <w:tcBorders>
                              <w:bottom w:val="single" w:sz="4" w:space="0" w:color="000000"/>
                            </w:tcBorders>
                          </w:tcPr>
                          <w:p w14:paraId="30A1E032" w14:textId="77777777" w:rsidR="00D10DEC" w:rsidRPr="001B53AF" w:rsidRDefault="00D10DEC" w:rsidP="006B36D1">
                            <w:pPr>
                              <w:spacing w:line="360" w:lineRule="auto"/>
                              <w:jc w:val="center"/>
                              <w:rPr>
                                <w:bCs/>
                                <w:color w:val="000000"/>
                                <w:sz w:val="20"/>
                                <w:szCs w:val="20"/>
                              </w:rPr>
                            </w:pPr>
                            <w:r w:rsidRPr="001B53AF">
                              <w:rPr>
                                <w:bCs/>
                                <w:color w:val="000000"/>
                                <w:sz w:val="20"/>
                                <w:szCs w:val="20"/>
                              </w:rPr>
                              <w:t>665 500</w:t>
                            </w:r>
                          </w:p>
                        </w:tc>
                      </w:tr>
                      <w:tr w:rsidR="00D10DEC" w:rsidRPr="00810F04" w14:paraId="3DDE5492" w14:textId="77777777" w:rsidTr="006B36D1">
                        <w:trPr>
                          <w:trHeight w:val="500"/>
                        </w:trPr>
                        <w:tc>
                          <w:tcPr>
                            <w:tcW w:w="1428" w:type="dxa"/>
                            <w:shd w:val="clear" w:color="auto" w:fill="E6E6E6"/>
                          </w:tcPr>
                          <w:p w14:paraId="43A16216" w14:textId="77777777" w:rsidR="00D10DEC" w:rsidRPr="001B53AF" w:rsidRDefault="00D10DEC" w:rsidP="006B36D1">
                            <w:pPr>
                              <w:spacing w:line="360" w:lineRule="auto"/>
                              <w:rPr>
                                <w:b/>
                                <w:sz w:val="20"/>
                                <w:szCs w:val="20"/>
                              </w:rPr>
                            </w:pPr>
                            <w:r w:rsidRPr="001B53AF">
                              <w:rPr>
                                <w:b/>
                                <w:sz w:val="20"/>
                                <w:szCs w:val="20"/>
                              </w:rPr>
                              <w:t>TOTAL</w:t>
                            </w:r>
                          </w:p>
                        </w:tc>
                        <w:tc>
                          <w:tcPr>
                            <w:tcW w:w="2400" w:type="dxa"/>
                            <w:shd w:val="clear" w:color="auto" w:fill="E6E6E6"/>
                          </w:tcPr>
                          <w:p w14:paraId="213CAEF9" w14:textId="77777777" w:rsidR="00D10DEC" w:rsidRPr="001B53AF" w:rsidRDefault="00D10DEC" w:rsidP="006B36D1">
                            <w:pPr>
                              <w:spacing w:line="360" w:lineRule="auto"/>
                              <w:jc w:val="center"/>
                              <w:rPr>
                                <w:bCs/>
                                <w:color w:val="000000"/>
                                <w:sz w:val="20"/>
                                <w:szCs w:val="20"/>
                              </w:rPr>
                            </w:pPr>
                          </w:p>
                        </w:tc>
                        <w:tc>
                          <w:tcPr>
                            <w:tcW w:w="1560" w:type="dxa"/>
                            <w:shd w:val="clear" w:color="auto" w:fill="E6E6E6"/>
                          </w:tcPr>
                          <w:p w14:paraId="30115D26" w14:textId="77777777" w:rsidR="00D10DEC" w:rsidRPr="001B53AF" w:rsidRDefault="00D10DEC" w:rsidP="006B36D1">
                            <w:pPr>
                              <w:spacing w:line="360" w:lineRule="auto"/>
                              <w:jc w:val="center"/>
                              <w:rPr>
                                <w:bCs/>
                                <w:color w:val="000000"/>
                                <w:sz w:val="20"/>
                                <w:szCs w:val="20"/>
                              </w:rPr>
                            </w:pPr>
                          </w:p>
                        </w:tc>
                        <w:tc>
                          <w:tcPr>
                            <w:tcW w:w="1680" w:type="dxa"/>
                            <w:shd w:val="clear" w:color="auto" w:fill="E6E6E6"/>
                          </w:tcPr>
                          <w:p w14:paraId="252F5AB7" w14:textId="77777777" w:rsidR="00D10DEC" w:rsidRPr="001B53AF" w:rsidRDefault="00D10DEC" w:rsidP="006B36D1">
                            <w:pPr>
                              <w:spacing w:line="360" w:lineRule="auto"/>
                              <w:jc w:val="center"/>
                              <w:rPr>
                                <w:b/>
                                <w:bCs/>
                                <w:color w:val="000000"/>
                                <w:sz w:val="20"/>
                                <w:szCs w:val="20"/>
                              </w:rPr>
                            </w:pPr>
                          </w:p>
                        </w:tc>
                        <w:tc>
                          <w:tcPr>
                            <w:tcW w:w="2176" w:type="dxa"/>
                            <w:shd w:val="clear" w:color="auto" w:fill="E6E6E6"/>
                          </w:tcPr>
                          <w:p w14:paraId="24B7E524" w14:textId="77777777" w:rsidR="00D10DEC" w:rsidRPr="001B53AF" w:rsidRDefault="00D10DEC" w:rsidP="006B36D1">
                            <w:pPr>
                              <w:spacing w:line="360" w:lineRule="auto"/>
                              <w:jc w:val="center"/>
                              <w:rPr>
                                <w:b/>
                                <w:bCs/>
                                <w:color w:val="000000"/>
                                <w:sz w:val="20"/>
                                <w:szCs w:val="20"/>
                              </w:rPr>
                            </w:pPr>
                            <w:r w:rsidRPr="001B53AF">
                              <w:rPr>
                                <w:b/>
                                <w:bCs/>
                                <w:color w:val="000000"/>
                                <w:sz w:val="20"/>
                                <w:szCs w:val="20"/>
                              </w:rPr>
                              <w:t>14 944 550</w:t>
                            </w:r>
                          </w:p>
                        </w:tc>
                      </w:tr>
                    </w:tbl>
                    <w:p w14:paraId="155F2B40" w14:textId="77777777" w:rsidR="00D10DEC" w:rsidRPr="00B4741C" w:rsidRDefault="00D10DEC" w:rsidP="008B1355">
                      <w:pPr>
                        <w:rPr>
                          <w:lang w:val="fr-FR"/>
                        </w:rPr>
                      </w:pPr>
                      <w:r w:rsidRPr="00B4741C">
                        <w:rPr>
                          <w:lang w:val="fr-FR"/>
                        </w:rPr>
                        <w:t>Source : (CDA CUNI, 2011) dans PANA (2011)</w:t>
                      </w:r>
                    </w:p>
                  </w:txbxContent>
                </v:textbox>
                <w10:wrap type="through"/>
              </v:shape>
            </w:pict>
          </mc:Fallback>
        </mc:AlternateContent>
      </w:r>
    </w:p>
    <w:p w14:paraId="210337CD" w14:textId="77777777" w:rsidR="008B1355" w:rsidRPr="00D55299" w:rsidRDefault="008B1355" w:rsidP="008B1355">
      <w:pPr>
        <w:rPr>
          <w:rFonts w:cs="Arial"/>
          <w:sz w:val="20"/>
          <w:szCs w:val="20"/>
          <w:lang w:val="fr-FR"/>
        </w:rPr>
      </w:pPr>
    </w:p>
    <w:p w14:paraId="1380750A" w14:textId="77777777" w:rsidR="008B1355" w:rsidRPr="00D55299" w:rsidRDefault="008B1355" w:rsidP="008B1355">
      <w:pPr>
        <w:rPr>
          <w:rFonts w:cs="Arial"/>
          <w:sz w:val="20"/>
          <w:szCs w:val="20"/>
          <w:lang w:val="fr-FR"/>
        </w:rPr>
      </w:pPr>
    </w:p>
    <w:p w14:paraId="4216B1A3" w14:textId="77777777" w:rsidR="008B1355" w:rsidRPr="00D55299" w:rsidRDefault="008B1355" w:rsidP="008B1355">
      <w:pPr>
        <w:rPr>
          <w:rFonts w:cs="Arial"/>
          <w:sz w:val="20"/>
          <w:szCs w:val="20"/>
          <w:lang w:val="fr-FR"/>
        </w:rPr>
      </w:pPr>
    </w:p>
    <w:p w14:paraId="7BA98C1C" w14:textId="77777777" w:rsidR="008B1355" w:rsidRPr="00D55299" w:rsidRDefault="008B1355" w:rsidP="008B1355">
      <w:pPr>
        <w:ind w:left="-1276" w:firstLine="142"/>
        <w:rPr>
          <w:rFonts w:cs="Arial"/>
          <w:sz w:val="20"/>
          <w:szCs w:val="20"/>
          <w:lang w:val="fr-FR"/>
        </w:rPr>
      </w:pPr>
    </w:p>
    <w:p w14:paraId="3270FC78" w14:textId="77777777" w:rsidR="008B1355" w:rsidRPr="00D55299" w:rsidRDefault="008B1355" w:rsidP="008B1355">
      <w:pPr>
        <w:rPr>
          <w:rFonts w:cs="Arial"/>
          <w:sz w:val="20"/>
          <w:szCs w:val="20"/>
          <w:lang w:val="fr-FR"/>
        </w:rPr>
      </w:pPr>
    </w:p>
    <w:p w14:paraId="33924975" w14:textId="77777777" w:rsidR="008B1355" w:rsidRPr="00D55299" w:rsidRDefault="008B1355" w:rsidP="008B1355">
      <w:pPr>
        <w:rPr>
          <w:rFonts w:cs="Arial"/>
          <w:sz w:val="20"/>
          <w:szCs w:val="20"/>
          <w:lang w:val="fr-FR"/>
        </w:rPr>
      </w:pPr>
    </w:p>
    <w:p w14:paraId="0E18DA62" w14:textId="77777777" w:rsidR="008B1355" w:rsidRPr="00D55299" w:rsidRDefault="008B1355" w:rsidP="008B1355">
      <w:pPr>
        <w:rPr>
          <w:rFonts w:cs="Arial"/>
          <w:sz w:val="20"/>
          <w:szCs w:val="20"/>
          <w:lang w:val="fr-FR"/>
        </w:rPr>
      </w:pPr>
    </w:p>
    <w:p w14:paraId="6A7EA303" w14:textId="77777777" w:rsidR="008B1355" w:rsidRPr="00D55299" w:rsidRDefault="008B1355" w:rsidP="008B1355">
      <w:pPr>
        <w:rPr>
          <w:rFonts w:cs="Arial"/>
          <w:sz w:val="20"/>
          <w:szCs w:val="20"/>
          <w:lang w:val="fr-FR"/>
        </w:rPr>
      </w:pPr>
    </w:p>
    <w:p w14:paraId="174099E3" w14:textId="77777777" w:rsidR="008B1355" w:rsidRPr="00D55299" w:rsidRDefault="008B1355" w:rsidP="008B1355">
      <w:pPr>
        <w:rPr>
          <w:rFonts w:cs="Arial"/>
          <w:sz w:val="20"/>
          <w:szCs w:val="20"/>
          <w:lang w:val="fr-FR"/>
        </w:rPr>
      </w:pPr>
    </w:p>
    <w:p w14:paraId="245C4D3E" w14:textId="77777777" w:rsidR="008B1355" w:rsidRPr="00D55299" w:rsidRDefault="008B1355" w:rsidP="008B1355">
      <w:pPr>
        <w:rPr>
          <w:rFonts w:cs="Arial"/>
          <w:sz w:val="20"/>
          <w:szCs w:val="20"/>
          <w:lang w:val="fr-FR"/>
        </w:rPr>
      </w:pPr>
    </w:p>
    <w:p w14:paraId="040C0AB6" w14:textId="77777777" w:rsidR="008B1355" w:rsidRPr="00D55299" w:rsidRDefault="008B1355" w:rsidP="008B1355">
      <w:pPr>
        <w:rPr>
          <w:rFonts w:cs="Arial"/>
          <w:sz w:val="20"/>
          <w:szCs w:val="20"/>
          <w:lang w:val="fr-FR"/>
        </w:rPr>
      </w:pPr>
    </w:p>
    <w:p w14:paraId="5D038AA8" w14:textId="77777777" w:rsidR="008B1355" w:rsidRPr="00D55299" w:rsidRDefault="008B1355" w:rsidP="008B1355">
      <w:pPr>
        <w:rPr>
          <w:rFonts w:cs="Arial"/>
          <w:sz w:val="20"/>
          <w:szCs w:val="20"/>
          <w:lang w:val="fr-FR"/>
        </w:rPr>
      </w:pPr>
    </w:p>
    <w:p w14:paraId="6BEB451E" w14:textId="77777777" w:rsidR="008B1355" w:rsidRPr="00D55299" w:rsidRDefault="008B1355" w:rsidP="008B1355">
      <w:pPr>
        <w:rPr>
          <w:rFonts w:cs="Arial"/>
          <w:sz w:val="20"/>
          <w:szCs w:val="20"/>
          <w:lang w:val="fr-FR"/>
        </w:rPr>
      </w:pPr>
    </w:p>
    <w:p w14:paraId="3BC773EE" w14:textId="77777777" w:rsidR="008B1355" w:rsidRPr="00D55299" w:rsidRDefault="008B1355" w:rsidP="008B1355">
      <w:pPr>
        <w:rPr>
          <w:rFonts w:cs="Arial"/>
          <w:sz w:val="20"/>
          <w:szCs w:val="20"/>
          <w:lang w:val="fr-FR"/>
        </w:rPr>
      </w:pPr>
    </w:p>
    <w:p w14:paraId="6DB737D1" w14:textId="77777777" w:rsidR="008B1355" w:rsidRPr="00D55299" w:rsidRDefault="008B1355" w:rsidP="008B1355">
      <w:pPr>
        <w:rPr>
          <w:rFonts w:cs="Arial"/>
          <w:sz w:val="20"/>
          <w:szCs w:val="20"/>
          <w:lang w:val="fr-FR"/>
        </w:rPr>
      </w:pPr>
    </w:p>
    <w:p w14:paraId="28E53C45" w14:textId="77777777" w:rsidR="008B1355" w:rsidRPr="00D55299" w:rsidRDefault="008B1355" w:rsidP="00112BB1">
      <w:pPr>
        <w:pStyle w:val="Titre3"/>
        <w:numPr>
          <w:ilvl w:val="0"/>
          <w:numId w:val="76"/>
        </w:numPr>
      </w:pPr>
      <w:bookmarkStart w:id="57" w:name="_Toc367950819"/>
      <w:r w:rsidRPr="00D55299">
        <w:lastRenderedPageBreak/>
        <w:t>Cadre de suivi des résultats du PAA</w:t>
      </w:r>
      <w:r w:rsidR="001B53AF" w:rsidRPr="00D55299">
        <w:t xml:space="preserve"> (Tableau 24)</w:t>
      </w:r>
      <w:bookmarkEnd w:id="57"/>
    </w:p>
    <w:p w14:paraId="7D45F9E8" w14:textId="77777777" w:rsidR="008B1355" w:rsidRPr="00D55299" w:rsidRDefault="008B1355" w:rsidP="008B1355">
      <w:pPr>
        <w:rPr>
          <w:rFonts w:cs="Arial"/>
          <w:sz w:val="20"/>
          <w:szCs w:val="20"/>
          <w:lang w:val="fr-FR"/>
        </w:rPr>
      </w:pPr>
    </w:p>
    <w:tbl>
      <w:tblPr>
        <w:tblStyle w:val="Grilledutableau"/>
        <w:tblW w:w="14743" w:type="dxa"/>
        <w:tblInd w:w="-1452" w:type="dxa"/>
        <w:tblLayout w:type="fixed"/>
        <w:tblLook w:val="05A0" w:firstRow="1" w:lastRow="0" w:firstColumn="1" w:lastColumn="1" w:noHBand="0" w:noVBand="1"/>
      </w:tblPr>
      <w:tblGrid>
        <w:gridCol w:w="993"/>
        <w:gridCol w:w="1276"/>
        <w:gridCol w:w="1418"/>
        <w:gridCol w:w="1275"/>
        <w:gridCol w:w="4536"/>
        <w:gridCol w:w="426"/>
        <w:gridCol w:w="3260"/>
        <w:gridCol w:w="1559"/>
      </w:tblGrid>
      <w:tr w:rsidR="001B53AF" w:rsidRPr="000541F9" w14:paraId="66E0E22E" w14:textId="77777777" w:rsidTr="001B53AF">
        <w:tc>
          <w:tcPr>
            <w:tcW w:w="993" w:type="dxa"/>
          </w:tcPr>
          <w:p w14:paraId="00912721" w14:textId="77777777" w:rsidR="008B1355" w:rsidRPr="00D55299" w:rsidRDefault="008B1355" w:rsidP="006B36D1">
            <w:pPr>
              <w:rPr>
                <w:rFonts w:cs="Arial"/>
                <w:b/>
                <w:sz w:val="20"/>
                <w:szCs w:val="20"/>
                <w:lang w:val="fr-FR"/>
              </w:rPr>
            </w:pPr>
            <w:r w:rsidRPr="00D55299">
              <w:rPr>
                <w:rFonts w:cs="Arial"/>
                <w:b/>
                <w:sz w:val="20"/>
                <w:szCs w:val="20"/>
                <w:lang w:val="fr-FR"/>
              </w:rPr>
              <w:t>Résultats attendus du CPAP</w:t>
            </w:r>
          </w:p>
        </w:tc>
        <w:tc>
          <w:tcPr>
            <w:tcW w:w="1276" w:type="dxa"/>
          </w:tcPr>
          <w:p w14:paraId="5B96DB8D" w14:textId="77777777" w:rsidR="008B1355" w:rsidRPr="00D55299" w:rsidRDefault="008B1355" w:rsidP="006B36D1">
            <w:pPr>
              <w:rPr>
                <w:rFonts w:cs="Arial"/>
                <w:b/>
                <w:sz w:val="20"/>
                <w:szCs w:val="20"/>
                <w:lang w:val="fr-FR"/>
              </w:rPr>
            </w:pPr>
            <w:r w:rsidRPr="00D55299">
              <w:rPr>
                <w:rFonts w:cs="Arial"/>
                <w:b/>
                <w:sz w:val="20"/>
                <w:szCs w:val="20"/>
                <w:lang w:val="fr-FR"/>
              </w:rPr>
              <w:t>Cible 2010/2011/2012</w:t>
            </w:r>
          </w:p>
        </w:tc>
        <w:tc>
          <w:tcPr>
            <w:tcW w:w="1418" w:type="dxa"/>
          </w:tcPr>
          <w:p w14:paraId="4571A3C3" w14:textId="77777777" w:rsidR="008B1355" w:rsidRPr="00D55299" w:rsidRDefault="008B1355" w:rsidP="006B36D1">
            <w:pPr>
              <w:rPr>
                <w:rFonts w:cs="Arial"/>
                <w:b/>
                <w:sz w:val="20"/>
                <w:szCs w:val="20"/>
                <w:lang w:val="fr-FR"/>
              </w:rPr>
            </w:pPr>
            <w:r w:rsidRPr="00D55299">
              <w:rPr>
                <w:rFonts w:cs="Arial"/>
                <w:b/>
                <w:sz w:val="20"/>
                <w:szCs w:val="20"/>
                <w:lang w:val="fr-FR"/>
              </w:rPr>
              <w:t xml:space="preserve">Résultats escomptés et indicateurs (source : </w:t>
            </w:r>
            <w:proofErr w:type="spellStart"/>
            <w:r w:rsidRPr="00D55299">
              <w:rPr>
                <w:rFonts w:cs="Arial"/>
                <w:b/>
                <w:sz w:val="20"/>
                <w:szCs w:val="20"/>
                <w:lang w:val="fr-FR"/>
              </w:rPr>
              <w:t>prodoc</w:t>
            </w:r>
            <w:proofErr w:type="spellEnd"/>
            <w:r w:rsidRPr="00D55299">
              <w:rPr>
                <w:rFonts w:cs="Arial"/>
                <w:b/>
                <w:sz w:val="20"/>
                <w:szCs w:val="20"/>
                <w:lang w:val="fr-FR"/>
              </w:rPr>
              <w:t>)</w:t>
            </w:r>
          </w:p>
        </w:tc>
        <w:tc>
          <w:tcPr>
            <w:tcW w:w="1275" w:type="dxa"/>
          </w:tcPr>
          <w:p w14:paraId="33A45897" w14:textId="77777777" w:rsidR="008B1355" w:rsidRPr="00D55299" w:rsidRDefault="008B1355" w:rsidP="006B36D1">
            <w:pPr>
              <w:rPr>
                <w:rFonts w:cs="Arial"/>
                <w:b/>
                <w:sz w:val="20"/>
                <w:szCs w:val="20"/>
                <w:lang w:val="fr-FR"/>
              </w:rPr>
            </w:pPr>
            <w:r w:rsidRPr="00D55299">
              <w:rPr>
                <w:rFonts w:cs="Arial"/>
                <w:b/>
                <w:sz w:val="20"/>
                <w:szCs w:val="20"/>
                <w:lang w:val="fr-FR"/>
              </w:rPr>
              <w:t>Produit</w:t>
            </w:r>
          </w:p>
        </w:tc>
        <w:tc>
          <w:tcPr>
            <w:tcW w:w="4962" w:type="dxa"/>
            <w:gridSpan w:val="2"/>
          </w:tcPr>
          <w:p w14:paraId="42E77026" w14:textId="77777777" w:rsidR="008B1355" w:rsidRPr="00D55299" w:rsidRDefault="008B1355" w:rsidP="006B36D1">
            <w:pPr>
              <w:rPr>
                <w:rFonts w:cs="Arial"/>
                <w:b/>
                <w:sz w:val="20"/>
                <w:szCs w:val="20"/>
                <w:lang w:val="fr-FR"/>
              </w:rPr>
            </w:pPr>
            <w:r w:rsidRPr="00D55299">
              <w:rPr>
                <w:rFonts w:cs="Arial"/>
                <w:b/>
                <w:sz w:val="20"/>
                <w:szCs w:val="20"/>
                <w:lang w:val="fr-FR"/>
              </w:rPr>
              <w:t>Résultat de l’activité</w:t>
            </w:r>
          </w:p>
        </w:tc>
        <w:tc>
          <w:tcPr>
            <w:tcW w:w="3260" w:type="dxa"/>
          </w:tcPr>
          <w:p w14:paraId="43C62CBC" w14:textId="77777777" w:rsidR="008B1355" w:rsidRPr="00D55299" w:rsidRDefault="008B1355" w:rsidP="006B36D1">
            <w:pPr>
              <w:rPr>
                <w:rFonts w:cs="Arial"/>
                <w:b/>
                <w:sz w:val="20"/>
                <w:szCs w:val="20"/>
                <w:lang w:val="fr-FR"/>
              </w:rPr>
            </w:pPr>
            <w:r w:rsidRPr="00D55299">
              <w:rPr>
                <w:rFonts w:cs="Arial"/>
                <w:b/>
                <w:sz w:val="20"/>
                <w:szCs w:val="20"/>
                <w:lang w:val="fr-FR"/>
              </w:rPr>
              <w:t>Exploitation des produits/ Potentiel impact future</w:t>
            </w:r>
          </w:p>
        </w:tc>
        <w:tc>
          <w:tcPr>
            <w:tcW w:w="1559" w:type="dxa"/>
          </w:tcPr>
          <w:p w14:paraId="24AEF45A" w14:textId="77777777" w:rsidR="008B1355" w:rsidRPr="00D55299" w:rsidRDefault="008B1355" w:rsidP="006B36D1">
            <w:pPr>
              <w:rPr>
                <w:rFonts w:cs="Arial"/>
                <w:b/>
                <w:sz w:val="20"/>
                <w:szCs w:val="20"/>
                <w:lang w:val="fr-FR"/>
              </w:rPr>
            </w:pPr>
            <w:r w:rsidRPr="00D55299">
              <w:rPr>
                <w:rFonts w:cs="Arial"/>
                <w:b/>
                <w:sz w:val="20"/>
                <w:szCs w:val="20"/>
                <w:lang w:val="fr-FR"/>
              </w:rPr>
              <w:t>Intégration de la dimension de genre</w:t>
            </w:r>
          </w:p>
        </w:tc>
      </w:tr>
      <w:tr w:rsidR="001B53AF" w:rsidRPr="00D55299" w14:paraId="2A23AD8B" w14:textId="77777777" w:rsidTr="001B53AF">
        <w:tc>
          <w:tcPr>
            <w:tcW w:w="993" w:type="dxa"/>
            <w:vMerge w:val="restart"/>
          </w:tcPr>
          <w:p w14:paraId="5C51F579" w14:textId="77777777" w:rsidR="008B1355" w:rsidRPr="00D55299" w:rsidRDefault="008B1355" w:rsidP="006B36D1">
            <w:pPr>
              <w:rPr>
                <w:rFonts w:cs="Arial"/>
                <w:sz w:val="20"/>
                <w:szCs w:val="20"/>
                <w:lang w:val="fr-FR"/>
              </w:rPr>
            </w:pPr>
            <w:r w:rsidRPr="00D55299">
              <w:rPr>
                <w:rFonts w:eastAsia="Times New Roman" w:cs="Arial"/>
                <w:bCs/>
                <w:color w:val="000000"/>
                <w:sz w:val="20"/>
                <w:szCs w:val="20"/>
                <w:lang w:val="fr-FR" w:eastAsia="fr-FR"/>
              </w:rPr>
              <w:t>Le Secrétariat Exécutif du CNEDD et les autres institutions sont accompagnés pour la mise en œuvre du Programme Africain d'Adaptation</w:t>
            </w:r>
          </w:p>
        </w:tc>
        <w:tc>
          <w:tcPr>
            <w:tcW w:w="1276" w:type="dxa"/>
            <w:vMerge w:val="restart"/>
          </w:tcPr>
          <w:p w14:paraId="4F42F8F9" w14:textId="77777777" w:rsidR="008B1355" w:rsidRPr="00D55299" w:rsidRDefault="008B1355" w:rsidP="006B36D1">
            <w:pPr>
              <w:rPr>
                <w:rFonts w:eastAsia="Times New Roman" w:cs="Arial"/>
                <w:color w:val="000000"/>
                <w:sz w:val="20"/>
                <w:szCs w:val="20"/>
                <w:u w:val="single"/>
                <w:lang w:val="fr-FR" w:eastAsia="fr-FR"/>
              </w:rPr>
            </w:pPr>
            <w:r w:rsidRPr="00D55299">
              <w:rPr>
                <w:rFonts w:eastAsia="Times New Roman" w:cs="Arial"/>
                <w:color w:val="000000"/>
                <w:sz w:val="20"/>
                <w:szCs w:val="20"/>
                <w:u w:val="single"/>
                <w:lang w:val="fr-FR" w:eastAsia="fr-FR"/>
              </w:rPr>
              <w:t>Résultat 1</w:t>
            </w:r>
          </w:p>
          <w:p w14:paraId="57565660" w14:textId="77777777" w:rsidR="008B1355" w:rsidRPr="00D55299" w:rsidRDefault="008B1355" w:rsidP="006B36D1">
            <w:pPr>
              <w:rPr>
                <w:rFonts w:cs="Arial"/>
                <w:sz w:val="20"/>
                <w:szCs w:val="20"/>
                <w:lang w:val="fr-FR"/>
              </w:rPr>
            </w:pPr>
            <w:r w:rsidRPr="00D55299">
              <w:rPr>
                <w:rFonts w:eastAsia="Times New Roman" w:cs="Arial"/>
                <w:color w:val="000000"/>
                <w:sz w:val="20"/>
                <w:szCs w:val="20"/>
                <w:lang w:val="fr-FR" w:eastAsia="fr-FR"/>
              </w:rPr>
              <w:t>Des outils d’aide à la décision sur les mesures d'adaptation des secteurs clés sont disponibles</w:t>
            </w:r>
          </w:p>
        </w:tc>
        <w:tc>
          <w:tcPr>
            <w:tcW w:w="1418" w:type="dxa"/>
            <w:vMerge w:val="restart"/>
          </w:tcPr>
          <w:p w14:paraId="263C8CA0" w14:textId="77777777" w:rsidR="008B1355" w:rsidRPr="00D55299" w:rsidRDefault="008B1355" w:rsidP="006B36D1">
            <w:pPr>
              <w:rPr>
                <w:rFonts w:cs="Arial"/>
                <w:i/>
                <w:sz w:val="20"/>
                <w:szCs w:val="20"/>
                <w:lang w:val="fr-FR"/>
              </w:rPr>
            </w:pPr>
          </w:p>
          <w:p w14:paraId="7BEB913D" w14:textId="77777777" w:rsidR="008B1355" w:rsidRPr="00D55299" w:rsidRDefault="008B1355" w:rsidP="006B36D1">
            <w:pPr>
              <w:rPr>
                <w:rFonts w:cs="Arial"/>
                <w:i/>
                <w:sz w:val="20"/>
                <w:szCs w:val="20"/>
                <w:lang w:val="fr-FR"/>
              </w:rPr>
            </w:pPr>
          </w:p>
          <w:p w14:paraId="172FDD6E" w14:textId="77777777" w:rsidR="008B1355" w:rsidRPr="00D55299" w:rsidRDefault="008B1355" w:rsidP="006B36D1">
            <w:pPr>
              <w:rPr>
                <w:rFonts w:cs="Arial"/>
                <w:sz w:val="20"/>
                <w:szCs w:val="20"/>
                <w:lang w:val="fr-FR"/>
              </w:rPr>
            </w:pPr>
            <w:r w:rsidRPr="00D55299">
              <w:rPr>
                <w:rFonts w:cs="Arial"/>
                <w:sz w:val="20"/>
                <w:szCs w:val="20"/>
                <w:u w:val="single"/>
                <w:lang w:val="fr-FR"/>
              </w:rPr>
              <w:t>Base:</w:t>
            </w:r>
            <w:r w:rsidRPr="00D55299">
              <w:rPr>
                <w:rFonts w:cs="Arial"/>
                <w:sz w:val="20"/>
                <w:szCs w:val="20"/>
                <w:lang w:val="fr-FR"/>
              </w:rPr>
              <w:t xml:space="preserve">  </w:t>
            </w:r>
          </w:p>
          <w:p w14:paraId="224E79A3" w14:textId="77777777" w:rsidR="008B1355" w:rsidRPr="00D55299" w:rsidRDefault="008B1355" w:rsidP="006B36D1">
            <w:pPr>
              <w:rPr>
                <w:rFonts w:cs="Arial"/>
                <w:sz w:val="20"/>
                <w:szCs w:val="20"/>
                <w:lang w:val="fr-FR"/>
              </w:rPr>
            </w:pPr>
            <w:r w:rsidRPr="00D55299">
              <w:rPr>
                <w:rFonts w:cs="Arial"/>
                <w:sz w:val="20"/>
                <w:szCs w:val="20"/>
                <w:lang w:val="fr-FR"/>
              </w:rPr>
              <w:t xml:space="preserve">B1: Pas d’évaluation complète aux risques climatiques disponibles. Des données climatiques de base et environnementales limités et dépassés et la capacité institutionnelle renforcée pour produire et utiliser des informations climatiques et d’adaptation, et des outils de planification à long terme.  </w:t>
            </w:r>
          </w:p>
          <w:p w14:paraId="379D304A" w14:textId="77777777" w:rsidR="008B1355" w:rsidRPr="00D55299" w:rsidRDefault="008B1355" w:rsidP="006B36D1">
            <w:pPr>
              <w:rPr>
                <w:rFonts w:cs="Arial"/>
                <w:sz w:val="20"/>
                <w:szCs w:val="20"/>
                <w:lang w:val="fr-FR"/>
              </w:rPr>
            </w:pPr>
            <w:r w:rsidRPr="00D55299">
              <w:rPr>
                <w:rFonts w:cs="Arial"/>
                <w:sz w:val="20"/>
                <w:szCs w:val="20"/>
                <w:lang w:val="fr-FR"/>
              </w:rPr>
              <w:lastRenderedPageBreak/>
              <w:t>I3: Les SAP renforcés.</w:t>
            </w:r>
          </w:p>
          <w:p w14:paraId="24526B10" w14:textId="77777777" w:rsidR="008B1355" w:rsidRPr="00D55299" w:rsidRDefault="008B1355" w:rsidP="006B36D1">
            <w:pPr>
              <w:rPr>
                <w:rFonts w:cs="Arial"/>
                <w:bCs/>
                <w:iCs/>
                <w:sz w:val="20"/>
                <w:szCs w:val="20"/>
                <w:lang w:val="fr-FR"/>
              </w:rPr>
            </w:pPr>
          </w:p>
          <w:p w14:paraId="08E21909" w14:textId="77777777" w:rsidR="008B1355" w:rsidRPr="00D55299" w:rsidRDefault="008B1355" w:rsidP="006B36D1">
            <w:pPr>
              <w:rPr>
                <w:rFonts w:cs="Arial"/>
                <w:i/>
                <w:sz w:val="20"/>
                <w:szCs w:val="20"/>
                <w:lang w:val="fr-FR"/>
              </w:rPr>
            </w:pPr>
            <w:r w:rsidRPr="00D55299">
              <w:rPr>
                <w:rFonts w:cs="Arial"/>
                <w:i/>
                <w:sz w:val="20"/>
                <w:szCs w:val="20"/>
                <w:lang w:val="fr-FR"/>
              </w:rPr>
              <w:t>Indicateurs :</w:t>
            </w:r>
          </w:p>
          <w:p w14:paraId="64E7280A" w14:textId="77777777" w:rsidR="008B1355" w:rsidRPr="00D55299" w:rsidRDefault="008B1355" w:rsidP="006B36D1">
            <w:pPr>
              <w:rPr>
                <w:rFonts w:cs="Arial"/>
                <w:sz w:val="20"/>
                <w:szCs w:val="20"/>
                <w:lang w:val="fr-FR"/>
              </w:rPr>
            </w:pPr>
            <w:r w:rsidRPr="00D55299">
              <w:rPr>
                <w:rFonts w:cs="Arial"/>
                <w:sz w:val="20"/>
                <w:szCs w:val="20"/>
                <w:lang w:val="fr-FR"/>
              </w:rPr>
              <w:t xml:space="preserve">- I1 Au moins 3 outils de planification à long terme élaborés. </w:t>
            </w:r>
          </w:p>
          <w:p w14:paraId="12F7E333" w14:textId="77777777" w:rsidR="008B1355" w:rsidRPr="00D55299" w:rsidRDefault="008B1355" w:rsidP="006B36D1">
            <w:pPr>
              <w:rPr>
                <w:rFonts w:cs="Arial"/>
                <w:sz w:val="20"/>
                <w:szCs w:val="20"/>
                <w:lang w:val="fr-FR"/>
              </w:rPr>
            </w:pPr>
            <w:r w:rsidRPr="00D55299">
              <w:rPr>
                <w:rFonts w:cs="Arial"/>
                <w:sz w:val="20"/>
                <w:szCs w:val="20"/>
                <w:lang w:val="fr-FR"/>
              </w:rPr>
              <w:t>- I2 L’Adaptation intégrée aux processus de prise de décision dans au moins 5 institutions, en utilisant des informations tirées des résultats de l’évaluation et des outils de planification à long terme.</w:t>
            </w:r>
          </w:p>
          <w:p w14:paraId="4AD3CDA7" w14:textId="77777777" w:rsidR="008B1355" w:rsidRPr="00D55299" w:rsidRDefault="008B1355" w:rsidP="006B36D1">
            <w:pPr>
              <w:rPr>
                <w:rFonts w:cs="Arial"/>
                <w:sz w:val="20"/>
                <w:szCs w:val="20"/>
                <w:lang w:val="fr-FR"/>
              </w:rPr>
            </w:pPr>
          </w:p>
        </w:tc>
        <w:tc>
          <w:tcPr>
            <w:tcW w:w="1275" w:type="dxa"/>
          </w:tcPr>
          <w:p w14:paraId="3A856D5D"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Réalisation d’une étude de </w:t>
            </w:r>
            <w:proofErr w:type="gramStart"/>
            <w:r w:rsidRPr="00D55299">
              <w:rPr>
                <w:rFonts w:cs="Arial"/>
                <w:sz w:val="20"/>
                <w:szCs w:val="20"/>
                <w:lang w:val="fr-FR"/>
              </w:rPr>
              <w:t>scenario climatiques</w:t>
            </w:r>
            <w:proofErr w:type="gramEnd"/>
            <w:r w:rsidRPr="00D55299">
              <w:rPr>
                <w:rFonts w:cs="Arial"/>
                <w:sz w:val="20"/>
                <w:szCs w:val="20"/>
                <w:lang w:val="fr-FR"/>
              </w:rPr>
              <w:t xml:space="preserve"> (modélisation)</w:t>
            </w:r>
          </w:p>
          <w:p w14:paraId="2BC15FA1" w14:textId="77777777" w:rsidR="008B1355" w:rsidRPr="00D55299" w:rsidRDefault="008B1355" w:rsidP="006B36D1">
            <w:pPr>
              <w:rPr>
                <w:rFonts w:cs="Arial"/>
                <w:sz w:val="20"/>
                <w:szCs w:val="20"/>
                <w:lang w:val="fr-FR"/>
              </w:rPr>
            </w:pPr>
          </w:p>
        </w:tc>
        <w:tc>
          <w:tcPr>
            <w:tcW w:w="4962" w:type="dxa"/>
            <w:gridSpan w:val="2"/>
          </w:tcPr>
          <w:p w14:paraId="347E6AF9" w14:textId="77777777" w:rsidR="008B1355" w:rsidRPr="00D55299" w:rsidRDefault="008B1355" w:rsidP="006B36D1">
            <w:pPr>
              <w:rPr>
                <w:rFonts w:cs="Arial"/>
                <w:color w:val="1A1A1A"/>
                <w:sz w:val="20"/>
                <w:szCs w:val="20"/>
                <w:lang w:val="fr-FR"/>
              </w:rPr>
            </w:pPr>
            <w:r w:rsidRPr="00D55299">
              <w:rPr>
                <w:rFonts w:cs="Arial"/>
                <w:color w:val="1A1A1A"/>
                <w:sz w:val="20"/>
                <w:szCs w:val="20"/>
                <w:lang w:val="fr-FR"/>
              </w:rPr>
              <w:t xml:space="preserve">L’étude constitue une référence en matière de scenarios climatiques à l’horizon 2025 au Niger.  Les découvertes de l’étude ont été présentées aux planificateurs et cadres de CNEDD (voir ci-dessous) permettant une assimilation auprès des parties prenantes des besoins en adaptation au Niger. </w:t>
            </w:r>
          </w:p>
          <w:p w14:paraId="70DA90DF" w14:textId="77777777" w:rsidR="008B1355" w:rsidRPr="00D55299" w:rsidRDefault="008B1355" w:rsidP="006B36D1">
            <w:pPr>
              <w:rPr>
                <w:rFonts w:cs="Arial"/>
                <w:sz w:val="20"/>
                <w:szCs w:val="20"/>
                <w:lang w:val="fr-FR"/>
              </w:rPr>
            </w:pPr>
            <w:r w:rsidRPr="00D55299">
              <w:rPr>
                <w:rFonts w:cs="Arial"/>
                <w:color w:val="1A1A1A"/>
                <w:sz w:val="20"/>
                <w:szCs w:val="20"/>
                <w:lang w:val="fr-FR"/>
              </w:rPr>
              <w:t>L’étude n'est pas directement exploitable par les parties prenantes du fait de sa nature technique, mais les études devaient aboutir à des résultats facilement compréhensibles et exploitables par les parties prenantes (voir ci-dessous).</w:t>
            </w:r>
          </w:p>
          <w:p w14:paraId="0BF4A09E" w14:textId="77777777" w:rsidR="008B1355" w:rsidRPr="00D55299" w:rsidRDefault="008B1355" w:rsidP="006B36D1">
            <w:pPr>
              <w:rPr>
                <w:rFonts w:cs="Arial"/>
                <w:color w:val="1A1A1A"/>
                <w:sz w:val="20"/>
                <w:szCs w:val="20"/>
                <w:lang w:val="fr-FR"/>
              </w:rPr>
            </w:pPr>
            <w:r w:rsidRPr="00D55299">
              <w:rPr>
                <w:rFonts w:cs="Arial"/>
                <w:color w:val="1A1A1A"/>
                <w:sz w:val="20"/>
                <w:szCs w:val="20"/>
                <w:lang w:val="fr-FR"/>
              </w:rPr>
              <w:t xml:space="preserve">Il n’existe pas d’accès en ligne de cette étude ou de protocole d'exploitation de ces données. </w:t>
            </w:r>
          </w:p>
          <w:p w14:paraId="42C28C90"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R1. </w:t>
            </w:r>
          </w:p>
          <w:p w14:paraId="3C974EDF" w14:textId="77777777" w:rsidR="008B1355" w:rsidRPr="00D55299" w:rsidRDefault="008B1355" w:rsidP="006B36D1">
            <w:pPr>
              <w:rPr>
                <w:rFonts w:cs="Arial"/>
                <w:color w:val="1A1A1A"/>
                <w:sz w:val="20"/>
                <w:szCs w:val="20"/>
                <w:lang w:val="fr-FR"/>
              </w:rPr>
            </w:pPr>
          </w:p>
        </w:tc>
        <w:tc>
          <w:tcPr>
            <w:tcW w:w="3260" w:type="dxa"/>
          </w:tcPr>
          <w:p w14:paraId="13B9A3B2" w14:textId="77777777" w:rsidR="008B1355" w:rsidRPr="00D55299" w:rsidRDefault="008B1355" w:rsidP="006B36D1">
            <w:pPr>
              <w:rPr>
                <w:rFonts w:cs="Arial"/>
                <w:sz w:val="20"/>
                <w:szCs w:val="20"/>
                <w:lang w:val="fr-FR"/>
              </w:rPr>
            </w:pPr>
            <w:r w:rsidRPr="00D55299">
              <w:rPr>
                <w:rFonts w:cs="Arial"/>
                <w:sz w:val="20"/>
                <w:szCs w:val="20"/>
                <w:lang w:val="fr-FR"/>
              </w:rPr>
              <w:t>Les études menées par le PAA ont été remises au consultant associé à la formulation du PDES  formulé en 2012.</w:t>
            </w:r>
          </w:p>
          <w:p w14:paraId="53C99F9B" w14:textId="77777777" w:rsidR="008B1355" w:rsidRPr="00D55299" w:rsidRDefault="008B1355" w:rsidP="006B36D1">
            <w:pPr>
              <w:rPr>
                <w:rFonts w:cs="Arial"/>
                <w:sz w:val="20"/>
                <w:szCs w:val="20"/>
                <w:lang w:val="fr-FR"/>
              </w:rPr>
            </w:pPr>
            <w:r w:rsidRPr="00D55299">
              <w:rPr>
                <w:rFonts w:cs="Arial"/>
                <w:color w:val="1A1A1A"/>
                <w:sz w:val="20"/>
                <w:szCs w:val="20"/>
                <w:lang w:val="fr-FR"/>
              </w:rPr>
              <w:t xml:space="preserve">Les découvertes faites par l’étude ont été  présentées lors de l’atelier de </w:t>
            </w:r>
            <w:proofErr w:type="spellStart"/>
            <w:r w:rsidRPr="00D55299">
              <w:rPr>
                <w:rFonts w:cs="Arial"/>
                <w:color w:val="1A1A1A"/>
                <w:sz w:val="20"/>
                <w:szCs w:val="20"/>
                <w:lang w:val="fr-FR"/>
              </w:rPr>
              <w:t>Kollo</w:t>
            </w:r>
            <w:proofErr w:type="spellEnd"/>
            <w:r w:rsidRPr="00D55299">
              <w:rPr>
                <w:rFonts w:cs="Arial"/>
                <w:color w:val="1A1A1A"/>
                <w:sz w:val="20"/>
                <w:szCs w:val="20"/>
                <w:lang w:val="fr-FR"/>
              </w:rPr>
              <w:t xml:space="preserve"> en 2012 avec les parties prenantes (au </w:t>
            </w:r>
            <w:proofErr w:type="spellStart"/>
            <w:r w:rsidRPr="00D55299">
              <w:rPr>
                <w:rFonts w:cs="Arial"/>
                <w:color w:val="1A1A1A"/>
                <w:sz w:val="20"/>
                <w:szCs w:val="20"/>
                <w:lang w:val="fr-FR"/>
              </w:rPr>
              <w:t>rand</w:t>
            </w:r>
            <w:proofErr w:type="spellEnd"/>
            <w:r w:rsidRPr="00D55299">
              <w:rPr>
                <w:rFonts w:cs="Arial"/>
                <w:color w:val="1A1A1A"/>
                <w:sz w:val="20"/>
                <w:szCs w:val="20"/>
                <w:lang w:val="fr-FR"/>
              </w:rPr>
              <w:t xml:space="preserve"> desquels des cadres de la planification et des directeurs généraux). </w:t>
            </w:r>
          </w:p>
          <w:p w14:paraId="78FCE322" w14:textId="77777777" w:rsidR="008B1355" w:rsidRPr="00D55299" w:rsidRDefault="008B1355" w:rsidP="006B36D1">
            <w:pPr>
              <w:rPr>
                <w:rFonts w:cs="Arial"/>
                <w:sz w:val="20"/>
                <w:szCs w:val="20"/>
                <w:lang w:val="fr-FR"/>
              </w:rPr>
            </w:pPr>
            <w:r w:rsidRPr="00D55299">
              <w:rPr>
                <w:rFonts w:cs="Arial"/>
                <w:sz w:val="20"/>
                <w:szCs w:val="20"/>
                <w:lang w:val="fr-FR"/>
              </w:rPr>
              <w:t xml:space="preserve">De nombreux partenaires ont sollicité l’UGP pour avoir copie de l’étude réalisée, au nom desquelles GIZ, la coopération Danoise – l’évaluation n’a pas pu </w:t>
            </w:r>
            <w:proofErr w:type="gramStart"/>
            <w:r w:rsidRPr="00D55299">
              <w:rPr>
                <w:rFonts w:cs="Arial"/>
                <w:sz w:val="20"/>
                <w:szCs w:val="20"/>
                <w:lang w:val="fr-FR"/>
              </w:rPr>
              <w:t>répertorié</w:t>
            </w:r>
            <w:proofErr w:type="gramEnd"/>
            <w:r w:rsidRPr="00D55299">
              <w:rPr>
                <w:rFonts w:cs="Arial"/>
                <w:sz w:val="20"/>
                <w:szCs w:val="20"/>
                <w:lang w:val="fr-FR"/>
              </w:rPr>
              <w:t xml:space="preserve"> l’exploitation faite par tous les partenaires stratégiques mais ceci devrait être documenté par le CNEDD.</w:t>
            </w:r>
          </w:p>
          <w:p w14:paraId="18A289CA" w14:textId="77777777" w:rsidR="008B1355" w:rsidRPr="00D55299" w:rsidRDefault="008B1355" w:rsidP="006B36D1">
            <w:pPr>
              <w:rPr>
                <w:rFonts w:cs="Arial"/>
                <w:sz w:val="20"/>
                <w:szCs w:val="20"/>
                <w:lang w:val="fr-FR"/>
              </w:rPr>
            </w:pPr>
            <w:r w:rsidRPr="00D55299">
              <w:rPr>
                <w:rFonts w:cs="Arial"/>
                <w:sz w:val="20"/>
                <w:szCs w:val="20"/>
                <w:lang w:val="fr-FR"/>
              </w:rPr>
              <w:t xml:space="preserve">Ce modèle climatique sera utilisé comme base des scenarios climatiques pour la TCN. </w:t>
            </w:r>
          </w:p>
          <w:p w14:paraId="2E8CB65E" w14:textId="77777777" w:rsidR="008B1355" w:rsidRPr="00D55299" w:rsidRDefault="008B1355" w:rsidP="006B36D1">
            <w:pPr>
              <w:rPr>
                <w:rFonts w:cs="Arial"/>
                <w:color w:val="1A1A1A"/>
                <w:sz w:val="20"/>
                <w:szCs w:val="20"/>
                <w:lang w:val="fr-FR"/>
              </w:rPr>
            </w:pPr>
            <w:r w:rsidRPr="00D55299">
              <w:rPr>
                <w:rFonts w:cs="Arial"/>
                <w:color w:val="1A1A1A"/>
                <w:sz w:val="20"/>
                <w:szCs w:val="20"/>
                <w:lang w:val="fr-FR"/>
              </w:rPr>
              <w:t xml:space="preserve">Ces données peuvent par être utilisées par des étudiants de Master ou de thèse dans le contexte de leurs recherches sur les changements climatiques au </w:t>
            </w:r>
            <w:r w:rsidRPr="00D55299">
              <w:rPr>
                <w:rFonts w:cs="Arial"/>
                <w:color w:val="1A1A1A"/>
                <w:sz w:val="20"/>
                <w:szCs w:val="20"/>
                <w:lang w:val="fr-FR"/>
              </w:rPr>
              <w:lastRenderedPageBreak/>
              <w:t xml:space="preserve">Niger. </w:t>
            </w:r>
          </w:p>
        </w:tc>
        <w:tc>
          <w:tcPr>
            <w:tcW w:w="1559" w:type="dxa"/>
          </w:tcPr>
          <w:p w14:paraId="673CFF86" w14:textId="77777777" w:rsidR="008B1355" w:rsidRPr="00D55299" w:rsidRDefault="008B1355" w:rsidP="006B36D1">
            <w:pPr>
              <w:rPr>
                <w:rFonts w:cs="Arial"/>
                <w:sz w:val="20"/>
                <w:szCs w:val="20"/>
                <w:lang w:val="fr-FR"/>
              </w:rPr>
            </w:pPr>
            <w:r w:rsidRPr="00D55299">
              <w:rPr>
                <w:rFonts w:cs="Arial"/>
                <w:sz w:val="20"/>
                <w:szCs w:val="20"/>
                <w:lang w:val="fr-FR"/>
              </w:rPr>
              <w:lastRenderedPageBreak/>
              <w:t>Non applicable</w:t>
            </w:r>
          </w:p>
        </w:tc>
      </w:tr>
      <w:tr w:rsidR="001B53AF" w:rsidRPr="009A67D1" w14:paraId="685773FB" w14:textId="77777777" w:rsidTr="001B53AF">
        <w:tc>
          <w:tcPr>
            <w:tcW w:w="993" w:type="dxa"/>
            <w:vMerge/>
          </w:tcPr>
          <w:p w14:paraId="35C57C9F" w14:textId="77777777" w:rsidR="008B1355" w:rsidRPr="00D55299" w:rsidRDefault="008B1355" w:rsidP="006B36D1">
            <w:pPr>
              <w:rPr>
                <w:rFonts w:cs="Arial"/>
                <w:sz w:val="20"/>
                <w:szCs w:val="20"/>
                <w:lang w:val="fr-FR"/>
              </w:rPr>
            </w:pPr>
          </w:p>
        </w:tc>
        <w:tc>
          <w:tcPr>
            <w:tcW w:w="1276" w:type="dxa"/>
            <w:vMerge/>
          </w:tcPr>
          <w:p w14:paraId="744AB268" w14:textId="77777777" w:rsidR="008B1355" w:rsidRPr="00D55299" w:rsidRDefault="008B1355" w:rsidP="006B36D1">
            <w:pPr>
              <w:rPr>
                <w:rFonts w:cs="Arial"/>
                <w:sz w:val="20"/>
                <w:szCs w:val="20"/>
                <w:lang w:val="fr-FR"/>
              </w:rPr>
            </w:pPr>
          </w:p>
        </w:tc>
        <w:tc>
          <w:tcPr>
            <w:tcW w:w="1418" w:type="dxa"/>
            <w:vMerge/>
          </w:tcPr>
          <w:p w14:paraId="70AB2708" w14:textId="77777777" w:rsidR="008B1355" w:rsidRPr="00D55299" w:rsidRDefault="008B1355" w:rsidP="006B36D1">
            <w:pPr>
              <w:rPr>
                <w:rFonts w:cs="Arial"/>
                <w:sz w:val="20"/>
                <w:szCs w:val="20"/>
                <w:lang w:val="fr-FR"/>
              </w:rPr>
            </w:pPr>
          </w:p>
        </w:tc>
        <w:tc>
          <w:tcPr>
            <w:tcW w:w="1275" w:type="dxa"/>
          </w:tcPr>
          <w:p w14:paraId="7105436E" w14:textId="77777777" w:rsidR="008B1355" w:rsidRPr="00D55299" w:rsidRDefault="008B1355" w:rsidP="006B36D1">
            <w:pPr>
              <w:rPr>
                <w:rFonts w:cs="Arial"/>
                <w:sz w:val="20"/>
                <w:szCs w:val="20"/>
                <w:lang w:val="fr-FR"/>
              </w:rPr>
            </w:pPr>
            <w:r w:rsidRPr="00D55299">
              <w:rPr>
                <w:rFonts w:cs="Arial"/>
                <w:sz w:val="20"/>
                <w:szCs w:val="20"/>
                <w:lang w:val="fr-FR"/>
              </w:rPr>
              <w:t>Huit études sur les impacts socio-économiques des changements climatiques</w:t>
            </w:r>
          </w:p>
        </w:tc>
        <w:tc>
          <w:tcPr>
            <w:tcW w:w="4962" w:type="dxa"/>
            <w:gridSpan w:val="2"/>
          </w:tcPr>
          <w:p w14:paraId="71F8D7F5" w14:textId="77777777" w:rsidR="008B1355" w:rsidRPr="00D55299" w:rsidRDefault="008B1355" w:rsidP="006B36D1">
            <w:pPr>
              <w:rPr>
                <w:rFonts w:cs="Arial"/>
                <w:color w:val="1A1A1A"/>
                <w:sz w:val="20"/>
                <w:szCs w:val="20"/>
                <w:lang w:val="fr-FR"/>
              </w:rPr>
            </w:pPr>
            <w:r w:rsidRPr="00D55299">
              <w:rPr>
                <w:rFonts w:cs="Arial"/>
                <w:sz w:val="20"/>
                <w:szCs w:val="20"/>
                <w:lang w:val="fr-FR"/>
              </w:rPr>
              <w:t xml:space="preserve">Ces études partagées auprès des planificateurs et autres </w:t>
            </w:r>
            <w:r w:rsidRPr="00D55299">
              <w:rPr>
                <w:rFonts w:cs="Arial"/>
                <w:color w:val="1A1A1A"/>
                <w:sz w:val="20"/>
                <w:szCs w:val="20"/>
                <w:lang w:val="fr-FR"/>
              </w:rPr>
              <w:t xml:space="preserve">parties prenantes permettent aux acteurs de décrypter les impacts socio-économiques du CC sur des secteurs clés de l’économie, et d’appréhender dans quelle mesure la mal-adaptation entrave les acquis du développement. </w:t>
            </w:r>
          </w:p>
          <w:p w14:paraId="7281BBBA" w14:textId="77777777" w:rsidR="008B1355" w:rsidRPr="00D55299" w:rsidRDefault="008B1355" w:rsidP="006B36D1">
            <w:pPr>
              <w:rPr>
                <w:rFonts w:cs="Arial"/>
                <w:sz w:val="20"/>
                <w:szCs w:val="20"/>
                <w:lang w:val="fr-FR"/>
              </w:rPr>
            </w:pPr>
            <w:r w:rsidRPr="00D55299">
              <w:rPr>
                <w:rFonts w:cs="Arial"/>
                <w:sz w:val="20"/>
                <w:szCs w:val="20"/>
                <w:lang w:val="fr-FR"/>
              </w:rPr>
              <w:t xml:space="preserve"> L’analyse des résultats de ces études sectorielles n’a pu être évaluée dans tous les secteurs au sein de chacun des ministères </w:t>
            </w:r>
            <w:proofErr w:type="gramStart"/>
            <w:r w:rsidRPr="00D55299">
              <w:rPr>
                <w:rFonts w:cs="Arial"/>
                <w:sz w:val="20"/>
                <w:szCs w:val="20"/>
                <w:lang w:val="fr-FR"/>
              </w:rPr>
              <w:t>concernées</w:t>
            </w:r>
            <w:proofErr w:type="gramEnd"/>
            <w:r w:rsidRPr="00D55299">
              <w:rPr>
                <w:rFonts w:cs="Arial"/>
                <w:sz w:val="20"/>
                <w:szCs w:val="20"/>
                <w:lang w:val="fr-FR"/>
              </w:rPr>
              <w:t xml:space="preserve"> en raison du manque de réponse des personnes interrogées). </w:t>
            </w:r>
          </w:p>
          <w:p w14:paraId="760BB3CC" w14:textId="77777777" w:rsidR="008B1355" w:rsidRPr="00D55299" w:rsidRDefault="008B1355" w:rsidP="006B36D1">
            <w:pPr>
              <w:rPr>
                <w:rFonts w:cs="Arial"/>
                <w:sz w:val="20"/>
                <w:szCs w:val="20"/>
                <w:lang w:val="fr-FR"/>
              </w:rPr>
            </w:pPr>
            <w:r w:rsidRPr="00D55299">
              <w:rPr>
                <w:rFonts w:cs="Arial"/>
                <w:sz w:val="20"/>
                <w:szCs w:val="20"/>
                <w:lang w:val="fr-FR"/>
              </w:rPr>
              <w:t>On peut toutefois noter que l’étude sectorielle sur les impacts du CC sur la santé remise au ministère</w:t>
            </w:r>
          </w:p>
          <w:p w14:paraId="39FD823C" w14:textId="7CB29D3C" w:rsidR="008B1355" w:rsidRPr="00D55299" w:rsidRDefault="008B1355" w:rsidP="006B36D1">
            <w:pPr>
              <w:rPr>
                <w:rFonts w:cs="Arial"/>
                <w:sz w:val="20"/>
                <w:szCs w:val="20"/>
                <w:lang w:val="fr-FR"/>
              </w:rPr>
            </w:pPr>
            <w:r w:rsidRPr="00D55299">
              <w:rPr>
                <w:rFonts w:cs="Arial"/>
                <w:sz w:val="20"/>
                <w:szCs w:val="20"/>
                <w:lang w:val="fr-FR"/>
              </w:rPr>
              <w:t xml:space="preserve">a sensibilisé le ministère sur le besoin de prendre de nouvelles dispositions par rapport aux maladies climato- sensibles. L’étude a en l’occurrence permis une nouvelle cartographie des maladies  climato- sensibles, étendant la prise en compte des risques de paludismes à de nouveaux territoires. Le point focal du ministère  a indiqué que ces informations auraient une </w:t>
            </w:r>
            <w:r w:rsidR="001B53AF" w:rsidRPr="00D55299">
              <w:rPr>
                <w:rFonts w:cs="Arial"/>
                <w:sz w:val="20"/>
                <w:szCs w:val="20"/>
                <w:lang w:val="fr-FR"/>
              </w:rPr>
              <w:t xml:space="preserve"> </w:t>
            </w:r>
            <w:r w:rsidRPr="00D55299">
              <w:rPr>
                <w:rFonts w:cs="Arial"/>
                <w:sz w:val="20"/>
                <w:szCs w:val="20"/>
                <w:lang w:val="fr-FR"/>
              </w:rPr>
              <w:t xml:space="preserve">incidence sur le </w:t>
            </w:r>
            <w:r w:rsidR="001B53AF" w:rsidRPr="00D55299">
              <w:rPr>
                <w:rFonts w:cs="Arial"/>
                <w:sz w:val="20"/>
                <w:szCs w:val="20"/>
                <w:lang w:val="fr-FR"/>
              </w:rPr>
              <w:t xml:space="preserve"> </w:t>
            </w:r>
            <w:r w:rsidRPr="00D55299">
              <w:rPr>
                <w:rFonts w:cs="Arial"/>
                <w:sz w:val="20"/>
                <w:szCs w:val="20"/>
                <w:lang w:val="fr-FR"/>
              </w:rPr>
              <w:t>pr</w:t>
            </w:r>
            <w:r w:rsidR="007E0C97" w:rsidRPr="00D55299">
              <w:rPr>
                <w:rFonts w:cs="Arial"/>
                <w:sz w:val="20"/>
                <w:szCs w:val="20"/>
                <w:lang w:val="fr-FR"/>
              </w:rPr>
              <w:t>é</w:t>
            </w:r>
            <w:r w:rsidRPr="00D55299">
              <w:rPr>
                <w:rFonts w:cs="Arial"/>
                <w:sz w:val="20"/>
                <w:szCs w:val="20"/>
                <w:lang w:val="fr-FR"/>
              </w:rPr>
              <w:t>-</w:t>
            </w:r>
            <w:proofErr w:type="spellStart"/>
            <w:r w:rsidRPr="00D55299">
              <w:rPr>
                <w:rFonts w:cs="Arial"/>
                <w:sz w:val="20"/>
                <w:szCs w:val="20"/>
                <w:lang w:val="fr-FR"/>
              </w:rPr>
              <w:t>dispositionnement</w:t>
            </w:r>
            <w:proofErr w:type="spellEnd"/>
            <w:r w:rsidRPr="00D55299">
              <w:rPr>
                <w:rFonts w:cs="Arial"/>
                <w:sz w:val="20"/>
                <w:szCs w:val="20"/>
                <w:lang w:val="fr-FR"/>
              </w:rPr>
              <w:t xml:space="preserve"> des médicaments antipaludiques avant la saison des pluies</w:t>
            </w:r>
            <w:r w:rsidR="001B53AF" w:rsidRPr="00D55299">
              <w:rPr>
                <w:rFonts w:cs="Arial"/>
                <w:sz w:val="20"/>
                <w:szCs w:val="20"/>
                <w:lang w:val="fr-FR"/>
              </w:rPr>
              <w:t>.</w:t>
            </w:r>
          </w:p>
          <w:p w14:paraId="4D7A0BA4" w14:textId="77777777" w:rsidR="008B1355" w:rsidRPr="00D55299" w:rsidRDefault="008B1355" w:rsidP="006B36D1">
            <w:pPr>
              <w:rPr>
                <w:rFonts w:cs="Arial"/>
                <w:sz w:val="20"/>
                <w:szCs w:val="20"/>
                <w:lang w:val="fr-FR"/>
              </w:rPr>
            </w:pPr>
            <w:r w:rsidRPr="00D55299">
              <w:rPr>
                <w:rFonts w:cs="Arial"/>
                <w:sz w:val="20"/>
                <w:szCs w:val="20"/>
                <w:lang w:val="fr-FR"/>
              </w:rPr>
              <w:t xml:space="preserve">Il n’existe sinon pas d’évidence documentée de </w:t>
            </w:r>
            <w:proofErr w:type="spellStart"/>
            <w:r w:rsidRPr="00D55299">
              <w:rPr>
                <w:rFonts w:cs="Arial"/>
                <w:sz w:val="20"/>
                <w:szCs w:val="20"/>
                <w:lang w:val="fr-FR"/>
              </w:rPr>
              <w:t>l exploitation</w:t>
            </w:r>
            <w:proofErr w:type="spellEnd"/>
            <w:r w:rsidRPr="00D55299">
              <w:rPr>
                <w:rFonts w:cs="Arial"/>
                <w:sz w:val="20"/>
                <w:szCs w:val="20"/>
                <w:lang w:val="fr-FR"/>
              </w:rPr>
              <w:t xml:space="preserve"> effective de ces études dans la planification sectorielles.</w:t>
            </w:r>
          </w:p>
          <w:p w14:paraId="5E1D763B" w14:textId="77777777" w:rsidR="008B1355" w:rsidRPr="00D55299" w:rsidRDefault="008B1355" w:rsidP="006B36D1">
            <w:pPr>
              <w:rPr>
                <w:rFonts w:cs="Arial"/>
                <w:sz w:val="20"/>
                <w:szCs w:val="20"/>
                <w:lang w:val="fr-FR"/>
              </w:rPr>
            </w:pPr>
            <w:r w:rsidRPr="00D55299">
              <w:rPr>
                <w:rFonts w:cs="Arial"/>
                <w:sz w:val="20"/>
                <w:szCs w:val="20"/>
                <w:lang w:val="fr-FR"/>
              </w:rPr>
              <w:t xml:space="preserve">Les études d’impacts n’ont pas permis une optimisation au niveau e la collecte des données. Il aurait été pertinent de demander à chaque expert de répertorier les outils existants pour suivre les indicateurs clés de chaque secteur (approches statistiques, modèles biophysiques, etc.) </w:t>
            </w:r>
          </w:p>
          <w:p w14:paraId="2B4DA59A" w14:textId="77777777" w:rsidR="008B1355" w:rsidRPr="00D55299" w:rsidRDefault="008B1355" w:rsidP="006B36D1">
            <w:pPr>
              <w:rPr>
                <w:rFonts w:cs="Arial"/>
                <w:sz w:val="20"/>
                <w:szCs w:val="20"/>
                <w:lang w:val="fr-FR"/>
              </w:rPr>
            </w:pPr>
            <w:r w:rsidRPr="00D55299">
              <w:rPr>
                <w:rFonts w:cs="Arial"/>
                <w:sz w:val="20"/>
                <w:szCs w:val="20"/>
                <w:lang w:val="fr-FR"/>
              </w:rPr>
              <w:t xml:space="preserve">Les données obtenues sont en général de bonne qualité, excepté pour les secteurs de l’énergie, de la pèche, des zones humides, de l’élevage, qui constituent des secteurs généralement peu suivis (source : consultant). </w:t>
            </w:r>
          </w:p>
          <w:p w14:paraId="5CD6DB90"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w:t>
            </w:r>
            <w:r w:rsidRPr="00D55299">
              <w:rPr>
                <w:rFonts w:cs="Arial"/>
                <w:b/>
                <w:sz w:val="20"/>
                <w:szCs w:val="20"/>
                <w:u w:val="single"/>
                <w:lang w:val="fr-FR"/>
              </w:rPr>
              <w:lastRenderedPageBreak/>
              <w:t xml:space="preserve">l’I1 du R1. </w:t>
            </w:r>
          </w:p>
        </w:tc>
        <w:tc>
          <w:tcPr>
            <w:tcW w:w="3260" w:type="dxa"/>
          </w:tcPr>
          <w:p w14:paraId="39B1FC41"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Ces études d’impacts et scenario climatique notamment) feront partie intégrante de la TCN et appuieront notamment le volet  concernant « la mise à jour de l’évaluation de la Vulnérabilité et de l’Adaptation (V&amp;A) aux changements climatiques dans les secteurs suivants: Agriculture, Elevage, Ressources en Eau, Foresterie et Santé ». </w:t>
            </w:r>
          </w:p>
          <w:p w14:paraId="7C271463" w14:textId="77777777" w:rsidR="008B1355" w:rsidRPr="00D55299" w:rsidRDefault="008B1355" w:rsidP="006B36D1">
            <w:pPr>
              <w:rPr>
                <w:rFonts w:cs="Arial"/>
                <w:sz w:val="20"/>
                <w:szCs w:val="20"/>
                <w:lang w:val="fr-FR"/>
              </w:rPr>
            </w:pPr>
            <w:r w:rsidRPr="00D55299">
              <w:rPr>
                <w:rFonts w:cs="Arial"/>
                <w:sz w:val="20"/>
                <w:szCs w:val="20"/>
                <w:lang w:val="fr-FR"/>
              </w:rPr>
              <w:t>Les discussions conduites avec les responsables au plus haut niveau  ont contribué à les sensibiliser sur l’impact du CC sur leur secteur.</w:t>
            </w:r>
          </w:p>
          <w:p w14:paraId="024624D0" w14:textId="77777777" w:rsidR="008B1355" w:rsidRPr="00D55299" w:rsidRDefault="008B1355" w:rsidP="006B36D1">
            <w:pPr>
              <w:rPr>
                <w:rFonts w:cs="Arial"/>
                <w:sz w:val="20"/>
                <w:szCs w:val="20"/>
                <w:lang w:val="fr-FR"/>
              </w:rPr>
            </w:pPr>
            <w:r w:rsidRPr="00D55299">
              <w:rPr>
                <w:rFonts w:cs="Arial"/>
                <w:sz w:val="20"/>
                <w:szCs w:val="20"/>
                <w:lang w:val="fr-FR"/>
              </w:rPr>
              <w:t xml:space="preserve">Pour le secteur de la sante, l’étude s’est traduite par un partenariat entre le Ministère de la Santé, le Ministère chargé de la Météorologie, </w:t>
            </w:r>
            <w:proofErr w:type="spellStart"/>
            <w:r w:rsidRPr="00D55299">
              <w:rPr>
                <w:rFonts w:cs="Arial"/>
                <w:sz w:val="20"/>
                <w:szCs w:val="20"/>
                <w:lang w:val="fr-FR"/>
              </w:rPr>
              <w:t>Aghrymet</w:t>
            </w:r>
            <w:proofErr w:type="spellEnd"/>
            <w:r w:rsidRPr="00D55299">
              <w:rPr>
                <w:rFonts w:cs="Arial"/>
                <w:sz w:val="20"/>
                <w:szCs w:val="20"/>
                <w:lang w:val="fr-FR"/>
              </w:rPr>
              <w:t xml:space="preserve"> et </w:t>
            </w:r>
            <w:proofErr w:type="spellStart"/>
            <w:r w:rsidRPr="00D55299">
              <w:rPr>
                <w:rFonts w:cs="Arial"/>
                <w:sz w:val="20"/>
                <w:szCs w:val="20"/>
                <w:lang w:val="fr-FR"/>
              </w:rPr>
              <w:t>Acmad</w:t>
            </w:r>
            <w:proofErr w:type="spellEnd"/>
            <w:r w:rsidRPr="00D55299">
              <w:rPr>
                <w:rFonts w:cs="Arial"/>
                <w:sz w:val="20"/>
                <w:szCs w:val="20"/>
                <w:lang w:val="fr-FR"/>
              </w:rPr>
              <w:t xml:space="preserve"> pour les problèmes  sanitaires induits par le changement et la variabilité climatique.</w:t>
            </w:r>
          </w:p>
        </w:tc>
        <w:tc>
          <w:tcPr>
            <w:tcW w:w="1559" w:type="dxa"/>
          </w:tcPr>
          <w:p w14:paraId="57FEE301" w14:textId="77777777" w:rsidR="008B1355" w:rsidRPr="00D55299" w:rsidRDefault="008B1355" w:rsidP="006B36D1">
            <w:pPr>
              <w:rPr>
                <w:rFonts w:cs="Arial"/>
                <w:sz w:val="20"/>
                <w:szCs w:val="20"/>
                <w:lang w:val="fr-FR"/>
              </w:rPr>
            </w:pPr>
            <w:r w:rsidRPr="00D55299">
              <w:rPr>
                <w:rFonts w:cs="Arial"/>
                <w:sz w:val="20"/>
                <w:szCs w:val="20"/>
                <w:lang w:val="fr-FR"/>
              </w:rPr>
              <w:t xml:space="preserve">Les études sectorielles ne tiennent en général pas compte du genre. L’étude sectorielle sur les forets y fait une référence et l’étude d’impact sur la santé fait plusieurs référence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la vulnérabilité des femmes</w:t>
            </w:r>
          </w:p>
        </w:tc>
      </w:tr>
      <w:tr w:rsidR="001B53AF" w:rsidRPr="00D55299" w14:paraId="7F9D2372" w14:textId="77777777" w:rsidTr="001B53AF">
        <w:tc>
          <w:tcPr>
            <w:tcW w:w="993" w:type="dxa"/>
            <w:vMerge/>
          </w:tcPr>
          <w:p w14:paraId="7E09541F" w14:textId="77777777" w:rsidR="008B1355" w:rsidRPr="00D55299" w:rsidRDefault="008B1355" w:rsidP="006B36D1">
            <w:pPr>
              <w:rPr>
                <w:rFonts w:cs="Arial"/>
                <w:sz w:val="20"/>
                <w:szCs w:val="20"/>
                <w:lang w:val="fr-FR"/>
              </w:rPr>
            </w:pPr>
          </w:p>
        </w:tc>
        <w:tc>
          <w:tcPr>
            <w:tcW w:w="1276" w:type="dxa"/>
            <w:vMerge w:val="restart"/>
          </w:tcPr>
          <w:p w14:paraId="46ED37B3" w14:textId="77777777" w:rsidR="008B1355" w:rsidRPr="00D55299" w:rsidRDefault="008B1355" w:rsidP="006B36D1">
            <w:pPr>
              <w:rPr>
                <w:rFonts w:cs="Arial"/>
                <w:sz w:val="20"/>
                <w:szCs w:val="20"/>
                <w:lang w:val="fr-FR"/>
              </w:rPr>
            </w:pPr>
            <w:r w:rsidRPr="00D55299">
              <w:rPr>
                <w:rFonts w:eastAsia="Times New Roman" w:cs="Arial"/>
                <w:color w:val="000000"/>
                <w:sz w:val="20"/>
                <w:szCs w:val="20"/>
                <w:lang w:val="fr-FR" w:eastAsia="fr-FR"/>
              </w:rPr>
              <w:t>Décideurs et cadres en charge de la planification au sein des ministères techniques sont formés prise en compte de la dimension changement climatique dans les programmes et plans nationaux, régionaux ou locaux</w:t>
            </w:r>
          </w:p>
        </w:tc>
        <w:tc>
          <w:tcPr>
            <w:tcW w:w="1418" w:type="dxa"/>
            <w:vMerge/>
          </w:tcPr>
          <w:p w14:paraId="157EB369" w14:textId="77777777" w:rsidR="008B1355" w:rsidRPr="00D55299" w:rsidRDefault="008B1355" w:rsidP="006B36D1">
            <w:pPr>
              <w:rPr>
                <w:rFonts w:cs="Arial"/>
                <w:sz w:val="20"/>
                <w:szCs w:val="20"/>
                <w:lang w:val="fr-FR"/>
              </w:rPr>
            </w:pPr>
          </w:p>
        </w:tc>
        <w:tc>
          <w:tcPr>
            <w:tcW w:w="1275" w:type="dxa"/>
          </w:tcPr>
          <w:p w14:paraId="38B56D68" w14:textId="77777777" w:rsidR="008B1355" w:rsidRPr="00D55299" w:rsidRDefault="008B1355" w:rsidP="006B36D1">
            <w:pPr>
              <w:rPr>
                <w:rFonts w:cs="Arial"/>
                <w:sz w:val="20"/>
                <w:szCs w:val="20"/>
                <w:lang w:val="fr-FR"/>
              </w:rPr>
            </w:pPr>
            <w:r w:rsidRPr="00D55299">
              <w:rPr>
                <w:rFonts w:cs="Arial"/>
                <w:sz w:val="20"/>
                <w:szCs w:val="20"/>
                <w:lang w:val="fr-FR"/>
              </w:rPr>
              <w:t xml:space="preserve">Formation sur l’analyse des données en matière de climat et de changement climatique </w:t>
            </w:r>
          </w:p>
        </w:tc>
        <w:tc>
          <w:tcPr>
            <w:tcW w:w="4962" w:type="dxa"/>
            <w:gridSpan w:val="2"/>
          </w:tcPr>
          <w:p w14:paraId="2332F358" w14:textId="77777777" w:rsidR="008B1355" w:rsidRPr="00D55299" w:rsidRDefault="008B1355" w:rsidP="006B36D1">
            <w:pPr>
              <w:rPr>
                <w:rFonts w:cs="Arial"/>
                <w:sz w:val="20"/>
                <w:szCs w:val="20"/>
                <w:lang w:val="fr-FR"/>
              </w:rPr>
            </w:pPr>
            <w:r w:rsidRPr="00D55299">
              <w:rPr>
                <w:rFonts w:cs="Arial"/>
                <w:sz w:val="20"/>
                <w:szCs w:val="20"/>
                <w:lang w:val="fr-FR"/>
              </w:rPr>
              <w:t>Les résultats attendus de la formation furent les suivants :</w:t>
            </w:r>
          </w:p>
          <w:p w14:paraId="74AE3229" w14:textId="77777777" w:rsidR="008B1355" w:rsidRPr="00D55299" w:rsidRDefault="008B1355" w:rsidP="006B36D1">
            <w:pPr>
              <w:rPr>
                <w:rFonts w:cs="Arial"/>
                <w:sz w:val="20"/>
                <w:szCs w:val="20"/>
                <w:lang w:val="fr-FR"/>
              </w:rPr>
            </w:pPr>
            <w:r w:rsidRPr="00D55299">
              <w:rPr>
                <w:rFonts w:cs="Arial"/>
                <w:sz w:val="20"/>
                <w:szCs w:val="20"/>
                <w:lang w:val="fr-FR"/>
              </w:rPr>
              <w:t xml:space="preserve">1. enseigner l’utilisation </w:t>
            </w:r>
            <w:proofErr w:type="gramStart"/>
            <w:r w:rsidRPr="00D55299">
              <w:rPr>
                <w:rFonts w:cs="Arial"/>
                <w:sz w:val="20"/>
                <w:szCs w:val="20"/>
                <w:lang w:val="fr-FR"/>
              </w:rPr>
              <w:t>d’outil gratuitement disponibles</w:t>
            </w:r>
            <w:proofErr w:type="gramEnd"/>
            <w:r w:rsidRPr="00D55299">
              <w:rPr>
                <w:rFonts w:cs="Arial"/>
                <w:sz w:val="20"/>
                <w:szCs w:val="20"/>
                <w:lang w:val="fr-FR"/>
              </w:rPr>
              <w:t xml:space="preserve"> en ligne tels que Linux OS, outils R (</w:t>
            </w:r>
            <w:proofErr w:type="spellStart"/>
            <w:r w:rsidRPr="00D55299">
              <w:rPr>
                <w:rFonts w:cs="Arial"/>
                <w:sz w:val="20"/>
                <w:szCs w:val="20"/>
                <w:lang w:val="fr-FR"/>
              </w:rPr>
              <w:t>remindex</w:t>
            </w:r>
            <w:proofErr w:type="spellEnd"/>
            <w:r w:rsidRPr="00D55299">
              <w:rPr>
                <w:rFonts w:cs="Arial"/>
                <w:sz w:val="20"/>
                <w:szCs w:val="20"/>
                <w:lang w:val="fr-FR"/>
              </w:rPr>
              <w:t xml:space="preserve">, NCDF R), IDV, logiciel </w:t>
            </w:r>
            <w:proofErr w:type="spellStart"/>
            <w:r w:rsidRPr="00D55299">
              <w:rPr>
                <w:rFonts w:cs="Arial"/>
                <w:sz w:val="20"/>
                <w:szCs w:val="20"/>
                <w:lang w:val="fr-FR"/>
              </w:rPr>
              <w:t>New_locClim</w:t>
            </w:r>
            <w:proofErr w:type="spellEnd"/>
          </w:p>
          <w:p w14:paraId="59C73BC4" w14:textId="77777777" w:rsidR="008B1355" w:rsidRPr="00D55299" w:rsidRDefault="008B1355" w:rsidP="006B36D1">
            <w:pPr>
              <w:rPr>
                <w:rFonts w:cs="Arial"/>
                <w:sz w:val="20"/>
                <w:szCs w:val="20"/>
                <w:lang w:val="fr-FR"/>
              </w:rPr>
            </w:pPr>
            <w:r w:rsidRPr="00D55299">
              <w:rPr>
                <w:rFonts w:cs="Arial"/>
                <w:sz w:val="20"/>
                <w:szCs w:val="20"/>
                <w:lang w:val="fr-FR"/>
              </w:rPr>
              <w:t>2. analyser les tendances et les variabilités globales et nationales</w:t>
            </w:r>
          </w:p>
          <w:p w14:paraId="4B4CA532" w14:textId="77777777" w:rsidR="008B1355" w:rsidRPr="00D55299" w:rsidRDefault="008B1355" w:rsidP="006B36D1">
            <w:pPr>
              <w:rPr>
                <w:rFonts w:cs="Arial"/>
                <w:sz w:val="20"/>
                <w:szCs w:val="20"/>
                <w:lang w:val="fr-FR"/>
              </w:rPr>
            </w:pPr>
            <w:r w:rsidRPr="00D55299">
              <w:rPr>
                <w:rFonts w:cs="Arial"/>
                <w:sz w:val="20"/>
                <w:szCs w:val="20"/>
                <w:lang w:val="fr-FR"/>
              </w:rPr>
              <w:t xml:space="preserve">3. Analyser les extrêmes aux niveaux locaux et nationaux </w:t>
            </w:r>
          </w:p>
          <w:p w14:paraId="566A4495" w14:textId="77777777" w:rsidR="008B1355" w:rsidRPr="00D55299" w:rsidRDefault="008B1355" w:rsidP="006B36D1">
            <w:pPr>
              <w:rPr>
                <w:rFonts w:cs="Arial"/>
                <w:sz w:val="20"/>
                <w:szCs w:val="20"/>
                <w:lang w:val="fr-FR"/>
              </w:rPr>
            </w:pPr>
            <w:r w:rsidRPr="00D55299">
              <w:rPr>
                <w:rFonts w:cs="Arial"/>
                <w:sz w:val="20"/>
                <w:szCs w:val="20"/>
                <w:lang w:val="fr-FR"/>
              </w:rPr>
              <w:t xml:space="preserve">4. Interpréter et rédiger des rapports permettant d’accroitre les capacités informationnelles aux niveaux nationaux et infranationaux. </w:t>
            </w:r>
          </w:p>
          <w:p w14:paraId="45D5E4AA" w14:textId="77777777" w:rsidR="008B1355" w:rsidRPr="00D55299" w:rsidRDefault="008B1355" w:rsidP="006B36D1">
            <w:pPr>
              <w:rPr>
                <w:rFonts w:cs="Arial"/>
                <w:sz w:val="20"/>
                <w:szCs w:val="20"/>
                <w:lang w:val="fr-FR"/>
              </w:rPr>
            </w:pPr>
            <w:r w:rsidRPr="00D55299">
              <w:rPr>
                <w:rFonts w:cs="Arial"/>
                <w:sz w:val="20"/>
                <w:szCs w:val="20"/>
                <w:lang w:val="fr-FR"/>
              </w:rPr>
              <w:t xml:space="preserve">Les consultants/chercheurs/membres de l’administration ont tous exprimé leur appréciation de l’atelier qui fut conclu par un scénario d’intégration des  changements climatiques </w:t>
            </w:r>
            <w:r w:rsidRPr="00D55299">
              <w:rPr>
                <w:rFonts w:cs="Arial"/>
                <w:bCs/>
                <w:sz w:val="20"/>
                <w:szCs w:val="20"/>
                <w:lang w:val="fr-FR"/>
              </w:rPr>
              <w:t xml:space="preserve">dans la gestion et la planification du développement des ressources en eau. </w:t>
            </w:r>
            <w:r w:rsidRPr="00D55299">
              <w:rPr>
                <w:rFonts w:cs="Arial"/>
                <w:sz w:val="20"/>
                <w:szCs w:val="20"/>
                <w:lang w:val="fr-FR"/>
              </w:rPr>
              <w:t xml:space="preserve"> </w:t>
            </w:r>
          </w:p>
          <w:p w14:paraId="39B2341C" w14:textId="77777777" w:rsidR="008B1355" w:rsidRPr="00D55299" w:rsidRDefault="008B1355" w:rsidP="006B36D1">
            <w:pPr>
              <w:rPr>
                <w:rFonts w:cs="Arial"/>
                <w:sz w:val="20"/>
                <w:szCs w:val="20"/>
                <w:lang w:val="fr-FR"/>
              </w:rPr>
            </w:pPr>
            <w:r w:rsidRPr="00D55299">
              <w:rPr>
                <w:rFonts w:cs="Arial"/>
                <w:sz w:val="20"/>
                <w:szCs w:val="20"/>
                <w:lang w:val="fr-FR"/>
              </w:rPr>
              <w:t>Les étudiants qui ont participé à cette formation en ont souligné les bénéfices dans le cadre de leurs recherches ; l’atelier a permis de partager des données notamment de nature hydrique que les participants ne détenaient pas.</w:t>
            </w:r>
          </w:p>
          <w:p w14:paraId="0485F4A9" w14:textId="77777777" w:rsidR="008B1355" w:rsidRPr="00D55299" w:rsidRDefault="008B1355" w:rsidP="006B36D1">
            <w:pPr>
              <w:rPr>
                <w:rFonts w:cs="Arial"/>
                <w:sz w:val="20"/>
                <w:szCs w:val="20"/>
                <w:lang w:val="fr-FR"/>
              </w:rPr>
            </w:pPr>
          </w:p>
          <w:p w14:paraId="2207ACBF" w14:textId="77777777" w:rsidR="008B1355" w:rsidRPr="00D55299" w:rsidRDefault="008B1355" w:rsidP="006B36D1">
            <w:pPr>
              <w:rPr>
                <w:rFonts w:cs="Arial"/>
                <w:sz w:val="20"/>
                <w:szCs w:val="20"/>
                <w:lang w:val="fr-FR"/>
              </w:rPr>
            </w:pPr>
            <w:r w:rsidRPr="00D55299">
              <w:rPr>
                <w:rFonts w:cs="Arial"/>
                <w:sz w:val="20"/>
                <w:szCs w:val="20"/>
                <w:lang w:val="fr-FR"/>
              </w:rPr>
              <w:t>Parmi les faiblesses de cette activité en matière de résultats on peut citer les éléments suivants :</w:t>
            </w:r>
          </w:p>
          <w:p w14:paraId="1B7ADB74" w14:textId="77777777" w:rsidR="008B1355" w:rsidRPr="00D55299" w:rsidRDefault="008B1355" w:rsidP="006B36D1">
            <w:pPr>
              <w:rPr>
                <w:rFonts w:cs="Arial"/>
                <w:sz w:val="20"/>
                <w:szCs w:val="20"/>
                <w:lang w:val="fr-FR"/>
              </w:rPr>
            </w:pPr>
            <w:r w:rsidRPr="00D55299">
              <w:rPr>
                <w:rFonts w:cs="Arial"/>
                <w:sz w:val="20"/>
                <w:szCs w:val="20"/>
                <w:lang w:val="fr-FR"/>
              </w:rPr>
              <w:t>- Cette activité ne s’est pas traduite par une opérationnalisation effective du serveur, supposé servir comme système central de gestion de l’information et des connaissances. Les outils sont tout de même exploitables sur les ordinateurs privés des participants.</w:t>
            </w:r>
          </w:p>
          <w:p w14:paraId="5341B03B" w14:textId="77777777" w:rsidR="008B1355" w:rsidRPr="00D55299" w:rsidRDefault="008B1355" w:rsidP="006B36D1">
            <w:pPr>
              <w:rPr>
                <w:rFonts w:cs="Arial"/>
                <w:sz w:val="20"/>
                <w:szCs w:val="20"/>
                <w:lang w:val="fr-FR"/>
              </w:rPr>
            </w:pPr>
            <w:r w:rsidRPr="00D55299">
              <w:rPr>
                <w:rFonts w:cs="Arial"/>
                <w:sz w:val="20"/>
                <w:szCs w:val="20"/>
                <w:lang w:val="fr-FR"/>
              </w:rPr>
              <w:t xml:space="preserve">- Plus qu’un renforcement général des capacités tels qu’originellement envisagé, la formation a </w:t>
            </w:r>
            <w:proofErr w:type="spellStart"/>
            <w:r w:rsidRPr="00D55299">
              <w:rPr>
                <w:rFonts w:cs="Arial"/>
                <w:sz w:val="20"/>
                <w:szCs w:val="20"/>
                <w:lang w:val="fr-FR"/>
              </w:rPr>
              <w:t>consiste</w:t>
            </w:r>
            <w:proofErr w:type="spellEnd"/>
            <w:r w:rsidRPr="00D55299">
              <w:rPr>
                <w:rFonts w:cs="Arial"/>
                <w:sz w:val="20"/>
                <w:szCs w:val="20"/>
                <w:lang w:val="fr-FR"/>
              </w:rPr>
              <w:t xml:space="preserve"> en une formation de base sur certains outils, en raison des faibles compétences des participants en informatique. Le profil des participants n’était pas à la </w:t>
            </w:r>
            <w:r w:rsidRPr="00D55299">
              <w:rPr>
                <w:rFonts w:cs="Arial"/>
                <w:sz w:val="20"/>
                <w:szCs w:val="20"/>
                <w:lang w:val="fr-FR"/>
              </w:rPr>
              <w:lastRenderedPageBreak/>
              <w:t xml:space="preserve">mesure des attentes en matière de compétences, ce qui a </w:t>
            </w:r>
            <w:proofErr w:type="spellStart"/>
            <w:r w:rsidRPr="00D55299">
              <w:rPr>
                <w:rFonts w:cs="Arial"/>
                <w:sz w:val="20"/>
                <w:szCs w:val="20"/>
                <w:lang w:val="fr-FR"/>
              </w:rPr>
              <w:t>limite</w:t>
            </w:r>
            <w:proofErr w:type="spellEnd"/>
            <w:r w:rsidRPr="00D55299">
              <w:rPr>
                <w:rFonts w:cs="Arial"/>
                <w:sz w:val="20"/>
                <w:szCs w:val="20"/>
                <w:lang w:val="fr-FR"/>
              </w:rPr>
              <w:t xml:space="preserve"> les opportunités d’apprentissages. </w:t>
            </w:r>
          </w:p>
          <w:p w14:paraId="1A129F07" w14:textId="77777777" w:rsidR="008B1355" w:rsidRPr="00D55299" w:rsidRDefault="008B1355" w:rsidP="006B36D1">
            <w:pPr>
              <w:rPr>
                <w:rFonts w:cs="Arial"/>
                <w:sz w:val="20"/>
                <w:szCs w:val="20"/>
                <w:lang w:val="fr-FR"/>
              </w:rPr>
            </w:pPr>
            <w:r w:rsidRPr="00D55299">
              <w:rPr>
                <w:rFonts w:cs="Arial"/>
                <w:sz w:val="20"/>
                <w:szCs w:val="20"/>
                <w:lang w:val="fr-FR"/>
              </w:rPr>
              <w:t xml:space="preserve">- Seul le consultant a apporté des données pour la conduite de l’atelier, ce qui dénote un manque de préparation des participants. </w:t>
            </w:r>
          </w:p>
          <w:p w14:paraId="576B8FFB" w14:textId="77777777" w:rsidR="008B1355" w:rsidRPr="00D55299" w:rsidRDefault="008B1355" w:rsidP="006B36D1">
            <w:pPr>
              <w:rPr>
                <w:rFonts w:cs="Arial"/>
                <w:sz w:val="20"/>
                <w:szCs w:val="20"/>
                <w:lang w:val="fr-FR"/>
              </w:rPr>
            </w:pPr>
            <w:r w:rsidRPr="00D55299">
              <w:rPr>
                <w:rFonts w:cs="Arial"/>
                <w:sz w:val="20"/>
                <w:szCs w:val="20"/>
                <w:lang w:val="fr-FR"/>
              </w:rPr>
              <w:t>- L’absence de la DMN sur toute la formation est un aspect négatif de cette formation.</w:t>
            </w:r>
          </w:p>
          <w:p w14:paraId="547F721D"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R2. </w:t>
            </w:r>
          </w:p>
        </w:tc>
        <w:tc>
          <w:tcPr>
            <w:tcW w:w="3260" w:type="dxa"/>
          </w:tcPr>
          <w:p w14:paraId="3849ABE3"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Les apprentissages de cette formation devraient être capitalisés ; le Dr </w:t>
            </w:r>
            <w:proofErr w:type="spellStart"/>
            <w:r w:rsidRPr="00D55299">
              <w:rPr>
                <w:rFonts w:cs="Arial"/>
                <w:sz w:val="20"/>
                <w:szCs w:val="20"/>
                <w:lang w:val="fr-FR"/>
              </w:rPr>
              <w:t>Salack</w:t>
            </w:r>
            <w:proofErr w:type="spellEnd"/>
            <w:r w:rsidRPr="00D55299">
              <w:rPr>
                <w:rFonts w:cs="Arial"/>
                <w:sz w:val="20"/>
                <w:szCs w:val="20"/>
                <w:lang w:val="fr-FR"/>
              </w:rPr>
              <w:t xml:space="preserve"> devrait être intégré au </w:t>
            </w:r>
            <w:proofErr w:type="spellStart"/>
            <w:r w:rsidRPr="00D55299">
              <w:rPr>
                <w:rFonts w:cs="Arial"/>
                <w:sz w:val="20"/>
                <w:szCs w:val="20"/>
                <w:lang w:val="fr-FR"/>
              </w:rPr>
              <w:t>roster</w:t>
            </w:r>
            <w:proofErr w:type="spellEnd"/>
            <w:r w:rsidRPr="00D55299">
              <w:rPr>
                <w:rFonts w:cs="Arial"/>
                <w:sz w:val="20"/>
                <w:szCs w:val="20"/>
                <w:lang w:val="fr-FR"/>
              </w:rPr>
              <w:t xml:space="preserve"> des consultants à être appelés par le CNEDD dans le cadre de formations futures, notamment avec le PAC-RC.</w:t>
            </w:r>
          </w:p>
          <w:p w14:paraId="7D53E5C6" w14:textId="77777777" w:rsidR="008B1355" w:rsidRPr="00D55299" w:rsidRDefault="008B1355" w:rsidP="006B36D1">
            <w:pPr>
              <w:rPr>
                <w:rFonts w:cs="Arial"/>
                <w:sz w:val="20"/>
                <w:szCs w:val="20"/>
                <w:lang w:val="fr-FR"/>
              </w:rPr>
            </w:pPr>
            <w:r w:rsidRPr="00D55299">
              <w:rPr>
                <w:rFonts w:cs="Arial"/>
                <w:sz w:val="20"/>
                <w:szCs w:val="20"/>
                <w:lang w:val="fr-FR"/>
              </w:rPr>
              <w:t xml:space="preserve">Les professeurs d’universités des facultés pertinentes auraient dû être associés à cette formation pour renforcer les compétences globales dans le secteur académique également. </w:t>
            </w:r>
          </w:p>
        </w:tc>
        <w:tc>
          <w:tcPr>
            <w:tcW w:w="1559" w:type="dxa"/>
          </w:tcPr>
          <w:p w14:paraId="16A2D39E"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D55299" w14:paraId="7B2D75D8" w14:textId="77777777" w:rsidTr="001B53AF">
        <w:tc>
          <w:tcPr>
            <w:tcW w:w="993" w:type="dxa"/>
            <w:vMerge/>
          </w:tcPr>
          <w:p w14:paraId="4A65BE74" w14:textId="77777777" w:rsidR="008B1355" w:rsidRPr="00D55299" w:rsidRDefault="008B1355" w:rsidP="006B36D1">
            <w:pPr>
              <w:rPr>
                <w:rFonts w:cs="Arial"/>
                <w:sz w:val="20"/>
                <w:szCs w:val="20"/>
                <w:lang w:val="fr-FR"/>
              </w:rPr>
            </w:pPr>
          </w:p>
        </w:tc>
        <w:tc>
          <w:tcPr>
            <w:tcW w:w="1276" w:type="dxa"/>
            <w:vMerge/>
          </w:tcPr>
          <w:p w14:paraId="3C4853AA" w14:textId="77777777" w:rsidR="008B1355" w:rsidRPr="00D55299" w:rsidRDefault="008B1355" w:rsidP="006B36D1">
            <w:pPr>
              <w:rPr>
                <w:rFonts w:eastAsia="Times New Roman" w:cs="Arial"/>
                <w:color w:val="000000"/>
                <w:sz w:val="20"/>
                <w:szCs w:val="20"/>
                <w:lang w:val="fr-FR" w:eastAsia="fr-FR"/>
              </w:rPr>
            </w:pPr>
          </w:p>
        </w:tc>
        <w:tc>
          <w:tcPr>
            <w:tcW w:w="1418" w:type="dxa"/>
            <w:vMerge/>
          </w:tcPr>
          <w:p w14:paraId="3DBE6D56" w14:textId="77777777" w:rsidR="008B1355" w:rsidRPr="00D55299" w:rsidRDefault="008B1355" w:rsidP="006B36D1">
            <w:pPr>
              <w:rPr>
                <w:rFonts w:cs="Arial"/>
                <w:sz w:val="20"/>
                <w:szCs w:val="20"/>
                <w:lang w:val="fr-FR"/>
              </w:rPr>
            </w:pPr>
          </w:p>
        </w:tc>
        <w:tc>
          <w:tcPr>
            <w:tcW w:w="1275" w:type="dxa"/>
          </w:tcPr>
          <w:p w14:paraId="4D754825" w14:textId="77777777" w:rsidR="008B1355" w:rsidRPr="00D55299" w:rsidRDefault="008B1355" w:rsidP="006B36D1">
            <w:pPr>
              <w:rPr>
                <w:rFonts w:cs="Arial"/>
                <w:sz w:val="20"/>
                <w:szCs w:val="20"/>
                <w:lang w:val="fr-FR"/>
              </w:rPr>
            </w:pPr>
            <w:r w:rsidRPr="00D55299">
              <w:rPr>
                <w:rFonts w:cs="Arial"/>
                <w:sz w:val="20"/>
                <w:szCs w:val="20"/>
                <w:lang w:val="fr-FR"/>
              </w:rPr>
              <w:t>Formation des planificateurs sur l’utilisation de l’outils/modèles</w:t>
            </w:r>
          </w:p>
        </w:tc>
        <w:tc>
          <w:tcPr>
            <w:tcW w:w="4962" w:type="dxa"/>
            <w:gridSpan w:val="2"/>
          </w:tcPr>
          <w:p w14:paraId="275D8D5B" w14:textId="77777777" w:rsidR="008B1355" w:rsidRPr="00D55299" w:rsidRDefault="008B1355" w:rsidP="006B36D1">
            <w:pPr>
              <w:rPr>
                <w:rFonts w:cs="Arial"/>
                <w:sz w:val="20"/>
                <w:szCs w:val="20"/>
                <w:lang w:val="fr-FR"/>
              </w:rPr>
            </w:pPr>
            <w:r w:rsidRPr="00D55299">
              <w:rPr>
                <w:rFonts w:cs="Arial"/>
                <w:color w:val="000000"/>
                <w:sz w:val="20"/>
                <w:szCs w:val="20"/>
                <w:lang w:val="fr-FR"/>
              </w:rPr>
              <w:t xml:space="preserve">L’atelier fut l’occasion de disséminer les résultats des études (scenarios climatiques et impacts sectoriels du CC). Les impacts présents et futurs du CC ont été présentés et expliques, et les </w:t>
            </w:r>
            <w:r w:rsidRPr="00D55299">
              <w:rPr>
                <w:rFonts w:cs="Arial"/>
                <w:sz w:val="20"/>
                <w:szCs w:val="20"/>
                <w:lang w:val="fr-FR"/>
              </w:rPr>
              <w:t xml:space="preserve">stratégies pour une adaptation durable. Les présentateurs ont en retour reçu le feed-back des participants pour une amélioration des études.  </w:t>
            </w:r>
          </w:p>
          <w:p w14:paraId="4B04B4B3"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R2. </w:t>
            </w:r>
          </w:p>
        </w:tc>
        <w:tc>
          <w:tcPr>
            <w:tcW w:w="3260" w:type="dxa"/>
          </w:tcPr>
          <w:p w14:paraId="0E950C4D" w14:textId="77777777" w:rsidR="008B1355" w:rsidRPr="00D55299" w:rsidRDefault="008B1355" w:rsidP="006B36D1">
            <w:pPr>
              <w:rPr>
                <w:rFonts w:cs="Arial"/>
                <w:sz w:val="20"/>
                <w:szCs w:val="20"/>
                <w:lang w:val="fr-FR"/>
              </w:rPr>
            </w:pPr>
          </w:p>
        </w:tc>
        <w:tc>
          <w:tcPr>
            <w:tcW w:w="1559" w:type="dxa"/>
          </w:tcPr>
          <w:p w14:paraId="07058E37"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0541F9" w14:paraId="07772D2F" w14:textId="77777777" w:rsidTr="001B53AF">
        <w:tc>
          <w:tcPr>
            <w:tcW w:w="993" w:type="dxa"/>
            <w:vMerge/>
          </w:tcPr>
          <w:p w14:paraId="1A0EE392" w14:textId="77777777" w:rsidR="008B1355" w:rsidRPr="00D55299" w:rsidRDefault="008B1355" w:rsidP="006B36D1">
            <w:pPr>
              <w:rPr>
                <w:rFonts w:cs="Arial"/>
                <w:sz w:val="20"/>
                <w:szCs w:val="20"/>
                <w:lang w:val="fr-FR"/>
              </w:rPr>
            </w:pPr>
          </w:p>
        </w:tc>
        <w:tc>
          <w:tcPr>
            <w:tcW w:w="1276" w:type="dxa"/>
            <w:vMerge/>
          </w:tcPr>
          <w:p w14:paraId="483D1482" w14:textId="77777777" w:rsidR="008B1355" w:rsidRPr="00D55299" w:rsidRDefault="008B1355" w:rsidP="006B36D1">
            <w:pPr>
              <w:rPr>
                <w:rFonts w:cs="Arial"/>
                <w:sz w:val="20"/>
                <w:szCs w:val="20"/>
                <w:lang w:val="fr-FR"/>
              </w:rPr>
            </w:pPr>
          </w:p>
        </w:tc>
        <w:tc>
          <w:tcPr>
            <w:tcW w:w="1418" w:type="dxa"/>
            <w:vMerge/>
          </w:tcPr>
          <w:p w14:paraId="6A48891B" w14:textId="77777777" w:rsidR="008B1355" w:rsidRPr="00D55299" w:rsidRDefault="008B1355" w:rsidP="006B36D1">
            <w:pPr>
              <w:rPr>
                <w:rFonts w:cs="Arial"/>
                <w:sz w:val="20"/>
                <w:szCs w:val="20"/>
                <w:lang w:val="fr-FR"/>
              </w:rPr>
            </w:pPr>
          </w:p>
        </w:tc>
        <w:tc>
          <w:tcPr>
            <w:tcW w:w="1275" w:type="dxa"/>
          </w:tcPr>
          <w:p w14:paraId="7BC0AE64" w14:textId="77777777" w:rsidR="008B1355" w:rsidRPr="00D55299" w:rsidRDefault="008B1355" w:rsidP="006B36D1">
            <w:pPr>
              <w:rPr>
                <w:rFonts w:cs="Arial"/>
                <w:sz w:val="20"/>
                <w:szCs w:val="20"/>
                <w:lang w:val="fr-FR"/>
              </w:rPr>
            </w:pPr>
            <w:r w:rsidRPr="00D55299">
              <w:rPr>
                <w:rFonts w:cs="Arial"/>
                <w:sz w:val="20"/>
                <w:szCs w:val="20"/>
                <w:lang w:val="fr-FR"/>
              </w:rPr>
              <w:t xml:space="preserve">Une étude de compilation des leçons apprises des projets et programmes d’adaptation antérieurs  </w:t>
            </w:r>
          </w:p>
          <w:p w14:paraId="29EF2D83" w14:textId="77777777" w:rsidR="008B1355" w:rsidRPr="00D55299" w:rsidRDefault="008B1355" w:rsidP="006B36D1">
            <w:pPr>
              <w:rPr>
                <w:rFonts w:cs="Arial"/>
                <w:sz w:val="20"/>
                <w:szCs w:val="20"/>
                <w:lang w:val="fr-FR"/>
              </w:rPr>
            </w:pPr>
          </w:p>
        </w:tc>
        <w:tc>
          <w:tcPr>
            <w:tcW w:w="4962" w:type="dxa"/>
            <w:gridSpan w:val="2"/>
          </w:tcPr>
          <w:p w14:paraId="57B1C5BE" w14:textId="77777777" w:rsidR="008B1355" w:rsidRPr="00D55299" w:rsidRDefault="008B1355" w:rsidP="006B36D1">
            <w:pPr>
              <w:rPr>
                <w:rFonts w:cs="Arial"/>
                <w:sz w:val="20"/>
                <w:szCs w:val="20"/>
                <w:lang w:val="fr-FR"/>
              </w:rPr>
            </w:pPr>
            <w:r w:rsidRPr="00D55299">
              <w:rPr>
                <w:rFonts w:cs="Arial"/>
                <w:sz w:val="20"/>
                <w:szCs w:val="20"/>
                <w:lang w:val="fr-FR"/>
              </w:rPr>
              <w:t xml:space="preserve">Cette étude exhaustive consiste en une compilation de toutes les initiatives d’adaptation au Niger depuis les années 1990. Elle ne propose pas réellement une analyse critique des bonnes pratiques ou des pratiques de mal-adaptation. Néanmoins elle contient beaucoup </w:t>
            </w:r>
            <w:proofErr w:type="gramStart"/>
            <w:r w:rsidRPr="00D55299">
              <w:rPr>
                <w:rFonts w:cs="Arial"/>
                <w:sz w:val="20"/>
                <w:szCs w:val="20"/>
                <w:lang w:val="fr-FR"/>
              </w:rPr>
              <w:t>d’information pertinentes</w:t>
            </w:r>
            <w:proofErr w:type="gramEnd"/>
            <w:r w:rsidRPr="00D55299">
              <w:rPr>
                <w:rFonts w:cs="Arial"/>
                <w:sz w:val="20"/>
                <w:szCs w:val="20"/>
                <w:lang w:val="fr-FR"/>
              </w:rPr>
              <w:t xml:space="preserve">, notamment sur le jeu des acteurs.  </w:t>
            </w:r>
          </w:p>
          <w:p w14:paraId="59FBEAFB" w14:textId="77777777" w:rsidR="008B1355" w:rsidRPr="00D55299" w:rsidRDefault="008B1355" w:rsidP="006B36D1">
            <w:pPr>
              <w:rPr>
                <w:rFonts w:cs="Arial"/>
                <w:sz w:val="20"/>
                <w:szCs w:val="20"/>
                <w:lang w:val="fr-FR"/>
              </w:rPr>
            </w:pPr>
            <w:r w:rsidRPr="00D55299">
              <w:rPr>
                <w:rFonts w:cs="Arial"/>
                <w:sz w:val="20"/>
                <w:szCs w:val="20"/>
                <w:lang w:val="fr-FR"/>
              </w:rPr>
              <w:t xml:space="preserve">Ce guide devait être </w:t>
            </w:r>
            <w:proofErr w:type="gramStart"/>
            <w:r w:rsidRPr="00D55299">
              <w:rPr>
                <w:rFonts w:cs="Arial"/>
                <w:sz w:val="20"/>
                <w:szCs w:val="20"/>
                <w:lang w:val="fr-FR"/>
              </w:rPr>
              <w:t>utilisée</w:t>
            </w:r>
            <w:proofErr w:type="gramEnd"/>
            <w:r w:rsidRPr="00D55299">
              <w:rPr>
                <w:rFonts w:cs="Arial"/>
                <w:sz w:val="20"/>
                <w:szCs w:val="20"/>
                <w:lang w:val="fr-FR"/>
              </w:rPr>
              <w:t xml:space="preserve"> pour guider l’élaboration des micro-projets mais il n’a pas été exploitée à cette fin. </w:t>
            </w:r>
          </w:p>
          <w:p w14:paraId="30727AAC" w14:textId="77777777" w:rsidR="008B1355" w:rsidRPr="00D55299" w:rsidRDefault="008B1355" w:rsidP="006B36D1">
            <w:pPr>
              <w:rPr>
                <w:rFonts w:cs="Arial"/>
                <w:sz w:val="20"/>
                <w:szCs w:val="20"/>
                <w:lang w:val="fr-FR"/>
              </w:rPr>
            </w:pPr>
            <w:r w:rsidRPr="00D55299">
              <w:rPr>
                <w:rFonts w:cs="Arial"/>
                <w:sz w:val="20"/>
                <w:szCs w:val="20"/>
                <w:lang w:val="fr-FR"/>
              </w:rPr>
              <w:t>Ce document n’a pas fait l’objet d’une large diffusion et il n’existe sinon pas d’évidence documentée de son exploitation effective.</w:t>
            </w:r>
          </w:p>
        </w:tc>
        <w:tc>
          <w:tcPr>
            <w:tcW w:w="3260" w:type="dxa"/>
          </w:tcPr>
          <w:p w14:paraId="32D8EA02" w14:textId="77777777" w:rsidR="008B1355" w:rsidRPr="00D55299" w:rsidRDefault="008B1355" w:rsidP="006B36D1">
            <w:pPr>
              <w:rPr>
                <w:rFonts w:cs="Arial"/>
                <w:sz w:val="20"/>
                <w:szCs w:val="20"/>
                <w:lang w:val="fr-FR"/>
              </w:rPr>
            </w:pPr>
            <w:r w:rsidRPr="00D55299">
              <w:rPr>
                <w:rFonts w:cs="Arial"/>
                <w:sz w:val="20"/>
                <w:szCs w:val="20"/>
                <w:lang w:val="fr-FR"/>
              </w:rPr>
              <w:t xml:space="preserve">Ce premier document pourrait consister une référence de départ pour les futurs travaux de conseil de l’UA, si cette structure est pérennisée. </w:t>
            </w:r>
          </w:p>
        </w:tc>
        <w:tc>
          <w:tcPr>
            <w:tcW w:w="1559" w:type="dxa"/>
          </w:tcPr>
          <w:p w14:paraId="46961A2E" w14:textId="77777777" w:rsidR="008B1355" w:rsidRPr="00D55299" w:rsidRDefault="008B1355" w:rsidP="006B36D1">
            <w:pPr>
              <w:rPr>
                <w:rFonts w:cs="Arial"/>
                <w:sz w:val="20"/>
                <w:szCs w:val="20"/>
                <w:lang w:val="fr-FR"/>
              </w:rPr>
            </w:pPr>
            <w:r w:rsidRPr="00D55299">
              <w:rPr>
                <w:rFonts w:cs="Arial"/>
                <w:sz w:val="20"/>
                <w:szCs w:val="20"/>
                <w:lang w:val="fr-FR"/>
              </w:rPr>
              <w:t>Pas de prise en compte du genre</w:t>
            </w:r>
          </w:p>
        </w:tc>
      </w:tr>
      <w:tr w:rsidR="001B53AF" w:rsidRPr="00D55299" w14:paraId="0BB36B83" w14:textId="77777777" w:rsidTr="001B53AF">
        <w:tc>
          <w:tcPr>
            <w:tcW w:w="993" w:type="dxa"/>
            <w:vMerge/>
          </w:tcPr>
          <w:p w14:paraId="020D08B8" w14:textId="77777777" w:rsidR="008B1355" w:rsidRPr="00D55299" w:rsidRDefault="008B1355" w:rsidP="006B36D1">
            <w:pPr>
              <w:rPr>
                <w:rFonts w:cs="Arial"/>
                <w:sz w:val="20"/>
                <w:szCs w:val="20"/>
                <w:lang w:val="fr-FR"/>
              </w:rPr>
            </w:pPr>
          </w:p>
        </w:tc>
        <w:tc>
          <w:tcPr>
            <w:tcW w:w="1276" w:type="dxa"/>
            <w:vMerge/>
          </w:tcPr>
          <w:p w14:paraId="49142780" w14:textId="77777777" w:rsidR="008B1355" w:rsidRPr="00D55299" w:rsidRDefault="008B1355" w:rsidP="006B36D1">
            <w:pPr>
              <w:rPr>
                <w:rFonts w:cs="Arial"/>
                <w:sz w:val="20"/>
                <w:szCs w:val="20"/>
                <w:lang w:val="fr-FR"/>
              </w:rPr>
            </w:pPr>
          </w:p>
        </w:tc>
        <w:tc>
          <w:tcPr>
            <w:tcW w:w="1418" w:type="dxa"/>
            <w:vMerge/>
          </w:tcPr>
          <w:p w14:paraId="253C3D3C" w14:textId="77777777" w:rsidR="008B1355" w:rsidRPr="00D55299" w:rsidRDefault="008B1355" w:rsidP="006B36D1">
            <w:pPr>
              <w:rPr>
                <w:rFonts w:cs="Arial"/>
                <w:sz w:val="20"/>
                <w:szCs w:val="20"/>
                <w:lang w:val="fr-FR"/>
              </w:rPr>
            </w:pPr>
          </w:p>
        </w:tc>
        <w:tc>
          <w:tcPr>
            <w:tcW w:w="1275" w:type="dxa"/>
          </w:tcPr>
          <w:p w14:paraId="1305E836" w14:textId="77777777" w:rsidR="008B1355" w:rsidRPr="00D55299" w:rsidRDefault="008B1355" w:rsidP="006B36D1">
            <w:pPr>
              <w:rPr>
                <w:rFonts w:eastAsia="Times New Roman" w:cs="Arial"/>
                <w:sz w:val="20"/>
                <w:szCs w:val="20"/>
                <w:lang w:val="fr-FR" w:eastAsia="fr-FR"/>
              </w:rPr>
            </w:pPr>
            <w:r w:rsidRPr="00D55299">
              <w:rPr>
                <w:rFonts w:cs="Arial"/>
                <w:sz w:val="20"/>
                <w:szCs w:val="20"/>
                <w:lang w:val="fr-FR"/>
              </w:rPr>
              <w:t xml:space="preserve">Synthèse des différents rapports d’études sur l’évaluation </w:t>
            </w:r>
            <w:r w:rsidRPr="00D55299">
              <w:rPr>
                <w:rFonts w:cs="Arial"/>
                <w:sz w:val="20"/>
                <w:szCs w:val="20"/>
                <w:lang w:val="fr-FR"/>
              </w:rPr>
              <w:lastRenderedPageBreak/>
              <w:t>des impacts socioéconomiques</w:t>
            </w:r>
          </w:p>
          <w:p w14:paraId="64AA290C" w14:textId="77777777" w:rsidR="008B1355" w:rsidRPr="00D55299" w:rsidRDefault="008B1355" w:rsidP="006B36D1">
            <w:pPr>
              <w:rPr>
                <w:rFonts w:cs="Arial"/>
                <w:sz w:val="20"/>
                <w:szCs w:val="20"/>
                <w:lang w:val="fr-FR"/>
              </w:rPr>
            </w:pPr>
          </w:p>
          <w:p w14:paraId="6EF58B7F" w14:textId="77777777" w:rsidR="008B1355" w:rsidRPr="00D55299" w:rsidRDefault="008B1355" w:rsidP="006B36D1">
            <w:pPr>
              <w:rPr>
                <w:rFonts w:cs="Arial"/>
                <w:sz w:val="20"/>
                <w:szCs w:val="20"/>
                <w:lang w:val="fr-FR"/>
              </w:rPr>
            </w:pPr>
          </w:p>
        </w:tc>
        <w:tc>
          <w:tcPr>
            <w:tcW w:w="4962" w:type="dxa"/>
            <w:gridSpan w:val="2"/>
          </w:tcPr>
          <w:p w14:paraId="5CF574AE"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Participation des DEP à une restitution appréciée. </w:t>
            </w:r>
          </w:p>
          <w:p w14:paraId="4F8A26A1"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R2. </w:t>
            </w:r>
          </w:p>
          <w:p w14:paraId="01F8CC27" w14:textId="77777777" w:rsidR="008B1355" w:rsidRPr="00D55299" w:rsidRDefault="008B1355" w:rsidP="006B36D1">
            <w:pPr>
              <w:rPr>
                <w:rFonts w:cs="Arial"/>
                <w:sz w:val="20"/>
                <w:szCs w:val="20"/>
                <w:lang w:val="fr-FR"/>
              </w:rPr>
            </w:pPr>
          </w:p>
          <w:p w14:paraId="40BCA998" w14:textId="77777777" w:rsidR="008B1355" w:rsidRPr="00D55299" w:rsidRDefault="008B1355" w:rsidP="006B36D1">
            <w:pPr>
              <w:rPr>
                <w:rFonts w:cs="Arial"/>
                <w:sz w:val="20"/>
                <w:szCs w:val="20"/>
                <w:lang w:val="fr-FR"/>
              </w:rPr>
            </w:pPr>
          </w:p>
        </w:tc>
        <w:tc>
          <w:tcPr>
            <w:tcW w:w="3260" w:type="dxa"/>
          </w:tcPr>
          <w:p w14:paraId="20C2F341" w14:textId="77777777" w:rsidR="008B1355" w:rsidRPr="00D55299" w:rsidRDefault="008B1355" w:rsidP="006B36D1">
            <w:pPr>
              <w:rPr>
                <w:rFonts w:cs="Arial"/>
                <w:sz w:val="20"/>
                <w:szCs w:val="20"/>
                <w:lang w:val="fr-FR"/>
              </w:rPr>
            </w:pPr>
            <w:r w:rsidRPr="00D55299">
              <w:rPr>
                <w:rFonts w:cs="Arial"/>
                <w:sz w:val="20"/>
                <w:szCs w:val="20"/>
                <w:lang w:val="fr-FR"/>
              </w:rPr>
              <w:t xml:space="preserve">Les DEP ont  émis la recommandation que les futures formations soient élargies aux cadres techniques et décentralisés. Afin de remédier aux difficultés liées aux financements de formations, les </w:t>
            </w:r>
            <w:r w:rsidRPr="00D55299">
              <w:rPr>
                <w:rFonts w:cs="Arial"/>
                <w:sz w:val="20"/>
                <w:szCs w:val="20"/>
                <w:lang w:val="fr-FR"/>
              </w:rPr>
              <w:lastRenderedPageBreak/>
              <w:t xml:space="preserve">DEP ont souligné que les ministères concernés pourraient financer les frais de rencontre pour les prochaines formations. </w:t>
            </w:r>
          </w:p>
          <w:p w14:paraId="71FAD695" w14:textId="77777777" w:rsidR="008B1355" w:rsidRPr="00D55299" w:rsidRDefault="008B1355" w:rsidP="006B36D1">
            <w:pPr>
              <w:rPr>
                <w:rFonts w:cs="Arial"/>
                <w:sz w:val="20"/>
                <w:szCs w:val="20"/>
                <w:lang w:val="fr-FR"/>
              </w:rPr>
            </w:pPr>
          </w:p>
        </w:tc>
        <w:tc>
          <w:tcPr>
            <w:tcW w:w="1559" w:type="dxa"/>
          </w:tcPr>
          <w:p w14:paraId="3F070764" w14:textId="77777777" w:rsidR="008B1355" w:rsidRPr="00D55299" w:rsidRDefault="008B1355" w:rsidP="006B36D1">
            <w:pPr>
              <w:rPr>
                <w:rFonts w:cs="Arial"/>
                <w:sz w:val="20"/>
                <w:szCs w:val="20"/>
                <w:lang w:val="fr-FR"/>
              </w:rPr>
            </w:pPr>
            <w:r w:rsidRPr="00D55299">
              <w:rPr>
                <w:rFonts w:cs="Arial"/>
                <w:sz w:val="20"/>
                <w:szCs w:val="20"/>
                <w:lang w:val="fr-FR"/>
              </w:rPr>
              <w:lastRenderedPageBreak/>
              <w:t>NA</w:t>
            </w:r>
          </w:p>
        </w:tc>
      </w:tr>
      <w:tr w:rsidR="001B53AF" w:rsidRPr="000541F9" w14:paraId="388C7A0A" w14:textId="77777777" w:rsidTr="001B53AF">
        <w:tc>
          <w:tcPr>
            <w:tcW w:w="993" w:type="dxa"/>
            <w:vMerge/>
          </w:tcPr>
          <w:p w14:paraId="7D302E71" w14:textId="77777777" w:rsidR="008B1355" w:rsidRPr="00D55299" w:rsidRDefault="008B1355" w:rsidP="006B36D1">
            <w:pPr>
              <w:rPr>
                <w:rFonts w:cs="Arial"/>
                <w:sz w:val="20"/>
                <w:szCs w:val="20"/>
                <w:lang w:val="fr-FR"/>
              </w:rPr>
            </w:pPr>
          </w:p>
        </w:tc>
        <w:tc>
          <w:tcPr>
            <w:tcW w:w="1276" w:type="dxa"/>
            <w:vMerge/>
          </w:tcPr>
          <w:p w14:paraId="3C72AB8C" w14:textId="77777777" w:rsidR="008B1355" w:rsidRPr="00D55299" w:rsidRDefault="008B1355" w:rsidP="006B36D1">
            <w:pPr>
              <w:rPr>
                <w:rFonts w:cs="Arial"/>
                <w:sz w:val="20"/>
                <w:szCs w:val="20"/>
                <w:lang w:val="fr-FR"/>
              </w:rPr>
            </w:pPr>
          </w:p>
        </w:tc>
        <w:tc>
          <w:tcPr>
            <w:tcW w:w="1418" w:type="dxa"/>
            <w:vMerge/>
          </w:tcPr>
          <w:p w14:paraId="162BF580" w14:textId="77777777" w:rsidR="008B1355" w:rsidRPr="00D55299" w:rsidRDefault="008B1355" w:rsidP="006B36D1">
            <w:pPr>
              <w:rPr>
                <w:rFonts w:cs="Arial"/>
                <w:sz w:val="20"/>
                <w:szCs w:val="20"/>
                <w:lang w:val="fr-FR"/>
              </w:rPr>
            </w:pPr>
          </w:p>
        </w:tc>
        <w:tc>
          <w:tcPr>
            <w:tcW w:w="1275" w:type="dxa"/>
          </w:tcPr>
          <w:p w14:paraId="2F75E899" w14:textId="77777777" w:rsidR="008B1355" w:rsidRPr="00D55299" w:rsidRDefault="008B1355" w:rsidP="006B36D1">
            <w:pPr>
              <w:rPr>
                <w:rFonts w:cs="Arial"/>
                <w:sz w:val="20"/>
                <w:szCs w:val="20"/>
                <w:lang w:val="fr-FR"/>
              </w:rPr>
            </w:pPr>
            <w:r w:rsidRPr="00D55299">
              <w:rPr>
                <w:rFonts w:cs="Arial"/>
                <w:sz w:val="20"/>
                <w:szCs w:val="20"/>
                <w:lang w:val="fr-FR"/>
              </w:rPr>
              <w:t>Formation ICC et impacts du CC des techniciens en charge de  la planification des ministères clés.</w:t>
            </w:r>
          </w:p>
          <w:p w14:paraId="5968F8CB" w14:textId="77777777" w:rsidR="008B1355" w:rsidRPr="00D55299" w:rsidRDefault="008B1355" w:rsidP="006B36D1">
            <w:pPr>
              <w:rPr>
                <w:rFonts w:cs="Arial"/>
                <w:sz w:val="20"/>
                <w:szCs w:val="20"/>
                <w:lang w:val="fr-FR"/>
              </w:rPr>
            </w:pPr>
          </w:p>
        </w:tc>
        <w:tc>
          <w:tcPr>
            <w:tcW w:w="4962" w:type="dxa"/>
            <w:gridSpan w:val="2"/>
          </w:tcPr>
          <w:p w14:paraId="2B1D5AF7" w14:textId="77777777" w:rsidR="008B1355" w:rsidRPr="00D55299" w:rsidRDefault="008B1355" w:rsidP="006B36D1">
            <w:pPr>
              <w:rPr>
                <w:rFonts w:cs="Arial"/>
                <w:sz w:val="20"/>
                <w:szCs w:val="20"/>
                <w:lang w:val="fr-FR"/>
              </w:rPr>
            </w:pPr>
            <w:r w:rsidRPr="00D55299">
              <w:rPr>
                <w:rFonts w:eastAsia="Times New Roman" w:cs="Arial"/>
                <w:sz w:val="20"/>
                <w:szCs w:val="20"/>
                <w:lang w:val="fr-FR" w:eastAsia="fr-FR"/>
              </w:rPr>
              <w:t xml:space="preserve">La formation de </w:t>
            </w:r>
            <w:proofErr w:type="spellStart"/>
            <w:r w:rsidRPr="00D55299">
              <w:rPr>
                <w:rFonts w:eastAsia="Times New Roman" w:cs="Arial"/>
                <w:sz w:val="20"/>
                <w:szCs w:val="20"/>
                <w:lang w:val="fr-FR" w:eastAsia="fr-FR"/>
              </w:rPr>
              <w:t>Kollo</w:t>
            </w:r>
            <w:proofErr w:type="spellEnd"/>
            <w:r w:rsidRPr="00D55299">
              <w:rPr>
                <w:rFonts w:eastAsia="Times New Roman" w:cs="Arial"/>
                <w:sz w:val="20"/>
                <w:szCs w:val="20"/>
                <w:lang w:val="fr-FR" w:eastAsia="fr-FR"/>
              </w:rPr>
              <w:t xml:space="preserve"> (13-14 aout 2012) </w:t>
            </w:r>
            <w:r w:rsidRPr="00D55299">
              <w:rPr>
                <w:rFonts w:cs="Arial"/>
                <w:sz w:val="20"/>
                <w:szCs w:val="20"/>
                <w:lang w:val="fr-FR"/>
              </w:rPr>
              <w:t xml:space="preserve">a </w:t>
            </w:r>
            <w:proofErr w:type="spellStart"/>
            <w:r w:rsidRPr="00D55299">
              <w:rPr>
                <w:rFonts w:cs="Arial"/>
                <w:sz w:val="20"/>
                <w:szCs w:val="20"/>
                <w:lang w:val="fr-FR"/>
              </w:rPr>
              <w:t>consiste</w:t>
            </w:r>
            <w:proofErr w:type="spellEnd"/>
            <w:r w:rsidRPr="00D55299">
              <w:rPr>
                <w:rFonts w:cs="Arial"/>
                <w:sz w:val="20"/>
                <w:szCs w:val="20"/>
                <w:lang w:val="fr-FR"/>
              </w:rPr>
              <w:t xml:space="preserve"> en une application pratique de l’ICC. Trois) groupes de travail ont été mis en place afin d’essayer d’intégrer la dimension des changements climatiques dans les secteurs ci-après </w:t>
            </w:r>
            <w:proofErr w:type="gramStart"/>
            <w:r w:rsidRPr="00D55299">
              <w:rPr>
                <w:rFonts w:cs="Arial"/>
                <w:sz w:val="20"/>
                <w:szCs w:val="20"/>
                <w:lang w:val="fr-FR"/>
              </w:rPr>
              <w:t>:Développement</w:t>
            </w:r>
            <w:proofErr w:type="gramEnd"/>
            <w:r w:rsidRPr="00D55299">
              <w:rPr>
                <w:rFonts w:cs="Arial"/>
                <w:sz w:val="20"/>
                <w:szCs w:val="20"/>
                <w:lang w:val="fr-FR"/>
              </w:rPr>
              <w:t xml:space="preserve"> rural ; Energie ; Santé, en utilisant le guide Méthodologique d’intégration de la dimension changements     climatiques (IDCC) dans la planification sectorielle  développé par le PAA.</w:t>
            </w:r>
          </w:p>
          <w:p w14:paraId="203779B1" w14:textId="77777777" w:rsidR="008B1355" w:rsidRPr="00D55299" w:rsidRDefault="008B1355" w:rsidP="006B36D1">
            <w:pPr>
              <w:rPr>
                <w:rFonts w:eastAsia="Times New Roman" w:cs="Arial"/>
                <w:sz w:val="20"/>
                <w:szCs w:val="20"/>
                <w:lang w:val="fr-FR" w:eastAsia="fr-FR"/>
              </w:rPr>
            </w:pPr>
          </w:p>
          <w:p w14:paraId="0B444B7A" w14:textId="77777777" w:rsidR="008B1355" w:rsidRPr="00D55299" w:rsidRDefault="008B1355" w:rsidP="006B36D1">
            <w:pPr>
              <w:rPr>
                <w:rFonts w:cs="Arial"/>
                <w:sz w:val="20"/>
                <w:szCs w:val="20"/>
                <w:lang w:val="fr-FR"/>
              </w:rPr>
            </w:pPr>
            <w:r w:rsidRPr="00D55299">
              <w:rPr>
                <w:rFonts w:cs="Arial"/>
                <w:sz w:val="20"/>
                <w:szCs w:val="20"/>
                <w:lang w:val="fr-FR"/>
              </w:rPr>
              <w:t xml:space="preserve">Les 3 groupes thématiques constitués auraient </w:t>
            </w:r>
            <w:proofErr w:type="spellStart"/>
            <w:r w:rsidRPr="00D55299">
              <w:rPr>
                <w:rFonts w:cs="Arial"/>
                <w:sz w:val="20"/>
                <w:szCs w:val="20"/>
                <w:lang w:val="fr-FR"/>
              </w:rPr>
              <w:t>du</w:t>
            </w:r>
            <w:proofErr w:type="spellEnd"/>
            <w:r w:rsidRPr="00D55299">
              <w:rPr>
                <w:rFonts w:cs="Arial"/>
                <w:sz w:val="20"/>
                <w:szCs w:val="20"/>
                <w:lang w:val="fr-FR"/>
              </w:rPr>
              <w:t xml:space="preserve"> faire l’objet d’un suivi par l’UGP pour permettre un S&amp;E des conclusions.</w:t>
            </w:r>
          </w:p>
          <w:p w14:paraId="5610486F"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R2. </w:t>
            </w:r>
          </w:p>
          <w:p w14:paraId="49B79E3E" w14:textId="77777777" w:rsidR="008B1355" w:rsidRPr="00D55299" w:rsidRDefault="008B1355" w:rsidP="006B36D1">
            <w:pPr>
              <w:rPr>
                <w:rFonts w:cs="Arial"/>
                <w:sz w:val="20"/>
                <w:szCs w:val="20"/>
                <w:lang w:val="fr-FR"/>
              </w:rPr>
            </w:pPr>
          </w:p>
          <w:p w14:paraId="243E9B26" w14:textId="77777777" w:rsidR="008B1355" w:rsidRPr="00D55299" w:rsidRDefault="008B1355" w:rsidP="006B36D1">
            <w:pPr>
              <w:rPr>
                <w:rFonts w:cs="Arial"/>
                <w:sz w:val="20"/>
                <w:szCs w:val="20"/>
                <w:lang w:val="fr-FR"/>
              </w:rPr>
            </w:pPr>
          </w:p>
        </w:tc>
        <w:tc>
          <w:tcPr>
            <w:tcW w:w="3260" w:type="dxa"/>
          </w:tcPr>
          <w:p w14:paraId="10D2C67E" w14:textId="77777777" w:rsidR="008B1355" w:rsidRPr="00D55299" w:rsidRDefault="008B1355" w:rsidP="006B36D1">
            <w:pPr>
              <w:rPr>
                <w:rFonts w:cs="Arial"/>
                <w:sz w:val="20"/>
                <w:szCs w:val="20"/>
                <w:lang w:val="fr-FR"/>
              </w:rPr>
            </w:pPr>
            <w:r w:rsidRPr="00D55299">
              <w:rPr>
                <w:rFonts w:cs="Arial"/>
                <w:sz w:val="20"/>
                <w:szCs w:val="20"/>
                <w:lang w:val="fr-FR"/>
              </w:rPr>
              <w:t>L’atelier a été conclu par les recommandations suivantes qu’il est pertinent de suivre :</w:t>
            </w:r>
          </w:p>
          <w:p w14:paraId="01158068" w14:textId="77777777" w:rsidR="008B1355" w:rsidRPr="00D55299" w:rsidRDefault="008B1355" w:rsidP="006B36D1">
            <w:pPr>
              <w:rPr>
                <w:rFonts w:cs="Arial"/>
                <w:sz w:val="20"/>
                <w:szCs w:val="20"/>
                <w:lang w:val="fr-FR"/>
              </w:rPr>
            </w:pPr>
            <w:r w:rsidRPr="00D55299">
              <w:rPr>
                <w:rFonts w:cs="Arial"/>
                <w:sz w:val="20"/>
                <w:szCs w:val="20"/>
                <w:lang w:val="fr-FR"/>
              </w:rPr>
              <w:t>1) Formuler et mettre en œuvre un projet de renforcement des capacités des enseignants dans l’optique de l’intégration des changements climatiques dans les structures scolaires et universitaire ;</w:t>
            </w:r>
          </w:p>
          <w:p w14:paraId="30EBC4D6" w14:textId="77777777" w:rsidR="008B1355" w:rsidRPr="00D55299" w:rsidRDefault="008B1355" w:rsidP="006B36D1">
            <w:pPr>
              <w:rPr>
                <w:rFonts w:cs="Arial"/>
                <w:sz w:val="20"/>
                <w:szCs w:val="20"/>
                <w:lang w:val="fr-FR"/>
              </w:rPr>
            </w:pPr>
            <w:r w:rsidRPr="00D55299">
              <w:rPr>
                <w:rFonts w:cs="Arial"/>
                <w:sz w:val="20"/>
                <w:szCs w:val="20"/>
                <w:lang w:val="fr-FR"/>
              </w:rPr>
              <w:t>2) Impliquer davantage le Ministère en charge des finances dans les activités de renforcement des capacités pour une résilience plus accrue des structures gouvernementales ;</w:t>
            </w:r>
          </w:p>
          <w:p w14:paraId="5FEB2247" w14:textId="77777777" w:rsidR="008B1355" w:rsidRPr="00D55299" w:rsidRDefault="008B1355" w:rsidP="006B36D1">
            <w:pPr>
              <w:rPr>
                <w:rFonts w:cs="Arial"/>
                <w:sz w:val="20"/>
                <w:szCs w:val="20"/>
                <w:lang w:val="fr-FR"/>
              </w:rPr>
            </w:pPr>
            <w:r w:rsidRPr="00D55299">
              <w:rPr>
                <w:rFonts w:cs="Arial"/>
                <w:sz w:val="20"/>
                <w:szCs w:val="20"/>
                <w:lang w:val="fr-FR"/>
              </w:rPr>
              <w:t>3) Que le SE-CNEDD poursuive son appui technique en matière de renforcement des capacités pour accroître la résilience du pays aux changements climatiques.</w:t>
            </w:r>
          </w:p>
        </w:tc>
        <w:tc>
          <w:tcPr>
            <w:tcW w:w="1559" w:type="dxa"/>
          </w:tcPr>
          <w:p w14:paraId="5A8EEFA5" w14:textId="77777777" w:rsidR="008B1355" w:rsidRPr="00D55299" w:rsidRDefault="008B1355" w:rsidP="006B36D1">
            <w:pPr>
              <w:rPr>
                <w:rFonts w:cs="Arial"/>
                <w:sz w:val="20"/>
                <w:szCs w:val="20"/>
                <w:lang w:val="fr-FR"/>
              </w:rPr>
            </w:pPr>
            <w:r w:rsidRPr="00D55299">
              <w:rPr>
                <w:rFonts w:cs="Arial"/>
                <w:sz w:val="20"/>
                <w:szCs w:val="20"/>
                <w:lang w:val="fr-FR"/>
              </w:rPr>
              <w:t xml:space="preserve">L’implication des considérations de genre dans la tenue de l’atelier n’a pu être évaluée. </w:t>
            </w:r>
          </w:p>
        </w:tc>
      </w:tr>
      <w:tr w:rsidR="001B53AF" w:rsidRPr="000541F9" w14:paraId="46A0DD03" w14:textId="77777777" w:rsidTr="001B53AF">
        <w:tc>
          <w:tcPr>
            <w:tcW w:w="993" w:type="dxa"/>
            <w:vMerge/>
          </w:tcPr>
          <w:p w14:paraId="00329718" w14:textId="77777777" w:rsidR="008B1355" w:rsidRPr="00D55299" w:rsidRDefault="008B1355" w:rsidP="006B36D1">
            <w:pPr>
              <w:rPr>
                <w:rFonts w:cs="Arial"/>
                <w:sz w:val="20"/>
                <w:szCs w:val="20"/>
                <w:lang w:val="fr-FR"/>
              </w:rPr>
            </w:pPr>
          </w:p>
        </w:tc>
        <w:tc>
          <w:tcPr>
            <w:tcW w:w="1276" w:type="dxa"/>
            <w:vMerge/>
          </w:tcPr>
          <w:p w14:paraId="2FDB35CF" w14:textId="77777777" w:rsidR="008B1355" w:rsidRPr="00D55299" w:rsidRDefault="008B1355" w:rsidP="006B36D1">
            <w:pPr>
              <w:rPr>
                <w:rFonts w:cs="Arial"/>
                <w:sz w:val="20"/>
                <w:szCs w:val="20"/>
                <w:lang w:val="fr-FR"/>
              </w:rPr>
            </w:pPr>
          </w:p>
        </w:tc>
        <w:tc>
          <w:tcPr>
            <w:tcW w:w="1418" w:type="dxa"/>
            <w:vMerge/>
          </w:tcPr>
          <w:p w14:paraId="07AC019F" w14:textId="77777777" w:rsidR="008B1355" w:rsidRPr="00D55299" w:rsidRDefault="008B1355" w:rsidP="006B36D1">
            <w:pPr>
              <w:rPr>
                <w:rFonts w:cs="Arial"/>
                <w:sz w:val="20"/>
                <w:szCs w:val="20"/>
                <w:lang w:val="fr-FR"/>
              </w:rPr>
            </w:pPr>
          </w:p>
        </w:tc>
        <w:tc>
          <w:tcPr>
            <w:tcW w:w="1275" w:type="dxa"/>
          </w:tcPr>
          <w:p w14:paraId="6CC6F432" w14:textId="77777777" w:rsidR="008B1355" w:rsidRPr="00D55299" w:rsidRDefault="008B1355" w:rsidP="006B36D1">
            <w:pPr>
              <w:rPr>
                <w:rFonts w:cs="Arial"/>
                <w:sz w:val="20"/>
                <w:szCs w:val="20"/>
                <w:lang w:val="fr-FR"/>
              </w:rPr>
            </w:pPr>
            <w:r w:rsidRPr="00D55299">
              <w:rPr>
                <w:rFonts w:cs="Arial"/>
                <w:sz w:val="20"/>
                <w:szCs w:val="20"/>
                <w:lang w:val="fr-FR"/>
              </w:rPr>
              <w:t xml:space="preserve">Sessions de formation organisée sur les outils d’intégration des changements </w:t>
            </w:r>
            <w:r w:rsidRPr="00D55299">
              <w:rPr>
                <w:rFonts w:cs="Arial"/>
                <w:sz w:val="20"/>
                <w:szCs w:val="20"/>
                <w:lang w:val="fr-FR"/>
              </w:rPr>
              <w:lastRenderedPageBreak/>
              <w:t>climatiques dans les politiques, stratégies et PDC</w:t>
            </w:r>
          </w:p>
        </w:tc>
        <w:tc>
          <w:tcPr>
            <w:tcW w:w="4962" w:type="dxa"/>
            <w:gridSpan w:val="2"/>
          </w:tcPr>
          <w:p w14:paraId="27930E4A"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Ces formations ont </w:t>
            </w:r>
            <w:proofErr w:type="spellStart"/>
            <w:r w:rsidRPr="00D55299">
              <w:rPr>
                <w:rFonts w:cs="Arial"/>
                <w:sz w:val="20"/>
                <w:szCs w:val="20"/>
                <w:lang w:val="fr-FR"/>
              </w:rPr>
              <w:t>contribue</w:t>
            </w:r>
            <w:proofErr w:type="spellEnd"/>
            <w:r w:rsidRPr="00D55299">
              <w:rPr>
                <w:rFonts w:cs="Arial"/>
                <w:sz w:val="20"/>
                <w:szCs w:val="20"/>
                <w:lang w:val="fr-FR"/>
              </w:rPr>
              <w:t xml:space="preserv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vulgariser les connaissances sur les outils ICC.</w:t>
            </w:r>
          </w:p>
          <w:p w14:paraId="4F97E48E" w14:textId="77777777" w:rsidR="008B1355" w:rsidRPr="00D55299" w:rsidRDefault="008B1355" w:rsidP="006B36D1">
            <w:pPr>
              <w:rPr>
                <w:rFonts w:cs="Arial"/>
                <w:sz w:val="20"/>
                <w:szCs w:val="20"/>
                <w:lang w:val="fr-FR"/>
              </w:rPr>
            </w:pPr>
            <w:r w:rsidRPr="00D55299">
              <w:rPr>
                <w:rFonts w:cs="Arial"/>
                <w:sz w:val="20"/>
                <w:szCs w:val="20"/>
                <w:lang w:val="fr-FR"/>
              </w:rPr>
              <w:t xml:space="preserve">Les nombreuses sessions de formation ont permis de créer une masse critique de jeunes chercheurs experts sur les questions d’ICC. Six parmi les dix chercheurs en question ont par la suite été intégrés aux équipes d’appui conseil pour l’ICC dans les Plans de développement Communaux (PDC), qui est une des activités du PANA-résilience. L’ICC a ainsi été intégré dans huit PDC validés. </w:t>
            </w:r>
          </w:p>
          <w:p w14:paraId="1127F3DB"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lastRenderedPageBreak/>
              <w:t xml:space="preserve">Ce résultat contribue partiellement à l’atteinte de l’I1 du R2. </w:t>
            </w:r>
          </w:p>
          <w:p w14:paraId="44C2CAFC" w14:textId="77777777" w:rsidR="008B1355" w:rsidRPr="00D55299" w:rsidRDefault="008B1355" w:rsidP="006B36D1">
            <w:pPr>
              <w:rPr>
                <w:rFonts w:cs="Arial"/>
                <w:sz w:val="20"/>
                <w:szCs w:val="20"/>
                <w:lang w:val="fr-FR"/>
              </w:rPr>
            </w:pPr>
          </w:p>
        </w:tc>
        <w:tc>
          <w:tcPr>
            <w:tcW w:w="3260" w:type="dxa"/>
          </w:tcPr>
          <w:p w14:paraId="7FF208C0" w14:textId="77777777" w:rsidR="008B1355" w:rsidRPr="00D55299" w:rsidRDefault="008B1355" w:rsidP="006B36D1">
            <w:pPr>
              <w:rPr>
                <w:rFonts w:cs="Arial"/>
                <w:sz w:val="20"/>
                <w:szCs w:val="20"/>
                <w:lang w:val="fr-FR"/>
              </w:rPr>
            </w:pPr>
          </w:p>
        </w:tc>
        <w:tc>
          <w:tcPr>
            <w:tcW w:w="1559" w:type="dxa"/>
          </w:tcPr>
          <w:p w14:paraId="03469A7A" w14:textId="77777777" w:rsidR="008B1355" w:rsidRPr="00D55299" w:rsidRDefault="008B1355" w:rsidP="006B36D1">
            <w:pPr>
              <w:rPr>
                <w:rFonts w:cs="Arial"/>
                <w:sz w:val="20"/>
                <w:szCs w:val="20"/>
                <w:lang w:val="fr-FR"/>
              </w:rPr>
            </w:pPr>
          </w:p>
        </w:tc>
      </w:tr>
      <w:tr w:rsidR="001B53AF" w:rsidRPr="00D55299" w14:paraId="04C238FB" w14:textId="77777777" w:rsidTr="001B53AF">
        <w:tc>
          <w:tcPr>
            <w:tcW w:w="993" w:type="dxa"/>
            <w:vMerge/>
          </w:tcPr>
          <w:p w14:paraId="244B99C1" w14:textId="77777777" w:rsidR="008B1355" w:rsidRPr="00D55299" w:rsidRDefault="008B1355" w:rsidP="006B36D1">
            <w:pPr>
              <w:rPr>
                <w:rFonts w:cs="Arial"/>
                <w:sz w:val="20"/>
                <w:szCs w:val="20"/>
                <w:lang w:val="fr-FR"/>
              </w:rPr>
            </w:pPr>
          </w:p>
        </w:tc>
        <w:tc>
          <w:tcPr>
            <w:tcW w:w="1276" w:type="dxa"/>
          </w:tcPr>
          <w:p w14:paraId="03564D8B" w14:textId="77777777" w:rsidR="008B1355" w:rsidRPr="00D55299" w:rsidRDefault="008B1355" w:rsidP="006B36D1">
            <w:pPr>
              <w:rPr>
                <w:rFonts w:cs="Arial"/>
                <w:sz w:val="20"/>
                <w:szCs w:val="20"/>
                <w:lang w:val="fr-FR"/>
              </w:rPr>
            </w:pPr>
            <w:r w:rsidRPr="00D55299">
              <w:rPr>
                <w:rFonts w:eastAsia="Times New Roman" w:cs="Arial"/>
                <w:color w:val="000000"/>
                <w:sz w:val="20"/>
                <w:szCs w:val="20"/>
                <w:lang w:val="fr-FR" w:eastAsia="fr-FR"/>
              </w:rPr>
              <w:t>Des agents du SAP formés sur la collecte et la  gestion de données sur les risques cc</w:t>
            </w:r>
          </w:p>
        </w:tc>
        <w:tc>
          <w:tcPr>
            <w:tcW w:w="1418" w:type="dxa"/>
            <w:vMerge/>
          </w:tcPr>
          <w:p w14:paraId="20E98B77" w14:textId="77777777" w:rsidR="008B1355" w:rsidRPr="00D55299" w:rsidRDefault="008B1355" w:rsidP="006B36D1">
            <w:pPr>
              <w:rPr>
                <w:rFonts w:cs="Arial"/>
                <w:sz w:val="20"/>
                <w:szCs w:val="20"/>
                <w:lang w:val="fr-FR"/>
              </w:rPr>
            </w:pPr>
          </w:p>
        </w:tc>
        <w:tc>
          <w:tcPr>
            <w:tcW w:w="1275" w:type="dxa"/>
          </w:tcPr>
          <w:p w14:paraId="3A981006" w14:textId="77777777" w:rsidR="008B1355" w:rsidRPr="00D55299" w:rsidRDefault="008B1355" w:rsidP="006B36D1">
            <w:pPr>
              <w:rPr>
                <w:rFonts w:cs="Arial"/>
                <w:sz w:val="20"/>
                <w:szCs w:val="20"/>
                <w:lang w:val="fr-FR"/>
              </w:rPr>
            </w:pPr>
            <w:r w:rsidRPr="00D55299">
              <w:rPr>
                <w:rFonts w:cs="Arial"/>
                <w:sz w:val="20"/>
                <w:szCs w:val="20"/>
                <w:lang w:val="fr-FR"/>
              </w:rPr>
              <w:t>Intégration des changements climatiques dans  le Système d’Alerte Précoce (SAP) (étude et formation)</w:t>
            </w:r>
          </w:p>
          <w:p w14:paraId="76AB8E11" w14:textId="77777777" w:rsidR="008B1355" w:rsidRPr="00D55299" w:rsidRDefault="008B1355" w:rsidP="006B36D1">
            <w:pPr>
              <w:rPr>
                <w:rFonts w:cs="Arial"/>
                <w:sz w:val="20"/>
                <w:szCs w:val="20"/>
                <w:lang w:val="fr-FR"/>
              </w:rPr>
            </w:pPr>
          </w:p>
        </w:tc>
        <w:tc>
          <w:tcPr>
            <w:tcW w:w="4962" w:type="dxa"/>
            <w:gridSpan w:val="2"/>
          </w:tcPr>
          <w:p w14:paraId="2E7624DA" w14:textId="77777777" w:rsidR="008B1355" w:rsidRPr="00D55299" w:rsidRDefault="008B1355" w:rsidP="006B36D1">
            <w:pPr>
              <w:rPr>
                <w:rFonts w:cs="Arial"/>
                <w:sz w:val="20"/>
                <w:szCs w:val="20"/>
                <w:lang w:val="fr-FR"/>
              </w:rPr>
            </w:pPr>
            <w:r w:rsidRPr="00D55299">
              <w:rPr>
                <w:rFonts w:cs="Arial"/>
                <w:sz w:val="20"/>
                <w:szCs w:val="20"/>
                <w:lang w:val="fr-FR"/>
              </w:rPr>
              <w:t xml:space="preserve">Des dispositions sont prises pour incorporer le risque climatique dans le system SAP. Au-delà des menaces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la sécurité alimentaire, le SAP est équipé pour tenir compte du risque d’inondation et de feux de brousse.</w:t>
            </w:r>
          </w:p>
          <w:p w14:paraId="057090A5" w14:textId="77777777" w:rsidR="008B1355" w:rsidRPr="00D55299" w:rsidRDefault="008B1355" w:rsidP="006B36D1">
            <w:pPr>
              <w:rPr>
                <w:rFonts w:cs="Arial"/>
                <w:sz w:val="20"/>
                <w:szCs w:val="20"/>
                <w:lang w:val="fr-FR"/>
              </w:rPr>
            </w:pPr>
            <w:r w:rsidRPr="00D55299">
              <w:rPr>
                <w:rFonts w:cs="Arial"/>
                <w:sz w:val="20"/>
                <w:szCs w:val="20"/>
                <w:lang w:val="fr-FR"/>
              </w:rPr>
              <w:t xml:space="preserve">Les officiers SAP ont commencé à exploiter les outils pour alimenter leurs études des ménages pour une meilleure collecte des données et informations </w:t>
            </w:r>
          </w:p>
          <w:p w14:paraId="4A69CE6D" w14:textId="77777777" w:rsidR="008B1355" w:rsidRPr="00D55299" w:rsidRDefault="008B1355" w:rsidP="006B36D1">
            <w:pPr>
              <w:rPr>
                <w:rFonts w:cs="Arial"/>
                <w:sz w:val="20"/>
                <w:szCs w:val="20"/>
                <w:lang w:val="fr-FR"/>
              </w:rPr>
            </w:pPr>
          </w:p>
          <w:p w14:paraId="5821062F" w14:textId="77777777" w:rsidR="008B1355" w:rsidRPr="00D55299" w:rsidRDefault="008B1355" w:rsidP="006B36D1">
            <w:pPr>
              <w:rPr>
                <w:rFonts w:cs="Arial"/>
                <w:sz w:val="20"/>
                <w:szCs w:val="20"/>
                <w:lang w:val="fr-FR"/>
              </w:rPr>
            </w:pPr>
          </w:p>
        </w:tc>
        <w:tc>
          <w:tcPr>
            <w:tcW w:w="3260" w:type="dxa"/>
          </w:tcPr>
          <w:p w14:paraId="05F72A12" w14:textId="77777777" w:rsidR="008B1355" w:rsidRPr="00D55299" w:rsidRDefault="008B1355" w:rsidP="006B36D1">
            <w:pPr>
              <w:rPr>
                <w:rFonts w:cs="Arial"/>
                <w:sz w:val="20"/>
                <w:szCs w:val="20"/>
                <w:lang w:val="fr-FR"/>
              </w:rPr>
            </w:pPr>
            <w:r w:rsidRPr="00D55299">
              <w:rPr>
                <w:rFonts w:cs="Arial"/>
                <w:sz w:val="20"/>
                <w:szCs w:val="20"/>
                <w:lang w:val="fr-FR"/>
              </w:rPr>
              <w:t xml:space="preserve">Proposition de réviser outils de collecte d’analyse dans le PTA 2013  du SAP (rapport </w:t>
            </w:r>
            <w:proofErr w:type="gramStart"/>
            <w:r w:rsidRPr="00D55299">
              <w:rPr>
                <w:rFonts w:cs="Arial"/>
                <w:sz w:val="20"/>
                <w:szCs w:val="20"/>
                <w:lang w:val="fr-FR"/>
              </w:rPr>
              <w:t>interner</w:t>
            </w:r>
            <w:proofErr w:type="gramEnd"/>
            <w:r w:rsidRPr="00D55299">
              <w:rPr>
                <w:rFonts w:cs="Arial"/>
                <w:sz w:val="20"/>
                <w:szCs w:val="20"/>
                <w:lang w:val="fr-FR"/>
              </w:rPr>
              <w:t xml:space="preserve"> fait acte des nouvelles méthodologies de collecte)</w:t>
            </w:r>
          </w:p>
          <w:p w14:paraId="7615A4B7" w14:textId="77777777" w:rsidR="008B1355" w:rsidRPr="00D55299" w:rsidRDefault="008B1355" w:rsidP="006B36D1">
            <w:pPr>
              <w:rPr>
                <w:rFonts w:cs="Arial"/>
                <w:sz w:val="20"/>
                <w:szCs w:val="20"/>
                <w:lang w:val="fr-FR"/>
              </w:rPr>
            </w:pPr>
            <w:r w:rsidRPr="00D55299">
              <w:rPr>
                <w:rFonts w:cs="Arial"/>
                <w:sz w:val="20"/>
                <w:szCs w:val="20"/>
                <w:lang w:val="fr-FR"/>
              </w:rPr>
              <w:t xml:space="preserve">La révision du SAP donnera lieu </w:t>
            </w:r>
            <w:proofErr w:type="spellStart"/>
            <w:r w:rsidRPr="00D55299">
              <w:rPr>
                <w:rFonts w:cs="Arial"/>
                <w:sz w:val="20"/>
                <w:szCs w:val="20"/>
                <w:lang w:val="fr-FR"/>
              </w:rPr>
              <w:t>a</w:t>
            </w:r>
            <w:proofErr w:type="spellEnd"/>
            <w:r w:rsidRPr="00D55299">
              <w:rPr>
                <w:rFonts w:cs="Arial"/>
                <w:sz w:val="20"/>
                <w:szCs w:val="20"/>
                <w:lang w:val="fr-FR"/>
              </w:rPr>
              <w:t xml:space="preserve"> une série de renforcement des capacitives des acteurs </w:t>
            </w:r>
          </w:p>
        </w:tc>
        <w:tc>
          <w:tcPr>
            <w:tcW w:w="1559" w:type="dxa"/>
          </w:tcPr>
          <w:p w14:paraId="375CF8D1"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8B1355" w:rsidRPr="000541F9" w14:paraId="3DF7F38F" w14:textId="77777777" w:rsidTr="001B53AF">
        <w:tc>
          <w:tcPr>
            <w:tcW w:w="993" w:type="dxa"/>
          </w:tcPr>
          <w:p w14:paraId="2A109A80" w14:textId="77777777" w:rsidR="008B1355" w:rsidRPr="00D55299" w:rsidRDefault="008B1355" w:rsidP="006B36D1">
            <w:pPr>
              <w:rPr>
                <w:rFonts w:cs="Arial"/>
                <w:sz w:val="20"/>
                <w:szCs w:val="20"/>
                <w:lang w:val="fr-FR"/>
              </w:rPr>
            </w:pPr>
          </w:p>
        </w:tc>
        <w:tc>
          <w:tcPr>
            <w:tcW w:w="1276" w:type="dxa"/>
          </w:tcPr>
          <w:p w14:paraId="5A03E582" w14:textId="77777777" w:rsidR="008B1355" w:rsidRPr="00D55299" w:rsidRDefault="008B1355" w:rsidP="006B36D1">
            <w:pPr>
              <w:rPr>
                <w:rFonts w:eastAsia="Times New Roman" w:cs="Arial"/>
                <w:color w:val="000000"/>
                <w:sz w:val="20"/>
                <w:szCs w:val="20"/>
                <w:lang w:val="fr-FR" w:eastAsia="fr-FR"/>
              </w:rPr>
            </w:pPr>
          </w:p>
        </w:tc>
        <w:tc>
          <w:tcPr>
            <w:tcW w:w="1418" w:type="dxa"/>
          </w:tcPr>
          <w:p w14:paraId="6288913A" w14:textId="77777777" w:rsidR="008B1355" w:rsidRPr="00D55299" w:rsidRDefault="008B1355" w:rsidP="006B36D1">
            <w:pPr>
              <w:rPr>
                <w:rFonts w:cs="Arial"/>
                <w:sz w:val="20"/>
                <w:szCs w:val="20"/>
                <w:lang w:val="fr-FR"/>
              </w:rPr>
            </w:pPr>
          </w:p>
        </w:tc>
        <w:tc>
          <w:tcPr>
            <w:tcW w:w="1275" w:type="dxa"/>
          </w:tcPr>
          <w:p w14:paraId="2C385894" w14:textId="77777777" w:rsidR="008B1355" w:rsidRPr="00D55299" w:rsidRDefault="008B1355" w:rsidP="006B36D1">
            <w:pPr>
              <w:rPr>
                <w:rFonts w:cs="Arial"/>
                <w:sz w:val="20"/>
                <w:szCs w:val="20"/>
                <w:lang w:val="fr-FR"/>
              </w:rPr>
            </w:pPr>
          </w:p>
        </w:tc>
        <w:tc>
          <w:tcPr>
            <w:tcW w:w="9781" w:type="dxa"/>
            <w:gridSpan w:val="4"/>
          </w:tcPr>
          <w:p w14:paraId="08AAFEEF"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Les objectifs de l’I1 du R1 n’ont pas été remplis. </w:t>
            </w:r>
          </w:p>
          <w:p w14:paraId="2302D025" w14:textId="77777777" w:rsidR="008B1355" w:rsidRPr="00D55299" w:rsidRDefault="008B1355" w:rsidP="006B36D1">
            <w:pPr>
              <w:rPr>
                <w:rFonts w:cs="Arial"/>
                <w:sz w:val="20"/>
                <w:szCs w:val="20"/>
                <w:lang w:val="fr-FR"/>
              </w:rPr>
            </w:pPr>
          </w:p>
        </w:tc>
      </w:tr>
      <w:tr w:rsidR="001B53AF" w:rsidRPr="000541F9" w14:paraId="19DB01F3" w14:textId="77777777" w:rsidTr="002A0361">
        <w:trPr>
          <w:trHeight w:val="1367"/>
        </w:trPr>
        <w:tc>
          <w:tcPr>
            <w:tcW w:w="993" w:type="dxa"/>
            <w:vMerge w:val="restart"/>
          </w:tcPr>
          <w:p w14:paraId="6C477FCD" w14:textId="77777777" w:rsidR="008B1355" w:rsidRPr="00D55299" w:rsidRDefault="008B1355" w:rsidP="006B36D1">
            <w:pPr>
              <w:rPr>
                <w:rFonts w:cs="Arial"/>
                <w:b/>
                <w:sz w:val="20"/>
                <w:szCs w:val="20"/>
                <w:lang w:val="fr-FR"/>
              </w:rPr>
            </w:pPr>
          </w:p>
        </w:tc>
        <w:tc>
          <w:tcPr>
            <w:tcW w:w="1276" w:type="dxa"/>
            <w:vMerge w:val="restart"/>
          </w:tcPr>
          <w:p w14:paraId="0DFEC6EC" w14:textId="77777777" w:rsidR="008B1355" w:rsidRPr="00D55299" w:rsidRDefault="008B1355" w:rsidP="006B36D1">
            <w:pPr>
              <w:rPr>
                <w:rFonts w:eastAsia="Times New Roman" w:cs="Arial"/>
                <w:color w:val="000000"/>
                <w:sz w:val="20"/>
                <w:szCs w:val="20"/>
                <w:lang w:val="fr-FR" w:eastAsia="fr-FR"/>
              </w:rPr>
            </w:pPr>
          </w:p>
          <w:p w14:paraId="0222117F"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Résultat 2</w:t>
            </w:r>
          </w:p>
          <w:p w14:paraId="7005ECBB" w14:textId="77777777" w:rsidR="008B1355" w:rsidRPr="00D55299" w:rsidRDefault="008B1355" w:rsidP="006B36D1">
            <w:pPr>
              <w:rPr>
                <w:rFonts w:cs="Arial"/>
                <w:sz w:val="20"/>
                <w:szCs w:val="20"/>
                <w:lang w:val="fr-FR"/>
              </w:rPr>
            </w:pPr>
            <w:r w:rsidRPr="00D55299">
              <w:rPr>
                <w:rFonts w:eastAsia="Times New Roman" w:cs="Arial"/>
                <w:color w:val="000000"/>
                <w:sz w:val="20"/>
                <w:szCs w:val="20"/>
                <w:lang w:val="fr-FR" w:eastAsia="fr-FR"/>
              </w:rPr>
              <w:t>Les acteurs nationaux sont informés et formés sur la prise en compte du changement climatique dans les politiques/programmes</w:t>
            </w:r>
          </w:p>
        </w:tc>
        <w:tc>
          <w:tcPr>
            <w:tcW w:w="1418" w:type="dxa"/>
            <w:vMerge w:val="restart"/>
          </w:tcPr>
          <w:p w14:paraId="2E57B999" w14:textId="77777777" w:rsidR="008B1355" w:rsidRPr="00D55299" w:rsidRDefault="008B1355" w:rsidP="006B36D1">
            <w:pPr>
              <w:rPr>
                <w:rFonts w:cs="Arial"/>
                <w:sz w:val="20"/>
                <w:szCs w:val="20"/>
                <w:lang w:val="fr-FR"/>
              </w:rPr>
            </w:pPr>
            <w:r w:rsidRPr="00D55299">
              <w:rPr>
                <w:rFonts w:cs="Arial"/>
                <w:sz w:val="20"/>
                <w:szCs w:val="20"/>
                <w:u w:val="single"/>
                <w:lang w:val="fr-FR"/>
              </w:rPr>
              <w:t>Base:</w:t>
            </w:r>
            <w:r w:rsidRPr="00D55299">
              <w:rPr>
                <w:rFonts w:cs="Arial"/>
                <w:sz w:val="20"/>
                <w:szCs w:val="20"/>
                <w:lang w:val="fr-FR"/>
              </w:rPr>
              <w:t xml:space="preserve">  </w:t>
            </w:r>
          </w:p>
          <w:p w14:paraId="7677F021" w14:textId="77777777" w:rsidR="008B1355" w:rsidRPr="00D55299" w:rsidRDefault="008B1355" w:rsidP="006B36D1">
            <w:pPr>
              <w:rPr>
                <w:rFonts w:cs="Arial"/>
                <w:iCs/>
                <w:sz w:val="20"/>
                <w:szCs w:val="20"/>
                <w:lang w:val="fr-FR"/>
              </w:rPr>
            </w:pPr>
            <w:r w:rsidRPr="00D55299">
              <w:rPr>
                <w:rFonts w:cs="Arial"/>
                <w:sz w:val="20"/>
                <w:szCs w:val="20"/>
                <w:lang w:val="fr-FR"/>
              </w:rPr>
              <w:t>B1: Le cadre institutionnel existant pour le changement climatique est limité dans son étendue et le CNEDD manque actuellement de capacité pour mettre en œuvre des mesures d’adaptation</w:t>
            </w:r>
            <w:r w:rsidRPr="00D55299">
              <w:rPr>
                <w:rFonts w:cs="Arial"/>
                <w:iCs/>
                <w:sz w:val="20"/>
                <w:szCs w:val="20"/>
                <w:lang w:val="fr-FR"/>
              </w:rPr>
              <w:t xml:space="preserve">. </w:t>
            </w:r>
          </w:p>
          <w:p w14:paraId="7244221D" w14:textId="77777777" w:rsidR="008B1355" w:rsidRPr="00D55299" w:rsidRDefault="008B1355" w:rsidP="006B36D1">
            <w:pPr>
              <w:rPr>
                <w:rFonts w:cs="Arial"/>
                <w:bCs/>
                <w:sz w:val="20"/>
                <w:szCs w:val="20"/>
                <w:lang w:val="fr-FR"/>
              </w:rPr>
            </w:pPr>
            <w:r w:rsidRPr="00D55299">
              <w:rPr>
                <w:rFonts w:cs="Arial"/>
                <w:iCs/>
                <w:sz w:val="20"/>
                <w:szCs w:val="20"/>
                <w:lang w:val="fr-FR"/>
              </w:rPr>
              <w:lastRenderedPageBreak/>
              <w:t>B2: Les i</w:t>
            </w:r>
            <w:r w:rsidRPr="00D55299">
              <w:rPr>
                <w:rFonts w:cs="Arial"/>
                <w:bCs/>
                <w:sz w:val="20"/>
                <w:szCs w:val="20"/>
                <w:lang w:val="fr-FR"/>
              </w:rPr>
              <w:t>nstitutions et leurs principales parties prenantes (dont les responsables des orientations politiques, les décideurs et les législateurs) manquent de centre d’adaptation.</w:t>
            </w:r>
          </w:p>
          <w:p w14:paraId="3ADDA3C1" w14:textId="77777777" w:rsidR="008B1355" w:rsidRPr="00D55299" w:rsidRDefault="008B1355" w:rsidP="006B36D1">
            <w:pPr>
              <w:rPr>
                <w:rFonts w:cs="Arial"/>
                <w:sz w:val="20"/>
                <w:szCs w:val="20"/>
                <w:lang w:val="fr-FR"/>
              </w:rPr>
            </w:pPr>
          </w:p>
          <w:p w14:paraId="63DFE845"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Indicateurs:</w:t>
            </w:r>
          </w:p>
          <w:p w14:paraId="1FDE9202" w14:textId="77777777" w:rsidR="008B1355" w:rsidRPr="00D55299" w:rsidRDefault="008B1355" w:rsidP="006B36D1">
            <w:pPr>
              <w:rPr>
                <w:rFonts w:cs="Arial"/>
                <w:iCs/>
                <w:sz w:val="20"/>
                <w:szCs w:val="20"/>
                <w:lang w:val="fr-FR"/>
              </w:rPr>
            </w:pPr>
            <w:r w:rsidRPr="00D55299">
              <w:rPr>
                <w:rFonts w:cs="Arial"/>
                <w:bCs/>
                <w:sz w:val="20"/>
                <w:szCs w:val="20"/>
                <w:lang w:val="fr-FR"/>
              </w:rPr>
              <w:t>I1:</w:t>
            </w:r>
            <w:r w:rsidRPr="00D55299">
              <w:rPr>
                <w:rFonts w:cs="Arial"/>
                <w:sz w:val="20"/>
                <w:szCs w:val="20"/>
                <w:lang w:val="fr-FR"/>
              </w:rPr>
              <w:t xml:space="preserve"> L’ECP et le réseau de communication fonctionnent – les évaluations sont menées efficacement et des rapports réguliers diffusés pour informer les décideurs.</w:t>
            </w:r>
          </w:p>
          <w:p w14:paraId="389422A1" w14:textId="77777777" w:rsidR="008B1355" w:rsidRPr="00D55299" w:rsidRDefault="008B1355" w:rsidP="006B36D1">
            <w:pPr>
              <w:rPr>
                <w:rFonts w:cs="Arial"/>
                <w:bCs/>
                <w:sz w:val="20"/>
                <w:szCs w:val="20"/>
                <w:lang w:val="fr-FR"/>
              </w:rPr>
            </w:pPr>
            <w:r w:rsidRPr="00D55299">
              <w:rPr>
                <w:rFonts w:cs="Arial"/>
                <w:bCs/>
                <w:sz w:val="20"/>
                <w:szCs w:val="20"/>
                <w:lang w:val="fr-FR"/>
              </w:rPr>
              <w:t xml:space="preserve">I2: Capacité humaine et institutionnelle renforcée </w:t>
            </w:r>
            <w:r w:rsidRPr="00D55299">
              <w:rPr>
                <w:rFonts w:cs="Arial"/>
                <w:bCs/>
                <w:sz w:val="20"/>
                <w:szCs w:val="20"/>
                <w:lang w:val="fr-FR"/>
              </w:rPr>
              <w:lastRenderedPageBreak/>
              <w:t>pour le traitement et l’intégration du changement climatique et des informations d’adaptation dans les processus de planification.</w:t>
            </w:r>
          </w:p>
          <w:p w14:paraId="26015467" w14:textId="77777777" w:rsidR="008B1355" w:rsidRPr="00D55299" w:rsidRDefault="008B1355" w:rsidP="006B36D1">
            <w:pPr>
              <w:rPr>
                <w:rFonts w:cs="Arial"/>
                <w:bCs/>
                <w:sz w:val="20"/>
                <w:szCs w:val="20"/>
                <w:lang w:val="fr-FR"/>
              </w:rPr>
            </w:pPr>
          </w:p>
          <w:p w14:paraId="1C0FCC10" w14:textId="77777777" w:rsidR="008B1355" w:rsidRPr="00D55299" w:rsidRDefault="008B1355" w:rsidP="006B36D1">
            <w:pPr>
              <w:rPr>
                <w:rFonts w:cs="Arial"/>
                <w:sz w:val="20"/>
                <w:szCs w:val="20"/>
                <w:lang w:val="fr-FR"/>
              </w:rPr>
            </w:pPr>
          </w:p>
        </w:tc>
        <w:tc>
          <w:tcPr>
            <w:tcW w:w="1275" w:type="dxa"/>
          </w:tcPr>
          <w:p w14:paraId="251430B8" w14:textId="77777777" w:rsidR="008B1355" w:rsidRPr="00D55299" w:rsidRDefault="008B1355" w:rsidP="006B36D1">
            <w:pPr>
              <w:rPr>
                <w:rFonts w:cs="Arial"/>
                <w:sz w:val="20"/>
                <w:szCs w:val="20"/>
                <w:lang w:val="fr-FR"/>
              </w:rPr>
            </w:pPr>
            <w:r w:rsidRPr="00D55299">
              <w:rPr>
                <w:rFonts w:cs="Arial"/>
                <w:sz w:val="20"/>
                <w:szCs w:val="20"/>
                <w:lang w:val="fr-FR"/>
              </w:rPr>
              <w:lastRenderedPageBreak/>
              <w:t>Une étude sur l’analyse du cadre institutionnel</w:t>
            </w:r>
          </w:p>
          <w:p w14:paraId="129DD172" w14:textId="77777777" w:rsidR="008B1355" w:rsidRPr="00D55299" w:rsidRDefault="008B1355" w:rsidP="006B36D1">
            <w:pPr>
              <w:rPr>
                <w:rFonts w:cs="Arial"/>
                <w:sz w:val="20"/>
                <w:szCs w:val="20"/>
                <w:lang w:val="fr-FR"/>
              </w:rPr>
            </w:pPr>
          </w:p>
        </w:tc>
        <w:tc>
          <w:tcPr>
            <w:tcW w:w="4962" w:type="dxa"/>
            <w:gridSpan w:val="2"/>
          </w:tcPr>
          <w:p w14:paraId="4B78CAA5" w14:textId="77777777" w:rsidR="008B1355" w:rsidRPr="00D55299" w:rsidRDefault="008B1355" w:rsidP="006B36D1">
            <w:pPr>
              <w:rPr>
                <w:rFonts w:cs="Arial"/>
                <w:sz w:val="20"/>
                <w:szCs w:val="20"/>
                <w:lang w:val="fr-FR"/>
              </w:rPr>
            </w:pPr>
            <w:r w:rsidRPr="00D55299">
              <w:rPr>
                <w:rFonts w:cs="Arial"/>
                <w:sz w:val="20"/>
                <w:szCs w:val="20"/>
                <w:lang w:val="fr-FR"/>
              </w:rPr>
              <w:t xml:space="preserve">Etude fait un état des lieux sur le renforcement des capacités requises au sein des ministères techniques et ne propose pas de </w:t>
            </w:r>
            <w:proofErr w:type="spellStart"/>
            <w:r w:rsidRPr="00D55299">
              <w:rPr>
                <w:rFonts w:cs="Arial"/>
                <w:sz w:val="20"/>
                <w:szCs w:val="20"/>
                <w:lang w:val="fr-FR"/>
              </w:rPr>
              <w:t>reforme</w:t>
            </w:r>
            <w:proofErr w:type="spellEnd"/>
            <w:r w:rsidRPr="00D55299">
              <w:rPr>
                <w:rFonts w:cs="Arial"/>
                <w:sz w:val="20"/>
                <w:szCs w:val="20"/>
                <w:lang w:val="fr-FR"/>
              </w:rPr>
              <w:t xml:space="preserve"> institutionnelle </w:t>
            </w:r>
            <w:proofErr w:type="spellStart"/>
            <w:r w:rsidRPr="00D55299">
              <w:rPr>
                <w:rFonts w:cs="Arial"/>
                <w:sz w:val="20"/>
                <w:szCs w:val="20"/>
                <w:lang w:val="fr-FR"/>
              </w:rPr>
              <w:t>a</w:t>
            </w:r>
            <w:proofErr w:type="spellEnd"/>
            <w:r w:rsidRPr="00D55299">
              <w:rPr>
                <w:rFonts w:cs="Arial"/>
                <w:sz w:val="20"/>
                <w:szCs w:val="20"/>
                <w:lang w:val="fr-FR"/>
              </w:rPr>
              <w:t xml:space="preserve"> proprement parler.</w:t>
            </w:r>
          </w:p>
          <w:p w14:paraId="7402F9AD" w14:textId="77777777" w:rsidR="008B1355" w:rsidRPr="00D55299" w:rsidRDefault="008B1355" w:rsidP="006B36D1">
            <w:pPr>
              <w:rPr>
                <w:rFonts w:cs="Arial"/>
                <w:sz w:val="20"/>
                <w:szCs w:val="20"/>
                <w:lang w:val="fr-FR"/>
              </w:rPr>
            </w:pPr>
            <w:r w:rsidRPr="00D55299">
              <w:rPr>
                <w:rFonts w:cs="Arial"/>
                <w:sz w:val="20"/>
                <w:szCs w:val="20"/>
                <w:lang w:val="fr-FR"/>
              </w:rPr>
              <w:t xml:space="preserve">Cette étude n’a pas donné lieu à une concertation pour prendre acte des découvertes de l’étude en matière de coordination interinstitutionnelle du CC. </w:t>
            </w:r>
          </w:p>
          <w:p w14:paraId="3131449B" w14:textId="77777777" w:rsidR="008B1355" w:rsidRPr="00D55299" w:rsidRDefault="008B1355" w:rsidP="006B36D1">
            <w:pPr>
              <w:rPr>
                <w:rFonts w:cs="Arial"/>
                <w:sz w:val="20"/>
                <w:szCs w:val="20"/>
                <w:lang w:val="fr-FR"/>
              </w:rPr>
            </w:pPr>
          </w:p>
        </w:tc>
        <w:tc>
          <w:tcPr>
            <w:tcW w:w="3260" w:type="dxa"/>
          </w:tcPr>
          <w:p w14:paraId="4A21B15E" w14:textId="77777777" w:rsidR="008B1355" w:rsidRPr="00D55299" w:rsidRDefault="008B1355" w:rsidP="006B36D1">
            <w:pPr>
              <w:rPr>
                <w:rFonts w:cs="Arial"/>
                <w:sz w:val="20"/>
                <w:szCs w:val="20"/>
                <w:lang w:val="fr-FR"/>
              </w:rPr>
            </w:pPr>
            <w:r w:rsidRPr="00D55299">
              <w:rPr>
                <w:rFonts w:cs="Arial"/>
                <w:sz w:val="20"/>
                <w:szCs w:val="20"/>
                <w:lang w:val="fr-FR"/>
              </w:rPr>
              <w:t>La direction de l’hydrologie, le ministère des forets et le ministère de la pèche et de l‘élevage se sont réfères aux recommandations de l’étude (source : consultant). Les attributions des diffèrent ministères et délégations officielles décrites dans l ‘étude ont permis de clarifier les mandats des institutions là où un manque de clarté posait problème.</w:t>
            </w:r>
          </w:p>
        </w:tc>
        <w:tc>
          <w:tcPr>
            <w:tcW w:w="1559" w:type="dxa"/>
          </w:tcPr>
          <w:p w14:paraId="099E52CC" w14:textId="77777777" w:rsidR="008B1355" w:rsidRPr="00D55299" w:rsidRDefault="008B1355" w:rsidP="006B36D1">
            <w:pPr>
              <w:rPr>
                <w:rFonts w:cs="Arial"/>
                <w:sz w:val="20"/>
                <w:szCs w:val="20"/>
                <w:lang w:val="fr-FR"/>
              </w:rPr>
            </w:pPr>
            <w:r w:rsidRPr="00D55299">
              <w:rPr>
                <w:rFonts w:cs="Arial"/>
                <w:sz w:val="20"/>
                <w:szCs w:val="20"/>
                <w:lang w:val="fr-FR"/>
              </w:rPr>
              <w:t xml:space="preserve">Cette étude n’a pas </w:t>
            </w:r>
            <w:proofErr w:type="spellStart"/>
            <w:r w:rsidRPr="00D55299">
              <w:rPr>
                <w:rFonts w:cs="Arial"/>
                <w:sz w:val="20"/>
                <w:szCs w:val="20"/>
                <w:lang w:val="fr-FR"/>
              </w:rPr>
              <w:t>donne</w:t>
            </w:r>
            <w:proofErr w:type="spellEnd"/>
            <w:r w:rsidRPr="00D55299">
              <w:rPr>
                <w:rFonts w:cs="Arial"/>
                <w:sz w:val="20"/>
                <w:szCs w:val="20"/>
                <w:lang w:val="fr-FR"/>
              </w:rPr>
              <w:t xml:space="preserve"> lieu à une désagrégation des données en fonction du genre</w:t>
            </w:r>
          </w:p>
        </w:tc>
      </w:tr>
      <w:tr w:rsidR="001B53AF" w:rsidRPr="00D55299" w14:paraId="68E7BB26" w14:textId="77777777" w:rsidTr="002A0361">
        <w:tc>
          <w:tcPr>
            <w:tcW w:w="993" w:type="dxa"/>
            <w:vMerge/>
          </w:tcPr>
          <w:p w14:paraId="01E696B5" w14:textId="77777777" w:rsidR="008B1355" w:rsidRPr="00D55299" w:rsidRDefault="008B1355" w:rsidP="006B36D1">
            <w:pPr>
              <w:rPr>
                <w:rFonts w:cs="Arial"/>
                <w:sz w:val="20"/>
                <w:szCs w:val="20"/>
                <w:lang w:val="fr-FR"/>
              </w:rPr>
            </w:pPr>
          </w:p>
        </w:tc>
        <w:tc>
          <w:tcPr>
            <w:tcW w:w="1276" w:type="dxa"/>
            <w:vMerge/>
          </w:tcPr>
          <w:p w14:paraId="06303F8D" w14:textId="77777777" w:rsidR="008B1355" w:rsidRPr="00D55299" w:rsidRDefault="008B1355" w:rsidP="006B36D1">
            <w:pPr>
              <w:rPr>
                <w:rFonts w:cs="Arial"/>
                <w:sz w:val="20"/>
                <w:szCs w:val="20"/>
                <w:lang w:val="fr-FR"/>
              </w:rPr>
            </w:pPr>
          </w:p>
        </w:tc>
        <w:tc>
          <w:tcPr>
            <w:tcW w:w="1418" w:type="dxa"/>
            <w:vMerge/>
          </w:tcPr>
          <w:p w14:paraId="0402B4A2" w14:textId="77777777" w:rsidR="008B1355" w:rsidRPr="00D55299" w:rsidRDefault="008B1355" w:rsidP="006B36D1">
            <w:pPr>
              <w:rPr>
                <w:rFonts w:cs="Arial"/>
                <w:sz w:val="20"/>
                <w:szCs w:val="20"/>
                <w:lang w:val="fr-FR"/>
              </w:rPr>
            </w:pPr>
          </w:p>
        </w:tc>
        <w:tc>
          <w:tcPr>
            <w:tcW w:w="1275" w:type="dxa"/>
          </w:tcPr>
          <w:p w14:paraId="76D85BFE" w14:textId="77777777" w:rsidR="008B1355" w:rsidRPr="00D55299" w:rsidRDefault="008B1355" w:rsidP="006B36D1">
            <w:pPr>
              <w:rPr>
                <w:rFonts w:cs="Arial"/>
                <w:sz w:val="20"/>
                <w:szCs w:val="20"/>
                <w:lang w:val="fr-FR"/>
              </w:rPr>
            </w:pPr>
            <w:r w:rsidRPr="00D55299">
              <w:rPr>
                <w:rFonts w:cs="Arial"/>
                <w:sz w:val="20"/>
                <w:szCs w:val="20"/>
                <w:lang w:val="fr-FR"/>
              </w:rPr>
              <w:t>Sessions au CNEDD</w:t>
            </w:r>
          </w:p>
        </w:tc>
        <w:tc>
          <w:tcPr>
            <w:tcW w:w="4962" w:type="dxa"/>
            <w:gridSpan w:val="2"/>
          </w:tcPr>
          <w:p w14:paraId="654E1636" w14:textId="77777777" w:rsidR="008B1355" w:rsidRPr="00D55299" w:rsidRDefault="008B1355" w:rsidP="006B36D1">
            <w:pPr>
              <w:rPr>
                <w:rFonts w:cs="Arial"/>
                <w:sz w:val="20"/>
                <w:szCs w:val="20"/>
                <w:lang w:val="fr-FR"/>
              </w:rPr>
            </w:pPr>
            <w:r w:rsidRPr="00D55299">
              <w:rPr>
                <w:rFonts w:cs="Arial"/>
                <w:sz w:val="20"/>
                <w:szCs w:val="20"/>
                <w:lang w:val="fr-FR"/>
              </w:rPr>
              <w:t xml:space="preserve">Une session du CNEDD a été appuyée par le PAA. Le résultat attendu d’un renforcement des capacités du CNEDD n’est que partiellement atteint car cela sous-entendrait des réunions d’échanges bien plus fréquentes (le </w:t>
            </w:r>
            <w:proofErr w:type="spellStart"/>
            <w:r w:rsidRPr="00D55299">
              <w:rPr>
                <w:rFonts w:cs="Arial"/>
                <w:sz w:val="20"/>
                <w:szCs w:val="20"/>
                <w:lang w:val="fr-FR"/>
              </w:rPr>
              <w:t>Prodoc</w:t>
            </w:r>
            <w:proofErr w:type="spellEnd"/>
            <w:r w:rsidRPr="00D55299">
              <w:rPr>
                <w:rFonts w:cs="Arial"/>
                <w:sz w:val="20"/>
                <w:szCs w:val="20"/>
                <w:lang w:val="fr-FR"/>
              </w:rPr>
              <w:t xml:space="preserve"> recommandait une base </w:t>
            </w:r>
            <w:r w:rsidRPr="00D55299">
              <w:rPr>
                <w:rFonts w:cs="Arial"/>
                <w:sz w:val="20"/>
                <w:szCs w:val="20"/>
                <w:lang w:val="fr-FR"/>
              </w:rPr>
              <w:lastRenderedPageBreak/>
              <w:t xml:space="preserve">trimestrielle) pour permettre une capitalisation et </w:t>
            </w:r>
            <w:proofErr w:type="gramStart"/>
            <w:r w:rsidRPr="00D55299">
              <w:rPr>
                <w:rFonts w:cs="Arial"/>
                <w:sz w:val="20"/>
                <w:szCs w:val="20"/>
                <w:lang w:val="fr-FR"/>
              </w:rPr>
              <w:t>des échange optimaux</w:t>
            </w:r>
            <w:proofErr w:type="gramEnd"/>
            <w:r w:rsidRPr="00D55299">
              <w:rPr>
                <w:rFonts w:cs="Arial"/>
                <w:sz w:val="20"/>
                <w:szCs w:val="20"/>
                <w:lang w:val="fr-FR"/>
              </w:rPr>
              <w:t>.</w:t>
            </w:r>
          </w:p>
        </w:tc>
        <w:tc>
          <w:tcPr>
            <w:tcW w:w="3260" w:type="dxa"/>
          </w:tcPr>
          <w:p w14:paraId="7FB700FC" w14:textId="77777777" w:rsidR="008B1355" w:rsidRPr="00D55299" w:rsidRDefault="008B1355" w:rsidP="006B36D1">
            <w:pPr>
              <w:rPr>
                <w:rFonts w:cs="Arial"/>
                <w:sz w:val="20"/>
                <w:szCs w:val="20"/>
                <w:lang w:val="fr-FR"/>
              </w:rPr>
            </w:pPr>
          </w:p>
        </w:tc>
        <w:tc>
          <w:tcPr>
            <w:tcW w:w="1559" w:type="dxa"/>
          </w:tcPr>
          <w:p w14:paraId="2AADCEEA"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0541F9" w14:paraId="699AA11C" w14:textId="77777777" w:rsidTr="002A0361">
        <w:tc>
          <w:tcPr>
            <w:tcW w:w="993" w:type="dxa"/>
            <w:vMerge/>
          </w:tcPr>
          <w:p w14:paraId="1D03A056" w14:textId="77777777" w:rsidR="008B1355" w:rsidRPr="00D55299" w:rsidRDefault="008B1355" w:rsidP="006B36D1">
            <w:pPr>
              <w:rPr>
                <w:rFonts w:cs="Arial"/>
                <w:sz w:val="20"/>
                <w:szCs w:val="20"/>
                <w:lang w:val="fr-FR"/>
              </w:rPr>
            </w:pPr>
          </w:p>
        </w:tc>
        <w:tc>
          <w:tcPr>
            <w:tcW w:w="1276" w:type="dxa"/>
            <w:vMerge/>
          </w:tcPr>
          <w:p w14:paraId="2F2ABC90" w14:textId="77777777" w:rsidR="008B1355" w:rsidRPr="00D55299" w:rsidRDefault="008B1355" w:rsidP="006B36D1">
            <w:pPr>
              <w:rPr>
                <w:rFonts w:cs="Arial"/>
                <w:sz w:val="20"/>
                <w:szCs w:val="20"/>
                <w:lang w:val="fr-FR"/>
              </w:rPr>
            </w:pPr>
          </w:p>
        </w:tc>
        <w:tc>
          <w:tcPr>
            <w:tcW w:w="1418" w:type="dxa"/>
            <w:vMerge/>
          </w:tcPr>
          <w:p w14:paraId="1590B86E" w14:textId="77777777" w:rsidR="008B1355" w:rsidRPr="00D55299" w:rsidRDefault="008B1355" w:rsidP="006B36D1">
            <w:pPr>
              <w:rPr>
                <w:rFonts w:cs="Arial"/>
                <w:sz w:val="20"/>
                <w:szCs w:val="20"/>
                <w:lang w:val="fr-FR"/>
              </w:rPr>
            </w:pPr>
          </w:p>
        </w:tc>
        <w:tc>
          <w:tcPr>
            <w:tcW w:w="1275" w:type="dxa"/>
          </w:tcPr>
          <w:p w14:paraId="6C001ED0" w14:textId="77777777" w:rsidR="008B1355" w:rsidRPr="00D55299" w:rsidRDefault="008B1355" w:rsidP="006B36D1">
            <w:pPr>
              <w:rPr>
                <w:rFonts w:cs="Arial"/>
                <w:sz w:val="20"/>
                <w:szCs w:val="20"/>
                <w:lang w:val="fr-FR"/>
              </w:rPr>
            </w:pPr>
            <w:r w:rsidRPr="00D55299">
              <w:rPr>
                <w:rFonts w:cs="Arial"/>
                <w:sz w:val="20"/>
                <w:szCs w:val="20"/>
                <w:lang w:val="fr-FR"/>
              </w:rPr>
              <w:t>Formation parlementaire</w:t>
            </w:r>
          </w:p>
        </w:tc>
        <w:tc>
          <w:tcPr>
            <w:tcW w:w="4962" w:type="dxa"/>
            <w:gridSpan w:val="2"/>
          </w:tcPr>
          <w:p w14:paraId="5BAAFD02" w14:textId="77777777" w:rsidR="008B1355" w:rsidRPr="00D55299" w:rsidRDefault="008B1355" w:rsidP="006B36D1">
            <w:pPr>
              <w:rPr>
                <w:rFonts w:cs="Arial"/>
                <w:sz w:val="20"/>
                <w:szCs w:val="20"/>
                <w:lang w:val="fr-FR"/>
              </w:rPr>
            </w:pPr>
            <w:r w:rsidRPr="00D55299">
              <w:rPr>
                <w:rFonts w:cs="Arial"/>
                <w:sz w:val="20"/>
                <w:szCs w:val="20"/>
                <w:lang w:val="fr-FR"/>
              </w:rPr>
              <w:t xml:space="preserve">Cette formation a permis la mise en place mise en place du </w:t>
            </w:r>
            <w:r w:rsidR="00C74BE3" w:rsidRPr="00D55299">
              <w:rPr>
                <w:rFonts w:cs="Arial"/>
                <w:sz w:val="20"/>
                <w:szCs w:val="20"/>
                <w:lang w:val="fr-FR"/>
              </w:rPr>
              <w:t>Réseau Parlementaire Nigérien sur les changements climatiques, l'Environnement et le Développement durable</w:t>
            </w:r>
            <w:r w:rsidRPr="00D55299">
              <w:rPr>
                <w:rFonts w:cs="Arial"/>
                <w:sz w:val="20"/>
                <w:szCs w:val="20"/>
                <w:lang w:val="fr-FR"/>
              </w:rPr>
              <w:t xml:space="preserve">. Cette sensibilisation des parlementaires et leur meilleure appréhension des CC constituent une première étape en vue de futures législations. </w:t>
            </w:r>
          </w:p>
          <w:p w14:paraId="49B921D9"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R2. </w:t>
            </w:r>
          </w:p>
          <w:p w14:paraId="5E545FCA" w14:textId="77777777" w:rsidR="008B1355" w:rsidRPr="00D55299" w:rsidRDefault="008B1355" w:rsidP="006B36D1">
            <w:pPr>
              <w:rPr>
                <w:rFonts w:cs="Arial"/>
                <w:sz w:val="20"/>
                <w:szCs w:val="20"/>
                <w:lang w:val="fr-FR"/>
              </w:rPr>
            </w:pPr>
          </w:p>
        </w:tc>
        <w:tc>
          <w:tcPr>
            <w:tcW w:w="3260" w:type="dxa"/>
          </w:tcPr>
          <w:p w14:paraId="65EBC00B" w14:textId="77777777" w:rsidR="008B1355" w:rsidRPr="00D55299" w:rsidRDefault="008B1355" w:rsidP="006B36D1">
            <w:pPr>
              <w:rPr>
                <w:rFonts w:cs="Arial"/>
                <w:sz w:val="20"/>
                <w:szCs w:val="20"/>
                <w:lang w:val="fr-FR"/>
              </w:rPr>
            </w:pPr>
          </w:p>
        </w:tc>
        <w:tc>
          <w:tcPr>
            <w:tcW w:w="1559" w:type="dxa"/>
          </w:tcPr>
          <w:p w14:paraId="203342E9" w14:textId="77777777" w:rsidR="008B1355" w:rsidRPr="00D55299" w:rsidRDefault="008B1355" w:rsidP="006B36D1">
            <w:pPr>
              <w:rPr>
                <w:rFonts w:cs="Arial"/>
                <w:sz w:val="20"/>
                <w:szCs w:val="20"/>
                <w:lang w:val="fr-FR"/>
              </w:rPr>
            </w:pPr>
            <w:r w:rsidRPr="00D55299">
              <w:rPr>
                <w:rFonts w:cs="Arial"/>
                <w:sz w:val="20"/>
                <w:szCs w:val="20"/>
                <w:lang w:val="fr-FR"/>
              </w:rPr>
              <w:t>Pas de prise en compte du genre (pas de femmes parmi les parlementaires)</w:t>
            </w:r>
          </w:p>
        </w:tc>
      </w:tr>
      <w:tr w:rsidR="001B53AF" w:rsidRPr="000541F9" w14:paraId="526230B3" w14:textId="77777777" w:rsidTr="002A0361">
        <w:tc>
          <w:tcPr>
            <w:tcW w:w="993" w:type="dxa"/>
            <w:vMerge/>
          </w:tcPr>
          <w:p w14:paraId="6C239F69" w14:textId="77777777" w:rsidR="008B1355" w:rsidRPr="00D55299" w:rsidRDefault="008B1355" w:rsidP="006B36D1">
            <w:pPr>
              <w:rPr>
                <w:rFonts w:cs="Arial"/>
                <w:sz w:val="20"/>
                <w:szCs w:val="20"/>
                <w:lang w:val="fr-FR"/>
              </w:rPr>
            </w:pPr>
          </w:p>
        </w:tc>
        <w:tc>
          <w:tcPr>
            <w:tcW w:w="1276" w:type="dxa"/>
            <w:vMerge/>
            <w:tcBorders>
              <w:bottom w:val="single" w:sz="4" w:space="0" w:color="auto"/>
            </w:tcBorders>
          </w:tcPr>
          <w:p w14:paraId="2DA78318" w14:textId="77777777" w:rsidR="008B1355" w:rsidRPr="00D55299" w:rsidRDefault="008B1355" w:rsidP="006B36D1">
            <w:pPr>
              <w:rPr>
                <w:rFonts w:cs="Arial"/>
                <w:sz w:val="20"/>
                <w:szCs w:val="20"/>
                <w:lang w:val="fr-FR"/>
              </w:rPr>
            </w:pPr>
          </w:p>
        </w:tc>
        <w:tc>
          <w:tcPr>
            <w:tcW w:w="1418" w:type="dxa"/>
            <w:vMerge/>
          </w:tcPr>
          <w:p w14:paraId="0E5D049E" w14:textId="77777777" w:rsidR="008B1355" w:rsidRPr="00D55299" w:rsidRDefault="008B1355" w:rsidP="006B36D1">
            <w:pPr>
              <w:rPr>
                <w:rFonts w:cs="Arial"/>
                <w:sz w:val="20"/>
                <w:szCs w:val="20"/>
                <w:lang w:val="fr-FR"/>
              </w:rPr>
            </w:pPr>
          </w:p>
        </w:tc>
        <w:tc>
          <w:tcPr>
            <w:tcW w:w="1275" w:type="dxa"/>
          </w:tcPr>
          <w:p w14:paraId="2186CD29" w14:textId="77777777" w:rsidR="008B1355" w:rsidRPr="00D55299" w:rsidRDefault="008B1355" w:rsidP="006B36D1">
            <w:pPr>
              <w:rPr>
                <w:rFonts w:cs="Arial"/>
                <w:sz w:val="20"/>
                <w:szCs w:val="20"/>
                <w:lang w:val="fr-FR"/>
              </w:rPr>
            </w:pPr>
            <w:r w:rsidRPr="00D55299">
              <w:rPr>
                <w:rFonts w:cs="Arial"/>
                <w:sz w:val="20"/>
                <w:szCs w:val="20"/>
                <w:lang w:val="fr-FR"/>
              </w:rPr>
              <w:t xml:space="preserve">Une Unité d’adaptation est mise en place </w:t>
            </w:r>
          </w:p>
          <w:p w14:paraId="4B79545E" w14:textId="77777777" w:rsidR="008B1355" w:rsidRPr="00D55299" w:rsidRDefault="008B1355" w:rsidP="006B36D1">
            <w:pPr>
              <w:rPr>
                <w:rFonts w:cs="Arial"/>
                <w:sz w:val="20"/>
                <w:szCs w:val="20"/>
                <w:lang w:val="fr-FR"/>
              </w:rPr>
            </w:pPr>
          </w:p>
        </w:tc>
        <w:tc>
          <w:tcPr>
            <w:tcW w:w="4962" w:type="dxa"/>
            <w:gridSpan w:val="2"/>
          </w:tcPr>
          <w:p w14:paraId="08A67604" w14:textId="77777777" w:rsidR="008B1355" w:rsidRPr="00D55299" w:rsidRDefault="008B1355" w:rsidP="006B36D1">
            <w:pPr>
              <w:rPr>
                <w:rFonts w:cs="Arial"/>
                <w:sz w:val="20"/>
                <w:szCs w:val="20"/>
                <w:lang w:val="fr-FR"/>
              </w:rPr>
            </w:pPr>
            <w:r w:rsidRPr="00D55299">
              <w:rPr>
                <w:rFonts w:cs="Arial"/>
                <w:sz w:val="20"/>
                <w:szCs w:val="20"/>
                <w:lang w:val="fr-FR"/>
              </w:rPr>
              <w:t xml:space="preserve">L’UA a constitué un noyau névralgique pour la validation des études mais son expertise n’a pas été capitalisée. </w:t>
            </w:r>
          </w:p>
          <w:p w14:paraId="750A1F16" w14:textId="77777777" w:rsidR="008B1355" w:rsidRPr="00D55299" w:rsidRDefault="008B1355" w:rsidP="006B36D1">
            <w:pPr>
              <w:rPr>
                <w:rFonts w:cs="Arial"/>
                <w:sz w:val="20"/>
                <w:szCs w:val="20"/>
                <w:lang w:val="fr-FR"/>
              </w:rPr>
            </w:pPr>
            <w:r w:rsidRPr="00D55299">
              <w:rPr>
                <w:rFonts w:cs="Arial"/>
                <w:sz w:val="20"/>
                <w:szCs w:val="20"/>
                <w:lang w:val="fr-FR"/>
              </w:rPr>
              <w:t xml:space="preserve">Le résultat attendu de la mise en place d’un centre d’a adaptation a partiellement été atteint mais ces acquis sont compromis si l’UA venait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être supprimée suite à la clôture du PAA. </w:t>
            </w:r>
          </w:p>
        </w:tc>
        <w:tc>
          <w:tcPr>
            <w:tcW w:w="3260" w:type="dxa"/>
          </w:tcPr>
          <w:p w14:paraId="20579292" w14:textId="77777777" w:rsidR="008B1355" w:rsidRPr="00D55299" w:rsidRDefault="008B1355" w:rsidP="006B36D1">
            <w:pPr>
              <w:rPr>
                <w:rFonts w:cs="Arial"/>
                <w:sz w:val="20"/>
                <w:szCs w:val="20"/>
                <w:lang w:val="fr-FR"/>
              </w:rPr>
            </w:pPr>
            <w:r w:rsidRPr="00D55299">
              <w:rPr>
                <w:rFonts w:cs="Arial"/>
                <w:sz w:val="20"/>
                <w:szCs w:val="20"/>
                <w:lang w:val="fr-FR"/>
              </w:rPr>
              <w:t>L’expertise de l’UA a été aussi utilisée dans le cadre de la validation des études/l’assurance qualités des activités du PANA.</w:t>
            </w:r>
          </w:p>
          <w:p w14:paraId="5A9E9D04" w14:textId="77777777" w:rsidR="008B1355" w:rsidRPr="00D55299" w:rsidRDefault="008B1355" w:rsidP="006B36D1">
            <w:pPr>
              <w:rPr>
                <w:rFonts w:cs="Arial"/>
                <w:sz w:val="20"/>
                <w:szCs w:val="20"/>
                <w:lang w:val="fr-FR"/>
              </w:rPr>
            </w:pPr>
            <w:r w:rsidRPr="00D55299">
              <w:rPr>
                <w:rFonts w:cs="Arial"/>
                <w:sz w:val="20"/>
                <w:szCs w:val="20"/>
                <w:lang w:val="fr-FR"/>
              </w:rPr>
              <w:t xml:space="preserve">Il serait pertinent d’institutionnaliser l’UA comme structure pérenne, selon les attributions originellement définies dans le </w:t>
            </w:r>
            <w:proofErr w:type="spellStart"/>
            <w:r w:rsidRPr="00D55299">
              <w:rPr>
                <w:rFonts w:cs="Arial"/>
                <w:sz w:val="20"/>
                <w:szCs w:val="20"/>
                <w:lang w:val="fr-FR"/>
              </w:rPr>
              <w:t>Prodoc</w:t>
            </w:r>
            <w:proofErr w:type="spellEnd"/>
            <w:r w:rsidRPr="00D55299">
              <w:rPr>
                <w:rFonts w:cs="Arial"/>
                <w:sz w:val="20"/>
                <w:szCs w:val="20"/>
                <w:lang w:val="fr-FR"/>
              </w:rPr>
              <w:t xml:space="preserve">. </w:t>
            </w:r>
          </w:p>
        </w:tc>
        <w:tc>
          <w:tcPr>
            <w:tcW w:w="1559" w:type="dxa"/>
          </w:tcPr>
          <w:p w14:paraId="11FA8237" w14:textId="77777777" w:rsidR="008B1355" w:rsidRPr="00D55299" w:rsidRDefault="008B1355" w:rsidP="006B36D1">
            <w:pPr>
              <w:rPr>
                <w:rFonts w:cs="Arial"/>
                <w:sz w:val="20"/>
                <w:szCs w:val="20"/>
                <w:lang w:val="fr-FR"/>
              </w:rPr>
            </w:pPr>
            <w:r w:rsidRPr="00D55299">
              <w:rPr>
                <w:rFonts w:cs="Arial"/>
                <w:sz w:val="20"/>
                <w:szCs w:val="20"/>
                <w:lang w:val="fr-FR"/>
              </w:rPr>
              <w:t>L’UA ne compte pas de femmes.</w:t>
            </w:r>
          </w:p>
        </w:tc>
      </w:tr>
      <w:tr w:rsidR="001B53AF" w:rsidRPr="00D55299" w14:paraId="0286A702" w14:textId="77777777" w:rsidTr="002A0361">
        <w:tc>
          <w:tcPr>
            <w:tcW w:w="993" w:type="dxa"/>
            <w:vMerge/>
          </w:tcPr>
          <w:p w14:paraId="1BF33020" w14:textId="77777777" w:rsidR="008B1355" w:rsidRPr="00D55299" w:rsidRDefault="008B1355" w:rsidP="006B36D1">
            <w:pPr>
              <w:rPr>
                <w:rFonts w:cs="Arial"/>
                <w:sz w:val="20"/>
                <w:szCs w:val="20"/>
                <w:lang w:val="fr-FR"/>
              </w:rPr>
            </w:pPr>
          </w:p>
        </w:tc>
        <w:tc>
          <w:tcPr>
            <w:tcW w:w="1276" w:type="dxa"/>
            <w:vMerge/>
          </w:tcPr>
          <w:p w14:paraId="5B8A0115" w14:textId="77777777" w:rsidR="008B1355" w:rsidRPr="00D55299" w:rsidRDefault="008B1355" w:rsidP="006B36D1">
            <w:pPr>
              <w:rPr>
                <w:rFonts w:cs="Arial"/>
                <w:sz w:val="20"/>
                <w:szCs w:val="20"/>
                <w:lang w:val="fr-FR"/>
              </w:rPr>
            </w:pPr>
          </w:p>
        </w:tc>
        <w:tc>
          <w:tcPr>
            <w:tcW w:w="1418" w:type="dxa"/>
            <w:vMerge/>
          </w:tcPr>
          <w:p w14:paraId="58586B14" w14:textId="77777777" w:rsidR="008B1355" w:rsidRPr="00D55299" w:rsidRDefault="008B1355" w:rsidP="006B36D1">
            <w:pPr>
              <w:rPr>
                <w:rFonts w:cs="Arial"/>
                <w:sz w:val="20"/>
                <w:szCs w:val="20"/>
                <w:lang w:val="fr-FR"/>
              </w:rPr>
            </w:pPr>
          </w:p>
        </w:tc>
        <w:tc>
          <w:tcPr>
            <w:tcW w:w="1275" w:type="dxa"/>
          </w:tcPr>
          <w:p w14:paraId="5310C00C" w14:textId="77777777" w:rsidR="008B1355" w:rsidRPr="00D55299" w:rsidRDefault="008B1355" w:rsidP="006B36D1">
            <w:pPr>
              <w:rPr>
                <w:rFonts w:cs="Arial"/>
                <w:sz w:val="20"/>
                <w:szCs w:val="20"/>
                <w:lang w:val="fr-FR"/>
              </w:rPr>
            </w:pPr>
            <w:r w:rsidRPr="00D55299">
              <w:rPr>
                <w:rFonts w:cs="Arial"/>
                <w:sz w:val="20"/>
                <w:szCs w:val="20"/>
                <w:lang w:val="fr-FR"/>
              </w:rPr>
              <w:t>Renforcement des capacités de l’UA</w:t>
            </w:r>
          </w:p>
        </w:tc>
        <w:tc>
          <w:tcPr>
            <w:tcW w:w="4962" w:type="dxa"/>
            <w:gridSpan w:val="2"/>
          </w:tcPr>
          <w:p w14:paraId="44A467C6" w14:textId="77777777" w:rsidR="008B1355" w:rsidRPr="00D55299" w:rsidRDefault="008B1355" w:rsidP="006B36D1">
            <w:pPr>
              <w:rPr>
                <w:rFonts w:cs="Arial"/>
                <w:sz w:val="20"/>
                <w:szCs w:val="20"/>
                <w:lang w:val="fr-FR"/>
              </w:rPr>
            </w:pPr>
            <w:r w:rsidRPr="00D55299">
              <w:rPr>
                <w:rFonts w:cs="Arial"/>
                <w:sz w:val="20"/>
                <w:szCs w:val="20"/>
                <w:lang w:val="fr-FR"/>
              </w:rPr>
              <w:t xml:space="preserve">L’UA a bénéficié de nombreuse formation et de d’équipements. Mais la capitalisation de l’UA sera perdue si la structure n’est pas pérennisée. </w:t>
            </w:r>
          </w:p>
        </w:tc>
        <w:tc>
          <w:tcPr>
            <w:tcW w:w="3260" w:type="dxa"/>
          </w:tcPr>
          <w:p w14:paraId="722DE17B" w14:textId="77777777" w:rsidR="008B1355" w:rsidRPr="00D55299" w:rsidRDefault="008B1355" w:rsidP="006B36D1">
            <w:pPr>
              <w:rPr>
                <w:rFonts w:cs="Arial"/>
                <w:sz w:val="20"/>
                <w:szCs w:val="20"/>
                <w:lang w:val="fr-FR"/>
              </w:rPr>
            </w:pPr>
          </w:p>
        </w:tc>
        <w:tc>
          <w:tcPr>
            <w:tcW w:w="1559" w:type="dxa"/>
          </w:tcPr>
          <w:p w14:paraId="6530219E"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D55299" w14:paraId="2CB0B1EB" w14:textId="77777777" w:rsidTr="002A0361">
        <w:trPr>
          <w:trHeight w:val="1215"/>
        </w:trPr>
        <w:tc>
          <w:tcPr>
            <w:tcW w:w="993" w:type="dxa"/>
            <w:vMerge/>
          </w:tcPr>
          <w:p w14:paraId="02C1ADD4" w14:textId="77777777" w:rsidR="008B1355" w:rsidRPr="00D55299" w:rsidRDefault="008B1355" w:rsidP="006B36D1">
            <w:pPr>
              <w:rPr>
                <w:rFonts w:cs="Arial"/>
                <w:sz w:val="20"/>
                <w:szCs w:val="20"/>
                <w:lang w:val="fr-FR"/>
              </w:rPr>
            </w:pPr>
          </w:p>
        </w:tc>
        <w:tc>
          <w:tcPr>
            <w:tcW w:w="1276" w:type="dxa"/>
            <w:vMerge w:val="restart"/>
          </w:tcPr>
          <w:p w14:paraId="5B365709" w14:textId="77777777" w:rsidR="008B1355" w:rsidRPr="00D55299" w:rsidRDefault="008B1355" w:rsidP="006B36D1">
            <w:pPr>
              <w:rPr>
                <w:rFonts w:cs="Arial"/>
                <w:sz w:val="20"/>
                <w:szCs w:val="20"/>
                <w:lang w:val="fr-FR"/>
              </w:rPr>
            </w:pPr>
          </w:p>
        </w:tc>
        <w:tc>
          <w:tcPr>
            <w:tcW w:w="1418" w:type="dxa"/>
            <w:vMerge/>
          </w:tcPr>
          <w:p w14:paraId="4EB5EDDF" w14:textId="77777777" w:rsidR="008B1355" w:rsidRPr="00D55299" w:rsidRDefault="008B1355" w:rsidP="006B36D1">
            <w:pPr>
              <w:rPr>
                <w:rFonts w:cs="Arial"/>
                <w:sz w:val="20"/>
                <w:szCs w:val="20"/>
                <w:lang w:val="fr-FR"/>
              </w:rPr>
            </w:pPr>
          </w:p>
        </w:tc>
        <w:tc>
          <w:tcPr>
            <w:tcW w:w="1275" w:type="dxa"/>
          </w:tcPr>
          <w:p w14:paraId="34737501" w14:textId="77777777" w:rsidR="008B1355" w:rsidRPr="00D55299" w:rsidRDefault="008B1355" w:rsidP="006B36D1">
            <w:pPr>
              <w:rPr>
                <w:rFonts w:cs="Arial"/>
                <w:sz w:val="20"/>
                <w:szCs w:val="20"/>
                <w:lang w:val="fr-FR"/>
              </w:rPr>
            </w:pPr>
            <w:r w:rsidRPr="00D55299">
              <w:rPr>
                <w:rFonts w:cs="Arial"/>
                <w:sz w:val="20"/>
                <w:szCs w:val="20"/>
                <w:lang w:val="fr-FR"/>
              </w:rPr>
              <w:t>Evaluation des besoins en renforcement des capacités des parties prenantes</w:t>
            </w:r>
          </w:p>
        </w:tc>
        <w:tc>
          <w:tcPr>
            <w:tcW w:w="4962" w:type="dxa"/>
            <w:gridSpan w:val="2"/>
          </w:tcPr>
          <w:p w14:paraId="4C5C7DE8" w14:textId="77777777" w:rsidR="008B1355" w:rsidRPr="00D55299" w:rsidRDefault="008B1355" w:rsidP="006B36D1">
            <w:pPr>
              <w:rPr>
                <w:rFonts w:cs="Arial"/>
                <w:sz w:val="20"/>
                <w:szCs w:val="20"/>
                <w:lang w:val="fr-FR"/>
              </w:rPr>
            </w:pPr>
            <w:r w:rsidRPr="00D55299">
              <w:rPr>
                <w:rFonts w:cs="Arial"/>
                <w:sz w:val="20"/>
                <w:szCs w:val="20"/>
                <w:lang w:val="fr-FR"/>
              </w:rPr>
              <w:t>L’étude fait état des besoins génériques des institutions (formations, besoins humains, équipements, besoins financiers) mais elle devrait être assortie de concertation avec les institutions concernées pour permettre un réel diagnostic des besoins (par exemple, besoin d’équipements de la DNM).</w:t>
            </w:r>
          </w:p>
          <w:p w14:paraId="1356FF41" w14:textId="77777777" w:rsidR="008B1355" w:rsidRPr="00D55299" w:rsidRDefault="008B1355" w:rsidP="006B36D1">
            <w:pPr>
              <w:rPr>
                <w:rFonts w:cs="Arial"/>
                <w:sz w:val="20"/>
                <w:szCs w:val="20"/>
                <w:lang w:val="fr-FR"/>
              </w:rPr>
            </w:pPr>
            <w:r w:rsidRPr="00D55299">
              <w:rPr>
                <w:rFonts w:cs="Arial"/>
                <w:sz w:val="20"/>
                <w:szCs w:val="20"/>
                <w:lang w:val="fr-FR"/>
              </w:rPr>
              <w:t>L’étude n’a pas fait l’objet d’une concertation avec les parties prenantes.</w:t>
            </w:r>
          </w:p>
        </w:tc>
        <w:tc>
          <w:tcPr>
            <w:tcW w:w="3260" w:type="dxa"/>
          </w:tcPr>
          <w:p w14:paraId="0B8B2F84" w14:textId="77777777" w:rsidR="008B1355" w:rsidRPr="00D55299" w:rsidRDefault="008B1355" w:rsidP="006B36D1">
            <w:pPr>
              <w:rPr>
                <w:rFonts w:cs="Arial"/>
                <w:sz w:val="20"/>
                <w:szCs w:val="20"/>
                <w:lang w:val="fr-FR"/>
              </w:rPr>
            </w:pPr>
          </w:p>
        </w:tc>
        <w:tc>
          <w:tcPr>
            <w:tcW w:w="1559" w:type="dxa"/>
          </w:tcPr>
          <w:p w14:paraId="75AA98B1"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D55299" w14:paraId="21FDAE15" w14:textId="77777777" w:rsidTr="002A0361">
        <w:tc>
          <w:tcPr>
            <w:tcW w:w="993" w:type="dxa"/>
            <w:vMerge/>
          </w:tcPr>
          <w:p w14:paraId="11A64257" w14:textId="77777777" w:rsidR="008B1355" w:rsidRPr="00D55299" w:rsidRDefault="008B1355" w:rsidP="006B36D1">
            <w:pPr>
              <w:rPr>
                <w:rFonts w:cs="Arial"/>
                <w:sz w:val="20"/>
                <w:szCs w:val="20"/>
                <w:lang w:val="fr-FR"/>
              </w:rPr>
            </w:pPr>
          </w:p>
        </w:tc>
        <w:tc>
          <w:tcPr>
            <w:tcW w:w="1276" w:type="dxa"/>
            <w:vMerge/>
          </w:tcPr>
          <w:p w14:paraId="324BBF66" w14:textId="77777777" w:rsidR="008B1355" w:rsidRPr="00D55299" w:rsidRDefault="008B1355" w:rsidP="006B36D1">
            <w:pPr>
              <w:rPr>
                <w:rFonts w:cs="Arial"/>
                <w:sz w:val="20"/>
                <w:szCs w:val="20"/>
                <w:lang w:val="fr-FR"/>
              </w:rPr>
            </w:pPr>
          </w:p>
        </w:tc>
        <w:tc>
          <w:tcPr>
            <w:tcW w:w="1418" w:type="dxa"/>
            <w:vMerge/>
          </w:tcPr>
          <w:p w14:paraId="1EFA83F3" w14:textId="77777777" w:rsidR="008B1355" w:rsidRPr="00D55299" w:rsidRDefault="008B1355" w:rsidP="006B36D1">
            <w:pPr>
              <w:rPr>
                <w:rFonts w:cs="Arial"/>
                <w:sz w:val="20"/>
                <w:szCs w:val="20"/>
                <w:lang w:val="fr-FR"/>
              </w:rPr>
            </w:pPr>
          </w:p>
        </w:tc>
        <w:tc>
          <w:tcPr>
            <w:tcW w:w="1275" w:type="dxa"/>
          </w:tcPr>
          <w:p w14:paraId="0BA4B73B" w14:textId="77777777" w:rsidR="008B1355" w:rsidRPr="00D55299" w:rsidRDefault="008B1355" w:rsidP="006B36D1">
            <w:pPr>
              <w:rPr>
                <w:rFonts w:cs="Arial"/>
                <w:sz w:val="20"/>
                <w:szCs w:val="20"/>
                <w:lang w:val="fr-FR"/>
              </w:rPr>
            </w:pPr>
            <w:r w:rsidRPr="00D55299">
              <w:rPr>
                <w:rFonts w:cs="Arial"/>
                <w:sz w:val="20"/>
                <w:szCs w:val="20"/>
                <w:lang w:val="fr-FR"/>
              </w:rPr>
              <w:t xml:space="preserve">Participation des cadres du CNEDD à </w:t>
            </w:r>
            <w:r w:rsidRPr="00D55299">
              <w:rPr>
                <w:rFonts w:cs="Arial"/>
                <w:sz w:val="20"/>
                <w:szCs w:val="20"/>
                <w:lang w:val="fr-FR"/>
              </w:rPr>
              <w:lastRenderedPageBreak/>
              <w:t>plusieurs rencontres CC</w:t>
            </w:r>
          </w:p>
        </w:tc>
        <w:tc>
          <w:tcPr>
            <w:tcW w:w="4962" w:type="dxa"/>
            <w:gridSpan w:val="2"/>
          </w:tcPr>
          <w:p w14:paraId="4915FD84"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Les rapports de ces rencontres n’ont pas été communiqués ; il est difficile d’évaluer les résultats de ces rencontres et dans quelle mesure les apprentissages ont été partagés au retour des </w:t>
            </w:r>
            <w:r w:rsidRPr="00D55299">
              <w:rPr>
                <w:rFonts w:cs="Arial"/>
                <w:sz w:val="20"/>
                <w:szCs w:val="20"/>
                <w:lang w:val="fr-FR"/>
              </w:rPr>
              <w:lastRenderedPageBreak/>
              <w:t xml:space="preserve">missions. </w:t>
            </w:r>
          </w:p>
          <w:p w14:paraId="6BAB9BCC"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R2. </w:t>
            </w:r>
          </w:p>
          <w:p w14:paraId="3184E210" w14:textId="77777777" w:rsidR="008B1355" w:rsidRPr="00D55299" w:rsidRDefault="008B1355" w:rsidP="006B36D1">
            <w:pPr>
              <w:rPr>
                <w:rFonts w:cs="Arial"/>
                <w:sz w:val="20"/>
                <w:szCs w:val="20"/>
                <w:lang w:val="fr-FR"/>
              </w:rPr>
            </w:pPr>
          </w:p>
        </w:tc>
        <w:tc>
          <w:tcPr>
            <w:tcW w:w="3260" w:type="dxa"/>
          </w:tcPr>
          <w:p w14:paraId="51E14A84" w14:textId="77777777" w:rsidR="008B1355" w:rsidRPr="00D55299" w:rsidRDefault="008B1355" w:rsidP="006B36D1">
            <w:pPr>
              <w:rPr>
                <w:rFonts w:cs="Arial"/>
                <w:sz w:val="20"/>
                <w:szCs w:val="20"/>
                <w:lang w:val="fr-FR"/>
              </w:rPr>
            </w:pPr>
          </w:p>
        </w:tc>
        <w:tc>
          <w:tcPr>
            <w:tcW w:w="1559" w:type="dxa"/>
          </w:tcPr>
          <w:p w14:paraId="4AF48777"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D55299" w14:paraId="00A97D4B" w14:textId="77777777" w:rsidTr="002A0361">
        <w:trPr>
          <w:trHeight w:val="1578"/>
        </w:trPr>
        <w:tc>
          <w:tcPr>
            <w:tcW w:w="993" w:type="dxa"/>
            <w:vMerge/>
          </w:tcPr>
          <w:p w14:paraId="1C0C2AE8" w14:textId="77777777" w:rsidR="008B1355" w:rsidRPr="00D55299" w:rsidRDefault="008B1355" w:rsidP="006B36D1">
            <w:pPr>
              <w:rPr>
                <w:rFonts w:cs="Arial"/>
                <w:sz w:val="20"/>
                <w:szCs w:val="20"/>
                <w:lang w:val="fr-FR"/>
              </w:rPr>
            </w:pPr>
          </w:p>
        </w:tc>
        <w:tc>
          <w:tcPr>
            <w:tcW w:w="1276" w:type="dxa"/>
            <w:vMerge/>
          </w:tcPr>
          <w:p w14:paraId="19D6C081" w14:textId="77777777" w:rsidR="008B1355" w:rsidRPr="00D55299" w:rsidRDefault="008B1355" w:rsidP="006B36D1">
            <w:pPr>
              <w:rPr>
                <w:rFonts w:cs="Arial"/>
                <w:sz w:val="20"/>
                <w:szCs w:val="20"/>
                <w:lang w:val="fr-FR"/>
              </w:rPr>
            </w:pPr>
          </w:p>
        </w:tc>
        <w:tc>
          <w:tcPr>
            <w:tcW w:w="1418" w:type="dxa"/>
            <w:vMerge/>
          </w:tcPr>
          <w:p w14:paraId="5EA3CD82" w14:textId="77777777" w:rsidR="008B1355" w:rsidRPr="00D55299" w:rsidRDefault="008B1355" w:rsidP="006B36D1">
            <w:pPr>
              <w:rPr>
                <w:rFonts w:cs="Arial"/>
                <w:sz w:val="20"/>
                <w:szCs w:val="20"/>
                <w:lang w:val="fr-FR"/>
              </w:rPr>
            </w:pPr>
          </w:p>
        </w:tc>
        <w:tc>
          <w:tcPr>
            <w:tcW w:w="1275" w:type="dxa"/>
          </w:tcPr>
          <w:p w14:paraId="4D0FDA5A" w14:textId="77777777" w:rsidR="008B1355" w:rsidRPr="00D55299" w:rsidRDefault="008B1355" w:rsidP="006B36D1">
            <w:pPr>
              <w:rPr>
                <w:rFonts w:cs="Arial"/>
                <w:sz w:val="20"/>
                <w:szCs w:val="20"/>
                <w:lang w:val="fr-FR"/>
              </w:rPr>
            </w:pPr>
            <w:r w:rsidRPr="00D55299">
              <w:rPr>
                <w:rFonts w:cs="Arial"/>
                <w:sz w:val="20"/>
                <w:szCs w:val="20"/>
                <w:lang w:val="fr-FR"/>
              </w:rPr>
              <w:t>Organisation d’une rencontre du cadre de concertation sur le changement climatique</w:t>
            </w:r>
          </w:p>
          <w:p w14:paraId="74389EA3" w14:textId="77777777" w:rsidR="008B1355" w:rsidRPr="00D55299" w:rsidRDefault="008B1355" w:rsidP="006B36D1">
            <w:pPr>
              <w:rPr>
                <w:rFonts w:cs="Arial"/>
                <w:sz w:val="20"/>
                <w:szCs w:val="20"/>
                <w:lang w:val="fr-FR"/>
              </w:rPr>
            </w:pPr>
          </w:p>
        </w:tc>
        <w:tc>
          <w:tcPr>
            <w:tcW w:w="4962" w:type="dxa"/>
            <w:gridSpan w:val="2"/>
          </w:tcPr>
          <w:p w14:paraId="3B2ABB4A" w14:textId="77777777" w:rsidR="008B1355" w:rsidRPr="00D55299" w:rsidRDefault="008B1355" w:rsidP="006B36D1">
            <w:pPr>
              <w:rPr>
                <w:rFonts w:cs="Arial"/>
                <w:sz w:val="20"/>
                <w:szCs w:val="20"/>
                <w:lang w:val="fr-FR"/>
              </w:rPr>
            </w:pPr>
            <w:r w:rsidRPr="00D55299">
              <w:rPr>
                <w:rFonts w:cs="Arial"/>
                <w:sz w:val="20"/>
                <w:szCs w:val="20"/>
                <w:lang w:val="fr-FR"/>
              </w:rPr>
              <w:t xml:space="preserve">Le partenariat établi à travers la mise en place en 2010 d’un cadre de concertation avec le PANA Résilience, le Programme de Micro Financement du Fonds pour l’Environnement Mondial (PMF/FEM), l’initiative Adaptation Learning de la coopération Danoise et les </w:t>
            </w:r>
            <w:proofErr w:type="spellStart"/>
            <w:r w:rsidRPr="00D55299">
              <w:rPr>
                <w:rFonts w:cs="Arial"/>
                <w:sz w:val="20"/>
                <w:szCs w:val="20"/>
                <w:lang w:val="fr-FR"/>
              </w:rPr>
              <w:t>ONGs</w:t>
            </w:r>
            <w:proofErr w:type="spellEnd"/>
            <w:r w:rsidRPr="00D55299">
              <w:rPr>
                <w:rFonts w:cs="Arial"/>
                <w:sz w:val="20"/>
                <w:szCs w:val="20"/>
                <w:lang w:val="fr-FR"/>
              </w:rPr>
              <w:t xml:space="preserve"> actives dans les mêmes zones d’intervention, a permis d’assurer une synergie dans les interventions et éviter les duplications éventuelles. Cette approche marque une nette amélioration </w:t>
            </w:r>
            <w:r w:rsidRPr="00D55299">
              <w:rPr>
                <w:rFonts w:cs="Arial"/>
                <w:iCs/>
                <w:sz w:val="20"/>
                <w:szCs w:val="20"/>
                <w:lang w:val="fr-FR"/>
              </w:rPr>
              <w:t xml:space="preserve">par rapport </w:t>
            </w:r>
            <w:r w:rsidRPr="00D55299">
              <w:rPr>
                <w:rFonts w:cs="Arial"/>
                <w:sz w:val="20"/>
                <w:szCs w:val="20"/>
                <w:lang w:val="fr-FR"/>
              </w:rPr>
              <w:t>à</w:t>
            </w:r>
            <w:r w:rsidRPr="00D55299">
              <w:rPr>
                <w:rFonts w:cs="Arial"/>
                <w:iCs/>
                <w:sz w:val="20"/>
                <w:szCs w:val="20"/>
                <w:lang w:val="fr-FR"/>
              </w:rPr>
              <w:t xml:space="preserve"> la </w:t>
            </w:r>
            <w:r w:rsidRPr="00D55299">
              <w:rPr>
                <w:rFonts w:cs="Arial"/>
                <w:sz w:val="20"/>
                <w:szCs w:val="20"/>
                <w:lang w:val="fr-FR"/>
              </w:rPr>
              <w:t xml:space="preserve">discontinuité et à la fragmentation des appuis apportés à travers des projets de développement et interventions programmatiques dont le </w:t>
            </w:r>
            <w:proofErr w:type="spellStart"/>
            <w:r w:rsidRPr="00D55299">
              <w:rPr>
                <w:rFonts w:cs="Arial"/>
                <w:sz w:val="20"/>
                <w:szCs w:val="20"/>
                <w:lang w:val="fr-FR"/>
              </w:rPr>
              <w:t>Prodoc</w:t>
            </w:r>
            <w:proofErr w:type="spellEnd"/>
            <w:r w:rsidRPr="00D55299">
              <w:rPr>
                <w:rFonts w:cs="Arial"/>
                <w:sz w:val="20"/>
                <w:szCs w:val="20"/>
                <w:lang w:val="fr-FR"/>
              </w:rPr>
              <w:t xml:space="preserve"> fait état.</w:t>
            </w:r>
          </w:p>
        </w:tc>
        <w:tc>
          <w:tcPr>
            <w:tcW w:w="3260" w:type="dxa"/>
          </w:tcPr>
          <w:p w14:paraId="715FEB42" w14:textId="77777777" w:rsidR="008B1355" w:rsidRPr="00D55299" w:rsidRDefault="008B1355" w:rsidP="006B36D1">
            <w:pPr>
              <w:rPr>
                <w:rFonts w:cs="Arial"/>
                <w:sz w:val="20"/>
                <w:szCs w:val="20"/>
                <w:lang w:val="fr-FR"/>
              </w:rPr>
            </w:pPr>
          </w:p>
        </w:tc>
        <w:tc>
          <w:tcPr>
            <w:tcW w:w="1559" w:type="dxa"/>
          </w:tcPr>
          <w:p w14:paraId="07D139F7"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D55299" w14:paraId="502EFE23" w14:textId="77777777" w:rsidTr="002A0361">
        <w:tc>
          <w:tcPr>
            <w:tcW w:w="993" w:type="dxa"/>
            <w:vMerge/>
          </w:tcPr>
          <w:p w14:paraId="01386172" w14:textId="77777777" w:rsidR="008B1355" w:rsidRPr="00D55299" w:rsidRDefault="008B1355" w:rsidP="006B36D1">
            <w:pPr>
              <w:rPr>
                <w:rFonts w:cs="Arial"/>
                <w:sz w:val="20"/>
                <w:szCs w:val="20"/>
                <w:lang w:val="fr-FR"/>
              </w:rPr>
            </w:pPr>
          </w:p>
        </w:tc>
        <w:tc>
          <w:tcPr>
            <w:tcW w:w="1276" w:type="dxa"/>
            <w:vMerge/>
          </w:tcPr>
          <w:p w14:paraId="6AFEF28F" w14:textId="77777777" w:rsidR="008B1355" w:rsidRPr="00D55299" w:rsidRDefault="008B1355" w:rsidP="006B36D1">
            <w:pPr>
              <w:rPr>
                <w:rFonts w:cs="Arial"/>
                <w:sz w:val="20"/>
                <w:szCs w:val="20"/>
                <w:lang w:val="fr-FR"/>
              </w:rPr>
            </w:pPr>
          </w:p>
        </w:tc>
        <w:tc>
          <w:tcPr>
            <w:tcW w:w="1418" w:type="dxa"/>
            <w:vMerge/>
          </w:tcPr>
          <w:p w14:paraId="51AC3A5D" w14:textId="77777777" w:rsidR="008B1355" w:rsidRPr="00D55299" w:rsidRDefault="008B1355" w:rsidP="006B36D1">
            <w:pPr>
              <w:rPr>
                <w:rFonts w:cs="Arial"/>
                <w:sz w:val="20"/>
                <w:szCs w:val="20"/>
                <w:lang w:val="fr-FR"/>
              </w:rPr>
            </w:pPr>
          </w:p>
        </w:tc>
        <w:tc>
          <w:tcPr>
            <w:tcW w:w="1275" w:type="dxa"/>
          </w:tcPr>
          <w:p w14:paraId="5747EE5B" w14:textId="77777777" w:rsidR="008B1355" w:rsidRPr="00D55299" w:rsidRDefault="008B1355" w:rsidP="006B36D1">
            <w:pPr>
              <w:rPr>
                <w:rFonts w:cs="Arial"/>
                <w:sz w:val="20"/>
                <w:szCs w:val="20"/>
                <w:lang w:val="fr-FR"/>
              </w:rPr>
            </w:pPr>
            <w:r w:rsidRPr="00D55299">
              <w:rPr>
                <w:rFonts w:cs="Arial"/>
                <w:sz w:val="20"/>
                <w:szCs w:val="20"/>
                <w:lang w:val="fr-FR"/>
              </w:rPr>
              <w:t>Méthodologie d’ICC dans les politiques et stratégies de développement</w:t>
            </w:r>
          </w:p>
          <w:p w14:paraId="7D8FFA76" w14:textId="77777777" w:rsidR="008B1355" w:rsidRPr="00D55299" w:rsidRDefault="008B1355" w:rsidP="006B36D1">
            <w:pPr>
              <w:rPr>
                <w:rFonts w:cs="Arial"/>
                <w:sz w:val="20"/>
                <w:szCs w:val="20"/>
                <w:lang w:val="fr-FR"/>
              </w:rPr>
            </w:pPr>
          </w:p>
        </w:tc>
        <w:tc>
          <w:tcPr>
            <w:tcW w:w="4962" w:type="dxa"/>
            <w:gridSpan w:val="2"/>
          </w:tcPr>
          <w:p w14:paraId="1788862B" w14:textId="77777777" w:rsidR="008B1355" w:rsidRPr="00D55299" w:rsidRDefault="008B1355" w:rsidP="006B36D1">
            <w:pPr>
              <w:rPr>
                <w:rFonts w:eastAsia="Times New Roman" w:cs="Arial"/>
                <w:sz w:val="20"/>
                <w:szCs w:val="20"/>
                <w:lang w:val="fr-FR" w:eastAsia="fr-FR"/>
              </w:rPr>
            </w:pPr>
            <w:r w:rsidRPr="00D55299">
              <w:rPr>
                <w:rFonts w:eastAsia="Times New Roman" w:cs="Arial"/>
                <w:sz w:val="20"/>
                <w:szCs w:val="20"/>
                <w:lang w:val="fr-FR" w:eastAsia="fr-FR"/>
              </w:rPr>
              <w:t xml:space="preserve">Le guide développé </w:t>
            </w:r>
            <w:proofErr w:type="spellStart"/>
            <w:r w:rsidRPr="00D55299">
              <w:rPr>
                <w:rFonts w:eastAsia="Times New Roman" w:cs="Arial"/>
                <w:sz w:val="20"/>
                <w:szCs w:val="20"/>
                <w:lang w:val="fr-FR" w:eastAsia="fr-FR"/>
              </w:rPr>
              <w:t>a</w:t>
            </w:r>
            <w:proofErr w:type="spellEnd"/>
            <w:r w:rsidRPr="00D55299">
              <w:rPr>
                <w:rFonts w:eastAsia="Times New Roman" w:cs="Arial"/>
                <w:sz w:val="20"/>
                <w:szCs w:val="20"/>
                <w:lang w:val="fr-FR" w:eastAsia="fr-FR"/>
              </w:rPr>
              <w:t xml:space="preserve"> travers le PAA est un outil qui a été très bien accueilli par le public visé. Son élaboration a su inspirer les travaux de la stratégie d’ICC dans les PDC, témoignage immédiat de son impact. </w:t>
            </w:r>
          </w:p>
          <w:p w14:paraId="6B8FD87D" w14:textId="77777777" w:rsidR="008B1355" w:rsidRPr="00D55299" w:rsidRDefault="008B1355" w:rsidP="006B36D1">
            <w:pPr>
              <w:rPr>
                <w:rFonts w:cs="Arial"/>
                <w:sz w:val="20"/>
                <w:szCs w:val="20"/>
                <w:lang w:val="fr-FR"/>
              </w:rPr>
            </w:pPr>
            <w:r w:rsidRPr="00D55299">
              <w:rPr>
                <w:rFonts w:eastAsia="Times New Roman" w:cs="Arial"/>
                <w:sz w:val="20"/>
                <w:szCs w:val="20"/>
                <w:lang w:val="fr-FR" w:eastAsia="fr-FR"/>
              </w:rPr>
              <w:t>L ‘exploitation du guide dans les</w:t>
            </w:r>
            <w:r w:rsidRPr="00D55299">
              <w:rPr>
                <w:rFonts w:cs="Arial"/>
                <w:sz w:val="20"/>
                <w:szCs w:val="20"/>
                <w:lang w:val="fr-FR"/>
              </w:rPr>
              <w:t xml:space="preserve"> politiques et stratégies de développement ne s’est pas traduite par d’autres résultats pour l’instant. </w:t>
            </w:r>
          </w:p>
          <w:p w14:paraId="08712E72"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l’I2 du R3. </w:t>
            </w:r>
          </w:p>
          <w:p w14:paraId="790F88C7" w14:textId="77777777" w:rsidR="008B1355" w:rsidRPr="00D55299" w:rsidRDefault="008B1355" w:rsidP="006B36D1">
            <w:pPr>
              <w:rPr>
                <w:rFonts w:cs="Arial"/>
                <w:b/>
                <w:sz w:val="20"/>
                <w:szCs w:val="20"/>
                <w:u w:val="single"/>
                <w:lang w:val="fr-FR"/>
              </w:rPr>
            </w:pPr>
          </w:p>
          <w:p w14:paraId="63FF316D" w14:textId="77777777" w:rsidR="008B1355" w:rsidRPr="00D55299" w:rsidRDefault="008B1355" w:rsidP="006B36D1">
            <w:pPr>
              <w:rPr>
                <w:rFonts w:cs="Arial"/>
                <w:b/>
                <w:sz w:val="20"/>
                <w:szCs w:val="20"/>
                <w:u w:val="single"/>
                <w:lang w:val="fr-FR"/>
              </w:rPr>
            </w:pPr>
          </w:p>
          <w:p w14:paraId="50181B9B" w14:textId="77777777" w:rsidR="008B1355" w:rsidRPr="00D55299" w:rsidRDefault="008B1355" w:rsidP="006B36D1">
            <w:pPr>
              <w:rPr>
                <w:rFonts w:cs="Arial"/>
                <w:sz w:val="20"/>
                <w:szCs w:val="20"/>
                <w:lang w:val="fr-FR"/>
              </w:rPr>
            </w:pPr>
          </w:p>
        </w:tc>
        <w:tc>
          <w:tcPr>
            <w:tcW w:w="3260" w:type="dxa"/>
          </w:tcPr>
          <w:p w14:paraId="47E7F08F" w14:textId="77777777" w:rsidR="008B1355" w:rsidRPr="00D55299" w:rsidRDefault="008B1355" w:rsidP="006B36D1">
            <w:pPr>
              <w:rPr>
                <w:rFonts w:cs="Arial"/>
                <w:sz w:val="20"/>
                <w:szCs w:val="20"/>
                <w:lang w:val="fr-FR"/>
              </w:rPr>
            </w:pPr>
          </w:p>
        </w:tc>
        <w:tc>
          <w:tcPr>
            <w:tcW w:w="1559" w:type="dxa"/>
          </w:tcPr>
          <w:p w14:paraId="28048354"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D55299" w14:paraId="5A833822" w14:textId="77777777" w:rsidTr="002A0361">
        <w:tc>
          <w:tcPr>
            <w:tcW w:w="993" w:type="dxa"/>
            <w:vMerge w:val="restart"/>
          </w:tcPr>
          <w:p w14:paraId="35D86FA3" w14:textId="77777777" w:rsidR="008B1355" w:rsidRPr="00D55299" w:rsidRDefault="008B1355" w:rsidP="006B36D1">
            <w:pPr>
              <w:rPr>
                <w:rFonts w:cs="Arial"/>
                <w:sz w:val="20"/>
                <w:szCs w:val="20"/>
                <w:lang w:val="fr-FR"/>
              </w:rPr>
            </w:pPr>
          </w:p>
        </w:tc>
        <w:tc>
          <w:tcPr>
            <w:tcW w:w="1276" w:type="dxa"/>
            <w:vMerge w:val="restart"/>
          </w:tcPr>
          <w:p w14:paraId="4B3FA1C5" w14:textId="77777777" w:rsidR="008B1355" w:rsidRPr="00D55299" w:rsidRDefault="008B1355" w:rsidP="006B36D1">
            <w:pPr>
              <w:rPr>
                <w:rFonts w:eastAsia="Times New Roman" w:cs="Arial"/>
                <w:color w:val="000000"/>
                <w:sz w:val="20"/>
                <w:szCs w:val="20"/>
                <w:lang w:val="fr-FR" w:eastAsia="fr-FR"/>
              </w:rPr>
            </w:pPr>
          </w:p>
          <w:p w14:paraId="632DEF6F"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Résultat 3</w:t>
            </w:r>
          </w:p>
          <w:p w14:paraId="7447729A" w14:textId="77777777" w:rsidR="008B1355" w:rsidRPr="00D55299" w:rsidRDefault="008B1355" w:rsidP="006B36D1">
            <w:pPr>
              <w:rPr>
                <w:rFonts w:cs="Arial"/>
                <w:sz w:val="20"/>
                <w:szCs w:val="20"/>
                <w:lang w:val="fr-FR"/>
              </w:rPr>
            </w:pPr>
            <w:r w:rsidRPr="00D55299">
              <w:rPr>
                <w:rFonts w:eastAsia="Times New Roman" w:cs="Arial"/>
                <w:color w:val="000000"/>
                <w:sz w:val="20"/>
                <w:szCs w:val="20"/>
                <w:lang w:val="fr-FR" w:eastAsia="fr-FR"/>
              </w:rPr>
              <w:t xml:space="preserve">La politique nationale sur le changement climatique élaborée et </w:t>
            </w:r>
            <w:r w:rsidRPr="00D55299">
              <w:rPr>
                <w:rFonts w:eastAsia="Times New Roman" w:cs="Arial"/>
                <w:color w:val="000000"/>
                <w:sz w:val="20"/>
                <w:szCs w:val="20"/>
                <w:lang w:val="fr-FR" w:eastAsia="fr-FR"/>
              </w:rPr>
              <w:lastRenderedPageBreak/>
              <w:t>intégrée dans les cadres nationaux de référence</w:t>
            </w:r>
          </w:p>
        </w:tc>
        <w:tc>
          <w:tcPr>
            <w:tcW w:w="1418" w:type="dxa"/>
            <w:vMerge w:val="restart"/>
          </w:tcPr>
          <w:p w14:paraId="740472C1" w14:textId="77777777" w:rsidR="008B1355" w:rsidRPr="00D55299" w:rsidRDefault="008B1355" w:rsidP="006B36D1">
            <w:pPr>
              <w:rPr>
                <w:rFonts w:cs="Arial"/>
                <w:sz w:val="20"/>
                <w:szCs w:val="20"/>
                <w:lang w:val="fr-FR"/>
              </w:rPr>
            </w:pPr>
            <w:r w:rsidRPr="00D55299">
              <w:rPr>
                <w:rFonts w:cs="Arial"/>
                <w:sz w:val="20"/>
                <w:szCs w:val="20"/>
                <w:u w:val="single"/>
                <w:lang w:val="fr-FR"/>
              </w:rPr>
              <w:lastRenderedPageBreak/>
              <w:t>Base:</w:t>
            </w:r>
            <w:r w:rsidRPr="00D55299">
              <w:rPr>
                <w:rFonts w:cs="Arial"/>
                <w:sz w:val="20"/>
                <w:szCs w:val="20"/>
                <w:lang w:val="fr-FR"/>
              </w:rPr>
              <w:t xml:space="preserve">  </w:t>
            </w:r>
          </w:p>
          <w:p w14:paraId="69B35D35" w14:textId="77777777" w:rsidR="008B1355" w:rsidRPr="00D55299" w:rsidRDefault="008B1355" w:rsidP="006B36D1">
            <w:pPr>
              <w:rPr>
                <w:rFonts w:cs="Arial"/>
                <w:bCs/>
                <w:iCs/>
                <w:sz w:val="20"/>
                <w:szCs w:val="20"/>
                <w:lang w:val="fr-FR"/>
              </w:rPr>
            </w:pPr>
            <w:r w:rsidRPr="00D55299">
              <w:rPr>
                <w:rFonts w:cs="Arial"/>
                <w:sz w:val="20"/>
                <w:szCs w:val="20"/>
                <w:lang w:val="fr-FR"/>
              </w:rPr>
              <w:t xml:space="preserve">B1: Les politiques, les stratégies et les lois ne prennent pas en compte les risques </w:t>
            </w:r>
            <w:r w:rsidRPr="00D55299">
              <w:rPr>
                <w:rFonts w:cs="Arial"/>
                <w:sz w:val="20"/>
                <w:szCs w:val="20"/>
                <w:lang w:val="fr-FR"/>
              </w:rPr>
              <w:lastRenderedPageBreak/>
              <w:t>climatiques</w:t>
            </w:r>
            <w:r w:rsidRPr="00D55299">
              <w:rPr>
                <w:rFonts w:cs="Arial"/>
                <w:bCs/>
                <w:iCs/>
                <w:sz w:val="20"/>
                <w:szCs w:val="20"/>
                <w:lang w:val="fr-FR"/>
              </w:rPr>
              <w:t>.</w:t>
            </w:r>
          </w:p>
          <w:p w14:paraId="210BA747" w14:textId="77777777" w:rsidR="008B1355" w:rsidRPr="00D55299" w:rsidRDefault="008B1355" w:rsidP="006B36D1">
            <w:pPr>
              <w:rPr>
                <w:rFonts w:cs="Arial"/>
                <w:bCs/>
                <w:iCs/>
                <w:sz w:val="20"/>
                <w:szCs w:val="20"/>
                <w:lang w:val="fr-FR"/>
              </w:rPr>
            </w:pPr>
            <w:r w:rsidRPr="00D55299">
              <w:rPr>
                <w:rFonts w:cs="Arial"/>
                <w:bCs/>
                <w:iCs/>
                <w:sz w:val="20"/>
                <w:szCs w:val="20"/>
                <w:lang w:val="fr-FR"/>
              </w:rPr>
              <w:t>B2: Les projets d’adaptation sont ponctuels, localisés et manquent de financement pour l’augmentation et d’autres recherches.</w:t>
            </w:r>
          </w:p>
          <w:p w14:paraId="571D0D48" w14:textId="77777777" w:rsidR="008B1355" w:rsidRPr="00D55299" w:rsidRDefault="008B1355" w:rsidP="006B36D1">
            <w:pPr>
              <w:rPr>
                <w:rFonts w:cs="Arial"/>
                <w:bCs/>
                <w:iCs/>
                <w:sz w:val="20"/>
                <w:szCs w:val="20"/>
                <w:lang w:val="fr-FR"/>
              </w:rPr>
            </w:pPr>
          </w:p>
          <w:p w14:paraId="10936FBB"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 xml:space="preserve">Indicateurs: </w:t>
            </w:r>
          </w:p>
          <w:p w14:paraId="033213FB" w14:textId="77777777" w:rsidR="008B1355" w:rsidRPr="00D55299" w:rsidRDefault="008B1355" w:rsidP="006B36D1">
            <w:pPr>
              <w:rPr>
                <w:rFonts w:cs="Arial"/>
                <w:bCs/>
                <w:sz w:val="20"/>
                <w:szCs w:val="20"/>
                <w:lang w:val="fr-FR"/>
              </w:rPr>
            </w:pPr>
            <w:r w:rsidRPr="00D55299">
              <w:rPr>
                <w:rFonts w:cs="Arial"/>
                <w:bCs/>
                <w:sz w:val="20"/>
                <w:szCs w:val="20"/>
                <w:lang w:val="fr-FR"/>
              </w:rPr>
              <w:t>I1:</w:t>
            </w:r>
            <w:r w:rsidRPr="00D55299">
              <w:rPr>
                <w:rFonts w:cs="Arial"/>
                <w:iCs/>
                <w:sz w:val="20"/>
                <w:szCs w:val="20"/>
                <w:lang w:val="fr-FR"/>
              </w:rPr>
              <w:t xml:space="preserve"> Changement climatique intégré dans une large gamme de politiques, stratégies et lois.</w:t>
            </w:r>
          </w:p>
          <w:p w14:paraId="33353CC1" w14:textId="77777777" w:rsidR="008B1355" w:rsidRPr="00D55299" w:rsidRDefault="008B1355" w:rsidP="006B36D1">
            <w:pPr>
              <w:rPr>
                <w:rFonts w:cs="Arial"/>
                <w:bCs/>
                <w:sz w:val="20"/>
                <w:szCs w:val="20"/>
                <w:lang w:val="fr-FR"/>
              </w:rPr>
            </w:pPr>
            <w:r w:rsidRPr="00D55299">
              <w:rPr>
                <w:rFonts w:cs="Arial"/>
                <w:bCs/>
                <w:sz w:val="20"/>
                <w:szCs w:val="20"/>
                <w:lang w:val="fr-FR"/>
              </w:rPr>
              <w:t>I2: Projets d’adaptation coordonnés et augmentés sur l’ensemble du pays.</w:t>
            </w:r>
          </w:p>
          <w:p w14:paraId="1C689747" w14:textId="77777777" w:rsidR="008B1355" w:rsidRPr="00D55299" w:rsidRDefault="008B1355" w:rsidP="006B36D1">
            <w:pPr>
              <w:rPr>
                <w:rFonts w:cs="Arial"/>
                <w:bCs/>
                <w:sz w:val="20"/>
                <w:szCs w:val="20"/>
                <w:lang w:val="fr-FR"/>
              </w:rPr>
            </w:pPr>
          </w:p>
          <w:p w14:paraId="73803D21" w14:textId="77777777" w:rsidR="008B1355" w:rsidRPr="00D55299" w:rsidRDefault="008B1355" w:rsidP="006B36D1">
            <w:pPr>
              <w:rPr>
                <w:rFonts w:cs="Arial"/>
                <w:bCs/>
                <w:sz w:val="20"/>
                <w:szCs w:val="20"/>
                <w:lang w:val="fr-FR"/>
              </w:rPr>
            </w:pPr>
          </w:p>
          <w:p w14:paraId="19B61FFD" w14:textId="77777777" w:rsidR="008B1355" w:rsidRPr="00D55299" w:rsidRDefault="008B1355" w:rsidP="006B36D1">
            <w:pPr>
              <w:rPr>
                <w:rFonts w:cs="Arial"/>
                <w:sz w:val="20"/>
                <w:szCs w:val="20"/>
                <w:lang w:val="fr-FR"/>
              </w:rPr>
            </w:pPr>
          </w:p>
          <w:p w14:paraId="7AF5F044" w14:textId="77777777" w:rsidR="008B1355" w:rsidRPr="00D55299" w:rsidRDefault="008B1355" w:rsidP="006B36D1">
            <w:pPr>
              <w:rPr>
                <w:rFonts w:cs="Arial"/>
                <w:bCs/>
                <w:sz w:val="20"/>
                <w:szCs w:val="20"/>
                <w:lang w:val="fr-FR"/>
              </w:rPr>
            </w:pPr>
          </w:p>
          <w:p w14:paraId="480F6C38" w14:textId="77777777" w:rsidR="008B1355" w:rsidRPr="00D55299" w:rsidRDefault="008B1355" w:rsidP="006B36D1">
            <w:pPr>
              <w:rPr>
                <w:rFonts w:cs="Arial"/>
                <w:bCs/>
                <w:sz w:val="20"/>
                <w:szCs w:val="20"/>
                <w:lang w:val="fr-FR"/>
              </w:rPr>
            </w:pPr>
          </w:p>
          <w:p w14:paraId="12B78294" w14:textId="77777777" w:rsidR="008B1355" w:rsidRPr="00D55299" w:rsidRDefault="008B1355" w:rsidP="006B36D1">
            <w:pPr>
              <w:rPr>
                <w:rFonts w:cs="Arial"/>
                <w:sz w:val="20"/>
                <w:szCs w:val="20"/>
                <w:lang w:val="fr-FR"/>
              </w:rPr>
            </w:pPr>
          </w:p>
        </w:tc>
        <w:tc>
          <w:tcPr>
            <w:tcW w:w="1275" w:type="dxa"/>
          </w:tcPr>
          <w:p w14:paraId="25192043" w14:textId="77777777" w:rsidR="008B1355" w:rsidRPr="00D55299" w:rsidRDefault="008B1355" w:rsidP="006B36D1">
            <w:pPr>
              <w:rPr>
                <w:rFonts w:cs="Arial"/>
                <w:sz w:val="20"/>
                <w:szCs w:val="20"/>
                <w:lang w:val="fr-FR"/>
              </w:rPr>
            </w:pPr>
            <w:r w:rsidRPr="00D55299">
              <w:rPr>
                <w:rFonts w:cs="Arial"/>
                <w:sz w:val="20"/>
                <w:szCs w:val="20"/>
                <w:lang w:val="fr-FR"/>
              </w:rPr>
              <w:lastRenderedPageBreak/>
              <w:t>Film documentaire sur AAP</w:t>
            </w:r>
          </w:p>
        </w:tc>
        <w:tc>
          <w:tcPr>
            <w:tcW w:w="4962" w:type="dxa"/>
            <w:gridSpan w:val="2"/>
          </w:tcPr>
          <w:p w14:paraId="4FF78288" w14:textId="77777777" w:rsidR="008B1355" w:rsidRPr="00D55299" w:rsidRDefault="008B1355" w:rsidP="006B36D1">
            <w:pPr>
              <w:rPr>
                <w:rFonts w:cs="Arial"/>
                <w:sz w:val="20"/>
                <w:szCs w:val="20"/>
                <w:lang w:val="fr-FR"/>
              </w:rPr>
            </w:pPr>
            <w:r w:rsidRPr="00D55299">
              <w:rPr>
                <w:rFonts w:cs="Arial"/>
                <w:sz w:val="20"/>
                <w:szCs w:val="20"/>
                <w:lang w:val="fr-FR"/>
              </w:rPr>
              <w:t xml:space="preserve">Le film documentaire réalisé n’avait pas encore été diffusé à l’heure de l’évaluation.  </w:t>
            </w:r>
          </w:p>
          <w:p w14:paraId="65576D3A"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l’I2 du R5. </w:t>
            </w:r>
          </w:p>
        </w:tc>
        <w:tc>
          <w:tcPr>
            <w:tcW w:w="3260" w:type="dxa"/>
          </w:tcPr>
          <w:p w14:paraId="66063165" w14:textId="77777777" w:rsidR="008B1355" w:rsidRPr="00D55299" w:rsidRDefault="008B1355" w:rsidP="006B36D1">
            <w:pPr>
              <w:rPr>
                <w:rFonts w:cs="Arial"/>
                <w:sz w:val="20"/>
                <w:szCs w:val="20"/>
                <w:lang w:val="fr-FR"/>
              </w:rPr>
            </w:pPr>
          </w:p>
        </w:tc>
        <w:tc>
          <w:tcPr>
            <w:tcW w:w="1559" w:type="dxa"/>
          </w:tcPr>
          <w:p w14:paraId="16A1DC0A"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0541F9" w14:paraId="711A6711" w14:textId="77777777" w:rsidTr="002A0361">
        <w:tc>
          <w:tcPr>
            <w:tcW w:w="993" w:type="dxa"/>
            <w:vMerge/>
          </w:tcPr>
          <w:p w14:paraId="770D5BA5" w14:textId="77777777" w:rsidR="008B1355" w:rsidRPr="00D55299" w:rsidRDefault="008B1355" w:rsidP="006B36D1">
            <w:pPr>
              <w:rPr>
                <w:rFonts w:cs="Arial"/>
                <w:sz w:val="20"/>
                <w:szCs w:val="20"/>
                <w:lang w:val="fr-FR"/>
              </w:rPr>
            </w:pPr>
          </w:p>
        </w:tc>
        <w:tc>
          <w:tcPr>
            <w:tcW w:w="1276" w:type="dxa"/>
            <w:vMerge/>
          </w:tcPr>
          <w:p w14:paraId="5681CD57" w14:textId="77777777" w:rsidR="008B1355" w:rsidRPr="00D55299" w:rsidRDefault="008B1355" w:rsidP="006B36D1">
            <w:pPr>
              <w:rPr>
                <w:rFonts w:cs="Arial"/>
                <w:sz w:val="20"/>
                <w:szCs w:val="20"/>
                <w:lang w:val="fr-FR"/>
              </w:rPr>
            </w:pPr>
          </w:p>
        </w:tc>
        <w:tc>
          <w:tcPr>
            <w:tcW w:w="1418" w:type="dxa"/>
            <w:vMerge/>
          </w:tcPr>
          <w:p w14:paraId="4CAF5AF2" w14:textId="77777777" w:rsidR="008B1355" w:rsidRPr="00D55299" w:rsidRDefault="008B1355" w:rsidP="006B36D1">
            <w:pPr>
              <w:rPr>
                <w:rFonts w:cs="Arial"/>
                <w:sz w:val="20"/>
                <w:szCs w:val="20"/>
                <w:lang w:val="fr-FR"/>
              </w:rPr>
            </w:pPr>
          </w:p>
        </w:tc>
        <w:tc>
          <w:tcPr>
            <w:tcW w:w="1275" w:type="dxa"/>
          </w:tcPr>
          <w:p w14:paraId="7E40D5AB" w14:textId="77777777" w:rsidR="008B1355" w:rsidRPr="00D55299" w:rsidRDefault="008B1355" w:rsidP="006B36D1">
            <w:pPr>
              <w:rPr>
                <w:rFonts w:cs="Arial"/>
                <w:sz w:val="20"/>
                <w:szCs w:val="20"/>
                <w:lang w:val="fr-FR"/>
              </w:rPr>
            </w:pPr>
            <w:r w:rsidRPr="00D55299">
              <w:rPr>
                <w:rFonts w:cs="Arial"/>
                <w:sz w:val="20"/>
                <w:szCs w:val="20"/>
                <w:lang w:val="fr-FR"/>
              </w:rPr>
              <w:t>17 microprojets d’adaptatio</w:t>
            </w:r>
            <w:r w:rsidRPr="00D55299">
              <w:rPr>
                <w:rFonts w:cs="Arial"/>
                <w:sz w:val="20"/>
                <w:szCs w:val="20"/>
                <w:lang w:val="fr-FR"/>
              </w:rPr>
              <w:lastRenderedPageBreak/>
              <w:t>n au changement climatique financés</w:t>
            </w:r>
          </w:p>
          <w:p w14:paraId="18520692" w14:textId="77777777" w:rsidR="008B1355" w:rsidRPr="00D55299" w:rsidRDefault="008B1355" w:rsidP="006B36D1">
            <w:pPr>
              <w:rPr>
                <w:rFonts w:cs="Arial"/>
                <w:sz w:val="20"/>
                <w:szCs w:val="20"/>
                <w:lang w:val="fr-FR"/>
              </w:rPr>
            </w:pPr>
          </w:p>
        </w:tc>
        <w:tc>
          <w:tcPr>
            <w:tcW w:w="4962" w:type="dxa"/>
            <w:gridSpan w:val="2"/>
          </w:tcPr>
          <w:p w14:paraId="1DD2D5D9" w14:textId="77777777" w:rsidR="008B1355" w:rsidRPr="00D55299" w:rsidRDefault="008B1355" w:rsidP="006B36D1">
            <w:pPr>
              <w:rPr>
                <w:rFonts w:cs="Arial"/>
                <w:sz w:val="20"/>
                <w:szCs w:val="20"/>
                <w:lang w:val="fr-FR"/>
              </w:rPr>
            </w:pPr>
            <w:r w:rsidRPr="00D55299">
              <w:rPr>
                <w:rFonts w:cs="Arial"/>
                <w:sz w:val="20"/>
                <w:szCs w:val="20"/>
                <w:lang w:val="fr-FR"/>
              </w:rPr>
              <w:lastRenderedPageBreak/>
              <w:t>Les résultats des micro-projets sont détaillés dans le tableau xx de la présente annexe.</w:t>
            </w:r>
          </w:p>
          <w:p w14:paraId="3C62B242"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Ces résultats contribuent à l’atteinte de l’I2 du R3. </w:t>
            </w:r>
          </w:p>
          <w:p w14:paraId="315D724F" w14:textId="77777777" w:rsidR="008B1355" w:rsidRPr="00D55299" w:rsidRDefault="008B1355" w:rsidP="006B36D1">
            <w:pPr>
              <w:rPr>
                <w:rFonts w:cs="Arial"/>
                <w:sz w:val="20"/>
                <w:szCs w:val="20"/>
                <w:lang w:val="fr-FR"/>
              </w:rPr>
            </w:pPr>
          </w:p>
        </w:tc>
        <w:tc>
          <w:tcPr>
            <w:tcW w:w="3260" w:type="dxa"/>
          </w:tcPr>
          <w:p w14:paraId="68F6FC7D" w14:textId="77777777" w:rsidR="008B1355" w:rsidRPr="00D55299" w:rsidRDefault="008B1355" w:rsidP="006B36D1">
            <w:pPr>
              <w:rPr>
                <w:rFonts w:cs="Arial"/>
                <w:sz w:val="20"/>
                <w:szCs w:val="20"/>
                <w:lang w:val="fr-FR"/>
              </w:rPr>
            </w:pPr>
            <w:r w:rsidRPr="00D55299">
              <w:rPr>
                <w:rFonts w:cs="Arial"/>
                <w:sz w:val="20"/>
                <w:szCs w:val="20"/>
                <w:lang w:val="fr-FR"/>
              </w:rPr>
              <w:t xml:space="preserve">Les micro-projets ont été exécutés de concert avec le PANA et pallient de ce fait à l’isolement et à la réalisation </w:t>
            </w:r>
            <w:r w:rsidRPr="00D55299">
              <w:rPr>
                <w:rFonts w:cs="Arial"/>
                <w:sz w:val="20"/>
                <w:szCs w:val="20"/>
                <w:lang w:val="fr-FR"/>
              </w:rPr>
              <w:lastRenderedPageBreak/>
              <w:t xml:space="preserve">ponctuelle de projets. </w:t>
            </w:r>
          </w:p>
        </w:tc>
        <w:tc>
          <w:tcPr>
            <w:tcW w:w="1559" w:type="dxa"/>
          </w:tcPr>
          <w:p w14:paraId="664145AA"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Prise en compte de la dimension de genre par </w:t>
            </w:r>
            <w:proofErr w:type="spellStart"/>
            <w:proofErr w:type="gramStart"/>
            <w:r w:rsidRPr="00D55299">
              <w:rPr>
                <w:rFonts w:cs="Arial"/>
                <w:sz w:val="20"/>
                <w:szCs w:val="20"/>
                <w:lang w:val="fr-FR"/>
              </w:rPr>
              <w:t>le s</w:t>
            </w:r>
            <w:proofErr w:type="spellEnd"/>
            <w:r w:rsidRPr="00D55299">
              <w:rPr>
                <w:rFonts w:cs="Arial"/>
                <w:sz w:val="20"/>
                <w:szCs w:val="20"/>
                <w:lang w:val="fr-FR"/>
              </w:rPr>
              <w:t xml:space="preserve"> </w:t>
            </w:r>
            <w:r w:rsidRPr="00D55299">
              <w:rPr>
                <w:rFonts w:cs="Arial"/>
                <w:sz w:val="20"/>
                <w:szCs w:val="20"/>
                <w:lang w:val="fr-FR"/>
              </w:rPr>
              <w:lastRenderedPageBreak/>
              <w:t>micro-projets</w:t>
            </w:r>
            <w:proofErr w:type="gramEnd"/>
            <w:r w:rsidRPr="00D55299">
              <w:rPr>
                <w:rFonts w:cs="Arial"/>
                <w:sz w:val="20"/>
                <w:szCs w:val="20"/>
                <w:lang w:val="fr-FR"/>
              </w:rPr>
              <w:t xml:space="preserve"> qui  </w:t>
            </w:r>
            <w:proofErr w:type="spellStart"/>
            <w:r w:rsidRPr="00D55299">
              <w:rPr>
                <w:rFonts w:cs="Arial"/>
                <w:sz w:val="20"/>
                <w:szCs w:val="20"/>
                <w:lang w:val="fr-FR"/>
              </w:rPr>
              <w:t>oeuvrent</w:t>
            </w:r>
            <w:proofErr w:type="spellEnd"/>
            <w:r w:rsidRPr="00D55299">
              <w:rPr>
                <w:rFonts w:cs="Arial"/>
                <w:sz w:val="20"/>
                <w:szCs w:val="20"/>
                <w:lang w:val="fr-FR"/>
              </w:rPr>
              <w:t xml:space="preserve"> de manière générale à prendre en compte la vulnérabilité des femmes. On note plusieurs projets visant exclusivement les femmes qui associent le ministère de la promotion de la femme.</w:t>
            </w:r>
          </w:p>
        </w:tc>
      </w:tr>
      <w:tr w:rsidR="001B53AF" w:rsidRPr="009A67D1" w14:paraId="547453FE" w14:textId="77777777" w:rsidTr="002A0361">
        <w:tc>
          <w:tcPr>
            <w:tcW w:w="993" w:type="dxa"/>
            <w:vMerge/>
          </w:tcPr>
          <w:p w14:paraId="1CF0EEFD" w14:textId="77777777" w:rsidR="008B1355" w:rsidRPr="00D55299" w:rsidRDefault="008B1355" w:rsidP="006B36D1">
            <w:pPr>
              <w:rPr>
                <w:rFonts w:cs="Arial"/>
                <w:sz w:val="20"/>
                <w:szCs w:val="20"/>
                <w:lang w:val="fr-FR"/>
              </w:rPr>
            </w:pPr>
          </w:p>
        </w:tc>
        <w:tc>
          <w:tcPr>
            <w:tcW w:w="1276" w:type="dxa"/>
            <w:vMerge/>
          </w:tcPr>
          <w:p w14:paraId="620D2478" w14:textId="77777777" w:rsidR="008B1355" w:rsidRPr="00D55299" w:rsidRDefault="008B1355" w:rsidP="006B36D1">
            <w:pPr>
              <w:rPr>
                <w:rFonts w:cs="Arial"/>
                <w:sz w:val="20"/>
                <w:szCs w:val="20"/>
                <w:lang w:val="fr-FR"/>
              </w:rPr>
            </w:pPr>
          </w:p>
        </w:tc>
        <w:tc>
          <w:tcPr>
            <w:tcW w:w="1418" w:type="dxa"/>
            <w:vMerge/>
          </w:tcPr>
          <w:p w14:paraId="2D3CF127" w14:textId="77777777" w:rsidR="008B1355" w:rsidRPr="00D55299" w:rsidRDefault="008B1355" w:rsidP="006B36D1">
            <w:pPr>
              <w:rPr>
                <w:rFonts w:cs="Arial"/>
                <w:sz w:val="20"/>
                <w:szCs w:val="20"/>
                <w:lang w:val="fr-FR"/>
              </w:rPr>
            </w:pPr>
          </w:p>
        </w:tc>
        <w:tc>
          <w:tcPr>
            <w:tcW w:w="1275" w:type="dxa"/>
          </w:tcPr>
          <w:p w14:paraId="15FC2BAE" w14:textId="77777777" w:rsidR="008B1355" w:rsidRPr="00D55299" w:rsidRDefault="008B1355" w:rsidP="006B36D1">
            <w:pPr>
              <w:rPr>
                <w:rFonts w:cs="Arial"/>
                <w:sz w:val="20"/>
                <w:szCs w:val="20"/>
                <w:lang w:val="fr-FR"/>
              </w:rPr>
            </w:pPr>
            <w:r w:rsidRPr="00D55299">
              <w:rPr>
                <w:rFonts w:cs="Arial"/>
                <w:sz w:val="20"/>
                <w:szCs w:val="20"/>
                <w:lang w:val="fr-FR"/>
              </w:rPr>
              <w:t>Une étude pour soutenir la recherche en termes de vulgarisation</w:t>
            </w:r>
          </w:p>
          <w:p w14:paraId="062462C5" w14:textId="77777777" w:rsidR="008B1355" w:rsidRPr="00D55299" w:rsidRDefault="008B1355" w:rsidP="006B36D1">
            <w:pPr>
              <w:rPr>
                <w:rFonts w:cs="Arial"/>
                <w:sz w:val="20"/>
                <w:szCs w:val="20"/>
                <w:lang w:val="fr-FR"/>
              </w:rPr>
            </w:pPr>
          </w:p>
        </w:tc>
        <w:tc>
          <w:tcPr>
            <w:tcW w:w="4962" w:type="dxa"/>
            <w:gridSpan w:val="2"/>
          </w:tcPr>
          <w:p w14:paraId="3CEDC7A7" w14:textId="77777777" w:rsidR="008B1355" w:rsidRPr="00D55299" w:rsidRDefault="008B1355" w:rsidP="006B36D1">
            <w:pPr>
              <w:rPr>
                <w:rFonts w:cs="Arial"/>
                <w:sz w:val="20"/>
                <w:szCs w:val="20"/>
                <w:lang w:val="fr-FR"/>
              </w:rPr>
            </w:pPr>
            <w:r w:rsidRPr="00D55299">
              <w:rPr>
                <w:rFonts w:cs="Arial"/>
                <w:sz w:val="20"/>
                <w:szCs w:val="20"/>
                <w:lang w:val="fr-FR"/>
              </w:rPr>
              <w:t xml:space="preserve">Cette étude n’a pas été pas très vulgarisée et les études réalisées par le PAA ont par la même peu été diffusées. Ce manquement est aussi partiellement lié à l’incapacité de mettre en place le système centralisé de gestion de l’information. </w:t>
            </w:r>
          </w:p>
        </w:tc>
        <w:tc>
          <w:tcPr>
            <w:tcW w:w="3260" w:type="dxa"/>
          </w:tcPr>
          <w:p w14:paraId="09113254" w14:textId="77777777" w:rsidR="008B1355" w:rsidRPr="00D55299" w:rsidRDefault="008B1355" w:rsidP="006B36D1">
            <w:pPr>
              <w:rPr>
                <w:rFonts w:cs="Arial"/>
                <w:sz w:val="20"/>
                <w:szCs w:val="20"/>
                <w:lang w:val="fr-FR"/>
              </w:rPr>
            </w:pPr>
          </w:p>
        </w:tc>
        <w:tc>
          <w:tcPr>
            <w:tcW w:w="1559" w:type="dxa"/>
          </w:tcPr>
          <w:p w14:paraId="73C48020" w14:textId="77777777" w:rsidR="008B1355" w:rsidRPr="00D55299" w:rsidRDefault="008B1355" w:rsidP="006B36D1">
            <w:pPr>
              <w:rPr>
                <w:rFonts w:cs="Arial"/>
                <w:sz w:val="20"/>
                <w:szCs w:val="20"/>
                <w:lang w:val="fr-FR"/>
              </w:rPr>
            </w:pPr>
            <w:r w:rsidRPr="00D55299">
              <w:rPr>
                <w:rFonts w:cs="Arial"/>
                <w:sz w:val="20"/>
                <w:szCs w:val="20"/>
                <w:lang w:val="fr-FR"/>
              </w:rPr>
              <w:t xml:space="preserve">L’étude fait une référence </w:t>
            </w:r>
            <w:proofErr w:type="spellStart"/>
            <w:r w:rsidRPr="00D55299">
              <w:rPr>
                <w:rFonts w:cs="Arial"/>
                <w:sz w:val="20"/>
                <w:szCs w:val="20"/>
                <w:lang w:val="fr-FR"/>
              </w:rPr>
              <w:t>a</w:t>
            </w:r>
            <w:proofErr w:type="spellEnd"/>
            <w:r w:rsidRPr="00D55299">
              <w:rPr>
                <w:rFonts w:cs="Arial"/>
                <w:sz w:val="20"/>
                <w:szCs w:val="20"/>
                <w:lang w:val="fr-FR"/>
              </w:rPr>
              <w:t xml:space="preserve"> </w:t>
            </w:r>
            <w:proofErr w:type="gramStart"/>
            <w:r w:rsidRPr="00D55299">
              <w:rPr>
                <w:rFonts w:cs="Arial"/>
                <w:sz w:val="20"/>
                <w:szCs w:val="20"/>
                <w:lang w:val="fr-FR"/>
              </w:rPr>
              <w:t>l’émergences</w:t>
            </w:r>
            <w:proofErr w:type="gramEnd"/>
            <w:r w:rsidRPr="00D55299">
              <w:rPr>
                <w:rFonts w:cs="Arial"/>
                <w:sz w:val="20"/>
                <w:szCs w:val="20"/>
                <w:lang w:val="fr-FR"/>
              </w:rPr>
              <w:t xml:space="preserve"> nouvelle de groupements féminins mais ne tien sinon pas compte des questions de genre</w:t>
            </w:r>
          </w:p>
        </w:tc>
      </w:tr>
      <w:tr w:rsidR="001B53AF" w:rsidRPr="000541F9" w14:paraId="2DB13DB4" w14:textId="77777777" w:rsidTr="002A0361">
        <w:tc>
          <w:tcPr>
            <w:tcW w:w="993" w:type="dxa"/>
            <w:vMerge/>
          </w:tcPr>
          <w:p w14:paraId="0DC72798" w14:textId="77777777" w:rsidR="008B1355" w:rsidRPr="00D55299" w:rsidRDefault="008B1355" w:rsidP="006B36D1">
            <w:pPr>
              <w:rPr>
                <w:rFonts w:cs="Arial"/>
                <w:sz w:val="20"/>
                <w:szCs w:val="20"/>
                <w:lang w:val="fr-FR"/>
              </w:rPr>
            </w:pPr>
          </w:p>
        </w:tc>
        <w:tc>
          <w:tcPr>
            <w:tcW w:w="1276" w:type="dxa"/>
            <w:vMerge/>
          </w:tcPr>
          <w:p w14:paraId="2C46B069" w14:textId="77777777" w:rsidR="008B1355" w:rsidRPr="00D55299" w:rsidRDefault="008B1355" w:rsidP="006B36D1">
            <w:pPr>
              <w:rPr>
                <w:rFonts w:cs="Arial"/>
                <w:sz w:val="20"/>
                <w:szCs w:val="20"/>
                <w:lang w:val="fr-FR"/>
              </w:rPr>
            </w:pPr>
          </w:p>
        </w:tc>
        <w:tc>
          <w:tcPr>
            <w:tcW w:w="1418" w:type="dxa"/>
            <w:vMerge/>
          </w:tcPr>
          <w:p w14:paraId="2EEA7CD8" w14:textId="77777777" w:rsidR="008B1355" w:rsidRPr="00D55299" w:rsidRDefault="008B1355" w:rsidP="006B36D1">
            <w:pPr>
              <w:rPr>
                <w:rFonts w:cs="Arial"/>
                <w:sz w:val="20"/>
                <w:szCs w:val="20"/>
                <w:lang w:val="fr-FR"/>
              </w:rPr>
            </w:pPr>
          </w:p>
        </w:tc>
        <w:tc>
          <w:tcPr>
            <w:tcW w:w="1275" w:type="dxa"/>
          </w:tcPr>
          <w:p w14:paraId="74C435FE" w14:textId="77777777" w:rsidR="008B1355" w:rsidRPr="00D55299" w:rsidRDefault="008B1355" w:rsidP="006B36D1">
            <w:pPr>
              <w:rPr>
                <w:rFonts w:cs="Arial"/>
                <w:sz w:val="20"/>
                <w:szCs w:val="20"/>
                <w:lang w:val="fr-FR"/>
              </w:rPr>
            </w:pPr>
            <w:r w:rsidRPr="00D55299">
              <w:rPr>
                <w:rFonts w:cs="Arial"/>
                <w:sz w:val="20"/>
                <w:szCs w:val="20"/>
                <w:lang w:val="fr-FR"/>
              </w:rPr>
              <w:t xml:space="preserve">projets financés pour l’énergie renouvelable et les foyers améliorés (FA) </w:t>
            </w:r>
          </w:p>
        </w:tc>
        <w:tc>
          <w:tcPr>
            <w:tcW w:w="4962" w:type="dxa"/>
            <w:gridSpan w:val="2"/>
          </w:tcPr>
          <w:p w14:paraId="26585513" w14:textId="77777777" w:rsidR="008B1355" w:rsidRPr="00D55299" w:rsidRDefault="008B1355" w:rsidP="006B36D1">
            <w:pPr>
              <w:rPr>
                <w:rFonts w:cs="Arial"/>
                <w:sz w:val="20"/>
                <w:szCs w:val="20"/>
                <w:lang w:val="fr-FR"/>
              </w:rPr>
            </w:pPr>
            <w:r w:rsidRPr="00D55299">
              <w:rPr>
                <w:rFonts w:cs="Arial"/>
                <w:sz w:val="20"/>
                <w:szCs w:val="20"/>
                <w:lang w:val="fr-FR"/>
              </w:rPr>
              <w:t>Les résultats des micro-projets sont détaillés dans le tableau xx de la présente annexe.</w:t>
            </w:r>
          </w:p>
          <w:p w14:paraId="25C480DD"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Ces résultats contribuent à l’atteinte de l’I2 du R3. </w:t>
            </w:r>
          </w:p>
          <w:p w14:paraId="7E905248" w14:textId="77777777" w:rsidR="008B1355" w:rsidRPr="00D55299" w:rsidRDefault="008B1355" w:rsidP="006B36D1">
            <w:pPr>
              <w:rPr>
                <w:rFonts w:cs="Arial"/>
                <w:sz w:val="20"/>
                <w:szCs w:val="20"/>
                <w:lang w:val="fr-FR"/>
              </w:rPr>
            </w:pPr>
          </w:p>
        </w:tc>
        <w:tc>
          <w:tcPr>
            <w:tcW w:w="3260" w:type="dxa"/>
          </w:tcPr>
          <w:p w14:paraId="01B1969C" w14:textId="77777777" w:rsidR="008B1355" w:rsidRPr="00D55299" w:rsidRDefault="008B1355" w:rsidP="006B36D1">
            <w:pPr>
              <w:rPr>
                <w:rFonts w:cs="Arial"/>
                <w:sz w:val="20"/>
                <w:szCs w:val="20"/>
                <w:lang w:val="fr-FR"/>
              </w:rPr>
            </w:pPr>
          </w:p>
        </w:tc>
        <w:tc>
          <w:tcPr>
            <w:tcW w:w="1559" w:type="dxa"/>
          </w:tcPr>
          <w:p w14:paraId="14EB9B4B" w14:textId="77777777" w:rsidR="008B1355" w:rsidRPr="00D55299" w:rsidRDefault="008B1355" w:rsidP="006B36D1">
            <w:pPr>
              <w:rPr>
                <w:rFonts w:cs="Arial"/>
                <w:sz w:val="20"/>
                <w:szCs w:val="20"/>
                <w:lang w:val="fr-FR"/>
              </w:rPr>
            </w:pPr>
            <w:r w:rsidRPr="00D55299">
              <w:rPr>
                <w:rFonts w:cs="Arial"/>
                <w:sz w:val="20"/>
                <w:szCs w:val="20"/>
                <w:lang w:val="fr-FR"/>
              </w:rPr>
              <w:t>Le projet FA vise spécifiquement les femmes</w:t>
            </w:r>
          </w:p>
        </w:tc>
      </w:tr>
      <w:tr w:rsidR="001B53AF" w:rsidRPr="000541F9" w14:paraId="705074C6" w14:textId="77777777" w:rsidTr="002A0361">
        <w:tc>
          <w:tcPr>
            <w:tcW w:w="993" w:type="dxa"/>
            <w:vMerge/>
          </w:tcPr>
          <w:p w14:paraId="0398E861" w14:textId="77777777" w:rsidR="008B1355" w:rsidRPr="00D55299" w:rsidRDefault="008B1355" w:rsidP="006B36D1">
            <w:pPr>
              <w:rPr>
                <w:rFonts w:cs="Arial"/>
                <w:sz w:val="20"/>
                <w:szCs w:val="20"/>
                <w:lang w:val="fr-FR"/>
              </w:rPr>
            </w:pPr>
          </w:p>
        </w:tc>
        <w:tc>
          <w:tcPr>
            <w:tcW w:w="1276" w:type="dxa"/>
            <w:vMerge/>
          </w:tcPr>
          <w:p w14:paraId="1C177761" w14:textId="77777777" w:rsidR="008B1355" w:rsidRPr="00D55299" w:rsidRDefault="008B1355" w:rsidP="006B36D1">
            <w:pPr>
              <w:rPr>
                <w:rFonts w:cs="Arial"/>
                <w:sz w:val="20"/>
                <w:szCs w:val="20"/>
                <w:lang w:val="fr-FR"/>
              </w:rPr>
            </w:pPr>
          </w:p>
        </w:tc>
        <w:tc>
          <w:tcPr>
            <w:tcW w:w="1418" w:type="dxa"/>
            <w:vMerge/>
          </w:tcPr>
          <w:p w14:paraId="4B4B892C" w14:textId="77777777" w:rsidR="008B1355" w:rsidRPr="00D55299" w:rsidRDefault="008B1355" w:rsidP="006B36D1">
            <w:pPr>
              <w:rPr>
                <w:rFonts w:cs="Arial"/>
                <w:sz w:val="20"/>
                <w:szCs w:val="20"/>
                <w:lang w:val="fr-FR"/>
              </w:rPr>
            </w:pPr>
          </w:p>
        </w:tc>
        <w:tc>
          <w:tcPr>
            <w:tcW w:w="1275" w:type="dxa"/>
          </w:tcPr>
          <w:p w14:paraId="2BDA3B05" w14:textId="77777777" w:rsidR="008B1355" w:rsidRPr="00D55299" w:rsidRDefault="008B1355" w:rsidP="006B36D1">
            <w:pPr>
              <w:rPr>
                <w:rFonts w:cs="Arial"/>
                <w:sz w:val="20"/>
                <w:szCs w:val="20"/>
                <w:lang w:val="fr-FR"/>
              </w:rPr>
            </w:pPr>
            <w:r w:rsidRPr="00D55299">
              <w:rPr>
                <w:rFonts w:cs="Arial"/>
                <w:sz w:val="20"/>
                <w:szCs w:val="20"/>
                <w:lang w:val="fr-FR"/>
              </w:rPr>
              <w:t xml:space="preserve">Politique </w:t>
            </w:r>
            <w:r w:rsidRPr="00D55299">
              <w:rPr>
                <w:rFonts w:cs="Arial"/>
                <w:sz w:val="20"/>
                <w:szCs w:val="20"/>
                <w:lang w:val="fr-FR"/>
              </w:rPr>
              <w:lastRenderedPageBreak/>
              <w:t>Nationale de changement climatique</w:t>
            </w:r>
          </w:p>
          <w:p w14:paraId="6E170714" w14:textId="77777777" w:rsidR="008B1355" w:rsidRPr="00D55299" w:rsidRDefault="008B1355" w:rsidP="006B36D1">
            <w:pPr>
              <w:rPr>
                <w:rFonts w:cs="Arial"/>
                <w:sz w:val="20"/>
                <w:szCs w:val="20"/>
                <w:lang w:val="fr-FR"/>
              </w:rPr>
            </w:pPr>
          </w:p>
        </w:tc>
        <w:tc>
          <w:tcPr>
            <w:tcW w:w="4962" w:type="dxa"/>
            <w:gridSpan w:val="2"/>
          </w:tcPr>
          <w:p w14:paraId="0477896C" w14:textId="77777777" w:rsidR="008B1355" w:rsidRPr="00D55299" w:rsidRDefault="008B1355" w:rsidP="006B36D1">
            <w:pPr>
              <w:rPr>
                <w:rFonts w:cs="Arial"/>
                <w:iCs/>
                <w:sz w:val="20"/>
                <w:szCs w:val="20"/>
                <w:lang w:val="fr-FR"/>
              </w:rPr>
            </w:pPr>
            <w:r w:rsidRPr="00D55299">
              <w:rPr>
                <w:rFonts w:cs="Arial"/>
                <w:sz w:val="20"/>
                <w:szCs w:val="20"/>
                <w:lang w:val="fr-FR"/>
              </w:rPr>
              <w:lastRenderedPageBreak/>
              <w:t xml:space="preserve">Si le PAA n’a pas permis pour l’instant </w:t>
            </w:r>
            <w:r w:rsidRPr="00D55299">
              <w:rPr>
                <w:rFonts w:cs="Arial"/>
                <w:iCs/>
                <w:sz w:val="20"/>
                <w:szCs w:val="20"/>
                <w:lang w:val="fr-FR"/>
              </w:rPr>
              <w:t xml:space="preserve">d’intégrer le </w:t>
            </w:r>
            <w:r w:rsidRPr="00D55299">
              <w:rPr>
                <w:rFonts w:cs="Arial"/>
                <w:iCs/>
                <w:sz w:val="20"/>
                <w:szCs w:val="20"/>
                <w:lang w:val="fr-FR"/>
              </w:rPr>
              <w:lastRenderedPageBreak/>
              <w:t xml:space="preserve">changement climatique dans une large gamme de politiques, stratégies et lois, l’élaboration du cadre de la PNCC constitue un premier élément à cette fin. Il est à noter toutefois que cette PNCC, non encore validée à la clôture du programme, ne constitue pas à proprement parler une politique d’adaptation mais qu’elle donne les orientations possibles en la matière. </w:t>
            </w:r>
          </w:p>
          <w:p w14:paraId="78DFB126"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R3. </w:t>
            </w:r>
          </w:p>
          <w:p w14:paraId="389BF27F" w14:textId="77777777" w:rsidR="008B1355" w:rsidRPr="00D55299" w:rsidRDefault="008B1355" w:rsidP="006B36D1">
            <w:pPr>
              <w:rPr>
                <w:rFonts w:cs="Arial"/>
                <w:sz w:val="20"/>
                <w:szCs w:val="20"/>
                <w:lang w:val="fr-FR"/>
              </w:rPr>
            </w:pPr>
          </w:p>
        </w:tc>
        <w:tc>
          <w:tcPr>
            <w:tcW w:w="3260" w:type="dxa"/>
          </w:tcPr>
          <w:p w14:paraId="51B2B6FF" w14:textId="77777777" w:rsidR="008B1355" w:rsidRPr="00D55299" w:rsidRDefault="008B1355" w:rsidP="006B36D1">
            <w:pPr>
              <w:rPr>
                <w:rFonts w:cs="Arial"/>
                <w:sz w:val="20"/>
                <w:szCs w:val="20"/>
                <w:lang w:val="fr-FR"/>
              </w:rPr>
            </w:pPr>
          </w:p>
        </w:tc>
        <w:tc>
          <w:tcPr>
            <w:tcW w:w="1559" w:type="dxa"/>
          </w:tcPr>
          <w:p w14:paraId="50232BB4" w14:textId="77777777" w:rsidR="008B1355" w:rsidRPr="00D55299" w:rsidRDefault="008B1355" w:rsidP="006B36D1">
            <w:pPr>
              <w:rPr>
                <w:rFonts w:cs="Arial"/>
                <w:sz w:val="20"/>
                <w:szCs w:val="20"/>
                <w:lang w:val="fr-FR"/>
              </w:rPr>
            </w:pPr>
            <w:r w:rsidRPr="00D55299">
              <w:rPr>
                <w:rFonts w:cs="Arial"/>
                <w:sz w:val="20"/>
                <w:szCs w:val="20"/>
                <w:lang w:val="fr-FR"/>
              </w:rPr>
              <w:t xml:space="preserve">La version </w:t>
            </w:r>
            <w:r w:rsidRPr="00D55299">
              <w:rPr>
                <w:rFonts w:cs="Arial"/>
                <w:sz w:val="20"/>
                <w:szCs w:val="20"/>
                <w:lang w:val="fr-FR"/>
              </w:rPr>
              <w:lastRenderedPageBreak/>
              <w:t>corrigée du document inclut de nombreuses références aux impacts différenciés du CC sur les hommes et les femmes et les enfants</w:t>
            </w:r>
          </w:p>
        </w:tc>
      </w:tr>
      <w:tr w:rsidR="001B53AF" w:rsidRPr="000541F9" w14:paraId="538685A9" w14:textId="77777777" w:rsidTr="002A0361">
        <w:trPr>
          <w:trHeight w:val="1828"/>
        </w:trPr>
        <w:tc>
          <w:tcPr>
            <w:tcW w:w="993" w:type="dxa"/>
            <w:vMerge w:val="restart"/>
          </w:tcPr>
          <w:p w14:paraId="599CCEB5" w14:textId="77777777" w:rsidR="008B1355" w:rsidRPr="00D55299" w:rsidRDefault="008B1355" w:rsidP="006B36D1">
            <w:pPr>
              <w:rPr>
                <w:rFonts w:cs="Arial"/>
                <w:sz w:val="20"/>
                <w:szCs w:val="20"/>
                <w:lang w:val="fr-FR"/>
              </w:rPr>
            </w:pPr>
          </w:p>
        </w:tc>
        <w:tc>
          <w:tcPr>
            <w:tcW w:w="1276" w:type="dxa"/>
            <w:vMerge w:val="restart"/>
          </w:tcPr>
          <w:p w14:paraId="6FB2DC7A" w14:textId="77777777" w:rsidR="008B1355" w:rsidRPr="00D55299" w:rsidRDefault="008B1355" w:rsidP="006B36D1">
            <w:pPr>
              <w:rPr>
                <w:rFonts w:eastAsia="Times New Roman" w:cs="Arial"/>
                <w:sz w:val="20"/>
                <w:szCs w:val="20"/>
                <w:lang w:val="fr-FR" w:eastAsia="fr-FR"/>
              </w:rPr>
            </w:pPr>
          </w:p>
          <w:p w14:paraId="3BC135A6"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Résultat 4</w:t>
            </w:r>
          </w:p>
          <w:p w14:paraId="7E33E88F" w14:textId="77777777" w:rsidR="008B1355" w:rsidRPr="00D55299" w:rsidRDefault="008B1355" w:rsidP="006B36D1">
            <w:pPr>
              <w:rPr>
                <w:rFonts w:cs="Arial"/>
                <w:sz w:val="20"/>
                <w:szCs w:val="20"/>
                <w:lang w:val="fr-FR"/>
              </w:rPr>
            </w:pPr>
            <w:r w:rsidRPr="00D55299">
              <w:rPr>
                <w:rFonts w:eastAsia="Times New Roman" w:cs="Arial"/>
                <w:sz w:val="20"/>
                <w:szCs w:val="20"/>
                <w:lang w:val="fr-FR" w:eastAsia="fr-FR"/>
              </w:rPr>
              <w:t>Des options de financement innovant sont connues et exploitées</w:t>
            </w:r>
          </w:p>
        </w:tc>
        <w:tc>
          <w:tcPr>
            <w:tcW w:w="1418" w:type="dxa"/>
            <w:vMerge w:val="restart"/>
          </w:tcPr>
          <w:p w14:paraId="286DAC30" w14:textId="77777777" w:rsidR="008B1355" w:rsidRPr="00D55299" w:rsidRDefault="008B1355" w:rsidP="006B36D1">
            <w:pPr>
              <w:rPr>
                <w:rFonts w:cs="Arial"/>
                <w:sz w:val="20"/>
                <w:szCs w:val="20"/>
                <w:lang w:val="fr-FR"/>
              </w:rPr>
            </w:pPr>
            <w:r w:rsidRPr="00D55299">
              <w:rPr>
                <w:rFonts w:cs="Arial"/>
                <w:sz w:val="20"/>
                <w:szCs w:val="20"/>
                <w:u w:val="single"/>
                <w:lang w:val="fr-FR"/>
              </w:rPr>
              <w:t>Base:</w:t>
            </w:r>
            <w:r w:rsidRPr="00D55299">
              <w:rPr>
                <w:rFonts w:cs="Arial"/>
                <w:sz w:val="20"/>
                <w:szCs w:val="20"/>
                <w:lang w:val="fr-FR"/>
              </w:rPr>
              <w:t xml:space="preserve"> </w:t>
            </w:r>
          </w:p>
          <w:p w14:paraId="12737931" w14:textId="77777777" w:rsidR="008B1355" w:rsidRPr="00D55299" w:rsidRDefault="008B1355" w:rsidP="006B36D1">
            <w:pPr>
              <w:rPr>
                <w:rFonts w:cs="Arial"/>
                <w:sz w:val="20"/>
                <w:szCs w:val="20"/>
                <w:lang w:val="fr-FR"/>
              </w:rPr>
            </w:pPr>
            <w:r w:rsidRPr="00D55299">
              <w:rPr>
                <w:rFonts w:cs="Arial"/>
                <w:sz w:val="20"/>
                <w:szCs w:val="20"/>
                <w:lang w:val="fr-FR"/>
              </w:rPr>
              <w:t>B1: Opportunités limitées pour les moyens d’existence alternatifs et pour collecter des fonds pour les activités d’adaptation dans les zones rurales.</w:t>
            </w:r>
          </w:p>
          <w:p w14:paraId="72FD18C6" w14:textId="77777777" w:rsidR="008B1355" w:rsidRPr="00D55299" w:rsidRDefault="008B1355" w:rsidP="006B36D1">
            <w:pPr>
              <w:rPr>
                <w:rFonts w:eastAsia="Times New Roman" w:cs="Arial"/>
                <w:bCs/>
                <w:iCs/>
                <w:sz w:val="20"/>
                <w:szCs w:val="20"/>
                <w:lang w:val="fr-FR"/>
              </w:rPr>
            </w:pPr>
            <w:r w:rsidRPr="00D55299">
              <w:rPr>
                <w:rFonts w:cs="Arial"/>
                <w:bCs/>
                <w:iCs/>
                <w:sz w:val="20"/>
                <w:szCs w:val="20"/>
                <w:lang w:val="fr-FR"/>
              </w:rPr>
              <w:t>B2: La c</w:t>
            </w:r>
            <w:r w:rsidRPr="00D55299">
              <w:rPr>
                <w:rFonts w:eastAsia="Times New Roman" w:cs="Arial"/>
                <w:bCs/>
                <w:iCs/>
                <w:sz w:val="20"/>
                <w:szCs w:val="20"/>
                <w:lang w:val="fr-FR"/>
              </w:rPr>
              <w:t>apacité de mobiliser les fonds pour l’adaptation au changement climatique est limitée.</w:t>
            </w:r>
          </w:p>
          <w:p w14:paraId="72AC6B2C"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Indicateurs:</w:t>
            </w:r>
          </w:p>
          <w:p w14:paraId="5B9871F1" w14:textId="77777777" w:rsidR="008B1355" w:rsidRPr="00D55299" w:rsidRDefault="008B1355" w:rsidP="006B36D1">
            <w:pPr>
              <w:rPr>
                <w:rFonts w:cs="Arial"/>
                <w:sz w:val="20"/>
                <w:szCs w:val="20"/>
                <w:lang w:val="fr-FR"/>
              </w:rPr>
            </w:pPr>
            <w:r w:rsidRPr="00D55299">
              <w:rPr>
                <w:rFonts w:cs="Arial"/>
                <w:sz w:val="20"/>
                <w:szCs w:val="20"/>
                <w:lang w:val="fr-FR"/>
              </w:rPr>
              <w:t xml:space="preserve">I1: Budgets et </w:t>
            </w:r>
            <w:r w:rsidRPr="00D55299">
              <w:rPr>
                <w:rFonts w:cs="Arial"/>
                <w:sz w:val="20"/>
                <w:szCs w:val="20"/>
                <w:lang w:val="fr-FR"/>
              </w:rPr>
              <w:lastRenderedPageBreak/>
              <w:t>investissements alignés pour faciliter un financement durable pour l’adaptation nationale.</w:t>
            </w:r>
          </w:p>
          <w:p w14:paraId="0258073E" w14:textId="77777777" w:rsidR="008B1355" w:rsidRPr="00D55299" w:rsidRDefault="008B1355" w:rsidP="006B36D1">
            <w:pPr>
              <w:rPr>
                <w:rFonts w:cs="Arial"/>
                <w:sz w:val="20"/>
                <w:szCs w:val="20"/>
                <w:lang w:val="fr-FR"/>
              </w:rPr>
            </w:pPr>
            <w:r w:rsidRPr="00D55299">
              <w:rPr>
                <w:rFonts w:cs="Arial"/>
                <w:sz w:val="20"/>
                <w:szCs w:val="20"/>
                <w:lang w:val="fr-FR"/>
              </w:rPr>
              <w:t>I2: Instruments et mécanismes de financements appropriés sont élaborés et introduits pour diversifier les sources de financement pour l’adaptation.</w:t>
            </w:r>
          </w:p>
          <w:p w14:paraId="061A7D17" w14:textId="77777777" w:rsidR="008B1355" w:rsidRPr="00D55299" w:rsidRDefault="008B1355" w:rsidP="006B36D1">
            <w:pPr>
              <w:rPr>
                <w:rFonts w:cs="Arial"/>
                <w:sz w:val="20"/>
                <w:szCs w:val="20"/>
                <w:lang w:val="fr-FR"/>
              </w:rPr>
            </w:pPr>
            <w:r w:rsidRPr="00D55299">
              <w:rPr>
                <w:rFonts w:cs="Arial"/>
                <w:sz w:val="20"/>
                <w:szCs w:val="20"/>
                <w:lang w:val="fr-FR"/>
              </w:rPr>
              <w:t>I3: Les principales parties prenantes ont la capacité d’attirer le financement</w:t>
            </w:r>
          </w:p>
        </w:tc>
        <w:tc>
          <w:tcPr>
            <w:tcW w:w="1275" w:type="dxa"/>
          </w:tcPr>
          <w:p w14:paraId="413D8B3D" w14:textId="77777777" w:rsidR="008B1355" w:rsidRPr="00D55299" w:rsidRDefault="008B1355" w:rsidP="006B36D1">
            <w:pPr>
              <w:rPr>
                <w:rFonts w:cs="Arial"/>
                <w:sz w:val="20"/>
                <w:szCs w:val="20"/>
                <w:lang w:val="fr-FR"/>
              </w:rPr>
            </w:pPr>
            <w:r w:rsidRPr="00D55299">
              <w:rPr>
                <w:rFonts w:cs="Arial"/>
                <w:sz w:val="20"/>
                <w:szCs w:val="20"/>
                <w:lang w:val="fr-FR"/>
              </w:rPr>
              <w:lastRenderedPageBreak/>
              <w:t>atelier de formation organisée à l’endroit des institutions financières (banques) de la place</w:t>
            </w:r>
          </w:p>
        </w:tc>
        <w:tc>
          <w:tcPr>
            <w:tcW w:w="4962" w:type="dxa"/>
            <w:gridSpan w:val="2"/>
          </w:tcPr>
          <w:p w14:paraId="71137040" w14:textId="77777777" w:rsidR="008B1355" w:rsidRPr="00D55299" w:rsidRDefault="008B1355" w:rsidP="006B36D1">
            <w:pPr>
              <w:rPr>
                <w:rFonts w:eastAsia="Times New Roman" w:cs="Arial"/>
                <w:sz w:val="20"/>
                <w:szCs w:val="20"/>
                <w:lang w:val="fr-FR" w:eastAsia="fr-FR"/>
              </w:rPr>
            </w:pPr>
            <w:r w:rsidRPr="00D55299">
              <w:rPr>
                <w:rFonts w:eastAsia="Times New Roman" w:cs="Arial"/>
                <w:sz w:val="20"/>
                <w:szCs w:val="20"/>
                <w:lang w:val="fr-FR"/>
              </w:rPr>
              <w:t xml:space="preserve">La formation a notamment inclus une communication  sur les </w:t>
            </w:r>
            <w:r w:rsidRPr="00D55299">
              <w:rPr>
                <w:rFonts w:eastAsia="Times New Roman" w:cs="Arial"/>
                <w:sz w:val="20"/>
                <w:szCs w:val="20"/>
                <w:lang w:val="fr-FR" w:eastAsia="fr-FR"/>
              </w:rPr>
              <w:t>guides de préparation (élaboration et montage) de projets adaptation aux changements climatiques à soumettre aux fonds d’adaptation du  fonds pour l’environnement mondial (FEM). Les participants ont été invités à mettre en œuvre ces guides pour l’élaboration de fiches de projet par des travaux de groupe. En vue de valoriser les travaux de groupe sur l’adaptation, les secteurs de développement qui ont été furent l’énergie, le transport, la santé et le tourisme.</w:t>
            </w:r>
          </w:p>
          <w:p w14:paraId="11C634A6" w14:textId="77777777" w:rsidR="008B1355" w:rsidRPr="00D55299" w:rsidRDefault="008B1355" w:rsidP="006B36D1">
            <w:pPr>
              <w:rPr>
                <w:rFonts w:cs="Arial"/>
                <w:sz w:val="20"/>
                <w:szCs w:val="20"/>
                <w:lang w:val="fr-FR"/>
              </w:rPr>
            </w:pPr>
            <w:r w:rsidRPr="00D55299">
              <w:rPr>
                <w:rFonts w:cs="Arial"/>
                <w:sz w:val="20"/>
                <w:szCs w:val="20"/>
                <w:lang w:val="fr-FR"/>
              </w:rPr>
              <w:t>Cette activité n’a pas été suivie d’effets immédiats, en raison d’un manque de suivi des groupes d’actions  qui devaient être activés sur convocation du CNEDD.</w:t>
            </w:r>
          </w:p>
          <w:p w14:paraId="7BDE7F45"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l’I2 du R4. </w:t>
            </w:r>
          </w:p>
          <w:p w14:paraId="21C57866" w14:textId="77777777" w:rsidR="008B1355" w:rsidRPr="00D55299" w:rsidRDefault="008B1355" w:rsidP="006B36D1">
            <w:pPr>
              <w:rPr>
                <w:rFonts w:cs="Arial"/>
                <w:sz w:val="20"/>
                <w:szCs w:val="20"/>
                <w:lang w:val="fr-FR"/>
              </w:rPr>
            </w:pPr>
          </w:p>
        </w:tc>
        <w:tc>
          <w:tcPr>
            <w:tcW w:w="3260" w:type="dxa"/>
          </w:tcPr>
          <w:p w14:paraId="2FA89E1F" w14:textId="77777777" w:rsidR="008B1355" w:rsidRPr="00D55299" w:rsidRDefault="008B1355" w:rsidP="006B36D1">
            <w:pPr>
              <w:rPr>
                <w:rFonts w:cs="Arial"/>
                <w:sz w:val="20"/>
                <w:szCs w:val="20"/>
                <w:lang w:val="fr-FR"/>
              </w:rPr>
            </w:pPr>
          </w:p>
        </w:tc>
        <w:tc>
          <w:tcPr>
            <w:tcW w:w="1559" w:type="dxa"/>
          </w:tcPr>
          <w:p w14:paraId="72C6E686" w14:textId="77777777" w:rsidR="008B1355" w:rsidRPr="00D55299" w:rsidRDefault="008B1355" w:rsidP="006B36D1">
            <w:pPr>
              <w:rPr>
                <w:rFonts w:cs="Arial"/>
                <w:sz w:val="20"/>
                <w:szCs w:val="20"/>
                <w:lang w:val="fr-FR"/>
              </w:rPr>
            </w:pPr>
            <w:r w:rsidRPr="00D55299">
              <w:rPr>
                <w:rFonts w:cs="Arial"/>
                <w:sz w:val="20"/>
                <w:szCs w:val="20"/>
                <w:lang w:val="fr-FR"/>
              </w:rPr>
              <w:t>L’implication des considérations de genre dans la tenue de l’atelier n’a pu être évaluée</w:t>
            </w:r>
          </w:p>
        </w:tc>
      </w:tr>
      <w:tr w:rsidR="001B53AF" w:rsidRPr="000541F9" w14:paraId="47650360" w14:textId="77777777" w:rsidTr="002A0361">
        <w:tc>
          <w:tcPr>
            <w:tcW w:w="993" w:type="dxa"/>
            <w:vMerge/>
          </w:tcPr>
          <w:p w14:paraId="6AC27C48" w14:textId="77777777" w:rsidR="008B1355" w:rsidRPr="00D55299" w:rsidRDefault="008B1355" w:rsidP="006B36D1">
            <w:pPr>
              <w:rPr>
                <w:rFonts w:cs="Arial"/>
                <w:sz w:val="20"/>
                <w:szCs w:val="20"/>
                <w:lang w:val="fr-FR"/>
              </w:rPr>
            </w:pPr>
          </w:p>
        </w:tc>
        <w:tc>
          <w:tcPr>
            <w:tcW w:w="1276" w:type="dxa"/>
            <w:vMerge/>
          </w:tcPr>
          <w:p w14:paraId="4226D8D5" w14:textId="77777777" w:rsidR="008B1355" w:rsidRPr="00D55299" w:rsidRDefault="008B1355" w:rsidP="006B36D1">
            <w:pPr>
              <w:rPr>
                <w:rFonts w:eastAsia="Times New Roman" w:cs="Arial"/>
                <w:sz w:val="20"/>
                <w:szCs w:val="20"/>
                <w:lang w:val="fr-FR" w:eastAsia="fr-FR"/>
              </w:rPr>
            </w:pPr>
          </w:p>
        </w:tc>
        <w:tc>
          <w:tcPr>
            <w:tcW w:w="1418" w:type="dxa"/>
            <w:vMerge/>
          </w:tcPr>
          <w:p w14:paraId="675934D3" w14:textId="77777777" w:rsidR="008B1355" w:rsidRPr="00D55299" w:rsidRDefault="008B1355" w:rsidP="006B36D1">
            <w:pPr>
              <w:rPr>
                <w:rFonts w:cs="Arial"/>
                <w:sz w:val="20"/>
                <w:szCs w:val="20"/>
                <w:u w:val="single"/>
                <w:lang w:val="fr-FR"/>
              </w:rPr>
            </w:pPr>
          </w:p>
        </w:tc>
        <w:tc>
          <w:tcPr>
            <w:tcW w:w="1275" w:type="dxa"/>
          </w:tcPr>
          <w:p w14:paraId="644C6D80" w14:textId="77777777" w:rsidR="008B1355" w:rsidRPr="00D55299" w:rsidRDefault="008B1355" w:rsidP="006B36D1">
            <w:pPr>
              <w:rPr>
                <w:rFonts w:cs="Arial"/>
                <w:sz w:val="20"/>
                <w:szCs w:val="20"/>
                <w:lang w:val="fr-FR"/>
              </w:rPr>
            </w:pPr>
            <w:r w:rsidRPr="00D55299">
              <w:rPr>
                <w:rFonts w:cs="Arial"/>
                <w:sz w:val="20"/>
                <w:szCs w:val="20"/>
                <w:lang w:val="fr-FR"/>
              </w:rPr>
              <w:t>session de formation organisée à l’endroit des membres de l’Unité d’Adaptation</w:t>
            </w:r>
          </w:p>
        </w:tc>
        <w:tc>
          <w:tcPr>
            <w:tcW w:w="4962" w:type="dxa"/>
            <w:gridSpan w:val="2"/>
          </w:tcPr>
          <w:p w14:paraId="6311A216" w14:textId="77777777" w:rsidR="008B1355" w:rsidRPr="00D55299" w:rsidRDefault="008B1355" w:rsidP="006B36D1">
            <w:pPr>
              <w:rPr>
                <w:rFonts w:eastAsia="Times New Roman" w:cs="Arial"/>
                <w:sz w:val="20"/>
                <w:szCs w:val="20"/>
                <w:lang w:val="fr-FR"/>
              </w:rPr>
            </w:pPr>
            <w:r w:rsidRPr="00D55299">
              <w:rPr>
                <w:rFonts w:eastAsia="Times New Roman" w:cs="Arial"/>
                <w:sz w:val="20"/>
                <w:szCs w:val="20"/>
                <w:lang w:val="fr-FR"/>
              </w:rPr>
              <w:t xml:space="preserve">Cette formation a </w:t>
            </w:r>
            <w:proofErr w:type="spellStart"/>
            <w:r w:rsidRPr="00D55299">
              <w:rPr>
                <w:rFonts w:eastAsia="Times New Roman" w:cs="Arial"/>
                <w:sz w:val="20"/>
                <w:szCs w:val="20"/>
                <w:lang w:val="fr-FR"/>
              </w:rPr>
              <w:t>constitue</w:t>
            </w:r>
            <w:proofErr w:type="spellEnd"/>
            <w:r w:rsidRPr="00D55299">
              <w:rPr>
                <w:rFonts w:eastAsia="Times New Roman" w:cs="Arial"/>
                <w:sz w:val="20"/>
                <w:szCs w:val="20"/>
                <w:lang w:val="fr-FR"/>
              </w:rPr>
              <w:t xml:space="preserve"> un deuxième volet de la session qui l’a précédée (ci-dessus).</w:t>
            </w:r>
          </w:p>
          <w:p w14:paraId="368416FC" w14:textId="77777777" w:rsidR="008B1355" w:rsidRPr="00D55299" w:rsidRDefault="008B1355" w:rsidP="006B36D1">
            <w:pPr>
              <w:rPr>
                <w:rFonts w:cs="Arial"/>
                <w:sz w:val="20"/>
                <w:szCs w:val="20"/>
                <w:lang w:val="fr-FR"/>
              </w:rPr>
            </w:pPr>
            <w:r w:rsidRPr="00D55299">
              <w:rPr>
                <w:rFonts w:eastAsia="Times New Roman" w:cs="Arial"/>
                <w:sz w:val="20"/>
                <w:szCs w:val="20"/>
                <w:lang w:val="fr-FR"/>
              </w:rPr>
              <w:t xml:space="preserve">Les </w:t>
            </w:r>
            <w:r w:rsidRPr="00D55299">
              <w:rPr>
                <w:rFonts w:cs="Arial"/>
                <w:sz w:val="20"/>
                <w:szCs w:val="20"/>
                <w:lang w:val="fr-FR"/>
              </w:rPr>
              <w:t xml:space="preserve">membres UA et DEP ont assisté à ces deux formations. </w:t>
            </w:r>
          </w:p>
          <w:p w14:paraId="04729818" w14:textId="77777777" w:rsidR="008B1355" w:rsidRPr="00D55299" w:rsidRDefault="008B1355" w:rsidP="006B36D1">
            <w:pPr>
              <w:rPr>
                <w:rFonts w:cs="Arial"/>
                <w:sz w:val="20"/>
                <w:szCs w:val="20"/>
                <w:lang w:val="fr-FR"/>
              </w:rPr>
            </w:pPr>
            <w:r w:rsidRPr="00D55299">
              <w:rPr>
                <w:rFonts w:cs="Arial"/>
                <w:sz w:val="20"/>
                <w:szCs w:val="20"/>
                <w:lang w:val="fr-FR"/>
              </w:rPr>
              <w:t>Demande de financements complémentaires de certains DEP pour former davantage les techniques</w:t>
            </w:r>
          </w:p>
          <w:p w14:paraId="3B417C54" w14:textId="77777777" w:rsidR="008B1355" w:rsidRPr="00D55299" w:rsidRDefault="008B1355" w:rsidP="006B36D1">
            <w:pPr>
              <w:rPr>
                <w:rFonts w:cs="Arial"/>
                <w:sz w:val="20"/>
                <w:szCs w:val="20"/>
                <w:lang w:val="fr-FR"/>
              </w:rPr>
            </w:pPr>
            <w:r w:rsidRPr="00D55299">
              <w:rPr>
                <w:rFonts w:cs="Arial"/>
                <w:sz w:val="20"/>
                <w:szCs w:val="20"/>
                <w:lang w:val="fr-FR"/>
              </w:rPr>
              <w:t>A la suite des formations il était attendu des DEP qu’elles soumettent des idées de projets ou des requetés auprès du CNEDD.</w:t>
            </w:r>
          </w:p>
          <w:p w14:paraId="5A4B716A"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Le ministère du tourisme a soumis une requête quant </w:t>
            </w:r>
            <w:proofErr w:type="spellStart"/>
            <w:r w:rsidRPr="00D55299">
              <w:rPr>
                <w:rFonts w:cs="Arial"/>
                <w:sz w:val="20"/>
                <w:szCs w:val="20"/>
                <w:lang w:val="fr-FR"/>
              </w:rPr>
              <w:t>a</w:t>
            </w:r>
            <w:proofErr w:type="spellEnd"/>
            <w:r w:rsidRPr="00D55299">
              <w:rPr>
                <w:rFonts w:cs="Arial"/>
                <w:sz w:val="20"/>
                <w:szCs w:val="20"/>
                <w:lang w:val="fr-FR"/>
              </w:rPr>
              <w:t xml:space="preserve"> un besoin de formation accrue qui n’a pu être honorée car reçue tardivement par le CNEDD. </w:t>
            </w:r>
          </w:p>
          <w:p w14:paraId="1B4AD39D" w14:textId="77777777" w:rsidR="008B1355" w:rsidRPr="00D55299" w:rsidRDefault="008B1355" w:rsidP="006B36D1">
            <w:pPr>
              <w:rPr>
                <w:rFonts w:cs="Arial"/>
                <w:sz w:val="20"/>
                <w:szCs w:val="20"/>
                <w:lang w:val="fr-FR"/>
              </w:rPr>
            </w:pPr>
            <w:r w:rsidRPr="00D55299">
              <w:rPr>
                <w:rFonts w:cs="Arial"/>
                <w:sz w:val="20"/>
                <w:szCs w:val="20"/>
                <w:lang w:val="fr-FR"/>
              </w:rPr>
              <w:t>Cette activité n’a pas été suivie d’effets immédiats, en raison d’un manque de suivi des groupes d’actions qui devaient être activés sur convocation du CNEDD mais aussi car il faut 1 an pour faire suivi de telles actions (source : DEP).</w:t>
            </w:r>
          </w:p>
          <w:p w14:paraId="20A4FB4A"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l’I3 du R4. </w:t>
            </w:r>
          </w:p>
          <w:p w14:paraId="744903C5" w14:textId="77777777" w:rsidR="008B1355" w:rsidRPr="00D55299" w:rsidRDefault="008B1355" w:rsidP="006B36D1">
            <w:pPr>
              <w:rPr>
                <w:rFonts w:cs="Arial"/>
                <w:sz w:val="20"/>
                <w:szCs w:val="20"/>
                <w:lang w:val="fr-FR"/>
              </w:rPr>
            </w:pPr>
          </w:p>
          <w:p w14:paraId="30229E1E" w14:textId="77777777" w:rsidR="008B1355" w:rsidRPr="00D55299" w:rsidRDefault="008B1355" w:rsidP="006B36D1">
            <w:pPr>
              <w:rPr>
                <w:rFonts w:cs="Arial"/>
                <w:sz w:val="20"/>
                <w:szCs w:val="20"/>
                <w:lang w:val="fr-FR"/>
              </w:rPr>
            </w:pPr>
          </w:p>
          <w:p w14:paraId="3B18C0FC" w14:textId="77777777" w:rsidR="008B1355" w:rsidRPr="00D55299" w:rsidRDefault="008B1355" w:rsidP="006B36D1">
            <w:pPr>
              <w:rPr>
                <w:rFonts w:eastAsia="Times New Roman" w:cs="Arial"/>
                <w:sz w:val="20"/>
                <w:szCs w:val="20"/>
                <w:lang w:val="fr-FR"/>
              </w:rPr>
            </w:pPr>
          </w:p>
        </w:tc>
        <w:tc>
          <w:tcPr>
            <w:tcW w:w="3260" w:type="dxa"/>
          </w:tcPr>
          <w:p w14:paraId="3FB06674"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Les DEP ont de manière général émis la recommandation que les futures formations soient élargies aux cadres techniques et décentralisés. Ceci est particulièrement applicable  au Ministère du Plan, </w:t>
            </w:r>
            <w:proofErr w:type="spellStart"/>
            <w:r w:rsidRPr="00D55299">
              <w:rPr>
                <w:rFonts w:cs="Arial"/>
                <w:sz w:val="20"/>
                <w:szCs w:val="20"/>
                <w:lang w:val="fr-FR"/>
              </w:rPr>
              <w:t>sensé</w:t>
            </w:r>
            <w:proofErr w:type="spellEnd"/>
            <w:r w:rsidRPr="00D55299">
              <w:rPr>
                <w:rFonts w:cs="Arial"/>
                <w:sz w:val="20"/>
                <w:szCs w:val="20"/>
                <w:lang w:val="fr-FR"/>
              </w:rPr>
              <w:t xml:space="preserve"> mettre en </w:t>
            </w:r>
            <w:proofErr w:type="spellStart"/>
            <w:r w:rsidRPr="00D55299">
              <w:rPr>
                <w:rFonts w:cs="Arial"/>
                <w:sz w:val="20"/>
                <w:szCs w:val="20"/>
                <w:lang w:val="fr-FR"/>
              </w:rPr>
              <w:t>oeuvre</w:t>
            </w:r>
            <w:proofErr w:type="spellEnd"/>
            <w:r w:rsidRPr="00D55299">
              <w:rPr>
                <w:rFonts w:cs="Arial"/>
                <w:sz w:val="20"/>
                <w:szCs w:val="20"/>
                <w:lang w:val="fr-FR"/>
              </w:rPr>
              <w:t xml:space="preserve"> toute politique liée au cc tant au niveau national </w:t>
            </w:r>
            <w:r w:rsidRPr="00D55299">
              <w:rPr>
                <w:rFonts w:cs="Arial"/>
                <w:sz w:val="20"/>
                <w:szCs w:val="20"/>
                <w:lang w:val="fr-FR"/>
              </w:rPr>
              <w:lastRenderedPageBreak/>
              <w:t xml:space="preserve">qu’infranational. Afin de remédier aux difficultés liées aux financements parfois limites qui sont allouées aux formations dans le cadre de programmes prédéfinis, les DEP ont </w:t>
            </w:r>
            <w:proofErr w:type="spellStart"/>
            <w:r w:rsidRPr="00D55299">
              <w:rPr>
                <w:rFonts w:cs="Arial"/>
                <w:sz w:val="20"/>
                <w:szCs w:val="20"/>
                <w:lang w:val="fr-FR"/>
              </w:rPr>
              <w:t>souligne</w:t>
            </w:r>
            <w:proofErr w:type="spellEnd"/>
            <w:r w:rsidRPr="00D55299">
              <w:rPr>
                <w:rFonts w:cs="Arial"/>
                <w:sz w:val="20"/>
                <w:szCs w:val="20"/>
                <w:lang w:val="fr-FR"/>
              </w:rPr>
              <w:t xml:space="preserve"> que les ministères concernes pourraient financer les frais de rencontre pour prochaines formations. Sous un tel partenariat, le CNEED mettrait le formateur a contribution et n’aurait pas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financer les fais d’organisation des ateliers</w:t>
            </w:r>
          </w:p>
        </w:tc>
        <w:tc>
          <w:tcPr>
            <w:tcW w:w="1559" w:type="dxa"/>
          </w:tcPr>
          <w:p w14:paraId="6D5740FC" w14:textId="77777777" w:rsidR="008B1355" w:rsidRPr="00D55299" w:rsidRDefault="008B1355" w:rsidP="006B36D1">
            <w:pPr>
              <w:rPr>
                <w:rFonts w:cs="Arial"/>
                <w:sz w:val="20"/>
                <w:szCs w:val="20"/>
                <w:lang w:val="fr-FR"/>
              </w:rPr>
            </w:pPr>
            <w:r w:rsidRPr="00D55299">
              <w:rPr>
                <w:rFonts w:cs="Arial"/>
                <w:sz w:val="20"/>
                <w:szCs w:val="20"/>
                <w:lang w:val="fr-FR"/>
              </w:rPr>
              <w:lastRenderedPageBreak/>
              <w:t>L’implication des considérations de genre dans la tenue de l’atelier n’a pu être évaluée</w:t>
            </w:r>
          </w:p>
        </w:tc>
      </w:tr>
      <w:tr w:rsidR="001B53AF" w:rsidRPr="00D55299" w14:paraId="3B59F6A6" w14:textId="77777777" w:rsidTr="002A0361">
        <w:trPr>
          <w:trHeight w:val="4217"/>
        </w:trPr>
        <w:tc>
          <w:tcPr>
            <w:tcW w:w="993" w:type="dxa"/>
            <w:vMerge/>
          </w:tcPr>
          <w:p w14:paraId="093F4F39" w14:textId="77777777" w:rsidR="008B1355" w:rsidRPr="00D55299" w:rsidRDefault="008B1355" w:rsidP="006B36D1">
            <w:pPr>
              <w:rPr>
                <w:rFonts w:cs="Arial"/>
                <w:sz w:val="20"/>
                <w:szCs w:val="20"/>
                <w:lang w:val="fr-FR"/>
              </w:rPr>
            </w:pPr>
          </w:p>
        </w:tc>
        <w:tc>
          <w:tcPr>
            <w:tcW w:w="1276" w:type="dxa"/>
            <w:vMerge/>
          </w:tcPr>
          <w:p w14:paraId="5CCEECE9" w14:textId="77777777" w:rsidR="008B1355" w:rsidRPr="00D55299" w:rsidRDefault="008B1355" w:rsidP="006B36D1">
            <w:pPr>
              <w:rPr>
                <w:rFonts w:cs="Arial"/>
                <w:sz w:val="20"/>
                <w:szCs w:val="20"/>
                <w:lang w:val="fr-FR"/>
              </w:rPr>
            </w:pPr>
          </w:p>
        </w:tc>
        <w:tc>
          <w:tcPr>
            <w:tcW w:w="1418" w:type="dxa"/>
            <w:vMerge/>
          </w:tcPr>
          <w:p w14:paraId="0963911F" w14:textId="77777777" w:rsidR="008B1355" w:rsidRPr="00D55299" w:rsidRDefault="008B1355" w:rsidP="006B36D1">
            <w:pPr>
              <w:rPr>
                <w:rFonts w:cs="Arial"/>
                <w:sz w:val="20"/>
                <w:szCs w:val="20"/>
                <w:lang w:val="fr-FR"/>
              </w:rPr>
            </w:pPr>
          </w:p>
        </w:tc>
        <w:tc>
          <w:tcPr>
            <w:tcW w:w="1275" w:type="dxa"/>
          </w:tcPr>
          <w:p w14:paraId="4BC30A02" w14:textId="77777777" w:rsidR="008B1355" w:rsidRPr="00D55299" w:rsidRDefault="008B1355" w:rsidP="006B36D1">
            <w:pPr>
              <w:rPr>
                <w:rFonts w:cs="Arial"/>
                <w:sz w:val="20"/>
                <w:szCs w:val="20"/>
                <w:lang w:val="fr-FR"/>
              </w:rPr>
            </w:pPr>
            <w:r w:rsidRPr="00D55299">
              <w:rPr>
                <w:rFonts w:cs="Arial"/>
                <w:sz w:val="20"/>
                <w:szCs w:val="20"/>
                <w:lang w:val="fr-FR"/>
              </w:rPr>
              <w:t>Appui au Min. éco et finances pour mobilisation des fonds du projet pilote PPCR</w:t>
            </w:r>
          </w:p>
        </w:tc>
        <w:tc>
          <w:tcPr>
            <w:tcW w:w="4962" w:type="dxa"/>
            <w:gridSpan w:val="2"/>
          </w:tcPr>
          <w:p w14:paraId="1463CDF7" w14:textId="77777777" w:rsidR="008B1355" w:rsidRPr="00D55299" w:rsidRDefault="008B1355" w:rsidP="006B36D1">
            <w:pPr>
              <w:rPr>
                <w:rFonts w:cs="Arial"/>
                <w:sz w:val="20"/>
                <w:szCs w:val="20"/>
                <w:lang w:val="fr-FR"/>
              </w:rPr>
            </w:pPr>
            <w:r w:rsidRPr="00D55299">
              <w:rPr>
                <w:rFonts w:cs="Arial"/>
                <w:sz w:val="20"/>
                <w:szCs w:val="20"/>
                <w:lang w:val="fr-FR"/>
              </w:rPr>
              <w:t xml:space="preserve">Cet atelier a visiblement appuyé l’élaboration du </w:t>
            </w:r>
            <w:proofErr w:type="spellStart"/>
            <w:r w:rsidRPr="00D55299">
              <w:rPr>
                <w:rFonts w:cs="Arial"/>
                <w:sz w:val="20"/>
                <w:szCs w:val="20"/>
                <w:lang w:val="fr-FR"/>
              </w:rPr>
              <w:t>Prodoc</w:t>
            </w:r>
            <w:proofErr w:type="spellEnd"/>
            <w:r w:rsidRPr="00D55299">
              <w:rPr>
                <w:rFonts w:cs="Arial"/>
                <w:sz w:val="20"/>
                <w:szCs w:val="20"/>
                <w:lang w:val="fr-FR"/>
              </w:rPr>
              <w:t xml:space="preserve"> pour le PPCR. Le degré d’influence des activités PAA et leur incorporation dans le PPCR n’a pu être évalué. </w:t>
            </w:r>
          </w:p>
        </w:tc>
        <w:tc>
          <w:tcPr>
            <w:tcW w:w="3260" w:type="dxa"/>
          </w:tcPr>
          <w:p w14:paraId="53E12B09" w14:textId="77777777" w:rsidR="008B1355" w:rsidRPr="00D55299" w:rsidRDefault="008B1355" w:rsidP="006B36D1">
            <w:pPr>
              <w:rPr>
                <w:rFonts w:cs="Arial"/>
                <w:sz w:val="20"/>
                <w:szCs w:val="20"/>
                <w:lang w:val="fr-FR"/>
              </w:rPr>
            </w:pPr>
          </w:p>
        </w:tc>
        <w:tc>
          <w:tcPr>
            <w:tcW w:w="1559" w:type="dxa"/>
          </w:tcPr>
          <w:p w14:paraId="003CDBDA" w14:textId="77777777" w:rsidR="008B1355" w:rsidRPr="00D55299" w:rsidRDefault="008B1355" w:rsidP="006B36D1">
            <w:pPr>
              <w:rPr>
                <w:rFonts w:cs="Arial"/>
                <w:sz w:val="20"/>
                <w:szCs w:val="20"/>
                <w:lang w:val="fr-FR"/>
              </w:rPr>
            </w:pPr>
          </w:p>
          <w:p w14:paraId="39CAFD08"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D55299" w14:paraId="297AF05C" w14:textId="77777777" w:rsidTr="002A0361">
        <w:tc>
          <w:tcPr>
            <w:tcW w:w="993" w:type="dxa"/>
            <w:vMerge/>
          </w:tcPr>
          <w:p w14:paraId="0557FEE6" w14:textId="77777777" w:rsidR="008B1355" w:rsidRPr="00D55299" w:rsidRDefault="008B1355" w:rsidP="006B36D1">
            <w:pPr>
              <w:rPr>
                <w:rFonts w:cs="Arial"/>
                <w:sz w:val="20"/>
                <w:szCs w:val="20"/>
                <w:lang w:val="fr-FR"/>
              </w:rPr>
            </w:pPr>
          </w:p>
        </w:tc>
        <w:tc>
          <w:tcPr>
            <w:tcW w:w="1276" w:type="dxa"/>
            <w:vMerge/>
          </w:tcPr>
          <w:p w14:paraId="1BDA60B3" w14:textId="77777777" w:rsidR="008B1355" w:rsidRPr="00D55299" w:rsidRDefault="008B1355" w:rsidP="006B36D1">
            <w:pPr>
              <w:rPr>
                <w:rFonts w:cs="Arial"/>
                <w:sz w:val="20"/>
                <w:szCs w:val="20"/>
                <w:lang w:val="fr-FR"/>
              </w:rPr>
            </w:pPr>
          </w:p>
        </w:tc>
        <w:tc>
          <w:tcPr>
            <w:tcW w:w="1418" w:type="dxa"/>
            <w:vMerge/>
          </w:tcPr>
          <w:p w14:paraId="23BC6DC6" w14:textId="77777777" w:rsidR="008B1355" w:rsidRPr="00D55299" w:rsidRDefault="008B1355" w:rsidP="006B36D1">
            <w:pPr>
              <w:rPr>
                <w:rFonts w:cs="Arial"/>
                <w:color w:val="0000FF"/>
                <w:sz w:val="20"/>
                <w:szCs w:val="20"/>
                <w:lang w:val="fr-FR"/>
              </w:rPr>
            </w:pPr>
          </w:p>
        </w:tc>
        <w:tc>
          <w:tcPr>
            <w:tcW w:w="1275" w:type="dxa"/>
          </w:tcPr>
          <w:p w14:paraId="0ECC07FE" w14:textId="77777777" w:rsidR="008B1355" w:rsidRPr="00D55299" w:rsidRDefault="008B1355" w:rsidP="006B36D1">
            <w:pPr>
              <w:rPr>
                <w:rFonts w:cs="Arial"/>
                <w:color w:val="FF0000"/>
                <w:sz w:val="20"/>
                <w:szCs w:val="20"/>
                <w:lang w:val="fr-FR"/>
              </w:rPr>
            </w:pPr>
            <w:r w:rsidRPr="00D55299">
              <w:rPr>
                <w:rFonts w:cs="Arial"/>
                <w:sz w:val="20"/>
                <w:szCs w:val="20"/>
                <w:lang w:val="fr-FR"/>
              </w:rPr>
              <w:t xml:space="preserve">Organisation de rencontres d’échanges et de </w:t>
            </w:r>
            <w:r w:rsidRPr="00D55299">
              <w:rPr>
                <w:rFonts w:cs="Arial"/>
                <w:sz w:val="20"/>
                <w:szCs w:val="20"/>
                <w:lang w:val="fr-FR"/>
              </w:rPr>
              <w:lastRenderedPageBreak/>
              <w:t>partages</w:t>
            </w:r>
          </w:p>
        </w:tc>
        <w:tc>
          <w:tcPr>
            <w:tcW w:w="4962" w:type="dxa"/>
            <w:gridSpan w:val="2"/>
          </w:tcPr>
          <w:p w14:paraId="445B648E" w14:textId="77777777" w:rsidR="008B1355" w:rsidRPr="00D55299" w:rsidRDefault="008B1355" w:rsidP="006B36D1">
            <w:pPr>
              <w:rPr>
                <w:rFonts w:cs="Arial"/>
                <w:sz w:val="20"/>
                <w:szCs w:val="20"/>
                <w:lang w:val="fr-FR"/>
              </w:rPr>
            </w:pPr>
            <w:r w:rsidRPr="00D55299">
              <w:rPr>
                <w:rFonts w:cs="Arial"/>
                <w:sz w:val="20"/>
                <w:szCs w:val="20"/>
                <w:lang w:val="fr-FR"/>
              </w:rPr>
              <w:lastRenderedPageBreak/>
              <w:t>Ces rencontres ont permis un renforcement des capacités générales difficilement quantifiable.</w:t>
            </w:r>
          </w:p>
        </w:tc>
        <w:tc>
          <w:tcPr>
            <w:tcW w:w="3260" w:type="dxa"/>
          </w:tcPr>
          <w:p w14:paraId="012D67CB" w14:textId="77777777" w:rsidR="008B1355" w:rsidRPr="00D55299" w:rsidRDefault="008B1355" w:rsidP="006B36D1">
            <w:pPr>
              <w:rPr>
                <w:rFonts w:cs="Arial"/>
                <w:sz w:val="20"/>
                <w:szCs w:val="20"/>
                <w:lang w:val="fr-FR"/>
              </w:rPr>
            </w:pPr>
          </w:p>
        </w:tc>
        <w:tc>
          <w:tcPr>
            <w:tcW w:w="1559" w:type="dxa"/>
          </w:tcPr>
          <w:p w14:paraId="45F37FCF"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8B1355" w:rsidRPr="000541F9" w14:paraId="1AF00D95" w14:textId="77777777" w:rsidTr="001B53AF">
        <w:tc>
          <w:tcPr>
            <w:tcW w:w="993" w:type="dxa"/>
          </w:tcPr>
          <w:p w14:paraId="6C63B54A" w14:textId="77777777" w:rsidR="008B1355" w:rsidRPr="00D55299" w:rsidRDefault="008B1355" w:rsidP="006B36D1">
            <w:pPr>
              <w:rPr>
                <w:rFonts w:cs="Arial"/>
                <w:sz w:val="20"/>
                <w:szCs w:val="20"/>
                <w:lang w:val="fr-FR"/>
              </w:rPr>
            </w:pPr>
          </w:p>
        </w:tc>
        <w:tc>
          <w:tcPr>
            <w:tcW w:w="1276" w:type="dxa"/>
          </w:tcPr>
          <w:p w14:paraId="482EB6BE" w14:textId="77777777" w:rsidR="008B1355" w:rsidRPr="00D55299" w:rsidRDefault="008B1355" w:rsidP="006B36D1">
            <w:pPr>
              <w:rPr>
                <w:rFonts w:cs="Arial"/>
                <w:sz w:val="20"/>
                <w:szCs w:val="20"/>
                <w:lang w:val="fr-FR"/>
              </w:rPr>
            </w:pPr>
          </w:p>
        </w:tc>
        <w:tc>
          <w:tcPr>
            <w:tcW w:w="1418" w:type="dxa"/>
            <w:vMerge/>
          </w:tcPr>
          <w:p w14:paraId="43256F5D" w14:textId="77777777" w:rsidR="008B1355" w:rsidRPr="00D55299" w:rsidRDefault="008B1355" w:rsidP="006B36D1">
            <w:pPr>
              <w:rPr>
                <w:rFonts w:cs="Arial"/>
                <w:color w:val="0000FF"/>
                <w:sz w:val="20"/>
                <w:szCs w:val="20"/>
                <w:lang w:val="fr-FR"/>
              </w:rPr>
            </w:pPr>
          </w:p>
        </w:tc>
        <w:tc>
          <w:tcPr>
            <w:tcW w:w="11056" w:type="dxa"/>
            <w:gridSpan w:val="5"/>
          </w:tcPr>
          <w:p w14:paraId="0E2E228C" w14:textId="77777777" w:rsidR="008B1355" w:rsidRPr="00D55299" w:rsidRDefault="008B1355" w:rsidP="006B36D1">
            <w:pPr>
              <w:rPr>
                <w:rFonts w:cs="Arial"/>
                <w:sz w:val="20"/>
                <w:szCs w:val="20"/>
                <w:lang w:val="fr-FR"/>
              </w:rPr>
            </w:pPr>
            <w:r w:rsidRPr="00D55299">
              <w:rPr>
                <w:rFonts w:cs="Arial"/>
                <w:b/>
                <w:sz w:val="20"/>
                <w:szCs w:val="20"/>
                <w:u w:val="single"/>
                <w:lang w:val="fr-FR"/>
              </w:rPr>
              <w:t xml:space="preserve">Les objectifs de l’I1 et de l’I2 n’ont pas </w:t>
            </w:r>
            <w:proofErr w:type="spellStart"/>
            <w:r w:rsidRPr="00D55299">
              <w:rPr>
                <w:rFonts w:cs="Arial"/>
                <w:b/>
                <w:sz w:val="20"/>
                <w:szCs w:val="20"/>
                <w:u w:val="single"/>
                <w:lang w:val="fr-FR"/>
              </w:rPr>
              <w:t>ete</w:t>
            </w:r>
            <w:proofErr w:type="spellEnd"/>
            <w:r w:rsidRPr="00D55299">
              <w:rPr>
                <w:rFonts w:cs="Arial"/>
                <w:b/>
                <w:sz w:val="20"/>
                <w:szCs w:val="20"/>
                <w:u w:val="single"/>
                <w:lang w:val="fr-FR"/>
              </w:rPr>
              <w:t xml:space="preserve"> remplis. </w:t>
            </w:r>
          </w:p>
        </w:tc>
      </w:tr>
      <w:tr w:rsidR="001B53AF" w:rsidRPr="00D55299" w14:paraId="1AA66621" w14:textId="77777777" w:rsidTr="001B53AF">
        <w:trPr>
          <w:trHeight w:val="920"/>
        </w:trPr>
        <w:tc>
          <w:tcPr>
            <w:tcW w:w="993" w:type="dxa"/>
            <w:vMerge w:val="restart"/>
          </w:tcPr>
          <w:p w14:paraId="0645D3DD" w14:textId="77777777" w:rsidR="008B1355" w:rsidRPr="00D55299" w:rsidRDefault="008B1355" w:rsidP="006B36D1">
            <w:pPr>
              <w:rPr>
                <w:rFonts w:cs="Arial"/>
                <w:sz w:val="20"/>
                <w:szCs w:val="20"/>
                <w:lang w:val="fr-FR"/>
              </w:rPr>
            </w:pPr>
          </w:p>
        </w:tc>
        <w:tc>
          <w:tcPr>
            <w:tcW w:w="1276" w:type="dxa"/>
            <w:vMerge w:val="restart"/>
          </w:tcPr>
          <w:p w14:paraId="3FDD8ABE" w14:textId="77777777" w:rsidR="008B1355" w:rsidRPr="00D55299" w:rsidRDefault="008B1355" w:rsidP="006B36D1">
            <w:pPr>
              <w:rPr>
                <w:rFonts w:eastAsia="Times New Roman" w:cs="Arial"/>
                <w:color w:val="000000"/>
                <w:sz w:val="20"/>
                <w:szCs w:val="20"/>
                <w:lang w:val="fr-FR" w:eastAsia="fr-FR"/>
              </w:rPr>
            </w:pPr>
          </w:p>
          <w:p w14:paraId="3120837A"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Résultat 5</w:t>
            </w:r>
          </w:p>
          <w:p w14:paraId="47609ABD" w14:textId="77777777" w:rsidR="008B1355" w:rsidRPr="00D55299" w:rsidRDefault="008B1355" w:rsidP="006B36D1">
            <w:pPr>
              <w:rPr>
                <w:rFonts w:cs="Arial"/>
                <w:sz w:val="20"/>
                <w:szCs w:val="20"/>
                <w:lang w:val="fr-FR"/>
              </w:rPr>
            </w:pPr>
            <w:r w:rsidRPr="00D55299">
              <w:rPr>
                <w:rFonts w:eastAsia="Times New Roman" w:cs="Arial"/>
                <w:color w:val="000000"/>
                <w:sz w:val="20"/>
                <w:szCs w:val="20"/>
                <w:lang w:val="fr-FR" w:eastAsia="fr-FR"/>
              </w:rPr>
              <w:t>Connaissances sur l'adaptation et opportunités liés aux changements climatiques générées et partagées aux niveaux local, régional, national et international</w:t>
            </w:r>
          </w:p>
        </w:tc>
        <w:tc>
          <w:tcPr>
            <w:tcW w:w="1418" w:type="dxa"/>
            <w:vMerge w:val="restart"/>
          </w:tcPr>
          <w:p w14:paraId="601D2012" w14:textId="77777777" w:rsidR="008B1355" w:rsidRPr="00D55299" w:rsidRDefault="008B1355" w:rsidP="006B36D1">
            <w:pPr>
              <w:rPr>
                <w:rFonts w:cs="Arial"/>
                <w:sz w:val="20"/>
                <w:szCs w:val="20"/>
                <w:u w:val="single"/>
                <w:lang w:val="fr-FR"/>
              </w:rPr>
            </w:pPr>
          </w:p>
          <w:p w14:paraId="58644374" w14:textId="77777777" w:rsidR="008B1355" w:rsidRPr="00D55299" w:rsidRDefault="008B1355" w:rsidP="006B36D1">
            <w:pPr>
              <w:rPr>
                <w:rFonts w:cs="Arial"/>
                <w:sz w:val="20"/>
                <w:szCs w:val="20"/>
                <w:lang w:val="fr-FR"/>
              </w:rPr>
            </w:pPr>
            <w:r w:rsidRPr="00D55299">
              <w:rPr>
                <w:rFonts w:cs="Arial"/>
                <w:sz w:val="20"/>
                <w:szCs w:val="20"/>
                <w:u w:val="single"/>
                <w:lang w:val="fr-FR"/>
              </w:rPr>
              <w:t>Base:</w:t>
            </w:r>
            <w:r w:rsidRPr="00D55299">
              <w:rPr>
                <w:rFonts w:cs="Arial"/>
                <w:sz w:val="20"/>
                <w:szCs w:val="20"/>
                <w:lang w:val="fr-FR"/>
              </w:rPr>
              <w:t xml:space="preserve"> </w:t>
            </w:r>
          </w:p>
          <w:p w14:paraId="197CAF15" w14:textId="77777777" w:rsidR="008B1355" w:rsidRPr="00D55299" w:rsidRDefault="008B1355" w:rsidP="006B36D1">
            <w:pPr>
              <w:rPr>
                <w:rFonts w:cs="Arial"/>
                <w:sz w:val="20"/>
                <w:szCs w:val="20"/>
                <w:lang w:val="fr-FR"/>
              </w:rPr>
            </w:pPr>
            <w:r w:rsidRPr="00D55299">
              <w:rPr>
                <w:rFonts w:cs="Arial"/>
                <w:sz w:val="20"/>
                <w:szCs w:val="20"/>
                <w:lang w:val="fr-FR"/>
              </w:rPr>
              <w:t>B1: Pas de mécanisme en place pour enregistrer et diffuser les leçons tirées.</w:t>
            </w:r>
          </w:p>
          <w:p w14:paraId="5F55685B" w14:textId="77777777" w:rsidR="008B1355" w:rsidRPr="00D55299" w:rsidRDefault="008B1355" w:rsidP="006B36D1">
            <w:pPr>
              <w:rPr>
                <w:rFonts w:cs="Arial"/>
                <w:sz w:val="20"/>
                <w:szCs w:val="20"/>
                <w:lang w:val="fr-FR"/>
              </w:rPr>
            </w:pPr>
            <w:r w:rsidRPr="00D55299">
              <w:rPr>
                <w:rFonts w:cs="Arial"/>
                <w:sz w:val="20"/>
                <w:szCs w:val="20"/>
                <w:lang w:val="fr-FR"/>
              </w:rPr>
              <w:t>B2: La connaissance du grand public sur les impacts  du changement climatique et les mesures d’adaptation mesures est limitée.</w:t>
            </w:r>
          </w:p>
          <w:p w14:paraId="6A915FF2" w14:textId="77777777" w:rsidR="008B1355" w:rsidRPr="00D55299" w:rsidRDefault="008B1355" w:rsidP="006B36D1">
            <w:pPr>
              <w:rPr>
                <w:rFonts w:cs="Arial"/>
                <w:bCs/>
                <w:iCs/>
                <w:sz w:val="20"/>
                <w:szCs w:val="20"/>
                <w:lang w:val="fr-FR"/>
              </w:rPr>
            </w:pPr>
            <w:r w:rsidRPr="00D55299">
              <w:rPr>
                <w:rFonts w:cs="Arial"/>
                <w:sz w:val="20"/>
                <w:szCs w:val="20"/>
                <w:lang w:val="fr-FR"/>
              </w:rPr>
              <w:t>B3:</w:t>
            </w:r>
            <w:r w:rsidRPr="00D55299">
              <w:rPr>
                <w:rFonts w:cs="Arial"/>
                <w:bCs/>
                <w:iCs/>
                <w:sz w:val="20"/>
                <w:szCs w:val="20"/>
                <w:lang w:val="fr-FR"/>
              </w:rPr>
              <w:t xml:space="preserve"> Les élèves et les étudiants de l’université reçoivent des informations minimales sur le changement climatique et l’adaptation.</w:t>
            </w:r>
          </w:p>
          <w:p w14:paraId="661AAE8A" w14:textId="77777777" w:rsidR="008B1355" w:rsidRPr="00D55299" w:rsidRDefault="008B1355" w:rsidP="006B36D1">
            <w:pPr>
              <w:rPr>
                <w:rFonts w:cs="Arial"/>
                <w:sz w:val="20"/>
                <w:szCs w:val="20"/>
                <w:lang w:val="fr-FR"/>
              </w:rPr>
            </w:pPr>
          </w:p>
          <w:p w14:paraId="28A6C5FE" w14:textId="77777777" w:rsidR="008B1355" w:rsidRPr="00D55299" w:rsidRDefault="008B1355" w:rsidP="006B36D1">
            <w:pPr>
              <w:rPr>
                <w:rFonts w:cs="Arial"/>
                <w:sz w:val="20"/>
                <w:szCs w:val="20"/>
                <w:u w:val="single"/>
                <w:lang w:val="fr-FR"/>
              </w:rPr>
            </w:pPr>
            <w:r w:rsidRPr="00D55299">
              <w:rPr>
                <w:rFonts w:cs="Arial"/>
                <w:sz w:val="20"/>
                <w:szCs w:val="20"/>
                <w:u w:val="single"/>
                <w:lang w:val="fr-FR"/>
              </w:rPr>
              <w:t>Indicateurs:</w:t>
            </w:r>
          </w:p>
          <w:p w14:paraId="21065D4B" w14:textId="77777777" w:rsidR="008B1355" w:rsidRPr="00D55299" w:rsidRDefault="008B1355" w:rsidP="006B36D1">
            <w:pPr>
              <w:rPr>
                <w:rFonts w:cs="Arial"/>
                <w:sz w:val="20"/>
                <w:szCs w:val="20"/>
                <w:lang w:val="fr-FR"/>
              </w:rPr>
            </w:pPr>
            <w:r w:rsidRPr="00D55299">
              <w:rPr>
                <w:rFonts w:cs="Arial"/>
                <w:sz w:val="20"/>
                <w:szCs w:val="20"/>
                <w:lang w:val="fr-FR"/>
              </w:rPr>
              <w:t xml:space="preserve">I1: Tous les autres projets et </w:t>
            </w:r>
            <w:r w:rsidRPr="00D55299">
              <w:rPr>
                <w:rFonts w:cs="Arial"/>
                <w:sz w:val="20"/>
                <w:szCs w:val="20"/>
                <w:lang w:val="fr-FR"/>
              </w:rPr>
              <w:lastRenderedPageBreak/>
              <w:t xml:space="preserve">activités d’adaptation mis en </w:t>
            </w:r>
            <w:proofErr w:type="spellStart"/>
            <w:r w:rsidRPr="00D55299">
              <w:rPr>
                <w:rFonts w:cs="Arial"/>
                <w:sz w:val="20"/>
                <w:szCs w:val="20"/>
                <w:lang w:val="fr-FR"/>
              </w:rPr>
              <w:t>oeuvre</w:t>
            </w:r>
            <w:proofErr w:type="spellEnd"/>
            <w:r w:rsidRPr="00D55299">
              <w:rPr>
                <w:rFonts w:cs="Arial"/>
                <w:sz w:val="20"/>
                <w:szCs w:val="20"/>
                <w:lang w:val="fr-FR"/>
              </w:rPr>
              <w:t xml:space="preserve"> au Niger utilisent les bases de ressources ’ALM du PNUD et </w:t>
            </w:r>
            <w:proofErr w:type="spellStart"/>
            <w:r w:rsidRPr="00D55299">
              <w:rPr>
                <w:rFonts w:cs="Arial"/>
                <w:sz w:val="20"/>
                <w:szCs w:val="20"/>
                <w:lang w:val="fr-FR"/>
              </w:rPr>
              <w:t>WikiADAPT</w:t>
            </w:r>
            <w:proofErr w:type="spellEnd"/>
            <w:r w:rsidRPr="00D55299">
              <w:rPr>
                <w:rFonts w:cs="Arial"/>
                <w:sz w:val="20"/>
                <w:szCs w:val="20"/>
                <w:lang w:val="fr-FR"/>
              </w:rPr>
              <w:t xml:space="preserve"> et autres méthodes de communication pour enregistrer et diffuser les leçons tirées.</w:t>
            </w:r>
          </w:p>
          <w:p w14:paraId="0C35CCAF" w14:textId="77777777" w:rsidR="008B1355" w:rsidRPr="00D55299" w:rsidRDefault="008B1355" w:rsidP="006B36D1">
            <w:pPr>
              <w:rPr>
                <w:rFonts w:cs="Arial"/>
                <w:bCs/>
                <w:sz w:val="20"/>
                <w:szCs w:val="20"/>
                <w:lang w:val="fr-FR"/>
              </w:rPr>
            </w:pPr>
            <w:r w:rsidRPr="00D55299">
              <w:rPr>
                <w:rFonts w:cs="Arial"/>
                <w:bCs/>
                <w:sz w:val="20"/>
                <w:szCs w:val="20"/>
                <w:lang w:val="fr-FR"/>
              </w:rPr>
              <w:t>I2: Le secteur publique et privé conscients des impacts du changement climatique et de l’adaptation et appuyer les mesures d’adaptation.</w:t>
            </w:r>
          </w:p>
          <w:p w14:paraId="06F9FF2A" w14:textId="77777777" w:rsidR="008B1355" w:rsidRPr="00D55299" w:rsidRDefault="008B1355" w:rsidP="006B36D1">
            <w:pPr>
              <w:rPr>
                <w:rFonts w:cs="Arial"/>
                <w:bCs/>
                <w:sz w:val="20"/>
                <w:szCs w:val="20"/>
                <w:lang w:val="fr-FR"/>
              </w:rPr>
            </w:pPr>
            <w:r w:rsidRPr="00D55299">
              <w:rPr>
                <w:rFonts w:cs="Arial"/>
                <w:bCs/>
                <w:sz w:val="20"/>
                <w:szCs w:val="20"/>
                <w:lang w:val="fr-FR"/>
              </w:rPr>
              <w:t xml:space="preserve">I3: La recherche en cours dans d’autres impacts du changement </w:t>
            </w:r>
            <w:r w:rsidRPr="00D55299">
              <w:rPr>
                <w:rFonts w:cs="Arial"/>
                <w:bCs/>
                <w:sz w:val="20"/>
                <w:szCs w:val="20"/>
                <w:lang w:val="fr-FR"/>
              </w:rPr>
              <w:lastRenderedPageBreak/>
              <w:t>climatique et de nouvelles mesures d’adaptation est en cours et les résultats publiés régulièrement.</w:t>
            </w:r>
          </w:p>
          <w:p w14:paraId="3FBE9A77" w14:textId="77777777" w:rsidR="008B1355" w:rsidRPr="00D55299" w:rsidRDefault="008B1355" w:rsidP="006B36D1">
            <w:pPr>
              <w:rPr>
                <w:rFonts w:cs="Arial"/>
                <w:sz w:val="20"/>
                <w:szCs w:val="20"/>
                <w:lang w:val="fr-FR"/>
              </w:rPr>
            </w:pPr>
          </w:p>
        </w:tc>
        <w:tc>
          <w:tcPr>
            <w:tcW w:w="1275" w:type="dxa"/>
          </w:tcPr>
          <w:p w14:paraId="0E38A784" w14:textId="77777777" w:rsidR="008B1355" w:rsidRPr="00D55299" w:rsidRDefault="008B1355" w:rsidP="006B36D1">
            <w:pPr>
              <w:rPr>
                <w:rFonts w:cs="Arial"/>
                <w:sz w:val="20"/>
                <w:szCs w:val="20"/>
                <w:lang w:val="fr-FR"/>
              </w:rPr>
            </w:pPr>
            <w:r w:rsidRPr="00D55299">
              <w:rPr>
                <w:rFonts w:cs="Arial"/>
                <w:sz w:val="20"/>
                <w:szCs w:val="20"/>
                <w:lang w:val="fr-FR"/>
              </w:rPr>
              <w:lastRenderedPageBreak/>
              <w:t>Plateforme de partage des connaissances</w:t>
            </w:r>
          </w:p>
        </w:tc>
        <w:tc>
          <w:tcPr>
            <w:tcW w:w="4536" w:type="dxa"/>
          </w:tcPr>
          <w:p w14:paraId="2E7F3617"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Cette plateforme n’a pas été mise en place et les extrants du PAA peu diffusés en ligne. L’I1 du R5 n’a pas été atteint.  </w:t>
            </w:r>
          </w:p>
        </w:tc>
        <w:tc>
          <w:tcPr>
            <w:tcW w:w="3686" w:type="dxa"/>
            <w:gridSpan w:val="2"/>
          </w:tcPr>
          <w:p w14:paraId="614AE09A" w14:textId="77777777" w:rsidR="008B1355" w:rsidRPr="00D55299" w:rsidRDefault="008B1355" w:rsidP="006B36D1">
            <w:pPr>
              <w:rPr>
                <w:rFonts w:cs="Arial"/>
                <w:sz w:val="20"/>
                <w:szCs w:val="20"/>
                <w:lang w:val="fr-FR"/>
              </w:rPr>
            </w:pPr>
          </w:p>
        </w:tc>
        <w:tc>
          <w:tcPr>
            <w:tcW w:w="1559" w:type="dxa"/>
          </w:tcPr>
          <w:p w14:paraId="10976265"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0541F9" w14:paraId="3AD2E44B" w14:textId="77777777" w:rsidTr="001B53AF">
        <w:trPr>
          <w:trHeight w:val="920"/>
        </w:trPr>
        <w:tc>
          <w:tcPr>
            <w:tcW w:w="993" w:type="dxa"/>
            <w:vMerge/>
          </w:tcPr>
          <w:p w14:paraId="7CA8C49F" w14:textId="77777777" w:rsidR="008B1355" w:rsidRPr="00D55299" w:rsidRDefault="008B1355" w:rsidP="006B36D1">
            <w:pPr>
              <w:rPr>
                <w:rFonts w:cs="Arial"/>
                <w:sz w:val="20"/>
                <w:szCs w:val="20"/>
                <w:lang w:val="fr-FR"/>
              </w:rPr>
            </w:pPr>
          </w:p>
        </w:tc>
        <w:tc>
          <w:tcPr>
            <w:tcW w:w="1276" w:type="dxa"/>
            <w:vMerge/>
          </w:tcPr>
          <w:p w14:paraId="718BF049" w14:textId="77777777" w:rsidR="008B1355" w:rsidRPr="00D55299" w:rsidRDefault="008B1355" w:rsidP="006B36D1">
            <w:pPr>
              <w:rPr>
                <w:rFonts w:eastAsia="Times New Roman" w:cs="Arial"/>
                <w:color w:val="000000"/>
                <w:sz w:val="20"/>
                <w:szCs w:val="20"/>
                <w:lang w:val="fr-FR" w:eastAsia="fr-FR"/>
              </w:rPr>
            </w:pPr>
          </w:p>
        </w:tc>
        <w:tc>
          <w:tcPr>
            <w:tcW w:w="1418" w:type="dxa"/>
            <w:vMerge/>
          </w:tcPr>
          <w:p w14:paraId="208E0959" w14:textId="77777777" w:rsidR="008B1355" w:rsidRPr="00D55299" w:rsidRDefault="008B1355" w:rsidP="006B36D1">
            <w:pPr>
              <w:rPr>
                <w:rFonts w:cs="Arial"/>
                <w:sz w:val="20"/>
                <w:szCs w:val="20"/>
                <w:u w:val="single"/>
                <w:lang w:val="fr-FR"/>
              </w:rPr>
            </w:pPr>
          </w:p>
        </w:tc>
        <w:tc>
          <w:tcPr>
            <w:tcW w:w="1275" w:type="dxa"/>
          </w:tcPr>
          <w:p w14:paraId="0409534F" w14:textId="77777777" w:rsidR="008B1355" w:rsidRPr="00D55299" w:rsidRDefault="008B1355" w:rsidP="006B36D1">
            <w:pPr>
              <w:rPr>
                <w:rFonts w:cs="Arial"/>
                <w:sz w:val="20"/>
                <w:szCs w:val="20"/>
                <w:lang w:val="fr-FR"/>
              </w:rPr>
            </w:pPr>
            <w:r w:rsidRPr="00D55299">
              <w:rPr>
                <w:rFonts w:cs="Arial"/>
                <w:sz w:val="20"/>
                <w:szCs w:val="20"/>
                <w:lang w:val="fr-FR"/>
              </w:rPr>
              <w:t>Cinq formations de sensibilisation  sur les changements climatiques organisées par des ONG</w:t>
            </w:r>
          </w:p>
        </w:tc>
        <w:tc>
          <w:tcPr>
            <w:tcW w:w="4536" w:type="dxa"/>
          </w:tcPr>
          <w:p w14:paraId="74CDA51C" w14:textId="77777777" w:rsidR="008B1355" w:rsidRPr="00D55299" w:rsidRDefault="008B1355" w:rsidP="006B36D1">
            <w:pPr>
              <w:rPr>
                <w:rFonts w:cs="Arial"/>
                <w:sz w:val="20"/>
                <w:szCs w:val="20"/>
                <w:lang w:val="fr-FR"/>
              </w:rPr>
            </w:pPr>
            <w:r w:rsidRPr="00D55299">
              <w:rPr>
                <w:rFonts w:cs="Arial"/>
                <w:sz w:val="20"/>
                <w:szCs w:val="20"/>
                <w:lang w:val="fr-FR"/>
              </w:rPr>
              <w:t xml:space="preserve">5 ONG ont bénéficié de la formation ;  ceci a donné lieu à des formations d’autres ONG. L’UGP estime à 40 le nombre total des ONG touchées par la formation par effet de contamination. Le nombre total de personnes touchées n’a pu être évalué.  Cette formation a fait partie inhérente de l’appui apporte </w:t>
            </w:r>
            <w:proofErr w:type="spellStart"/>
            <w:r w:rsidRPr="00D55299">
              <w:rPr>
                <w:rFonts w:cs="Arial"/>
                <w:sz w:val="20"/>
                <w:szCs w:val="20"/>
                <w:lang w:val="fr-FR"/>
              </w:rPr>
              <w:t>a</w:t>
            </w:r>
            <w:proofErr w:type="spellEnd"/>
            <w:r w:rsidRPr="00D55299">
              <w:rPr>
                <w:rFonts w:cs="Arial"/>
                <w:sz w:val="20"/>
                <w:szCs w:val="20"/>
                <w:lang w:val="fr-FR"/>
              </w:rPr>
              <w:t xml:space="preserve"> la mise en place d’une plateforme nationale sur les CC des ONG qui  est intégrée au programme « Voix du Sud ».</w:t>
            </w:r>
          </w:p>
          <w:p w14:paraId="104411D8"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l’I2 du R5. </w:t>
            </w:r>
          </w:p>
          <w:p w14:paraId="1E6D49E3" w14:textId="77777777" w:rsidR="008B1355" w:rsidRPr="00D55299" w:rsidRDefault="008B1355" w:rsidP="006B36D1">
            <w:pPr>
              <w:rPr>
                <w:rFonts w:cs="Arial"/>
                <w:sz w:val="20"/>
                <w:szCs w:val="20"/>
                <w:lang w:val="fr-FR"/>
              </w:rPr>
            </w:pPr>
          </w:p>
          <w:p w14:paraId="61B848B4" w14:textId="77777777" w:rsidR="008B1355" w:rsidRPr="00D55299" w:rsidRDefault="008B1355" w:rsidP="006B36D1">
            <w:pPr>
              <w:rPr>
                <w:rFonts w:cs="Arial"/>
                <w:sz w:val="20"/>
                <w:szCs w:val="20"/>
                <w:lang w:val="fr-FR"/>
              </w:rPr>
            </w:pPr>
          </w:p>
        </w:tc>
        <w:tc>
          <w:tcPr>
            <w:tcW w:w="3686" w:type="dxa"/>
            <w:gridSpan w:val="2"/>
          </w:tcPr>
          <w:p w14:paraId="75CA06EA" w14:textId="77777777" w:rsidR="008B1355" w:rsidRPr="00D55299" w:rsidRDefault="008B1355" w:rsidP="006B36D1">
            <w:pPr>
              <w:rPr>
                <w:rFonts w:cs="Arial"/>
                <w:sz w:val="20"/>
                <w:szCs w:val="20"/>
                <w:lang w:val="fr-FR"/>
              </w:rPr>
            </w:pPr>
          </w:p>
        </w:tc>
        <w:tc>
          <w:tcPr>
            <w:tcW w:w="1559" w:type="dxa"/>
          </w:tcPr>
          <w:p w14:paraId="627843EE" w14:textId="77777777" w:rsidR="008B1355" w:rsidRPr="00D55299" w:rsidRDefault="008B1355" w:rsidP="006B36D1">
            <w:pPr>
              <w:rPr>
                <w:rFonts w:cs="Arial"/>
                <w:sz w:val="20"/>
                <w:szCs w:val="20"/>
                <w:lang w:val="fr-FR"/>
              </w:rPr>
            </w:pPr>
            <w:r w:rsidRPr="00D55299">
              <w:rPr>
                <w:rFonts w:cs="Arial"/>
                <w:sz w:val="20"/>
                <w:szCs w:val="20"/>
                <w:lang w:val="fr-FR"/>
              </w:rPr>
              <w:t>L’implication des considérations de genre dans ces activités n’</w:t>
            </w:r>
            <w:proofErr w:type="spellStart"/>
            <w:r w:rsidRPr="00D55299">
              <w:rPr>
                <w:rFonts w:cs="Arial"/>
                <w:sz w:val="20"/>
                <w:szCs w:val="20"/>
                <w:lang w:val="fr-FR"/>
              </w:rPr>
              <w:t>pu</w:t>
            </w:r>
            <w:proofErr w:type="spellEnd"/>
            <w:r w:rsidRPr="00D55299">
              <w:rPr>
                <w:rFonts w:cs="Arial"/>
                <w:sz w:val="20"/>
                <w:szCs w:val="20"/>
                <w:lang w:val="fr-FR"/>
              </w:rPr>
              <w:t xml:space="preserve"> être évaluée</w:t>
            </w:r>
          </w:p>
        </w:tc>
      </w:tr>
      <w:tr w:rsidR="001B53AF" w:rsidRPr="009A67D1" w14:paraId="6642409A" w14:textId="77777777" w:rsidTr="001B53AF">
        <w:tc>
          <w:tcPr>
            <w:tcW w:w="993" w:type="dxa"/>
            <w:vMerge/>
          </w:tcPr>
          <w:p w14:paraId="478CDB20" w14:textId="77777777" w:rsidR="008B1355" w:rsidRPr="00D55299" w:rsidRDefault="008B1355" w:rsidP="006B36D1">
            <w:pPr>
              <w:rPr>
                <w:rFonts w:cs="Arial"/>
                <w:sz w:val="20"/>
                <w:szCs w:val="20"/>
                <w:lang w:val="fr-FR"/>
              </w:rPr>
            </w:pPr>
          </w:p>
        </w:tc>
        <w:tc>
          <w:tcPr>
            <w:tcW w:w="1276" w:type="dxa"/>
            <w:vMerge/>
          </w:tcPr>
          <w:p w14:paraId="01BF3837" w14:textId="77777777" w:rsidR="008B1355" w:rsidRPr="00D55299" w:rsidRDefault="008B1355" w:rsidP="006B36D1">
            <w:pPr>
              <w:rPr>
                <w:rFonts w:cs="Arial"/>
                <w:sz w:val="20"/>
                <w:szCs w:val="20"/>
                <w:lang w:val="fr-FR"/>
              </w:rPr>
            </w:pPr>
          </w:p>
        </w:tc>
        <w:tc>
          <w:tcPr>
            <w:tcW w:w="1418" w:type="dxa"/>
            <w:vMerge/>
          </w:tcPr>
          <w:p w14:paraId="1FDC4470" w14:textId="77777777" w:rsidR="008B1355" w:rsidRPr="00D55299" w:rsidRDefault="008B1355" w:rsidP="006B36D1">
            <w:pPr>
              <w:rPr>
                <w:rFonts w:cs="Arial"/>
                <w:sz w:val="20"/>
                <w:szCs w:val="20"/>
                <w:lang w:val="fr-FR"/>
              </w:rPr>
            </w:pPr>
          </w:p>
        </w:tc>
        <w:tc>
          <w:tcPr>
            <w:tcW w:w="1275" w:type="dxa"/>
          </w:tcPr>
          <w:p w14:paraId="603A47D7" w14:textId="77777777" w:rsidR="008B1355" w:rsidRPr="00D55299" w:rsidRDefault="008B1355" w:rsidP="006B36D1">
            <w:pPr>
              <w:rPr>
                <w:rFonts w:cs="Arial"/>
                <w:sz w:val="20"/>
                <w:szCs w:val="20"/>
                <w:lang w:val="fr-FR"/>
              </w:rPr>
            </w:pPr>
            <w:r w:rsidRPr="00D55299">
              <w:rPr>
                <w:rFonts w:cs="Arial"/>
                <w:sz w:val="20"/>
                <w:szCs w:val="20"/>
                <w:lang w:val="fr-FR"/>
              </w:rPr>
              <w:t>Etude sur les outils/supports de communication</w:t>
            </w:r>
          </w:p>
        </w:tc>
        <w:tc>
          <w:tcPr>
            <w:tcW w:w="4536" w:type="dxa"/>
          </w:tcPr>
          <w:p w14:paraId="36E2FB11" w14:textId="77777777" w:rsidR="008B1355" w:rsidRPr="00D55299" w:rsidRDefault="008B1355" w:rsidP="006B36D1">
            <w:pPr>
              <w:rPr>
                <w:rFonts w:cs="Arial"/>
                <w:sz w:val="20"/>
                <w:szCs w:val="20"/>
                <w:lang w:val="fr-FR"/>
              </w:rPr>
            </w:pPr>
            <w:r w:rsidRPr="00D55299">
              <w:rPr>
                <w:rFonts w:cs="Arial"/>
                <w:sz w:val="20"/>
                <w:szCs w:val="20"/>
                <w:lang w:val="fr-FR"/>
              </w:rPr>
              <w:t xml:space="preserve">Cette étude a constitué un prélude à la stratégie de communication, laquelle doit encore être élaborée. La chargée de communication du CNEDD a </w:t>
            </w:r>
            <w:proofErr w:type="spellStart"/>
            <w:r w:rsidRPr="00D55299">
              <w:rPr>
                <w:rFonts w:cs="Arial"/>
                <w:sz w:val="20"/>
                <w:szCs w:val="20"/>
                <w:lang w:val="fr-FR"/>
              </w:rPr>
              <w:t>indique</w:t>
            </w:r>
            <w:proofErr w:type="spellEnd"/>
            <w:r w:rsidRPr="00D55299">
              <w:rPr>
                <w:rFonts w:cs="Arial"/>
                <w:sz w:val="20"/>
                <w:szCs w:val="20"/>
                <w:lang w:val="fr-FR"/>
              </w:rPr>
              <w:t xml:space="preserve"> que cette étude était déjà une référence pour guider les orientations en communications du CNEDD mais celle-ci n’a pas fait l’objet d’une mise en œuvre concrète à ce jour.</w:t>
            </w:r>
          </w:p>
          <w:p w14:paraId="3CC68D99" w14:textId="77777777" w:rsidR="008B1355" w:rsidRPr="00D55299" w:rsidRDefault="008B1355" w:rsidP="006B36D1">
            <w:pPr>
              <w:rPr>
                <w:rFonts w:cs="Arial"/>
                <w:sz w:val="20"/>
                <w:szCs w:val="20"/>
                <w:lang w:val="fr-FR"/>
              </w:rPr>
            </w:pPr>
          </w:p>
        </w:tc>
        <w:tc>
          <w:tcPr>
            <w:tcW w:w="3686" w:type="dxa"/>
            <w:gridSpan w:val="2"/>
          </w:tcPr>
          <w:p w14:paraId="2832F8EE" w14:textId="77777777" w:rsidR="008B1355" w:rsidRPr="00D55299" w:rsidRDefault="008B1355" w:rsidP="006B36D1">
            <w:pPr>
              <w:rPr>
                <w:rFonts w:cs="Arial"/>
                <w:sz w:val="20"/>
                <w:szCs w:val="20"/>
                <w:lang w:val="fr-FR"/>
              </w:rPr>
            </w:pPr>
            <w:r w:rsidRPr="00D55299">
              <w:rPr>
                <w:rFonts w:cs="Arial"/>
                <w:sz w:val="20"/>
                <w:szCs w:val="20"/>
                <w:lang w:val="fr-FR"/>
              </w:rPr>
              <w:t xml:space="preserve">On peut anticiper une exploitation future de ce document pour la formulation d’une stratégie qui sera adoptée par d’autres partenaires. </w:t>
            </w:r>
          </w:p>
        </w:tc>
        <w:tc>
          <w:tcPr>
            <w:tcW w:w="1559" w:type="dxa"/>
          </w:tcPr>
          <w:p w14:paraId="46848DD7" w14:textId="77777777" w:rsidR="008B1355" w:rsidRPr="00D55299" w:rsidRDefault="008B1355" w:rsidP="006B36D1">
            <w:pPr>
              <w:rPr>
                <w:rFonts w:cs="Arial"/>
                <w:sz w:val="20"/>
                <w:szCs w:val="20"/>
                <w:lang w:val="fr-FR"/>
              </w:rPr>
            </w:pPr>
            <w:r w:rsidRPr="00D55299">
              <w:rPr>
                <w:rFonts w:cs="Arial"/>
                <w:sz w:val="20"/>
                <w:szCs w:val="20"/>
                <w:lang w:val="fr-FR"/>
              </w:rPr>
              <w:t xml:space="preserve">L’étude fait de nombreuses </w:t>
            </w:r>
            <w:proofErr w:type="gramStart"/>
            <w:r w:rsidRPr="00D55299">
              <w:rPr>
                <w:rFonts w:cs="Arial"/>
                <w:sz w:val="20"/>
                <w:szCs w:val="20"/>
                <w:lang w:val="fr-FR"/>
              </w:rPr>
              <w:t>référence</w:t>
            </w:r>
            <w:proofErr w:type="gramEnd"/>
            <w:r w:rsidRPr="00D55299">
              <w:rPr>
                <w:rFonts w:cs="Arial"/>
                <w:sz w:val="20"/>
                <w:szCs w:val="20"/>
                <w:lang w:val="fr-FR"/>
              </w:rPr>
              <w:t xml:space="preserve"> au genre pour une stratégie communication, soulignant le besoin de viser les groupements de femme</w:t>
            </w:r>
          </w:p>
        </w:tc>
      </w:tr>
      <w:tr w:rsidR="001B53AF" w:rsidRPr="000541F9" w14:paraId="7B0A1A78" w14:textId="77777777" w:rsidTr="001B53AF">
        <w:tc>
          <w:tcPr>
            <w:tcW w:w="993" w:type="dxa"/>
            <w:vMerge/>
          </w:tcPr>
          <w:p w14:paraId="16B54970" w14:textId="77777777" w:rsidR="008B1355" w:rsidRPr="00D55299" w:rsidRDefault="008B1355" w:rsidP="006B36D1">
            <w:pPr>
              <w:rPr>
                <w:rFonts w:cs="Arial"/>
                <w:sz w:val="20"/>
                <w:szCs w:val="20"/>
                <w:lang w:val="fr-FR"/>
              </w:rPr>
            </w:pPr>
          </w:p>
        </w:tc>
        <w:tc>
          <w:tcPr>
            <w:tcW w:w="1276" w:type="dxa"/>
            <w:vMerge/>
          </w:tcPr>
          <w:p w14:paraId="43CEF9F8" w14:textId="77777777" w:rsidR="008B1355" w:rsidRPr="00D55299" w:rsidRDefault="008B1355" w:rsidP="006B36D1">
            <w:pPr>
              <w:rPr>
                <w:rFonts w:cs="Arial"/>
                <w:sz w:val="20"/>
                <w:szCs w:val="20"/>
                <w:lang w:val="fr-FR"/>
              </w:rPr>
            </w:pPr>
          </w:p>
        </w:tc>
        <w:tc>
          <w:tcPr>
            <w:tcW w:w="1418" w:type="dxa"/>
            <w:vMerge/>
          </w:tcPr>
          <w:p w14:paraId="76588658" w14:textId="77777777" w:rsidR="008B1355" w:rsidRPr="00D55299" w:rsidRDefault="008B1355" w:rsidP="006B36D1">
            <w:pPr>
              <w:rPr>
                <w:rFonts w:cs="Arial"/>
                <w:sz w:val="20"/>
                <w:szCs w:val="20"/>
                <w:lang w:val="fr-FR"/>
              </w:rPr>
            </w:pPr>
          </w:p>
        </w:tc>
        <w:tc>
          <w:tcPr>
            <w:tcW w:w="1275" w:type="dxa"/>
          </w:tcPr>
          <w:p w14:paraId="3D26C359" w14:textId="77777777" w:rsidR="008B1355" w:rsidRPr="00D55299" w:rsidRDefault="008B1355" w:rsidP="006B36D1">
            <w:pPr>
              <w:rPr>
                <w:rFonts w:cs="Arial"/>
                <w:sz w:val="20"/>
                <w:szCs w:val="20"/>
                <w:lang w:val="fr-FR"/>
              </w:rPr>
            </w:pPr>
            <w:r w:rsidRPr="00D55299">
              <w:rPr>
                <w:rFonts w:cs="Arial"/>
                <w:sz w:val="20"/>
                <w:szCs w:val="20"/>
                <w:lang w:val="fr-FR"/>
              </w:rPr>
              <w:t>4 bulletins trimestriels</w:t>
            </w:r>
          </w:p>
        </w:tc>
        <w:tc>
          <w:tcPr>
            <w:tcW w:w="4536" w:type="dxa"/>
          </w:tcPr>
          <w:p w14:paraId="1320FE08" w14:textId="77777777" w:rsidR="008B1355" w:rsidRPr="00D55299" w:rsidRDefault="008B1355" w:rsidP="006B36D1">
            <w:pPr>
              <w:rPr>
                <w:rFonts w:cs="Arial"/>
                <w:sz w:val="20"/>
                <w:szCs w:val="20"/>
                <w:lang w:val="fr-FR"/>
              </w:rPr>
            </w:pPr>
            <w:r w:rsidRPr="00D55299">
              <w:rPr>
                <w:rFonts w:cs="Arial"/>
                <w:sz w:val="20"/>
                <w:szCs w:val="20"/>
                <w:lang w:val="fr-FR"/>
              </w:rPr>
              <w:t xml:space="preserve">Les bulletins ont permis de diffuser les activités du PAA, des autres programmes du CNEDD et de la thématique CC. La diffusion du CNEDD n’a pu être quantifiée. </w:t>
            </w:r>
          </w:p>
          <w:p w14:paraId="73BE446E"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l’I2 du R5. </w:t>
            </w:r>
          </w:p>
        </w:tc>
        <w:tc>
          <w:tcPr>
            <w:tcW w:w="3686" w:type="dxa"/>
            <w:gridSpan w:val="2"/>
          </w:tcPr>
          <w:p w14:paraId="655433C2" w14:textId="77777777" w:rsidR="008B1355" w:rsidRPr="00D55299" w:rsidRDefault="008B1355" w:rsidP="006B36D1">
            <w:pPr>
              <w:rPr>
                <w:rFonts w:cs="Arial"/>
                <w:sz w:val="20"/>
                <w:szCs w:val="20"/>
                <w:lang w:val="fr-FR"/>
              </w:rPr>
            </w:pPr>
          </w:p>
        </w:tc>
        <w:tc>
          <w:tcPr>
            <w:tcW w:w="1559" w:type="dxa"/>
          </w:tcPr>
          <w:p w14:paraId="6A5286CB" w14:textId="77777777" w:rsidR="008B1355" w:rsidRPr="00D55299" w:rsidRDefault="008B1355" w:rsidP="006B36D1">
            <w:pPr>
              <w:rPr>
                <w:rFonts w:cs="Arial"/>
                <w:sz w:val="20"/>
                <w:szCs w:val="20"/>
                <w:lang w:val="fr-FR"/>
              </w:rPr>
            </w:pPr>
          </w:p>
        </w:tc>
      </w:tr>
      <w:tr w:rsidR="001B53AF" w:rsidRPr="000541F9" w14:paraId="69D2C323" w14:textId="77777777" w:rsidTr="001B53AF">
        <w:tc>
          <w:tcPr>
            <w:tcW w:w="993" w:type="dxa"/>
            <w:vMerge/>
          </w:tcPr>
          <w:p w14:paraId="4DA6700B" w14:textId="77777777" w:rsidR="008B1355" w:rsidRPr="00D55299" w:rsidRDefault="008B1355" w:rsidP="006B36D1">
            <w:pPr>
              <w:rPr>
                <w:rFonts w:cs="Arial"/>
                <w:sz w:val="20"/>
                <w:szCs w:val="20"/>
                <w:lang w:val="fr-FR"/>
              </w:rPr>
            </w:pPr>
          </w:p>
        </w:tc>
        <w:tc>
          <w:tcPr>
            <w:tcW w:w="1276" w:type="dxa"/>
            <w:vMerge/>
          </w:tcPr>
          <w:p w14:paraId="052538FB" w14:textId="77777777" w:rsidR="008B1355" w:rsidRPr="00D55299" w:rsidRDefault="008B1355" w:rsidP="006B36D1">
            <w:pPr>
              <w:rPr>
                <w:rFonts w:cs="Arial"/>
                <w:sz w:val="20"/>
                <w:szCs w:val="20"/>
                <w:lang w:val="fr-FR"/>
              </w:rPr>
            </w:pPr>
          </w:p>
        </w:tc>
        <w:tc>
          <w:tcPr>
            <w:tcW w:w="1418" w:type="dxa"/>
            <w:vMerge/>
          </w:tcPr>
          <w:p w14:paraId="0007A6A4" w14:textId="77777777" w:rsidR="008B1355" w:rsidRPr="00D55299" w:rsidRDefault="008B1355" w:rsidP="006B36D1">
            <w:pPr>
              <w:rPr>
                <w:rFonts w:cs="Arial"/>
                <w:sz w:val="20"/>
                <w:szCs w:val="20"/>
                <w:lang w:val="fr-FR"/>
              </w:rPr>
            </w:pPr>
          </w:p>
        </w:tc>
        <w:tc>
          <w:tcPr>
            <w:tcW w:w="1275" w:type="dxa"/>
          </w:tcPr>
          <w:p w14:paraId="4090908F" w14:textId="77777777" w:rsidR="008B1355" w:rsidRPr="00D55299" w:rsidRDefault="008B1355" w:rsidP="006B36D1">
            <w:pPr>
              <w:rPr>
                <w:rFonts w:cs="Arial"/>
                <w:sz w:val="20"/>
                <w:szCs w:val="20"/>
                <w:lang w:val="fr-FR"/>
              </w:rPr>
            </w:pPr>
            <w:r w:rsidRPr="00D55299">
              <w:rPr>
                <w:rFonts w:cs="Arial"/>
                <w:sz w:val="20"/>
                <w:szCs w:val="20"/>
                <w:lang w:val="fr-FR"/>
              </w:rPr>
              <w:t>études et modules de formation CC dans les programmes scolaires</w:t>
            </w:r>
          </w:p>
          <w:p w14:paraId="05069386" w14:textId="77777777" w:rsidR="008B1355" w:rsidRPr="00D55299" w:rsidRDefault="008B1355" w:rsidP="006B36D1">
            <w:pPr>
              <w:rPr>
                <w:rFonts w:cs="Arial"/>
                <w:sz w:val="20"/>
                <w:szCs w:val="20"/>
                <w:lang w:val="fr-FR"/>
              </w:rPr>
            </w:pPr>
          </w:p>
        </w:tc>
        <w:tc>
          <w:tcPr>
            <w:tcW w:w="4536" w:type="dxa"/>
          </w:tcPr>
          <w:p w14:paraId="68562710" w14:textId="77777777" w:rsidR="008B1355" w:rsidRPr="00D55299" w:rsidRDefault="008B1355" w:rsidP="006B36D1">
            <w:pPr>
              <w:rPr>
                <w:rFonts w:cs="Arial"/>
                <w:sz w:val="20"/>
                <w:szCs w:val="20"/>
                <w:lang w:val="fr-FR"/>
              </w:rPr>
            </w:pPr>
            <w:r w:rsidRPr="00D55299">
              <w:rPr>
                <w:rFonts w:cs="Arial"/>
                <w:sz w:val="20"/>
                <w:szCs w:val="20"/>
                <w:lang w:val="fr-FR"/>
              </w:rPr>
              <w:t xml:space="preserve">Le manuel de formation a fait l’objet d’un partage avec d’autres organisations intervenant sur le CC, notamment les programmes de CARE et PPSFEM </w:t>
            </w:r>
          </w:p>
          <w:p w14:paraId="4C25712B"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l’I3 du R5. </w:t>
            </w:r>
          </w:p>
          <w:p w14:paraId="53736F16" w14:textId="77777777" w:rsidR="008B1355" w:rsidRPr="00D55299" w:rsidRDefault="008B1355" w:rsidP="006B36D1">
            <w:pPr>
              <w:rPr>
                <w:rFonts w:cs="Arial"/>
                <w:sz w:val="20"/>
                <w:szCs w:val="20"/>
                <w:lang w:val="fr-FR"/>
              </w:rPr>
            </w:pPr>
          </w:p>
        </w:tc>
        <w:tc>
          <w:tcPr>
            <w:tcW w:w="3686" w:type="dxa"/>
            <w:gridSpan w:val="2"/>
          </w:tcPr>
          <w:p w14:paraId="0E79917C" w14:textId="77777777" w:rsidR="008B1355" w:rsidRPr="00D55299" w:rsidRDefault="008B1355" w:rsidP="006B36D1">
            <w:pPr>
              <w:rPr>
                <w:rFonts w:cs="Arial"/>
                <w:sz w:val="20"/>
                <w:szCs w:val="20"/>
                <w:lang w:val="fr-FR"/>
              </w:rPr>
            </w:pPr>
            <w:r w:rsidRPr="00D55299">
              <w:rPr>
                <w:rFonts w:cs="Arial"/>
                <w:sz w:val="20"/>
                <w:szCs w:val="20"/>
                <w:lang w:val="fr-FR"/>
              </w:rPr>
              <w:t xml:space="preserve">Ces modules ont été exploites dans le cadre du programme PANA concernant la formation des encadreurs pédagogiques - 30 enseignants par commune d’interventions, soient 240 enseignants en moyenne. Ces modules sont exploites depuis la fin de l’année 2012 et l’activité se poursuivra en 2013.  </w:t>
            </w:r>
          </w:p>
        </w:tc>
        <w:tc>
          <w:tcPr>
            <w:tcW w:w="1559" w:type="dxa"/>
          </w:tcPr>
          <w:p w14:paraId="68CF0A80" w14:textId="77777777" w:rsidR="008B1355" w:rsidRPr="00D55299" w:rsidRDefault="008B1355" w:rsidP="006B36D1">
            <w:pPr>
              <w:rPr>
                <w:rFonts w:cs="Arial"/>
                <w:sz w:val="20"/>
                <w:szCs w:val="20"/>
                <w:lang w:val="fr-FR"/>
              </w:rPr>
            </w:pPr>
          </w:p>
        </w:tc>
      </w:tr>
      <w:tr w:rsidR="001B53AF" w:rsidRPr="000541F9" w14:paraId="2391568D" w14:textId="77777777" w:rsidTr="001B53AF">
        <w:tc>
          <w:tcPr>
            <w:tcW w:w="993" w:type="dxa"/>
            <w:vMerge/>
          </w:tcPr>
          <w:p w14:paraId="55951278" w14:textId="77777777" w:rsidR="008B1355" w:rsidRPr="00D55299" w:rsidRDefault="008B1355" w:rsidP="006B36D1">
            <w:pPr>
              <w:rPr>
                <w:rFonts w:cs="Arial"/>
                <w:sz w:val="20"/>
                <w:szCs w:val="20"/>
                <w:lang w:val="fr-FR"/>
              </w:rPr>
            </w:pPr>
          </w:p>
        </w:tc>
        <w:tc>
          <w:tcPr>
            <w:tcW w:w="1276" w:type="dxa"/>
            <w:vMerge/>
          </w:tcPr>
          <w:p w14:paraId="52F26FFE" w14:textId="77777777" w:rsidR="008B1355" w:rsidRPr="00D55299" w:rsidRDefault="008B1355" w:rsidP="006B36D1">
            <w:pPr>
              <w:rPr>
                <w:rFonts w:cs="Arial"/>
                <w:sz w:val="20"/>
                <w:szCs w:val="20"/>
                <w:lang w:val="fr-FR"/>
              </w:rPr>
            </w:pPr>
          </w:p>
        </w:tc>
        <w:tc>
          <w:tcPr>
            <w:tcW w:w="1418" w:type="dxa"/>
            <w:vMerge/>
          </w:tcPr>
          <w:p w14:paraId="39BF3A6A" w14:textId="77777777" w:rsidR="008B1355" w:rsidRPr="00D55299" w:rsidRDefault="008B1355" w:rsidP="006B36D1">
            <w:pPr>
              <w:rPr>
                <w:rFonts w:cs="Arial"/>
                <w:sz w:val="20"/>
                <w:szCs w:val="20"/>
                <w:lang w:val="fr-FR"/>
              </w:rPr>
            </w:pPr>
          </w:p>
        </w:tc>
        <w:tc>
          <w:tcPr>
            <w:tcW w:w="1275" w:type="dxa"/>
          </w:tcPr>
          <w:p w14:paraId="7830D7DC" w14:textId="77777777" w:rsidR="008B1355" w:rsidRPr="00D55299" w:rsidRDefault="008B1355" w:rsidP="006B36D1">
            <w:pPr>
              <w:rPr>
                <w:rFonts w:cs="Arial"/>
                <w:sz w:val="20"/>
                <w:szCs w:val="20"/>
                <w:lang w:val="fr-FR"/>
              </w:rPr>
            </w:pPr>
            <w:r w:rsidRPr="00D55299">
              <w:rPr>
                <w:rFonts w:cs="Arial"/>
                <w:sz w:val="20"/>
                <w:szCs w:val="20"/>
                <w:lang w:val="fr-FR"/>
              </w:rPr>
              <w:t>Bourses étudiantes</w:t>
            </w:r>
          </w:p>
          <w:p w14:paraId="04D60D95" w14:textId="77777777" w:rsidR="008B1355" w:rsidRPr="00D55299" w:rsidRDefault="008B1355" w:rsidP="006B36D1">
            <w:pPr>
              <w:rPr>
                <w:rFonts w:cs="Arial"/>
                <w:sz w:val="20"/>
                <w:szCs w:val="20"/>
                <w:lang w:val="fr-FR"/>
              </w:rPr>
            </w:pPr>
          </w:p>
        </w:tc>
        <w:tc>
          <w:tcPr>
            <w:tcW w:w="4536" w:type="dxa"/>
          </w:tcPr>
          <w:p w14:paraId="22D3CDF2" w14:textId="77777777" w:rsidR="008B1355" w:rsidRPr="00D55299" w:rsidRDefault="008B1355" w:rsidP="006B36D1">
            <w:pPr>
              <w:rPr>
                <w:rFonts w:cs="Arial"/>
                <w:sz w:val="20"/>
                <w:szCs w:val="20"/>
                <w:lang w:val="fr-FR"/>
              </w:rPr>
            </w:pPr>
            <w:r w:rsidRPr="00D55299">
              <w:rPr>
                <w:rFonts w:cs="Arial"/>
                <w:sz w:val="20"/>
                <w:szCs w:val="20"/>
                <w:lang w:val="fr-FR"/>
              </w:rPr>
              <w:t xml:space="preserve">L’appui financier ou en équipements des étudiants était assorti d’un accompagnement technique par le CTP. Les étudiants étaient invités à se rendre aux ateliers du samedi, aussi bien que les étudiants stagiaires ou les membres de la société civile et des ministères intéressés. </w:t>
            </w:r>
          </w:p>
          <w:p w14:paraId="329074F6" w14:textId="77777777" w:rsidR="008B1355" w:rsidRPr="00D55299" w:rsidRDefault="008B1355" w:rsidP="006B36D1">
            <w:pPr>
              <w:rPr>
                <w:rFonts w:cs="Arial"/>
                <w:sz w:val="20"/>
                <w:szCs w:val="20"/>
                <w:lang w:val="fr-FR"/>
              </w:rPr>
            </w:pPr>
            <w:r w:rsidRPr="00D55299">
              <w:rPr>
                <w:rFonts w:cs="Arial"/>
                <w:sz w:val="20"/>
                <w:szCs w:val="20"/>
                <w:lang w:val="fr-FR"/>
              </w:rPr>
              <w:t xml:space="preserve"> Cette activité d’appui universitaire s’est traduite par la création en novembre 2011 du réseau d’adaptation au CC (le réseau regroupe uniquement des étudiants qui ont bénéficié de l’appui AAP). Dans le cadre de ce réseau une conférence débat télévisée sur le CC avec les étudiants financés par le PAA s’est tenue </w:t>
            </w:r>
            <w:proofErr w:type="spellStart"/>
            <w:r w:rsidRPr="00D55299">
              <w:rPr>
                <w:rFonts w:cs="Arial"/>
                <w:sz w:val="20"/>
                <w:szCs w:val="20"/>
                <w:lang w:val="fr-FR"/>
              </w:rPr>
              <w:t>a</w:t>
            </w:r>
            <w:proofErr w:type="spellEnd"/>
            <w:r w:rsidRPr="00D55299">
              <w:rPr>
                <w:rFonts w:cs="Arial"/>
                <w:sz w:val="20"/>
                <w:szCs w:val="20"/>
                <w:lang w:val="fr-FR"/>
              </w:rPr>
              <w:t xml:space="preserve"> la faculté des lettres le 26 juin 2012.</w:t>
            </w:r>
          </w:p>
          <w:p w14:paraId="6AE3D61C" w14:textId="77777777" w:rsidR="008B1355" w:rsidRPr="00D55299" w:rsidRDefault="008B1355" w:rsidP="006B36D1">
            <w:pPr>
              <w:rPr>
                <w:rFonts w:cs="Arial"/>
                <w:sz w:val="20"/>
                <w:szCs w:val="20"/>
                <w:lang w:val="fr-FR"/>
              </w:rPr>
            </w:pPr>
            <w:r w:rsidRPr="00D55299">
              <w:rPr>
                <w:rFonts w:cs="Arial"/>
                <w:sz w:val="20"/>
                <w:szCs w:val="20"/>
                <w:lang w:val="fr-FR"/>
              </w:rPr>
              <w:t xml:space="preserve">Les étudiants ont généralement souligné que </w:t>
            </w:r>
            <w:proofErr w:type="gramStart"/>
            <w:r w:rsidRPr="00D55299">
              <w:rPr>
                <w:rFonts w:cs="Arial"/>
                <w:sz w:val="20"/>
                <w:szCs w:val="20"/>
                <w:lang w:val="fr-FR"/>
              </w:rPr>
              <w:t>le</w:t>
            </w:r>
            <w:proofErr w:type="gramEnd"/>
            <w:r w:rsidRPr="00D55299">
              <w:rPr>
                <w:rFonts w:cs="Arial"/>
                <w:sz w:val="20"/>
                <w:szCs w:val="20"/>
                <w:lang w:val="fr-FR"/>
              </w:rPr>
              <w:t xml:space="preserve"> montants des bourses alloués étaient insuffisants. Pour des étudiants en thèse, ces subventions auraient </w:t>
            </w:r>
            <w:proofErr w:type="spellStart"/>
            <w:r w:rsidRPr="00D55299">
              <w:rPr>
                <w:rFonts w:cs="Arial"/>
                <w:sz w:val="20"/>
                <w:szCs w:val="20"/>
                <w:lang w:val="fr-FR"/>
              </w:rPr>
              <w:t>du</w:t>
            </w:r>
            <w:proofErr w:type="spellEnd"/>
            <w:r w:rsidRPr="00D55299">
              <w:rPr>
                <w:rFonts w:cs="Arial"/>
                <w:sz w:val="20"/>
                <w:szCs w:val="20"/>
                <w:lang w:val="fr-FR"/>
              </w:rPr>
              <w:t xml:space="preserve"> s’étendre sur 3 ans.</w:t>
            </w:r>
          </w:p>
          <w:p w14:paraId="4199DAB8"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l’I3 du R5. </w:t>
            </w:r>
          </w:p>
          <w:p w14:paraId="4668AA12" w14:textId="77777777" w:rsidR="008B1355" w:rsidRPr="00D55299" w:rsidRDefault="008B1355" w:rsidP="006B36D1">
            <w:pPr>
              <w:rPr>
                <w:rFonts w:cs="Arial"/>
                <w:sz w:val="20"/>
                <w:szCs w:val="20"/>
                <w:lang w:val="fr-FR"/>
              </w:rPr>
            </w:pPr>
          </w:p>
        </w:tc>
        <w:tc>
          <w:tcPr>
            <w:tcW w:w="3686" w:type="dxa"/>
            <w:gridSpan w:val="2"/>
          </w:tcPr>
          <w:p w14:paraId="38515D97" w14:textId="77777777" w:rsidR="008B1355" w:rsidRPr="00D55299" w:rsidRDefault="008B1355" w:rsidP="006B36D1">
            <w:pPr>
              <w:rPr>
                <w:rFonts w:cs="Arial"/>
                <w:sz w:val="20"/>
                <w:szCs w:val="20"/>
                <w:lang w:val="fr-FR"/>
              </w:rPr>
            </w:pPr>
            <w:r w:rsidRPr="00D55299">
              <w:rPr>
                <w:rFonts w:cs="Arial"/>
                <w:sz w:val="20"/>
                <w:szCs w:val="20"/>
                <w:lang w:val="fr-FR"/>
              </w:rPr>
              <w:t xml:space="preserve">Suite aux entretiens, l’évaluation a pu identifier 7 des 13 sujets de recherches des étudiants. Il est important que le CNEDD fasse un suivi sur ces recherches et garde copie (dans le </w:t>
            </w:r>
            <w:proofErr w:type="gramStart"/>
            <w:r w:rsidRPr="00D55299">
              <w:rPr>
                <w:rFonts w:cs="Arial"/>
                <w:sz w:val="20"/>
                <w:szCs w:val="20"/>
                <w:lang w:val="fr-FR"/>
              </w:rPr>
              <w:t>future</w:t>
            </w:r>
            <w:proofErr w:type="gramEnd"/>
            <w:r w:rsidRPr="00D55299">
              <w:rPr>
                <w:rFonts w:cs="Arial"/>
                <w:sz w:val="20"/>
                <w:szCs w:val="20"/>
                <w:lang w:val="fr-FR"/>
              </w:rPr>
              <w:t xml:space="preserve"> système d’information centralisée) des mémoires :</w:t>
            </w:r>
          </w:p>
          <w:p w14:paraId="248036A9" w14:textId="77777777" w:rsidR="008B1355" w:rsidRPr="00D55299" w:rsidRDefault="008B1355" w:rsidP="006B36D1">
            <w:pPr>
              <w:rPr>
                <w:rFonts w:cs="Arial"/>
                <w:sz w:val="20"/>
                <w:szCs w:val="20"/>
                <w:lang w:val="fr-FR"/>
              </w:rPr>
            </w:pPr>
            <w:r w:rsidRPr="00D55299">
              <w:rPr>
                <w:rFonts w:cs="Arial"/>
                <w:sz w:val="20"/>
                <w:szCs w:val="20"/>
                <w:lang w:val="fr-FR"/>
              </w:rPr>
              <w:t>Impacts des CC sur les agrosystèmes de la région de Maradi</w:t>
            </w:r>
          </w:p>
          <w:p w14:paraId="65BDABD6" w14:textId="77777777" w:rsidR="008B1355" w:rsidRPr="00D55299" w:rsidRDefault="008B1355" w:rsidP="006B36D1">
            <w:pPr>
              <w:rPr>
                <w:rFonts w:cs="Arial"/>
                <w:sz w:val="20"/>
                <w:szCs w:val="20"/>
                <w:lang w:val="fr-FR"/>
              </w:rPr>
            </w:pPr>
            <w:r w:rsidRPr="00D55299">
              <w:rPr>
                <w:rFonts w:cs="Arial"/>
                <w:sz w:val="20"/>
                <w:szCs w:val="20"/>
                <w:lang w:val="fr-FR"/>
              </w:rPr>
              <w:t>CC et vulnérabilités des exploitants agricoles de la ville de Niamey</w:t>
            </w:r>
          </w:p>
          <w:p w14:paraId="387624A8" w14:textId="77777777" w:rsidR="008B1355" w:rsidRPr="00D55299" w:rsidRDefault="008B1355" w:rsidP="006B36D1">
            <w:pPr>
              <w:rPr>
                <w:rFonts w:cs="Arial"/>
                <w:sz w:val="20"/>
                <w:szCs w:val="20"/>
                <w:lang w:val="fr-FR"/>
              </w:rPr>
            </w:pPr>
            <w:r w:rsidRPr="00D55299">
              <w:rPr>
                <w:rFonts w:cs="Arial"/>
                <w:sz w:val="20"/>
                <w:szCs w:val="20"/>
                <w:lang w:val="fr-FR"/>
              </w:rPr>
              <w:t>Etude des algues des milieux humides du sud-ouest du Niger (fleuve Niger-Dallol-</w:t>
            </w:r>
            <w:proofErr w:type="spellStart"/>
            <w:r w:rsidRPr="00D55299">
              <w:rPr>
                <w:rFonts w:cs="Arial"/>
                <w:sz w:val="20"/>
                <w:szCs w:val="20"/>
                <w:lang w:val="fr-FR"/>
              </w:rPr>
              <w:t>Bosso</w:t>
            </w:r>
            <w:proofErr w:type="spellEnd"/>
            <w:r w:rsidRPr="00D55299">
              <w:rPr>
                <w:rFonts w:cs="Arial"/>
                <w:sz w:val="20"/>
                <w:szCs w:val="20"/>
                <w:lang w:val="fr-FR"/>
              </w:rPr>
              <w:t>)</w:t>
            </w:r>
          </w:p>
          <w:p w14:paraId="27691ACC" w14:textId="77777777" w:rsidR="008B1355" w:rsidRPr="00D55299" w:rsidRDefault="008B1355" w:rsidP="006B36D1">
            <w:pPr>
              <w:rPr>
                <w:rFonts w:cs="Arial"/>
                <w:sz w:val="20"/>
                <w:szCs w:val="20"/>
                <w:lang w:val="fr-FR"/>
              </w:rPr>
            </w:pPr>
            <w:r w:rsidRPr="00D55299">
              <w:rPr>
                <w:rFonts w:cs="Arial"/>
                <w:sz w:val="20"/>
                <w:szCs w:val="20"/>
                <w:lang w:val="fr-FR"/>
              </w:rPr>
              <w:t>Population rurale et CC : perceptions paysannes et adaptation</w:t>
            </w:r>
          </w:p>
          <w:p w14:paraId="0635CED1" w14:textId="77777777" w:rsidR="008B1355" w:rsidRPr="00D55299" w:rsidRDefault="008B1355" w:rsidP="006B36D1">
            <w:pPr>
              <w:rPr>
                <w:rFonts w:cs="Arial"/>
                <w:sz w:val="20"/>
                <w:szCs w:val="20"/>
                <w:lang w:val="fr-FR"/>
              </w:rPr>
            </w:pPr>
            <w:r w:rsidRPr="00D55299">
              <w:rPr>
                <w:rFonts w:cs="Arial"/>
                <w:sz w:val="20"/>
                <w:szCs w:val="20"/>
                <w:lang w:val="fr-FR"/>
              </w:rPr>
              <w:t xml:space="preserve">Problématiques d’accès à l’eau potable dans la commune rurale de </w:t>
            </w:r>
            <w:proofErr w:type="spellStart"/>
            <w:r w:rsidRPr="00D55299">
              <w:rPr>
                <w:rFonts w:cs="Arial"/>
                <w:sz w:val="20"/>
                <w:szCs w:val="20"/>
                <w:lang w:val="fr-FR"/>
              </w:rPr>
              <w:t>Saram</w:t>
            </w:r>
            <w:proofErr w:type="spellEnd"/>
            <w:r w:rsidRPr="00D55299">
              <w:rPr>
                <w:rFonts w:cs="Arial"/>
                <w:sz w:val="20"/>
                <w:szCs w:val="20"/>
                <w:lang w:val="fr-FR"/>
              </w:rPr>
              <w:t> : cas du village d’</w:t>
            </w:r>
            <w:proofErr w:type="spellStart"/>
            <w:r w:rsidRPr="00D55299">
              <w:rPr>
                <w:rFonts w:cs="Arial"/>
                <w:sz w:val="20"/>
                <w:szCs w:val="20"/>
                <w:lang w:val="fr-FR"/>
              </w:rPr>
              <w:t>Ayawa</w:t>
            </w:r>
            <w:proofErr w:type="spellEnd"/>
          </w:p>
          <w:p w14:paraId="594BDF12" w14:textId="77777777" w:rsidR="008B1355" w:rsidRPr="00D55299" w:rsidRDefault="008B1355" w:rsidP="006B36D1">
            <w:pPr>
              <w:rPr>
                <w:rFonts w:cs="Arial"/>
                <w:sz w:val="20"/>
                <w:szCs w:val="20"/>
                <w:lang w:val="fr-FR"/>
              </w:rPr>
            </w:pPr>
            <w:r w:rsidRPr="00D55299">
              <w:rPr>
                <w:rFonts w:cs="Arial"/>
                <w:sz w:val="20"/>
                <w:szCs w:val="20"/>
                <w:lang w:val="fr-FR"/>
              </w:rPr>
              <w:t xml:space="preserve">Rongeurs urbains et invasion biologique dans le </w:t>
            </w:r>
            <w:proofErr w:type="spellStart"/>
            <w:r w:rsidRPr="00D55299">
              <w:rPr>
                <w:rFonts w:cs="Arial"/>
                <w:sz w:val="20"/>
                <w:szCs w:val="20"/>
                <w:lang w:val="fr-FR"/>
              </w:rPr>
              <w:t>sud ouest</w:t>
            </w:r>
            <w:proofErr w:type="spellEnd"/>
            <w:r w:rsidRPr="00D55299">
              <w:rPr>
                <w:rFonts w:cs="Arial"/>
                <w:sz w:val="20"/>
                <w:szCs w:val="20"/>
                <w:lang w:val="fr-FR"/>
              </w:rPr>
              <w:t xml:space="preserve"> du Niger</w:t>
            </w:r>
          </w:p>
          <w:p w14:paraId="4EB9A9C1" w14:textId="77777777" w:rsidR="008B1355" w:rsidRPr="00D55299" w:rsidRDefault="008B1355" w:rsidP="006B36D1">
            <w:pPr>
              <w:rPr>
                <w:rFonts w:cs="Arial"/>
                <w:sz w:val="20"/>
                <w:szCs w:val="20"/>
                <w:lang w:val="fr-FR"/>
              </w:rPr>
            </w:pPr>
            <w:r w:rsidRPr="00D55299">
              <w:rPr>
                <w:rFonts w:cs="Arial"/>
                <w:sz w:val="20"/>
                <w:szCs w:val="20"/>
                <w:lang w:val="fr-FR"/>
              </w:rPr>
              <w:t xml:space="preserve">Perceptions paysannes aux CC et stratégies d’adaptation dans les communes de </w:t>
            </w:r>
            <w:proofErr w:type="spellStart"/>
            <w:r w:rsidRPr="00D55299">
              <w:rPr>
                <w:rFonts w:cs="Arial"/>
                <w:sz w:val="20"/>
                <w:szCs w:val="20"/>
                <w:lang w:val="fr-FR"/>
              </w:rPr>
              <w:t>Rombou</w:t>
            </w:r>
            <w:proofErr w:type="spellEnd"/>
            <w:r w:rsidRPr="00D55299">
              <w:rPr>
                <w:rFonts w:cs="Arial"/>
                <w:sz w:val="20"/>
                <w:szCs w:val="20"/>
                <w:lang w:val="fr-FR"/>
              </w:rPr>
              <w:t xml:space="preserve"> et Dakoro (liste à compléter par le CNEDD).</w:t>
            </w:r>
          </w:p>
        </w:tc>
        <w:tc>
          <w:tcPr>
            <w:tcW w:w="1559" w:type="dxa"/>
          </w:tcPr>
          <w:p w14:paraId="43B22063" w14:textId="77777777" w:rsidR="008B1355" w:rsidRPr="00D55299" w:rsidRDefault="008B1355" w:rsidP="006B36D1">
            <w:pPr>
              <w:rPr>
                <w:rFonts w:cs="Arial"/>
                <w:sz w:val="20"/>
                <w:szCs w:val="20"/>
                <w:lang w:val="fr-FR"/>
              </w:rPr>
            </w:pPr>
          </w:p>
        </w:tc>
      </w:tr>
      <w:tr w:rsidR="001B53AF" w:rsidRPr="00D55299" w14:paraId="6D94C908" w14:textId="77777777" w:rsidTr="001B53AF">
        <w:tc>
          <w:tcPr>
            <w:tcW w:w="993" w:type="dxa"/>
            <w:vMerge/>
          </w:tcPr>
          <w:p w14:paraId="19B217DF" w14:textId="77777777" w:rsidR="008B1355" w:rsidRPr="00D55299" w:rsidRDefault="008B1355" w:rsidP="006B36D1">
            <w:pPr>
              <w:rPr>
                <w:rFonts w:cs="Arial"/>
                <w:sz w:val="20"/>
                <w:szCs w:val="20"/>
                <w:lang w:val="fr-FR"/>
              </w:rPr>
            </w:pPr>
          </w:p>
        </w:tc>
        <w:tc>
          <w:tcPr>
            <w:tcW w:w="1276" w:type="dxa"/>
            <w:vMerge/>
          </w:tcPr>
          <w:p w14:paraId="604A85C6" w14:textId="77777777" w:rsidR="008B1355" w:rsidRPr="00D55299" w:rsidRDefault="008B1355" w:rsidP="006B36D1">
            <w:pPr>
              <w:rPr>
                <w:rFonts w:cs="Arial"/>
                <w:sz w:val="20"/>
                <w:szCs w:val="20"/>
                <w:lang w:val="fr-FR"/>
              </w:rPr>
            </w:pPr>
          </w:p>
        </w:tc>
        <w:tc>
          <w:tcPr>
            <w:tcW w:w="1418" w:type="dxa"/>
            <w:vMerge/>
          </w:tcPr>
          <w:p w14:paraId="25FAECE0" w14:textId="77777777" w:rsidR="008B1355" w:rsidRPr="00D55299" w:rsidRDefault="008B1355" w:rsidP="006B36D1">
            <w:pPr>
              <w:rPr>
                <w:rFonts w:cs="Arial"/>
                <w:sz w:val="20"/>
                <w:szCs w:val="20"/>
                <w:lang w:val="fr-FR"/>
              </w:rPr>
            </w:pPr>
          </w:p>
        </w:tc>
        <w:tc>
          <w:tcPr>
            <w:tcW w:w="1275" w:type="dxa"/>
          </w:tcPr>
          <w:p w14:paraId="265E0F17" w14:textId="77777777" w:rsidR="008B1355" w:rsidRPr="00D55299" w:rsidRDefault="008B1355" w:rsidP="006B36D1">
            <w:pPr>
              <w:rPr>
                <w:rFonts w:cs="Arial"/>
                <w:sz w:val="20"/>
                <w:szCs w:val="20"/>
                <w:lang w:val="fr-FR"/>
              </w:rPr>
            </w:pPr>
            <w:r w:rsidRPr="00D55299">
              <w:rPr>
                <w:rFonts w:cs="Arial"/>
                <w:sz w:val="20"/>
                <w:szCs w:val="20"/>
                <w:lang w:val="fr-FR"/>
              </w:rPr>
              <w:t xml:space="preserve">Matériel informatique mis à la disposition </w:t>
            </w:r>
            <w:r w:rsidRPr="00D55299">
              <w:rPr>
                <w:rFonts w:cs="Arial"/>
                <w:sz w:val="20"/>
                <w:szCs w:val="20"/>
                <w:lang w:val="fr-FR"/>
              </w:rPr>
              <w:lastRenderedPageBreak/>
              <w:t xml:space="preserve">des Universités </w:t>
            </w:r>
          </w:p>
          <w:p w14:paraId="0175A44D" w14:textId="77777777" w:rsidR="008B1355" w:rsidRPr="00D55299" w:rsidRDefault="008B1355" w:rsidP="006B36D1">
            <w:pPr>
              <w:rPr>
                <w:rFonts w:cs="Arial"/>
                <w:sz w:val="20"/>
                <w:szCs w:val="20"/>
                <w:lang w:val="fr-FR"/>
              </w:rPr>
            </w:pPr>
          </w:p>
        </w:tc>
        <w:tc>
          <w:tcPr>
            <w:tcW w:w="4536" w:type="dxa"/>
          </w:tcPr>
          <w:p w14:paraId="192CC144"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La mise à disposition des </w:t>
            </w:r>
            <w:proofErr w:type="gramStart"/>
            <w:r w:rsidRPr="00D55299">
              <w:rPr>
                <w:rFonts w:cs="Arial"/>
                <w:sz w:val="20"/>
                <w:szCs w:val="20"/>
                <w:lang w:val="fr-FR"/>
              </w:rPr>
              <w:t>équipement</w:t>
            </w:r>
            <w:proofErr w:type="gramEnd"/>
            <w:r w:rsidRPr="00D55299">
              <w:rPr>
                <w:rFonts w:cs="Arial"/>
                <w:sz w:val="20"/>
                <w:szCs w:val="20"/>
                <w:lang w:val="fr-FR"/>
              </w:rPr>
              <w:t xml:space="preserve"> a été fort appréciée et a </w:t>
            </w:r>
            <w:proofErr w:type="spellStart"/>
            <w:r w:rsidRPr="00D55299">
              <w:rPr>
                <w:rFonts w:cs="Arial"/>
                <w:sz w:val="20"/>
                <w:szCs w:val="20"/>
                <w:lang w:val="fr-FR"/>
              </w:rPr>
              <w:t>donne</w:t>
            </w:r>
            <w:proofErr w:type="spellEnd"/>
            <w:r w:rsidRPr="00D55299">
              <w:rPr>
                <w:rFonts w:cs="Arial"/>
                <w:sz w:val="20"/>
                <w:szCs w:val="20"/>
                <w:lang w:val="fr-FR"/>
              </w:rPr>
              <w:t xml:space="preserve"> lieu à une allocution publique des recteurs d’université pour remercier le PAA (source : M. Ganta).</w:t>
            </w:r>
          </w:p>
          <w:p w14:paraId="64FF1662"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lastRenderedPageBreak/>
              <w:t xml:space="preserve">Ce résultat contribue partiellement à l’atteinte de l’I3 du R5. </w:t>
            </w:r>
          </w:p>
        </w:tc>
        <w:tc>
          <w:tcPr>
            <w:tcW w:w="3686" w:type="dxa"/>
            <w:gridSpan w:val="2"/>
          </w:tcPr>
          <w:p w14:paraId="290A9A49" w14:textId="77777777" w:rsidR="008B1355" w:rsidRPr="00D55299" w:rsidRDefault="008B1355" w:rsidP="006B36D1">
            <w:pPr>
              <w:rPr>
                <w:rFonts w:cs="Arial"/>
                <w:sz w:val="20"/>
                <w:szCs w:val="20"/>
                <w:lang w:val="fr-FR"/>
              </w:rPr>
            </w:pPr>
            <w:r w:rsidRPr="00D55299">
              <w:rPr>
                <w:rFonts w:cs="Arial"/>
                <w:sz w:val="20"/>
                <w:szCs w:val="20"/>
                <w:lang w:val="fr-FR"/>
              </w:rPr>
              <w:lastRenderedPageBreak/>
              <w:t xml:space="preserve">Il s’agira </w:t>
            </w:r>
            <w:proofErr w:type="spellStart"/>
            <w:proofErr w:type="gramStart"/>
            <w:r w:rsidRPr="00D55299">
              <w:rPr>
                <w:rFonts w:cs="Arial"/>
                <w:sz w:val="20"/>
                <w:szCs w:val="20"/>
                <w:lang w:val="fr-FR"/>
              </w:rPr>
              <w:t>a</w:t>
            </w:r>
            <w:proofErr w:type="spellEnd"/>
            <w:r w:rsidRPr="00D55299">
              <w:rPr>
                <w:rFonts w:cs="Arial"/>
                <w:sz w:val="20"/>
                <w:szCs w:val="20"/>
                <w:lang w:val="fr-FR"/>
              </w:rPr>
              <w:t xml:space="preserve"> l’avenir</w:t>
            </w:r>
            <w:proofErr w:type="gramEnd"/>
            <w:r w:rsidRPr="00D55299">
              <w:rPr>
                <w:rFonts w:cs="Arial"/>
                <w:sz w:val="20"/>
                <w:szCs w:val="20"/>
                <w:lang w:val="fr-FR"/>
              </w:rPr>
              <w:t xml:space="preserve"> de renforcer cette première étape en appuyant d’avantage la formation des formateurs et de développement de formations </w:t>
            </w:r>
            <w:r w:rsidRPr="00D55299">
              <w:rPr>
                <w:rFonts w:cs="Arial"/>
                <w:sz w:val="20"/>
                <w:szCs w:val="20"/>
                <w:lang w:val="fr-FR"/>
              </w:rPr>
              <w:lastRenderedPageBreak/>
              <w:t>CC</w:t>
            </w:r>
          </w:p>
        </w:tc>
        <w:tc>
          <w:tcPr>
            <w:tcW w:w="1559" w:type="dxa"/>
          </w:tcPr>
          <w:p w14:paraId="16CDBB3D" w14:textId="77777777" w:rsidR="008B1355" w:rsidRPr="00D55299" w:rsidRDefault="008B1355" w:rsidP="006B36D1">
            <w:pPr>
              <w:rPr>
                <w:rFonts w:cs="Arial"/>
                <w:sz w:val="20"/>
                <w:szCs w:val="20"/>
                <w:lang w:val="fr-FR"/>
              </w:rPr>
            </w:pPr>
            <w:r w:rsidRPr="00D55299">
              <w:rPr>
                <w:rFonts w:cs="Arial"/>
                <w:sz w:val="20"/>
                <w:szCs w:val="20"/>
                <w:lang w:val="fr-FR"/>
              </w:rPr>
              <w:lastRenderedPageBreak/>
              <w:t>NA</w:t>
            </w:r>
          </w:p>
        </w:tc>
      </w:tr>
      <w:tr w:rsidR="001B53AF" w:rsidRPr="00D55299" w14:paraId="7CAB15D3" w14:textId="77777777" w:rsidTr="001B53AF">
        <w:tc>
          <w:tcPr>
            <w:tcW w:w="993" w:type="dxa"/>
            <w:vMerge/>
          </w:tcPr>
          <w:p w14:paraId="7FF128BF" w14:textId="77777777" w:rsidR="008B1355" w:rsidRPr="00D55299" w:rsidRDefault="008B1355" w:rsidP="006B36D1">
            <w:pPr>
              <w:rPr>
                <w:rFonts w:cs="Arial"/>
                <w:sz w:val="20"/>
                <w:szCs w:val="20"/>
                <w:lang w:val="fr-FR"/>
              </w:rPr>
            </w:pPr>
          </w:p>
        </w:tc>
        <w:tc>
          <w:tcPr>
            <w:tcW w:w="1276" w:type="dxa"/>
            <w:vMerge/>
          </w:tcPr>
          <w:p w14:paraId="61B51681" w14:textId="77777777" w:rsidR="008B1355" w:rsidRPr="00D55299" w:rsidRDefault="008B1355" w:rsidP="006B36D1">
            <w:pPr>
              <w:rPr>
                <w:rFonts w:cs="Arial"/>
                <w:sz w:val="20"/>
                <w:szCs w:val="20"/>
                <w:lang w:val="fr-FR"/>
              </w:rPr>
            </w:pPr>
          </w:p>
        </w:tc>
        <w:tc>
          <w:tcPr>
            <w:tcW w:w="1418" w:type="dxa"/>
            <w:vMerge/>
          </w:tcPr>
          <w:p w14:paraId="7B2D3B16" w14:textId="77777777" w:rsidR="008B1355" w:rsidRPr="00D55299" w:rsidRDefault="008B1355" w:rsidP="006B36D1">
            <w:pPr>
              <w:rPr>
                <w:rFonts w:cs="Arial"/>
                <w:sz w:val="20"/>
                <w:szCs w:val="20"/>
                <w:lang w:val="fr-FR"/>
              </w:rPr>
            </w:pPr>
          </w:p>
        </w:tc>
        <w:tc>
          <w:tcPr>
            <w:tcW w:w="1275" w:type="dxa"/>
          </w:tcPr>
          <w:p w14:paraId="1140AE3C" w14:textId="77777777" w:rsidR="008B1355" w:rsidRPr="00D55299" w:rsidRDefault="008B1355" w:rsidP="006B36D1">
            <w:pPr>
              <w:rPr>
                <w:rFonts w:cs="Arial"/>
                <w:sz w:val="20"/>
                <w:szCs w:val="20"/>
                <w:lang w:val="fr-FR"/>
              </w:rPr>
            </w:pPr>
            <w:r w:rsidRPr="00D55299">
              <w:rPr>
                <w:rFonts w:cs="Arial"/>
                <w:sz w:val="20"/>
                <w:szCs w:val="20"/>
                <w:lang w:val="fr-FR"/>
              </w:rPr>
              <w:t>Participation aux ateliers régionaux</w:t>
            </w:r>
          </w:p>
        </w:tc>
        <w:tc>
          <w:tcPr>
            <w:tcW w:w="4536" w:type="dxa"/>
          </w:tcPr>
          <w:p w14:paraId="7968F55B" w14:textId="6B46F1B8" w:rsidR="008B1355" w:rsidRPr="00D55299" w:rsidRDefault="008B1355" w:rsidP="006B36D1">
            <w:pPr>
              <w:rPr>
                <w:rFonts w:cs="Arial"/>
                <w:sz w:val="20"/>
                <w:szCs w:val="20"/>
                <w:lang w:val="fr-FR"/>
              </w:rPr>
            </w:pPr>
            <w:r w:rsidRPr="00D55299">
              <w:rPr>
                <w:rFonts w:cs="Arial"/>
                <w:sz w:val="20"/>
                <w:szCs w:val="20"/>
                <w:lang w:val="fr-FR"/>
              </w:rPr>
              <w:t>Ces ateliers se sont généralement traduits par un renforcement des capacités de l’UGP et de l’équipe PAA-N en général dans la gestion du projet</w:t>
            </w:r>
            <w:r w:rsidR="007E0C97" w:rsidRPr="00D55299">
              <w:rPr>
                <w:rFonts w:cs="Arial"/>
                <w:sz w:val="20"/>
                <w:szCs w:val="20"/>
                <w:lang w:val="fr-FR"/>
              </w:rPr>
              <w:t>.</w:t>
            </w:r>
          </w:p>
        </w:tc>
        <w:tc>
          <w:tcPr>
            <w:tcW w:w="3686" w:type="dxa"/>
            <w:gridSpan w:val="2"/>
          </w:tcPr>
          <w:p w14:paraId="4A99A1CA" w14:textId="77777777" w:rsidR="008B1355" w:rsidRPr="00D55299" w:rsidRDefault="008B1355" w:rsidP="006B36D1">
            <w:pPr>
              <w:rPr>
                <w:rFonts w:cs="Arial"/>
                <w:sz w:val="20"/>
                <w:szCs w:val="20"/>
                <w:lang w:val="fr-FR"/>
              </w:rPr>
            </w:pPr>
          </w:p>
        </w:tc>
        <w:tc>
          <w:tcPr>
            <w:tcW w:w="1559" w:type="dxa"/>
          </w:tcPr>
          <w:p w14:paraId="02E0946F"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0541F9" w14:paraId="53CD669D" w14:textId="77777777" w:rsidTr="001B53AF">
        <w:tc>
          <w:tcPr>
            <w:tcW w:w="993" w:type="dxa"/>
            <w:vMerge/>
          </w:tcPr>
          <w:p w14:paraId="4A714600" w14:textId="77777777" w:rsidR="008B1355" w:rsidRPr="00D55299" w:rsidRDefault="008B1355" w:rsidP="006B36D1">
            <w:pPr>
              <w:rPr>
                <w:rFonts w:cs="Arial"/>
                <w:sz w:val="20"/>
                <w:szCs w:val="20"/>
                <w:lang w:val="fr-FR"/>
              </w:rPr>
            </w:pPr>
          </w:p>
        </w:tc>
        <w:tc>
          <w:tcPr>
            <w:tcW w:w="1276" w:type="dxa"/>
            <w:vMerge/>
          </w:tcPr>
          <w:p w14:paraId="769752A0" w14:textId="77777777" w:rsidR="008B1355" w:rsidRPr="00D55299" w:rsidRDefault="008B1355" w:rsidP="006B36D1">
            <w:pPr>
              <w:rPr>
                <w:rFonts w:cs="Arial"/>
                <w:sz w:val="20"/>
                <w:szCs w:val="20"/>
                <w:lang w:val="fr-FR"/>
              </w:rPr>
            </w:pPr>
          </w:p>
        </w:tc>
        <w:tc>
          <w:tcPr>
            <w:tcW w:w="1418" w:type="dxa"/>
            <w:vMerge/>
          </w:tcPr>
          <w:p w14:paraId="2649C228" w14:textId="77777777" w:rsidR="008B1355" w:rsidRPr="00D55299" w:rsidRDefault="008B1355" w:rsidP="006B36D1">
            <w:pPr>
              <w:rPr>
                <w:rFonts w:cs="Arial"/>
                <w:sz w:val="20"/>
                <w:szCs w:val="20"/>
                <w:lang w:val="fr-FR"/>
              </w:rPr>
            </w:pPr>
          </w:p>
        </w:tc>
        <w:tc>
          <w:tcPr>
            <w:tcW w:w="1275" w:type="dxa"/>
          </w:tcPr>
          <w:p w14:paraId="76AA4016" w14:textId="77777777" w:rsidR="008B1355" w:rsidRPr="00D55299" w:rsidRDefault="008B1355" w:rsidP="006B36D1">
            <w:pPr>
              <w:rPr>
                <w:rFonts w:cs="Arial"/>
                <w:sz w:val="20"/>
                <w:szCs w:val="20"/>
                <w:lang w:val="fr-FR"/>
              </w:rPr>
            </w:pPr>
            <w:r w:rsidRPr="00D55299">
              <w:rPr>
                <w:rFonts w:cs="Arial"/>
                <w:sz w:val="20"/>
                <w:szCs w:val="20"/>
                <w:lang w:val="fr-FR"/>
              </w:rPr>
              <w:t>Une session de formation Genre et changement climatique</w:t>
            </w:r>
          </w:p>
        </w:tc>
        <w:tc>
          <w:tcPr>
            <w:tcW w:w="4536" w:type="dxa"/>
          </w:tcPr>
          <w:p w14:paraId="7C6977BC" w14:textId="77777777" w:rsidR="008B1355" w:rsidRPr="00D55299" w:rsidRDefault="008B1355" w:rsidP="006B36D1">
            <w:pPr>
              <w:rPr>
                <w:rFonts w:cs="Arial"/>
                <w:sz w:val="20"/>
                <w:szCs w:val="20"/>
                <w:lang w:val="fr-FR"/>
              </w:rPr>
            </w:pPr>
            <w:r w:rsidRPr="00D55299">
              <w:rPr>
                <w:rFonts w:cs="Arial"/>
                <w:sz w:val="20"/>
                <w:szCs w:val="20"/>
                <w:lang w:val="fr-FR"/>
              </w:rPr>
              <w:t xml:space="preserve">Cette formation s’est traduite par un fort renforcement des capacités de la société civile et une sensibilisation élargie des liens entre CC et genre. </w:t>
            </w:r>
          </w:p>
          <w:p w14:paraId="75236F4A" w14:textId="77777777" w:rsidR="008B1355" w:rsidRPr="00D55299" w:rsidRDefault="008B1355" w:rsidP="006B36D1">
            <w:pPr>
              <w:rPr>
                <w:rFonts w:cs="Arial"/>
                <w:sz w:val="20"/>
                <w:szCs w:val="20"/>
                <w:lang w:val="fr-FR"/>
              </w:rPr>
            </w:pPr>
            <w:r w:rsidRPr="00D55299">
              <w:rPr>
                <w:rFonts w:cs="Arial"/>
                <w:sz w:val="20"/>
                <w:szCs w:val="20"/>
                <w:lang w:val="fr-FR"/>
              </w:rPr>
              <w:t xml:space="preserve">Cette formation ne s’est pas traduite par des mesures concrètes qui aient pu être documentées à ce jour. </w:t>
            </w:r>
          </w:p>
          <w:p w14:paraId="6B715DCB"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l’I2 du R5. </w:t>
            </w:r>
          </w:p>
        </w:tc>
        <w:tc>
          <w:tcPr>
            <w:tcW w:w="3686" w:type="dxa"/>
            <w:gridSpan w:val="2"/>
          </w:tcPr>
          <w:p w14:paraId="772834F2" w14:textId="77777777" w:rsidR="008B1355" w:rsidRPr="00D55299" w:rsidRDefault="008B1355" w:rsidP="006B36D1">
            <w:pPr>
              <w:rPr>
                <w:rFonts w:cs="Arial"/>
                <w:sz w:val="20"/>
                <w:szCs w:val="20"/>
                <w:lang w:val="fr-FR"/>
              </w:rPr>
            </w:pPr>
          </w:p>
        </w:tc>
        <w:tc>
          <w:tcPr>
            <w:tcW w:w="1559" w:type="dxa"/>
          </w:tcPr>
          <w:p w14:paraId="5C842006" w14:textId="77777777" w:rsidR="008B1355" w:rsidRPr="00D55299" w:rsidRDefault="008B1355" w:rsidP="006B36D1">
            <w:pPr>
              <w:rPr>
                <w:rFonts w:cs="Arial"/>
                <w:sz w:val="20"/>
                <w:szCs w:val="20"/>
                <w:lang w:val="fr-FR"/>
              </w:rPr>
            </w:pPr>
            <w:r w:rsidRPr="00D55299">
              <w:rPr>
                <w:rFonts w:cs="Arial"/>
                <w:sz w:val="20"/>
                <w:szCs w:val="20"/>
                <w:lang w:val="fr-FR"/>
              </w:rPr>
              <w:t>Plusieurs ONG féminines aptes à intégrer le CC dans leurs initiatives/demandes de financements</w:t>
            </w:r>
          </w:p>
        </w:tc>
      </w:tr>
      <w:tr w:rsidR="001B53AF" w:rsidRPr="00D55299" w14:paraId="7568BA0D" w14:textId="77777777" w:rsidTr="001B53AF">
        <w:tc>
          <w:tcPr>
            <w:tcW w:w="993" w:type="dxa"/>
            <w:vMerge/>
          </w:tcPr>
          <w:p w14:paraId="09E6661C" w14:textId="77777777" w:rsidR="008B1355" w:rsidRPr="00D55299" w:rsidRDefault="008B1355" w:rsidP="006B36D1">
            <w:pPr>
              <w:rPr>
                <w:rFonts w:cs="Arial"/>
                <w:sz w:val="20"/>
                <w:szCs w:val="20"/>
                <w:lang w:val="fr-FR"/>
              </w:rPr>
            </w:pPr>
          </w:p>
        </w:tc>
        <w:tc>
          <w:tcPr>
            <w:tcW w:w="1276" w:type="dxa"/>
            <w:vMerge/>
          </w:tcPr>
          <w:p w14:paraId="66E8082D" w14:textId="77777777" w:rsidR="008B1355" w:rsidRPr="00D55299" w:rsidRDefault="008B1355" w:rsidP="006B36D1">
            <w:pPr>
              <w:rPr>
                <w:rFonts w:cs="Arial"/>
                <w:sz w:val="20"/>
                <w:szCs w:val="20"/>
                <w:lang w:val="fr-FR"/>
              </w:rPr>
            </w:pPr>
          </w:p>
        </w:tc>
        <w:tc>
          <w:tcPr>
            <w:tcW w:w="1418" w:type="dxa"/>
            <w:vMerge/>
          </w:tcPr>
          <w:p w14:paraId="6E8E958A" w14:textId="77777777" w:rsidR="008B1355" w:rsidRPr="00D55299" w:rsidRDefault="008B1355" w:rsidP="006B36D1">
            <w:pPr>
              <w:rPr>
                <w:rFonts w:cs="Arial"/>
                <w:sz w:val="20"/>
                <w:szCs w:val="20"/>
                <w:lang w:val="fr-FR"/>
              </w:rPr>
            </w:pPr>
          </w:p>
        </w:tc>
        <w:tc>
          <w:tcPr>
            <w:tcW w:w="1275" w:type="dxa"/>
          </w:tcPr>
          <w:p w14:paraId="6F0BBE40" w14:textId="77777777" w:rsidR="008B1355" w:rsidRPr="00D55299" w:rsidRDefault="008B1355" w:rsidP="006B36D1">
            <w:pPr>
              <w:rPr>
                <w:rFonts w:cs="Arial"/>
                <w:sz w:val="20"/>
                <w:szCs w:val="20"/>
                <w:lang w:val="fr-FR"/>
              </w:rPr>
            </w:pPr>
            <w:r w:rsidRPr="00D55299">
              <w:rPr>
                <w:rFonts w:cs="Arial"/>
                <w:sz w:val="20"/>
                <w:szCs w:val="20"/>
                <w:lang w:val="fr-FR"/>
              </w:rPr>
              <w:t xml:space="preserve">Formation </w:t>
            </w:r>
            <w:proofErr w:type="spellStart"/>
            <w:r w:rsidRPr="00D55299">
              <w:rPr>
                <w:rFonts w:cs="Arial"/>
                <w:sz w:val="20"/>
                <w:szCs w:val="20"/>
                <w:lang w:val="fr-FR"/>
              </w:rPr>
              <w:t>Teamworks</w:t>
            </w:r>
            <w:proofErr w:type="spellEnd"/>
          </w:p>
        </w:tc>
        <w:tc>
          <w:tcPr>
            <w:tcW w:w="4536" w:type="dxa"/>
          </w:tcPr>
          <w:p w14:paraId="308E857A" w14:textId="77777777" w:rsidR="008B1355" w:rsidRPr="00D55299" w:rsidRDefault="008B1355" w:rsidP="006B36D1">
            <w:pPr>
              <w:rPr>
                <w:rFonts w:cs="Arial"/>
                <w:color w:val="000000"/>
                <w:sz w:val="20"/>
                <w:szCs w:val="20"/>
                <w:lang w:val="fr-FR"/>
              </w:rPr>
            </w:pPr>
            <w:r w:rsidRPr="00D55299">
              <w:rPr>
                <w:rFonts w:cs="Arial"/>
                <w:color w:val="000000"/>
                <w:sz w:val="20"/>
                <w:szCs w:val="20"/>
                <w:lang w:val="fr-FR"/>
              </w:rPr>
              <w:t xml:space="preserve">Le BTOR de M. Lepage indique que très peu de coordinateurs ont répondu présent à l'invitation à une session de travail sur la gestion des connaissances durant la mission. Les quelques participants présents ont montré un fort intérêt pour la gestion des connaissances. Sans suivi de la part du bureau pays, cette bonne volonté restera sans effet par la suite. </w:t>
            </w:r>
          </w:p>
          <w:p w14:paraId="66A36645" w14:textId="77777777" w:rsidR="008B1355" w:rsidRPr="00D55299" w:rsidRDefault="008B1355" w:rsidP="006B36D1">
            <w:pPr>
              <w:rPr>
                <w:rFonts w:cs="Arial"/>
                <w:color w:val="000000"/>
                <w:sz w:val="20"/>
                <w:szCs w:val="20"/>
                <w:lang w:val="fr-FR"/>
              </w:rPr>
            </w:pPr>
            <w:r w:rsidRPr="00D55299">
              <w:rPr>
                <w:rFonts w:cs="Arial"/>
                <w:color w:val="000000"/>
                <w:sz w:val="20"/>
                <w:szCs w:val="20"/>
                <w:lang w:val="fr-FR"/>
              </w:rPr>
              <w:t xml:space="preserve">Les DEP ont qui plus est exprimé leur engouement pour la formation </w:t>
            </w:r>
            <w:proofErr w:type="spellStart"/>
            <w:r w:rsidRPr="00D55299">
              <w:rPr>
                <w:rFonts w:cs="Arial"/>
                <w:color w:val="000000"/>
                <w:sz w:val="20"/>
                <w:szCs w:val="20"/>
                <w:lang w:val="fr-FR"/>
              </w:rPr>
              <w:t>Teamworks</w:t>
            </w:r>
            <w:proofErr w:type="spellEnd"/>
            <w:r w:rsidRPr="00D55299">
              <w:rPr>
                <w:rFonts w:cs="Arial"/>
                <w:color w:val="000000"/>
                <w:sz w:val="20"/>
                <w:szCs w:val="20"/>
                <w:lang w:val="fr-FR"/>
              </w:rPr>
              <w:t xml:space="preserve"> et exprime le souhait d’être exposés davantage </w:t>
            </w:r>
            <w:proofErr w:type="spellStart"/>
            <w:r w:rsidRPr="00D55299">
              <w:rPr>
                <w:rFonts w:cs="Arial"/>
                <w:color w:val="000000"/>
                <w:sz w:val="20"/>
                <w:szCs w:val="20"/>
                <w:lang w:val="fr-FR"/>
              </w:rPr>
              <w:t>a</w:t>
            </w:r>
            <w:proofErr w:type="spellEnd"/>
            <w:r w:rsidRPr="00D55299">
              <w:rPr>
                <w:rFonts w:cs="Arial"/>
                <w:color w:val="000000"/>
                <w:sz w:val="20"/>
                <w:szCs w:val="20"/>
                <w:lang w:val="fr-FR"/>
              </w:rPr>
              <w:t xml:space="preserve"> cet outil et d’éventuellement l’adopter comme un outil de gestion des connaissances en interne à l’administration. </w:t>
            </w:r>
          </w:p>
          <w:p w14:paraId="259753D0" w14:textId="77777777" w:rsidR="008B1355" w:rsidRPr="00D55299" w:rsidRDefault="008B1355" w:rsidP="006B36D1">
            <w:pPr>
              <w:rPr>
                <w:rFonts w:cs="Arial"/>
                <w:b/>
                <w:sz w:val="20"/>
                <w:szCs w:val="20"/>
                <w:u w:val="single"/>
                <w:lang w:val="fr-FR"/>
              </w:rPr>
            </w:pPr>
            <w:r w:rsidRPr="00D55299">
              <w:rPr>
                <w:rFonts w:cs="Arial"/>
                <w:b/>
                <w:sz w:val="20"/>
                <w:szCs w:val="20"/>
                <w:u w:val="single"/>
                <w:lang w:val="fr-FR"/>
              </w:rPr>
              <w:t xml:space="preserve">Ce résultat contribue partiellement à l’atteinte de l’I1 du R5 mais les produits PAA n’ont été que marginalement postes sur </w:t>
            </w:r>
            <w:proofErr w:type="spellStart"/>
            <w:r w:rsidRPr="00D55299">
              <w:rPr>
                <w:rFonts w:cs="Arial"/>
                <w:b/>
                <w:sz w:val="20"/>
                <w:szCs w:val="20"/>
                <w:u w:val="single"/>
                <w:lang w:val="fr-FR"/>
              </w:rPr>
              <w:t>Teamworks</w:t>
            </w:r>
            <w:proofErr w:type="spellEnd"/>
            <w:r w:rsidRPr="00D55299">
              <w:rPr>
                <w:rFonts w:cs="Arial"/>
                <w:b/>
                <w:sz w:val="20"/>
                <w:szCs w:val="20"/>
                <w:u w:val="single"/>
                <w:lang w:val="fr-FR"/>
              </w:rPr>
              <w:t xml:space="preserve"> </w:t>
            </w:r>
            <w:r w:rsidRPr="00D55299">
              <w:rPr>
                <w:rFonts w:cs="Arial"/>
                <w:i/>
                <w:sz w:val="20"/>
                <w:szCs w:val="20"/>
                <w:lang w:val="fr-FR"/>
              </w:rPr>
              <w:t>NB : une difficulté rapportée  est spécifique à l’outil – il n’est pas possible de créer des sous dossiers, ce qui rend l’organisation des documents difficile.</w:t>
            </w:r>
            <w:r w:rsidRPr="00D55299">
              <w:rPr>
                <w:rFonts w:cs="Arial"/>
                <w:b/>
                <w:sz w:val="20"/>
                <w:szCs w:val="20"/>
                <w:u w:val="single"/>
                <w:lang w:val="fr-FR"/>
              </w:rPr>
              <w:t xml:space="preserve"> </w:t>
            </w:r>
          </w:p>
          <w:p w14:paraId="397717DF" w14:textId="77777777" w:rsidR="008B1355" w:rsidRPr="00D55299" w:rsidRDefault="008B1355" w:rsidP="006B36D1">
            <w:pPr>
              <w:rPr>
                <w:rFonts w:cs="Arial"/>
                <w:sz w:val="20"/>
                <w:szCs w:val="20"/>
                <w:lang w:val="fr-FR"/>
              </w:rPr>
            </w:pPr>
          </w:p>
        </w:tc>
        <w:tc>
          <w:tcPr>
            <w:tcW w:w="3686" w:type="dxa"/>
            <w:gridSpan w:val="2"/>
          </w:tcPr>
          <w:p w14:paraId="28DBA087" w14:textId="77777777" w:rsidR="008B1355" w:rsidRPr="00D55299" w:rsidRDefault="008B1355" w:rsidP="006B36D1">
            <w:pPr>
              <w:rPr>
                <w:rFonts w:cs="Arial"/>
                <w:color w:val="000000"/>
                <w:sz w:val="20"/>
                <w:szCs w:val="20"/>
                <w:lang w:val="fr-FR"/>
              </w:rPr>
            </w:pPr>
            <w:r w:rsidRPr="00D55299">
              <w:rPr>
                <w:rFonts w:cs="Arial"/>
                <w:color w:val="000000"/>
                <w:sz w:val="20"/>
                <w:szCs w:val="20"/>
                <w:lang w:val="fr-FR"/>
              </w:rPr>
              <w:t>Il est recommandé d'organiser une nouvelle session pour l'ensemble des coordinateurs de projet &amp; d'impliquer M. Soumana (BTOR M. Lepage)</w:t>
            </w:r>
          </w:p>
        </w:tc>
        <w:tc>
          <w:tcPr>
            <w:tcW w:w="1559" w:type="dxa"/>
          </w:tcPr>
          <w:p w14:paraId="0CAA1EB5" w14:textId="77777777" w:rsidR="008B1355" w:rsidRPr="00D55299" w:rsidRDefault="008B1355" w:rsidP="006B36D1">
            <w:pPr>
              <w:rPr>
                <w:rFonts w:cs="Arial"/>
                <w:sz w:val="20"/>
                <w:szCs w:val="20"/>
                <w:lang w:val="fr-FR"/>
              </w:rPr>
            </w:pPr>
            <w:r w:rsidRPr="00D55299">
              <w:rPr>
                <w:rFonts w:cs="Arial"/>
                <w:sz w:val="20"/>
                <w:szCs w:val="20"/>
                <w:lang w:val="fr-FR"/>
              </w:rPr>
              <w:t>NA</w:t>
            </w:r>
          </w:p>
        </w:tc>
      </w:tr>
      <w:tr w:rsidR="001B53AF" w:rsidRPr="000541F9" w14:paraId="78CCAE86" w14:textId="77777777" w:rsidTr="001B53AF">
        <w:trPr>
          <w:trHeight w:val="1610"/>
        </w:trPr>
        <w:tc>
          <w:tcPr>
            <w:tcW w:w="993" w:type="dxa"/>
            <w:vMerge/>
          </w:tcPr>
          <w:p w14:paraId="4DB67CAF" w14:textId="77777777" w:rsidR="008B1355" w:rsidRPr="00D55299" w:rsidRDefault="008B1355" w:rsidP="006B36D1">
            <w:pPr>
              <w:rPr>
                <w:rFonts w:cs="Arial"/>
                <w:sz w:val="20"/>
                <w:szCs w:val="20"/>
                <w:lang w:val="fr-FR"/>
              </w:rPr>
            </w:pPr>
          </w:p>
        </w:tc>
        <w:tc>
          <w:tcPr>
            <w:tcW w:w="1276" w:type="dxa"/>
            <w:vMerge/>
          </w:tcPr>
          <w:p w14:paraId="6CDA1811" w14:textId="77777777" w:rsidR="008B1355" w:rsidRPr="00D55299" w:rsidRDefault="008B1355" w:rsidP="006B36D1">
            <w:pPr>
              <w:rPr>
                <w:rFonts w:cs="Arial"/>
                <w:sz w:val="20"/>
                <w:szCs w:val="20"/>
                <w:lang w:val="fr-FR"/>
              </w:rPr>
            </w:pPr>
          </w:p>
        </w:tc>
        <w:tc>
          <w:tcPr>
            <w:tcW w:w="1418" w:type="dxa"/>
            <w:vMerge/>
          </w:tcPr>
          <w:p w14:paraId="05DA43DC" w14:textId="77777777" w:rsidR="008B1355" w:rsidRPr="00D55299" w:rsidRDefault="008B1355" w:rsidP="006B36D1">
            <w:pPr>
              <w:rPr>
                <w:rFonts w:cs="Arial"/>
                <w:sz w:val="20"/>
                <w:szCs w:val="20"/>
                <w:lang w:val="fr-FR"/>
              </w:rPr>
            </w:pPr>
          </w:p>
        </w:tc>
        <w:tc>
          <w:tcPr>
            <w:tcW w:w="1275" w:type="dxa"/>
          </w:tcPr>
          <w:p w14:paraId="2169EFD1" w14:textId="77777777" w:rsidR="008B1355" w:rsidRPr="00D55299" w:rsidRDefault="008B1355" w:rsidP="006B36D1">
            <w:pPr>
              <w:rPr>
                <w:rFonts w:cs="Arial"/>
                <w:sz w:val="20"/>
                <w:szCs w:val="20"/>
                <w:lang w:val="fr-FR"/>
              </w:rPr>
            </w:pPr>
            <w:r w:rsidRPr="00D55299">
              <w:rPr>
                <w:rFonts w:cs="Arial"/>
                <w:sz w:val="20"/>
                <w:szCs w:val="20"/>
                <w:lang w:val="fr-FR"/>
              </w:rPr>
              <w:t>Atelier sur la formation des journalistes nigériens sur le CC</w:t>
            </w:r>
          </w:p>
        </w:tc>
        <w:tc>
          <w:tcPr>
            <w:tcW w:w="4536" w:type="dxa"/>
          </w:tcPr>
          <w:p w14:paraId="7821F4CC" w14:textId="77777777" w:rsidR="001571FE" w:rsidRPr="00D55299" w:rsidRDefault="008B1355" w:rsidP="001571FE">
            <w:pPr>
              <w:rPr>
                <w:rFonts w:cs="Arial"/>
                <w:sz w:val="20"/>
                <w:szCs w:val="20"/>
                <w:lang w:val="fr-FR"/>
              </w:rPr>
            </w:pPr>
            <w:r w:rsidRPr="00D55299">
              <w:rPr>
                <w:rFonts w:cs="Arial"/>
                <w:sz w:val="20"/>
                <w:szCs w:val="20"/>
                <w:lang w:val="fr-FR"/>
              </w:rPr>
              <w:t>Aucun rapport sur les formations reç</w:t>
            </w:r>
            <w:r w:rsidR="001571FE" w:rsidRPr="00D55299">
              <w:rPr>
                <w:rFonts w:cs="Arial"/>
                <w:sz w:val="20"/>
                <w:szCs w:val="20"/>
                <w:lang w:val="fr-FR"/>
              </w:rPr>
              <w:t xml:space="preserve">ues </w:t>
            </w:r>
            <w:proofErr w:type="gramStart"/>
            <w:r w:rsidR="001571FE" w:rsidRPr="00D55299">
              <w:rPr>
                <w:rFonts w:cs="Arial"/>
                <w:sz w:val="20"/>
                <w:szCs w:val="20"/>
                <w:lang w:val="fr-FR"/>
              </w:rPr>
              <w:t>n’ont</w:t>
            </w:r>
            <w:proofErr w:type="gramEnd"/>
            <w:r w:rsidR="001571FE" w:rsidRPr="00D55299">
              <w:rPr>
                <w:rFonts w:cs="Arial"/>
                <w:sz w:val="20"/>
                <w:szCs w:val="20"/>
                <w:lang w:val="fr-FR"/>
              </w:rPr>
              <w:t xml:space="preserve"> été mis à disposition. </w:t>
            </w:r>
          </w:p>
          <w:p w14:paraId="49B92813" w14:textId="77777777" w:rsidR="008B1355" w:rsidRPr="00D55299" w:rsidRDefault="001571FE" w:rsidP="001571FE">
            <w:pPr>
              <w:rPr>
                <w:rFonts w:cs="Arial"/>
                <w:sz w:val="20"/>
                <w:szCs w:val="20"/>
                <w:lang w:val="fr-FR"/>
              </w:rPr>
            </w:pPr>
            <w:r w:rsidRPr="00D55299">
              <w:rPr>
                <w:rFonts w:cs="Arial"/>
                <w:sz w:val="20"/>
                <w:szCs w:val="20"/>
                <w:lang w:val="fr-FR"/>
              </w:rPr>
              <w:t xml:space="preserve">Un article </w:t>
            </w:r>
            <w:proofErr w:type="spellStart"/>
            <w:r w:rsidRPr="00D55299">
              <w:rPr>
                <w:rFonts w:cs="Arial"/>
                <w:sz w:val="20"/>
                <w:szCs w:val="20"/>
                <w:lang w:val="fr-FR"/>
              </w:rPr>
              <w:t>redige</w:t>
            </w:r>
            <w:proofErr w:type="spellEnd"/>
            <w:r w:rsidRPr="00D55299">
              <w:rPr>
                <w:rFonts w:cs="Arial"/>
                <w:sz w:val="20"/>
                <w:szCs w:val="20"/>
                <w:lang w:val="fr-FR"/>
              </w:rPr>
              <w:t xml:space="preserve"> par le </w:t>
            </w:r>
            <w:proofErr w:type="spellStart"/>
            <w:r w:rsidRPr="00D55299">
              <w:rPr>
                <w:rFonts w:cs="Arial"/>
                <w:sz w:val="20"/>
                <w:szCs w:val="20"/>
                <w:lang w:val="fr-FR"/>
              </w:rPr>
              <w:t>journaliset</w:t>
            </w:r>
            <w:proofErr w:type="spellEnd"/>
            <w:r w:rsidRPr="00D55299">
              <w:rPr>
                <w:rFonts w:cs="Arial"/>
                <w:sz w:val="20"/>
                <w:szCs w:val="20"/>
                <w:lang w:val="fr-FR"/>
              </w:rPr>
              <w:t xml:space="preserve"> est visible sur le site du PAA </w:t>
            </w:r>
            <w:r w:rsidRPr="00D55299">
              <w:rPr>
                <w:rFonts w:cs="Arial"/>
                <w:bCs/>
                <w:color w:val="555555"/>
                <w:szCs w:val="22"/>
                <w:lang w:val="fr-FR"/>
              </w:rPr>
              <w:t xml:space="preserve">Les projets pilotes du PAA au Niger tracent la voie de la </w:t>
            </w:r>
            <w:proofErr w:type="spellStart"/>
            <w:r w:rsidRPr="00D55299">
              <w:rPr>
                <w:rFonts w:cs="Arial"/>
                <w:bCs/>
                <w:color w:val="555555"/>
                <w:szCs w:val="22"/>
                <w:lang w:val="fr-FR"/>
              </w:rPr>
              <w:t>resilience</w:t>
            </w:r>
            <w:proofErr w:type="spellEnd"/>
            <w:r w:rsidRPr="00D55299">
              <w:rPr>
                <w:rFonts w:cs="Arial"/>
                <w:bCs/>
                <w:color w:val="555555"/>
                <w:szCs w:val="22"/>
                <w:lang w:val="fr-FR"/>
              </w:rPr>
              <w:t>” (16.10.12)</w:t>
            </w:r>
            <w:r w:rsidRPr="00D55299">
              <w:rPr>
                <w:rFonts w:cs="Arial"/>
                <w:szCs w:val="22"/>
                <w:lang w:val="fr-FR"/>
              </w:rPr>
              <w:t xml:space="preserve"> </w:t>
            </w:r>
            <w:r w:rsidRPr="00D55299">
              <w:rPr>
                <w:rFonts w:cs="Arial"/>
                <w:sz w:val="20"/>
                <w:szCs w:val="20"/>
                <w:lang w:val="fr-FR"/>
              </w:rPr>
              <w:t xml:space="preserve">url : </w:t>
            </w:r>
            <w:hyperlink r:id="rId43" w:history="1">
              <w:r w:rsidRPr="00D55299">
                <w:rPr>
                  <w:rStyle w:val="Lienhypertexte"/>
                  <w:rFonts w:cs="Arial"/>
                  <w:sz w:val="20"/>
                  <w:szCs w:val="20"/>
                  <w:lang w:val="fr-FR"/>
                </w:rPr>
                <w:t>https://www.undp-aap.org/resources/news/surmonter-la-vulnérabilité-locale?language=fr</w:t>
              </w:r>
            </w:hyperlink>
            <w:r w:rsidRPr="00D55299">
              <w:rPr>
                <w:rFonts w:cs="Arial"/>
                <w:sz w:val="20"/>
                <w:szCs w:val="20"/>
                <w:lang w:val="fr-FR"/>
              </w:rPr>
              <w:t xml:space="preserve"> </w:t>
            </w:r>
            <w:r w:rsidR="008B1355" w:rsidRPr="00D55299">
              <w:rPr>
                <w:rFonts w:cs="Arial"/>
                <w:sz w:val="20"/>
                <w:szCs w:val="20"/>
                <w:lang w:val="fr-FR"/>
              </w:rPr>
              <w:t xml:space="preserve"> </w:t>
            </w:r>
          </w:p>
        </w:tc>
        <w:tc>
          <w:tcPr>
            <w:tcW w:w="3686" w:type="dxa"/>
            <w:gridSpan w:val="2"/>
          </w:tcPr>
          <w:p w14:paraId="5F434561" w14:textId="77777777" w:rsidR="008B1355" w:rsidRPr="00D55299" w:rsidRDefault="008B1355" w:rsidP="006B36D1">
            <w:pPr>
              <w:rPr>
                <w:rFonts w:cs="Arial"/>
                <w:sz w:val="20"/>
                <w:szCs w:val="20"/>
                <w:lang w:val="fr-FR"/>
              </w:rPr>
            </w:pPr>
            <w:r w:rsidRPr="00D55299">
              <w:rPr>
                <w:rFonts w:cs="Arial"/>
                <w:sz w:val="20"/>
                <w:szCs w:val="20"/>
                <w:lang w:val="fr-FR"/>
              </w:rPr>
              <w:t xml:space="preserve">Suivi requis du CNEDD (notamment la chargée de communication pour apprécier la qualité et la quantité d’articles sur le CC qui ont rédigés et publiés au Niger suite </w:t>
            </w:r>
            <w:proofErr w:type="spellStart"/>
            <w:r w:rsidRPr="00D55299">
              <w:rPr>
                <w:rFonts w:cs="Arial"/>
                <w:sz w:val="20"/>
                <w:szCs w:val="20"/>
                <w:lang w:val="fr-FR"/>
              </w:rPr>
              <w:t>aà</w:t>
            </w:r>
            <w:proofErr w:type="spellEnd"/>
            <w:r w:rsidRPr="00D55299">
              <w:rPr>
                <w:rFonts w:cs="Arial"/>
                <w:sz w:val="20"/>
                <w:szCs w:val="20"/>
                <w:lang w:val="fr-FR"/>
              </w:rPr>
              <w:t xml:space="preserve"> ces formations.</w:t>
            </w:r>
          </w:p>
        </w:tc>
        <w:tc>
          <w:tcPr>
            <w:tcW w:w="1559" w:type="dxa"/>
          </w:tcPr>
          <w:p w14:paraId="32C98A55" w14:textId="77777777" w:rsidR="008B1355" w:rsidRPr="00D55299" w:rsidRDefault="008B1355" w:rsidP="006B36D1">
            <w:pPr>
              <w:rPr>
                <w:rFonts w:cs="Arial"/>
                <w:sz w:val="20"/>
                <w:szCs w:val="20"/>
                <w:lang w:val="fr-FR"/>
              </w:rPr>
            </w:pPr>
          </w:p>
        </w:tc>
      </w:tr>
    </w:tbl>
    <w:p w14:paraId="5F504E1A" w14:textId="77777777" w:rsidR="008B1355" w:rsidRPr="00D55299" w:rsidRDefault="008B1355" w:rsidP="008B1355">
      <w:pPr>
        <w:rPr>
          <w:rFonts w:cs="Arial"/>
          <w:sz w:val="20"/>
          <w:szCs w:val="20"/>
          <w:lang w:val="fr-FR"/>
        </w:rPr>
      </w:pPr>
    </w:p>
    <w:p w14:paraId="26D12C5D" w14:textId="77777777" w:rsidR="001B53AF" w:rsidRPr="00D55299" w:rsidRDefault="001B53AF" w:rsidP="008B1355">
      <w:pPr>
        <w:rPr>
          <w:rFonts w:cs="Arial"/>
          <w:sz w:val="20"/>
          <w:szCs w:val="20"/>
          <w:lang w:val="fr-FR"/>
        </w:rPr>
      </w:pPr>
      <w:r w:rsidRPr="00D55299">
        <w:rPr>
          <w:rFonts w:cs="Arial"/>
          <w:sz w:val="20"/>
          <w:szCs w:val="20"/>
          <w:lang w:val="fr-FR"/>
        </w:rPr>
        <w:br w:type="page"/>
      </w:r>
    </w:p>
    <w:p w14:paraId="419FBB5C" w14:textId="77777777" w:rsidR="001B53AF" w:rsidRPr="00D55299" w:rsidRDefault="001B53AF" w:rsidP="008B1355">
      <w:pPr>
        <w:rPr>
          <w:rFonts w:cs="Arial"/>
          <w:sz w:val="20"/>
          <w:szCs w:val="20"/>
          <w:lang w:val="fr-FR"/>
        </w:rPr>
      </w:pPr>
    </w:p>
    <w:p w14:paraId="27E38E84" w14:textId="77777777" w:rsidR="008B1355" w:rsidRPr="00D55299" w:rsidRDefault="001B53AF" w:rsidP="00112BB1">
      <w:pPr>
        <w:pStyle w:val="Titre3"/>
        <w:numPr>
          <w:ilvl w:val="0"/>
          <w:numId w:val="76"/>
        </w:numPr>
      </w:pPr>
      <w:bookmarkStart w:id="58" w:name="_Toc367950820"/>
      <w:r w:rsidRPr="00D55299">
        <w:t>E</w:t>
      </w:r>
      <w:r w:rsidR="008B1355" w:rsidRPr="00D55299">
        <w:t>quipements physiques acquis avec les fonds PAA</w:t>
      </w:r>
      <w:r w:rsidRPr="00D55299">
        <w:t xml:space="preserve"> (Tableau 25)</w:t>
      </w:r>
      <w:bookmarkEnd w:id="58"/>
    </w:p>
    <w:p w14:paraId="5FDF2C7A" w14:textId="77777777" w:rsidR="001B53AF" w:rsidRPr="00D55299" w:rsidRDefault="001B53AF" w:rsidP="001B53AF">
      <w:pPr>
        <w:rPr>
          <w:lang w:val="fr-FR"/>
        </w:rPr>
      </w:pPr>
    </w:p>
    <w:tbl>
      <w:tblPr>
        <w:tblW w:w="10240" w:type="dxa"/>
        <w:tblInd w:w="93" w:type="dxa"/>
        <w:tblLook w:val="04A0" w:firstRow="1" w:lastRow="0" w:firstColumn="1" w:lastColumn="0" w:noHBand="0" w:noVBand="1"/>
      </w:tblPr>
      <w:tblGrid>
        <w:gridCol w:w="3520"/>
        <w:gridCol w:w="1720"/>
        <w:gridCol w:w="1580"/>
        <w:gridCol w:w="1320"/>
        <w:gridCol w:w="2100"/>
      </w:tblGrid>
      <w:tr w:rsidR="008B1355" w:rsidRPr="00D55299" w14:paraId="7B747DA2" w14:textId="77777777" w:rsidTr="006B36D1">
        <w:trPr>
          <w:trHeight w:val="240"/>
        </w:trPr>
        <w:tc>
          <w:tcPr>
            <w:tcW w:w="35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FBA2BF3" w14:textId="77777777" w:rsidR="008B1355" w:rsidRPr="00D55299" w:rsidRDefault="008B1355" w:rsidP="006B36D1">
            <w:pPr>
              <w:spacing w:after="0"/>
              <w:jc w:val="center"/>
              <w:rPr>
                <w:rFonts w:eastAsia="Times New Roman" w:cs="Arial"/>
                <w:b/>
                <w:bCs/>
                <w:sz w:val="16"/>
                <w:szCs w:val="16"/>
                <w:lang w:val="fr-FR"/>
              </w:rPr>
            </w:pPr>
            <w:r w:rsidRPr="00D55299">
              <w:rPr>
                <w:rFonts w:eastAsia="Times New Roman" w:cs="Arial"/>
                <w:b/>
                <w:bCs/>
                <w:sz w:val="16"/>
                <w:szCs w:val="16"/>
                <w:lang w:val="fr-FR"/>
              </w:rPr>
              <w:t xml:space="preserve">    DESIGNATION</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34C4C4" w14:textId="77777777" w:rsidR="008B1355" w:rsidRPr="00D55299" w:rsidRDefault="008B1355" w:rsidP="006B36D1">
            <w:pPr>
              <w:spacing w:after="0"/>
              <w:jc w:val="left"/>
              <w:rPr>
                <w:rFonts w:eastAsia="Times New Roman" w:cs="Arial"/>
                <w:b/>
                <w:bCs/>
                <w:sz w:val="16"/>
                <w:szCs w:val="16"/>
                <w:lang w:val="fr-FR"/>
              </w:rPr>
            </w:pPr>
            <w:r w:rsidRPr="00D55299">
              <w:rPr>
                <w:rFonts w:eastAsia="Times New Roman" w:cs="Arial"/>
                <w:b/>
                <w:bCs/>
                <w:sz w:val="16"/>
                <w:szCs w:val="16"/>
                <w:lang w:val="fr-FR"/>
              </w:rPr>
              <w:t>Date Acquisition</w:t>
            </w:r>
          </w:p>
        </w:tc>
        <w:tc>
          <w:tcPr>
            <w:tcW w:w="15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6D9BF3" w14:textId="77777777" w:rsidR="008B1355" w:rsidRPr="00D55299" w:rsidRDefault="008B1355" w:rsidP="006B36D1">
            <w:pPr>
              <w:spacing w:after="0"/>
              <w:jc w:val="center"/>
              <w:rPr>
                <w:rFonts w:eastAsia="Times New Roman" w:cs="Arial"/>
                <w:b/>
                <w:bCs/>
                <w:sz w:val="16"/>
                <w:szCs w:val="16"/>
                <w:lang w:val="fr-FR"/>
              </w:rPr>
            </w:pPr>
            <w:r w:rsidRPr="00D55299">
              <w:rPr>
                <w:rFonts w:eastAsia="Times New Roman" w:cs="Arial"/>
                <w:b/>
                <w:bCs/>
                <w:sz w:val="16"/>
                <w:szCs w:val="16"/>
                <w:lang w:val="fr-FR"/>
              </w:rPr>
              <w:t>Montant CFA</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bottom"/>
            <w:hideMark/>
          </w:tcPr>
          <w:p w14:paraId="33047FC9" w14:textId="77777777" w:rsidR="008B1355" w:rsidRPr="00D55299" w:rsidRDefault="008B1355" w:rsidP="006B36D1">
            <w:pPr>
              <w:spacing w:after="0"/>
              <w:jc w:val="center"/>
              <w:rPr>
                <w:rFonts w:eastAsia="Times New Roman" w:cs="Arial"/>
                <w:b/>
                <w:bCs/>
                <w:sz w:val="16"/>
                <w:szCs w:val="16"/>
                <w:lang w:val="fr-FR"/>
              </w:rPr>
            </w:pPr>
            <w:r w:rsidRPr="00D55299">
              <w:rPr>
                <w:rFonts w:eastAsia="Times New Roman" w:cs="Arial"/>
                <w:b/>
                <w:bCs/>
                <w:sz w:val="16"/>
                <w:szCs w:val="16"/>
                <w:lang w:val="fr-FR"/>
              </w:rPr>
              <w:t>Montan US $</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A718F0" w14:textId="77777777" w:rsidR="008B1355" w:rsidRPr="00D55299" w:rsidRDefault="008B1355" w:rsidP="006B36D1">
            <w:pPr>
              <w:spacing w:after="0"/>
              <w:jc w:val="center"/>
              <w:rPr>
                <w:rFonts w:eastAsia="Times New Roman" w:cs="Arial"/>
                <w:b/>
                <w:bCs/>
                <w:sz w:val="16"/>
                <w:szCs w:val="16"/>
                <w:lang w:val="fr-FR"/>
              </w:rPr>
            </w:pPr>
            <w:r w:rsidRPr="00D55299">
              <w:rPr>
                <w:rFonts w:eastAsia="Times New Roman" w:cs="Arial"/>
                <w:b/>
                <w:bCs/>
                <w:sz w:val="16"/>
                <w:szCs w:val="16"/>
                <w:lang w:val="fr-FR"/>
              </w:rPr>
              <w:t>Affectation</w:t>
            </w:r>
          </w:p>
        </w:tc>
      </w:tr>
      <w:tr w:rsidR="008B1355" w:rsidRPr="00D55299" w14:paraId="271CB131" w14:textId="77777777" w:rsidTr="006B36D1">
        <w:trPr>
          <w:trHeight w:val="240"/>
        </w:trPr>
        <w:tc>
          <w:tcPr>
            <w:tcW w:w="3520" w:type="dxa"/>
            <w:vMerge/>
            <w:tcBorders>
              <w:top w:val="single" w:sz="4" w:space="0" w:color="auto"/>
              <w:left w:val="single" w:sz="4" w:space="0" w:color="auto"/>
              <w:bottom w:val="single" w:sz="4" w:space="0" w:color="auto"/>
              <w:right w:val="single" w:sz="4" w:space="0" w:color="auto"/>
            </w:tcBorders>
            <w:vAlign w:val="center"/>
            <w:hideMark/>
          </w:tcPr>
          <w:p w14:paraId="3F04B6DF" w14:textId="77777777" w:rsidR="008B1355" w:rsidRPr="00D55299" w:rsidRDefault="008B1355" w:rsidP="006B36D1">
            <w:pPr>
              <w:spacing w:after="0"/>
              <w:jc w:val="left"/>
              <w:rPr>
                <w:rFonts w:eastAsia="Times New Roman" w:cs="Arial"/>
                <w:b/>
                <w:bCs/>
                <w:sz w:val="16"/>
                <w:szCs w:val="16"/>
                <w:lang w:val="fr-FR"/>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2E86F24" w14:textId="77777777" w:rsidR="008B1355" w:rsidRPr="00D55299" w:rsidRDefault="008B1355" w:rsidP="006B36D1">
            <w:pPr>
              <w:spacing w:after="0"/>
              <w:jc w:val="left"/>
              <w:rPr>
                <w:rFonts w:eastAsia="Times New Roman" w:cs="Arial"/>
                <w:b/>
                <w:bCs/>
                <w:sz w:val="16"/>
                <w:szCs w:val="16"/>
                <w:lang w:val="fr-FR"/>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19FC81A9" w14:textId="77777777" w:rsidR="008B1355" w:rsidRPr="00D55299" w:rsidRDefault="008B1355" w:rsidP="006B36D1">
            <w:pPr>
              <w:spacing w:after="0"/>
              <w:jc w:val="left"/>
              <w:rPr>
                <w:rFonts w:eastAsia="Times New Roman" w:cs="Arial"/>
                <w:b/>
                <w:bCs/>
                <w:sz w:val="16"/>
                <w:szCs w:val="16"/>
                <w:lang w:val="fr-FR"/>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0706F21C" w14:textId="77777777" w:rsidR="008B1355" w:rsidRPr="00D55299" w:rsidRDefault="008B1355" w:rsidP="006B36D1">
            <w:pPr>
              <w:spacing w:after="0"/>
              <w:jc w:val="left"/>
              <w:rPr>
                <w:rFonts w:eastAsia="Times New Roman" w:cs="Arial"/>
                <w:b/>
                <w:bCs/>
                <w:sz w:val="16"/>
                <w:szCs w:val="16"/>
                <w:lang w:val="fr-FR"/>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3082DB1D" w14:textId="77777777" w:rsidR="008B1355" w:rsidRPr="00D55299" w:rsidRDefault="008B1355" w:rsidP="006B36D1">
            <w:pPr>
              <w:spacing w:after="0"/>
              <w:jc w:val="left"/>
              <w:rPr>
                <w:rFonts w:eastAsia="Times New Roman" w:cs="Arial"/>
                <w:b/>
                <w:bCs/>
                <w:sz w:val="16"/>
                <w:szCs w:val="16"/>
                <w:lang w:val="fr-FR"/>
              </w:rPr>
            </w:pPr>
          </w:p>
        </w:tc>
      </w:tr>
      <w:tr w:rsidR="008B1355" w:rsidRPr="00D55299" w14:paraId="781DC941"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2C66D7C" w14:textId="77777777" w:rsidR="008B1355" w:rsidRPr="00D55299" w:rsidRDefault="008B1355" w:rsidP="006B36D1">
            <w:pPr>
              <w:spacing w:after="0"/>
              <w:jc w:val="center"/>
              <w:rPr>
                <w:rFonts w:eastAsia="Times New Roman" w:cs="Arial"/>
                <w:sz w:val="16"/>
                <w:szCs w:val="16"/>
                <w:lang w:val="fr-FR"/>
              </w:rPr>
            </w:pPr>
            <w:proofErr w:type="spellStart"/>
            <w:r w:rsidRPr="00D55299">
              <w:rPr>
                <w:rFonts w:eastAsia="Times New Roman" w:cs="Arial"/>
                <w:sz w:val="16"/>
                <w:szCs w:val="16"/>
                <w:lang w:val="fr-FR"/>
              </w:rPr>
              <w:t>vehicule</w:t>
            </w:r>
            <w:proofErr w:type="spellEnd"/>
            <w:r w:rsidRPr="00D55299">
              <w:rPr>
                <w:rFonts w:eastAsia="Times New Roman" w:cs="Arial"/>
                <w:sz w:val="16"/>
                <w:szCs w:val="16"/>
                <w:lang w:val="fr-FR"/>
              </w:rPr>
              <w:t xml:space="preserve"> station wagon</w:t>
            </w:r>
          </w:p>
        </w:tc>
        <w:tc>
          <w:tcPr>
            <w:tcW w:w="1720" w:type="dxa"/>
            <w:tcBorders>
              <w:top w:val="nil"/>
              <w:left w:val="nil"/>
              <w:bottom w:val="single" w:sz="4" w:space="0" w:color="auto"/>
              <w:right w:val="single" w:sz="4" w:space="0" w:color="auto"/>
            </w:tcBorders>
            <w:shd w:val="clear" w:color="auto" w:fill="auto"/>
            <w:noWrap/>
            <w:vAlign w:val="bottom"/>
            <w:hideMark/>
          </w:tcPr>
          <w:p w14:paraId="6162E8D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2010</w:t>
            </w:r>
          </w:p>
        </w:tc>
        <w:tc>
          <w:tcPr>
            <w:tcW w:w="1580" w:type="dxa"/>
            <w:tcBorders>
              <w:top w:val="nil"/>
              <w:left w:val="nil"/>
              <w:bottom w:val="single" w:sz="4" w:space="0" w:color="auto"/>
              <w:right w:val="single" w:sz="4" w:space="0" w:color="auto"/>
            </w:tcBorders>
            <w:shd w:val="clear" w:color="auto" w:fill="auto"/>
            <w:noWrap/>
            <w:vAlign w:val="bottom"/>
            <w:hideMark/>
          </w:tcPr>
          <w:p w14:paraId="2A8C56A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64E6165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70523</w:t>
            </w:r>
          </w:p>
        </w:tc>
        <w:tc>
          <w:tcPr>
            <w:tcW w:w="2100" w:type="dxa"/>
            <w:tcBorders>
              <w:top w:val="nil"/>
              <w:left w:val="nil"/>
              <w:bottom w:val="single" w:sz="4" w:space="0" w:color="auto"/>
              <w:right w:val="single" w:sz="4" w:space="0" w:color="auto"/>
            </w:tcBorders>
            <w:shd w:val="clear" w:color="auto" w:fill="auto"/>
            <w:noWrap/>
            <w:vAlign w:val="bottom"/>
            <w:hideMark/>
          </w:tcPr>
          <w:p w14:paraId="69F5071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PAA</w:t>
            </w:r>
          </w:p>
        </w:tc>
      </w:tr>
      <w:tr w:rsidR="008B1355" w:rsidRPr="00D55299" w14:paraId="5D7C0F66"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9BEC2E4" w14:textId="77777777" w:rsidR="008B1355" w:rsidRPr="00D55299" w:rsidRDefault="008B1355" w:rsidP="006B36D1">
            <w:pPr>
              <w:spacing w:after="0"/>
              <w:jc w:val="center"/>
              <w:rPr>
                <w:rFonts w:eastAsia="Times New Roman" w:cs="Arial"/>
                <w:sz w:val="16"/>
                <w:szCs w:val="16"/>
                <w:lang w:val="fr-FR"/>
              </w:rPr>
            </w:pPr>
            <w:proofErr w:type="spellStart"/>
            <w:r w:rsidRPr="00D55299">
              <w:rPr>
                <w:rFonts w:eastAsia="Times New Roman" w:cs="Arial"/>
                <w:sz w:val="16"/>
                <w:szCs w:val="16"/>
                <w:lang w:val="fr-FR"/>
              </w:rPr>
              <w:t>vehicule</w:t>
            </w:r>
            <w:proofErr w:type="spellEnd"/>
            <w:r w:rsidRPr="00D55299">
              <w:rPr>
                <w:rFonts w:eastAsia="Times New Roman" w:cs="Arial"/>
                <w:sz w:val="16"/>
                <w:szCs w:val="16"/>
                <w:lang w:val="fr-FR"/>
              </w:rPr>
              <w:t xml:space="preserve"> station wagon</w:t>
            </w:r>
          </w:p>
        </w:tc>
        <w:tc>
          <w:tcPr>
            <w:tcW w:w="1720" w:type="dxa"/>
            <w:tcBorders>
              <w:top w:val="nil"/>
              <w:left w:val="nil"/>
              <w:bottom w:val="single" w:sz="4" w:space="0" w:color="auto"/>
              <w:right w:val="single" w:sz="4" w:space="0" w:color="auto"/>
            </w:tcBorders>
            <w:shd w:val="clear" w:color="auto" w:fill="auto"/>
            <w:noWrap/>
            <w:vAlign w:val="bottom"/>
            <w:hideMark/>
          </w:tcPr>
          <w:p w14:paraId="16477D7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2010</w:t>
            </w:r>
          </w:p>
        </w:tc>
        <w:tc>
          <w:tcPr>
            <w:tcW w:w="1580" w:type="dxa"/>
            <w:tcBorders>
              <w:top w:val="nil"/>
              <w:left w:val="nil"/>
              <w:bottom w:val="single" w:sz="4" w:space="0" w:color="auto"/>
              <w:right w:val="single" w:sz="4" w:space="0" w:color="auto"/>
            </w:tcBorders>
            <w:shd w:val="clear" w:color="auto" w:fill="auto"/>
            <w:noWrap/>
            <w:vAlign w:val="bottom"/>
            <w:hideMark/>
          </w:tcPr>
          <w:p w14:paraId="4FA539D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10A9A1E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70523</w:t>
            </w:r>
          </w:p>
        </w:tc>
        <w:tc>
          <w:tcPr>
            <w:tcW w:w="2100" w:type="dxa"/>
            <w:tcBorders>
              <w:top w:val="nil"/>
              <w:left w:val="nil"/>
              <w:bottom w:val="single" w:sz="4" w:space="0" w:color="auto"/>
              <w:right w:val="single" w:sz="4" w:space="0" w:color="auto"/>
            </w:tcBorders>
            <w:shd w:val="clear" w:color="auto" w:fill="auto"/>
            <w:noWrap/>
            <w:vAlign w:val="bottom"/>
            <w:hideMark/>
          </w:tcPr>
          <w:p w14:paraId="56B449B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PAA</w:t>
            </w:r>
          </w:p>
        </w:tc>
      </w:tr>
      <w:tr w:rsidR="008B1355" w:rsidRPr="00D55299" w14:paraId="5FD15027" w14:textId="77777777" w:rsidTr="006B36D1">
        <w:trPr>
          <w:trHeight w:val="26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B679ECF" w14:textId="77777777" w:rsidR="008B1355" w:rsidRPr="00D55299" w:rsidRDefault="008B1355" w:rsidP="006B36D1">
            <w:pPr>
              <w:spacing w:after="0"/>
              <w:jc w:val="center"/>
              <w:rPr>
                <w:rFonts w:eastAsia="Times New Roman" w:cs="Arial"/>
                <w:sz w:val="16"/>
                <w:szCs w:val="16"/>
                <w:lang w:val="fr-FR"/>
              </w:rPr>
            </w:pPr>
            <w:proofErr w:type="spellStart"/>
            <w:r w:rsidRPr="00D55299">
              <w:rPr>
                <w:rFonts w:eastAsia="Times New Roman" w:cs="Arial"/>
                <w:sz w:val="16"/>
                <w:szCs w:val="16"/>
                <w:lang w:val="fr-FR"/>
              </w:rPr>
              <w:t>vehicule</w:t>
            </w:r>
            <w:proofErr w:type="spellEnd"/>
            <w:r w:rsidRPr="00D55299">
              <w:rPr>
                <w:rFonts w:eastAsia="Times New Roman" w:cs="Arial"/>
                <w:sz w:val="16"/>
                <w:szCs w:val="16"/>
                <w:lang w:val="fr-FR"/>
              </w:rPr>
              <w:t xml:space="preserve"> station wagon</w:t>
            </w:r>
          </w:p>
        </w:tc>
        <w:tc>
          <w:tcPr>
            <w:tcW w:w="1720" w:type="dxa"/>
            <w:tcBorders>
              <w:top w:val="nil"/>
              <w:left w:val="nil"/>
              <w:bottom w:val="single" w:sz="4" w:space="0" w:color="auto"/>
              <w:right w:val="single" w:sz="4" w:space="0" w:color="auto"/>
            </w:tcBorders>
            <w:shd w:val="clear" w:color="auto" w:fill="auto"/>
            <w:noWrap/>
            <w:vAlign w:val="bottom"/>
            <w:hideMark/>
          </w:tcPr>
          <w:p w14:paraId="5144547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2010</w:t>
            </w:r>
          </w:p>
        </w:tc>
        <w:tc>
          <w:tcPr>
            <w:tcW w:w="1580" w:type="dxa"/>
            <w:tcBorders>
              <w:top w:val="nil"/>
              <w:left w:val="nil"/>
              <w:bottom w:val="single" w:sz="4" w:space="0" w:color="auto"/>
              <w:right w:val="single" w:sz="4" w:space="0" w:color="auto"/>
            </w:tcBorders>
            <w:shd w:val="clear" w:color="auto" w:fill="auto"/>
            <w:noWrap/>
            <w:vAlign w:val="bottom"/>
            <w:hideMark/>
          </w:tcPr>
          <w:p w14:paraId="456987B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7C89391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42232</w:t>
            </w:r>
          </w:p>
        </w:tc>
        <w:tc>
          <w:tcPr>
            <w:tcW w:w="2100" w:type="dxa"/>
            <w:tcBorders>
              <w:top w:val="nil"/>
              <w:left w:val="nil"/>
              <w:bottom w:val="single" w:sz="4" w:space="0" w:color="auto"/>
              <w:right w:val="single" w:sz="4" w:space="0" w:color="auto"/>
            </w:tcBorders>
            <w:shd w:val="clear" w:color="auto" w:fill="auto"/>
            <w:noWrap/>
            <w:vAlign w:val="bottom"/>
            <w:hideMark/>
          </w:tcPr>
          <w:p w14:paraId="375F587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PANA</w:t>
            </w:r>
          </w:p>
        </w:tc>
      </w:tr>
      <w:tr w:rsidR="008B1355" w:rsidRPr="00D55299" w14:paraId="50AA960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BFCC53A" w14:textId="77777777" w:rsidR="008B1355" w:rsidRPr="00D55299" w:rsidRDefault="008B1355" w:rsidP="006B36D1">
            <w:pPr>
              <w:spacing w:after="0"/>
              <w:jc w:val="center"/>
              <w:rPr>
                <w:rFonts w:eastAsia="Times New Roman" w:cs="Arial"/>
                <w:sz w:val="16"/>
                <w:szCs w:val="16"/>
                <w:lang w:val="fr-FR"/>
              </w:rPr>
            </w:pPr>
            <w:proofErr w:type="spellStart"/>
            <w:r w:rsidRPr="00D55299">
              <w:rPr>
                <w:rFonts w:eastAsia="Times New Roman" w:cs="Arial"/>
                <w:sz w:val="16"/>
                <w:szCs w:val="16"/>
                <w:lang w:val="fr-FR"/>
              </w:rPr>
              <w:t>vehicule</w:t>
            </w:r>
            <w:proofErr w:type="spellEnd"/>
            <w:r w:rsidRPr="00D55299">
              <w:rPr>
                <w:rFonts w:eastAsia="Times New Roman" w:cs="Arial"/>
                <w:sz w:val="16"/>
                <w:szCs w:val="16"/>
                <w:lang w:val="fr-FR"/>
              </w:rPr>
              <w:t xml:space="preserve"> station wagon</w:t>
            </w:r>
          </w:p>
        </w:tc>
        <w:tc>
          <w:tcPr>
            <w:tcW w:w="1720" w:type="dxa"/>
            <w:tcBorders>
              <w:top w:val="nil"/>
              <w:left w:val="nil"/>
              <w:bottom w:val="single" w:sz="4" w:space="0" w:color="auto"/>
              <w:right w:val="single" w:sz="4" w:space="0" w:color="auto"/>
            </w:tcBorders>
            <w:shd w:val="clear" w:color="auto" w:fill="auto"/>
            <w:noWrap/>
            <w:vAlign w:val="bottom"/>
            <w:hideMark/>
          </w:tcPr>
          <w:p w14:paraId="2B2732D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2011</w:t>
            </w:r>
          </w:p>
        </w:tc>
        <w:tc>
          <w:tcPr>
            <w:tcW w:w="1580" w:type="dxa"/>
            <w:tcBorders>
              <w:top w:val="nil"/>
              <w:left w:val="nil"/>
              <w:bottom w:val="single" w:sz="4" w:space="0" w:color="auto"/>
              <w:right w:val="single" w:sz="4" w:space="0" w:color="auto"/>
            </w:tcBorders>
            <w:shd w:val="clear" w:color="auto" w:fill="auto"/>
            <w:noWrap/>
            <w:vAlign w:val="bottom"/>
            <w:hideMark/>
          </w:tcPr>
          <w:p w14:paraId="19D623D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nil"/>
              <w:right w:val="nil"/>
            </w:tcBorders>
            <w:shd w:val="clear" w:color="auto" w:fill="auto"/>
            <w:noWrap/>
            <w:vAlign w:val="bottom"/>
            <w:hideMark/>
          </w:tcPr>
          <w:p w14:paraId="4728EE3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69164,04</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848171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PANA/autres usages</w:t>
            </w:r>
          </w:p>
        </w:tc>
      </w:tr>
      <w:tr w:rsidR="008B1355" w:rsidRPr="00D55299" w14:paraId="4FC5D88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B4AB874"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Micro Ordinateur</w:t>
            </w:r>
            <w:proofErr w:type="spellEnd"/>
            <w:r w:rsidRPr="00D55299">
              <w:rPr>
                <w:rFonts w:eastAsia="Times New Roman" w:cs="Arial"/>
                <w:sz w:val="16"/>
                <w:szCs w:val="16"/>
                <w:lang w:val="fr-FR"/>
              </w:rPr>
              <w:t xml:space="preserve"> Desk Top Dell</w:t>
            </w:r>
          </w:p>
        </w:tc>
        <w:tc>
          <w:tcPr>
            <w:tcW w:w="1720" w:type="dxa"/>
            <w:tcBorders>
              <w:top w:val="nil"/>
              <w:left w:val="nil"/>
              <w:bottom w:val="single" w:sz="4" w:space="0" w:color="auto"/>
              <w:right w:val="single" w:sz="4" w:space="0" w:color="auto"/>
            </w:tcBorders>
            <w:shd w:val="clear" w:color="auto" w:fill="auto"/>
            <w:noWrap/>
            <w:vAlign w:val="bottom"/>
            <w:hideMark/>
          </w:tcPr>
          <w:p w14:paraId="3C93042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2010/05/05</w:t>
            </w:r>
          </w:p>
        </w:tc>
        <w:tc>
          <w:tcPr>
            <w:tcW w:w="1580" w:type="dxa"/>
            <w:tcBorders>
              <w:top w:val="nil"/>
              <w:left w:val="nil"/>
              <w:bottom w:val="single" w:sz="4" w:space="0" w:color="auto"/>
              <w:right w:val="single" w:sz="4" w:space="0" w:color="auto"/>
            </w:tcBorders>
            <w:shd w:val="clear" w:color="auto" w:fill="auto"/>
            <w:noWrap/>
            <w:vAlign w:val="bottom"/>
            <w:hideMark/>
          </w:tcPr>
          <w:p w14:paraId="6F13D124"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64B450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5578,69</w:t>
            </w:r>
          </w:p>
        </w:tc>
        <w:tc>
          <w:tcPr>
            <w:tcW w:w="2100" w:type="dxa"/>
            <w:tcBorders>
              <w:top w:val="nil"/>
              <w:left w:val="nil"/>
              <w:bottom w:val="single" w:sz="4" w:space="0" w:color="auto"/>
              <w:right w:val="single" w:sz="4" w:space="0" w:color="auto"/>
            </w:tcBorders>
            <w:shd w:val="clear" w:color="auto" w:fill="auto"/>
            <w:noWrap/>
            <w:vAlign w:val="bottom"/>
            <w:hideMark/>
          </w:tcPr>
          <w:p w14:paraId="70A39CD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Gousmane</w:t>
            </w:r>
            <w:proofErr w:type="spellEnd"/>
          </w:p>
        </w:tc>
      </w:tr>
      <w:tr w:rsidR="008B1355" w:rsidRPr="00D55299" w14:paraId="792DA15E"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40F770C"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Micro Ordinateur</w:t>
            </w:r>
            <w:proofErr w:type="spellEnd"/>
            <w:r w:rsidRPr="00D55299">
              <w:rPr>
                <w:rFonts w:eastAsia="Times New Roman" w:cs="Arial"/>
                <w:sz w:val="16"/>
                <w:szCs w:val="16"/>
                <w:lang w:val="fr-FR"/>
              </w:rPr>
              <w:t xml:space="preserve"> Desk Top Dell</w:t>
            </w:r>
          </w:p>
        </w:tc>
        <w:tc>
          <w:tcPr>
            <w:tcW w:w="1720" w:type="dxa"/>
            <w:tcBorders>
              <w:top w:val="nil"/>
              <w:left w:val="nil"/>
              <w:bottom w:val="single" w:sz="4" w:space="0" w:color="auto"/>
              <w:right w:val="single" w:sz="4" w:space="0" w:color="auto"/>
            </w:tcBorders>
            <w:shd w:val="clear" w:color="auto" w:fill="auto"/>
            <w:noWrap/>
            <w:vAlign w:val="bottom"/>
            <w:hideMark/>
          </w:tcPr>
          <w:p w14:paraId="1056EB51"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2010/10/05</w:t>
            </w:r>
          </w:p>
        </w:tc>
        <w:tc>
          <w:tcPr>
            <w:tcW w:w="1580" w:type="dxa"/>
            <w:tcBorders>
              <w:top w:val="nil"/>
              <w:left w:val="nil"/>
              <w:bottom w:val="single" w:sz="4" w:space="0" w:color="auto"/>
              <w:right w:val="single" w:sz="4" w:space="0" w:color="auto"/>
            </w:tcBorders>
            <w:shd w:val="clear" w:color="auto" w:fill="auto"/>
            <w:noWrap/>
            <w:vAlign w:val="bottom"/>
            <w:hideMark/>
          </w:tcPr>
          <w:p w14:paraId="718E41E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79829BE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5138,59</w:t>
            </w:r>
          </w:p>
        </w:tc>
        <w:tc>
          <w:tcPr>
            <w:tcW w:w="2100" w:type="dxa"/>
            <w:tcBorders>
              <w:top w:val="nil"/>
              <w:left w:val="nil"/>
              <w:bottom w:val="single" w:sz="4" w:space="0" w:color="auto"/>
              <w:right w:val="single" w:sz="4" w:space="0" w:color="auto"/>
            </w:tcBorders>
            <w:shd w:val="clear" w:color="auto" w:fill="auto"/>
            <w:noWrap/>
            <w:vAlign w:val="bottom"/>
            <w:hideMark/>
          </w:tcPr>
          <w:p w14:paraId="22A398E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Rouscoua</w:t>
            </w:r>
            <w:proofErr w:type="spellEnd"/>
          </w:p>
        </w:tc>
      </w:tr>
      <w:tr w:rsidR="008B1355" w:rsidRPr="00D55299" w14:paraId="221F370E"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6948FF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Entreprise fourniture</w:t>
            </w:r>
          </w:p>
        </w:tc>
        <w:tc>
          <w:tcPr>
            <w:tcW w:w="1720" w:type="dxa"/>
            <w:tcBorders>
              <w:top w:val="nil"/>
              <w:left w:val="nil"/>
              <w:bottom w:val="single" w:sz="4" w:space="0" w:color="auto"/>
              <w:right w:val="single" w:sz="4" w:space="0" w:color="auto"/>
            </w:tcBorders>
            <w:shd w:val="clear" w:color="auto" w:fill="auto"/>
            <w:noWrap/>
            <w:vAlign w:val="bottom"/>
            <w:hideMark/>
          </w:tcPr>
          <w:p w14:paraId="6C645B5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2010/-6/12</w:t>
            </w:r>
          </w:p>
        </w:tc>
        <w:tc>
          <w:tcPr>
            <w:tcW w:w="1580" w:type="dxa"/>
            <w:tcBorders>
              <w:top w:val="nil"/>
              <w:left w:val="nil"/>
              <w:bottom w:val="single" w:sz="4" w:space="0" w:color="auto"/>
              <w:right w:val="single" w:sz="4" w:space="0" w:color="auto"/>
            </w:tcBorders>
            <w:shd w:val="clear" w:color="auto" w:fill="auto"/>
            <w:noWrap/>
            <w:vAlign w:val="bottom"/>
            <w:hideMark/>
          </w:tcPr>
          <w:p w14:paraId="6110D33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5D83272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5490,01</w:t>
            </w:r>
          </w:p>
        </w:tc>
        <w:tc>
          <w:tcPr>
            <w:tcW w:w="2100" w:type="dxa"/>
            <w:tcBorders>
              <w:top w:val="nil"/>
              <w:left w:val="nil"/>
              <w:bottom w:val="single" w:sz="4" w:space="0" w:color="auto"/>
              <w:right w:val="single" w:sz="4" w:space="0" w:color="auto"/>
            </w:tcBorders>
            <w:shd w:val="clear" w:color="auto" w:fill="auto"/>
            <w:noWrap/>
            <w:vAlign w:val="bottom"/>
            <w:hideMark/>
          </w:tcPr>
          <w:p w14:paraId="0B8255B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non </w:t>
            </w:r>
            <w:proofErr w:type="spellStart"/>
            <w:r w:rsidRPr="00D55299">
              <w:rPr>
                <w:rFonts w:eastAsia="Times New Roman" w:cs="Arial"/>
                <w:sz w:val="16"/>
                <w:szCs w:val="16"/>
                <w:lang w:val="fr-FR"/>
              </w:rPr>
              <w:t>specifie</w:t>
            </w:r>
            <w:proofErr w:type="spellEnd"/>
          </w:p>
        </w:tc>
      </w:tr>
      <w:tr w:rsidR="008B1355" w:rsidRPr="00D55299" w14:paraId="0D701FB1"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28FEB4E"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Micro Ordinateur</w:t>
            </w:r>
            <w:proofErr w:type="spellEnd"/>
            <w:r w:rsidRPr="00D55299">
              <w:rPr>
                <w:rFonts w:eastAsia="Times New Roman" w:cs="Arial"/>
                <w:sz w:val="16"/>
                <w:szCs w:val="16"/>
                <w:lang w:val="fr-FR"/>
              </w:rPr>
              <w:t xml:space="preserve"> Desk Top Dell</w:t>
            </w:r>
          </w:p>
        </w:tc>
        <w:tc>
          <w:tcPr>
            <w:tcW w:w="1720" w:type="dxa"/>
            <w:tcBorders>
              <w:top w:val="nil"/>
              <w:left w:val="nil"/>
              <w:bottom w:val="single" w:sz="4" w:space="0" w:color="auto"/>
              <w:right w:val="single" w:sz="4" w:space="0" w:color="auto"/>
            </w:tcBorders>
            <w:shd w:val="clear" w:color="auto" w:fill="auto"/>
            <w:noWrap/>
            <w:vAlign w:val="bottom"/>
            <w:hideMark/>
          </w:tcPr>
          <w:p w14:paraId="0642D34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2010/10/05</w:t>
            </w:r>
          </w:p>
        </w:tc>
        <w:tc>
          <w:tcPr>
            <w:tcW w:w="1580" w:type="dxa"/>
            <w:tcBorders>
              <w:top w:val="nil"/>
              <w:left w:val="nil"/>
              <w:bottom w:val="single" w:sz="4" w:space="0" w:color="auto"/>
              <w:right w:val="single" w:sz="4" w:space="0" w:color="auto"/>
            </w:tcBorders>
            <w:shd w:val="clear" w:color="auto" w:fill="auto"/>
            <w:noWrap/>
            <w:vAlign w:val="bottom"/>
            <w:hideMark/>
          </w:tcPr>
          <w:p w14:paraId="4CB0DAC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37C6122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5490,01</w:t>
            </w:r>
          </w:p>
        </w:tc>
        <w:tc>
          <w:tcPr>
            <w:tcW w:w="2100" w:type="dxa"/>
            <w:tcBorders>
              <w:top w:val="nil"/>
              <w:left w:val="nil"/>
              <w:bottom w:val="single" w:sz="4" w:space="0" w:color="auto"/>
              <w:right w:val="single" w:sz="4" w:space="0" w:color="auto"/>
            </w:tcBorders>
            <w:shd w:val="clear" w:color="auto" w:fill="auto"/>
            <w:noWrap/>
            <w:vAlign w:val="bottom"/>
            <w:hideMark/>
          </w:tcPr>
          <w:p w14:paraId="44B2764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Dr </w:t>
            </w:r>
            <w:proofErr w:type="spellStart"/>
            <w:r w:rsidRPr="00D55299">
              <w:rPr>
                <w:rFonts w:eastAsia="Times New Roman" w:cs="Arial"/>
                <w:sz w:val="16"/>
                <w:szCs w:val="16"/>
                <w:lang w:val="fr-FR"/>
              </w:rPr>
              <w:t>Kamyé</w:t>
            </w:r>
            <w:proofErr w:type="spellEnd"/>
          </w:p>
        </w:tc>
      </w:tr>
      <w:tr w:rsidR="008B1355" w:rsidRPr="00D55299" w14:paraId="58911F8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17C8EFC"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Micro Ordinateur</w:t>
            </w:r>
            <w:proofErr w:type="spellEnd"/>
            <w:r w:rsidRPr="00D55299">
              <w:rPr>
                <w:rFonts w:eastAsia="Times New Roman" w:cs="Arial"/>
                <w:sz w:val="16"/>
                <w:szCs w:val="16"/>
                <w:lang w:val="fr-FR"/>
              </w:rPr>
              <w:t xml:space="preserve"> Desk Top Dell</w:t>
            </w:r>
          </w:p>
        </w:tc>
        <w:tc>
          <w:tcPr>
            <w:tcW w:w="1720" w:type="dxa"/>
            <w:tcBorders>
              <w:top w:val="nil"/>
              <w:left w:val="nil"/>
              <w:bottom w:val="single" w:sz="4" w:space="0" w:color="auto"/>
              <w:right w:val="single" w:sz="4" w:space="0" w:color="auto"/>
            </w:tcBorders>
            <w:shd w:val="clear" w:color="auto" w:fill="auto"/>
            <w:noWrap/>
            <w:vAlign w:val="bottom"/>
            <w:hideMark/>
          </w:tcPr>
          <w:p w14:paraId="4286308A"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2010/10/05</w:t>
            </w:r>
          </w:p>
        </w:tc>
        <w:tc>
          <w:tcPr>
            <w:tcW w:w="1580" w:type="dxa"/>
            <w:tcBorders>
              <w:top w:val="nil"/>
              <w:left w:val="nil"/>
              <w:bottom w:val="single" w:sz="4" w:space="0" w:color="auto"/>
              <w:right w:val="single" w:sz="4" w:space="0" w:color="auto"/>
            </w:tcBorders>
            <w:shd w:val="clear" w:color="auto" w:fill="auto"/>
            <w:noWrap/>
            <w:vAlign w:val="bottom"/>
            <w:hideMark/>
          </w:tcPr>
          <w:p w14:paraId="3100F38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0C8C44C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5490,01</w:t>
            </w:r>
          </w:p>
        </w:tc>
        <w:tc>
          <w:tcPr>
            <w:tcW w:w="2100" w:type="dxa"/>
            <w:tcBorders>
              <w:top w:val="nil"/>
              <w:left w:val="nil"/>
              <w:bottom w:val="single" w:sz="4" w:space="0" w:color="auto"/>
              <w:right w:val="single" w:sz="4" w:space="0" w:color="auto"/>
            </w:tcBorders>
            <w:shd w:val="clear" w:color="auto" w:fill="auto"/>
            <w:noWrap/>
            <w:vAlign w:val="bottom"/>
            <w:hideMark/>
          </w:tcPr>
          <w:p w14:paraId="7C36ACD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4704641D"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2724D49"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Micro Ordinateur</w:t>
            </w:r>
            <w:proofErr w:type="spellEnd"/>
            <w:r w:rsidRPr="00D55299">
              <w:rPr>
                <w:rFonts w:eastAsia="Times New Roman" w:cs="Arial"/>
                <w:sz w:val="16"/>
                <w:szCs w:val="16"/>
                <w:lang w:val="fr-FR"/>
              </w:rPr>
              <w:t xml:space="preserve"> Desk Top Dell</w:t>
            </w:r>
          </w:p>
        </w:tc>
        <w:tc>
          <w:tcPr>
            <w:tcW w:w="1720" w:type="dxa"/>
            <w:tcBorders>
              <w:top w:val="nil"/>
              <w:left w:val="nil"/>
              <w:bottom w:val="single" w:sz="4" w:space="0" w:color="auto"/>
              <w:right w:val="single" w:sz="4" w:space="0" w:color="auto"/>
            </w:tcBorders>
            <w:shd w:val="clear" w:color="auto" w:fill="auto"/>
            <w:noWrap/>
            <w:vAlign w:val="bottom"/>
            <w:hideMark/>
          </w:tcPr>
          <w:p w14:paraId="060BD6EB"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2010/10/05</w:t>
            </w:r>
          </w:p>
        </w:tc>
        <w:tc>
          <w:tcPr>
            <w:tcW w:w="1580" w:type="dxa"/>
            <w:tcBorders>
              <w:top w:val="nil"/>
              <w:left w:val="nil"/>
              <w:bottom w:val="single" w:sz="4" w:space="0" w:color="auto"/>
              <w:right w:val="single" w:sz="4" w:space="0" w:color="auto"/>
            </w:tcBorders>
            <w:shd w:val="clear" w:color="auto" w:fill="auto"/>
            <w:noWrap/>
            <w:vAlign w:val="bottom"/>
            <w:hideMark/>
          </w:tcPr>
          <w:p w14:paraId="0F40B05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3FB9D19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5490,01</w:t>
            </w:r>
          </w:p>
        </w:tc>
        <w:tc>
          <w:tcPr>
            <w:tcW w:w="2100" w:type="dxa"/>
            <w:tcBorders>
              <w:top w:val="nil"/>
              <w:left w:val="nil"/>
              <w:bottom w:val="single" w:sz="4" w:space="0" w:color="auto"/>
              <w:right w:val="single" w:sz="4" w:space="0" w:color="auto"/>
            </w:tcBorders>
            <w:shd w:val="clear" w:color="auto" w:fill="auto"/>
            <w:noWrap/>
            <w:vAlign w:val="bottom"/>
            <w:hideMark/>
          </w:tcPr>
          <w:p w14:paraId="56A9B15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Mr Coulibaly</w:t>
            </w:r>
          </w:p>
        </w:tc>
      </w:tr>
      <w:tr w:rsidR="008B1355" w:rsidRPr="00D55299" w14:paraId="3BE07E2D"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E8197C3"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Micro Ordinateur</w:t>
            </w:r>
            <w:proofErr w:type="spellEnd"/>
            <w:r w:rsidRPr="00D55299">
              <w:rPr>
                <w:rFonts w:eastAsia="Times New Roman" w:cs="Arial"/>
                <w:sz w:val="16"/>
                <w:szCs w:val="16"/>
                <w:lang w:val="fr-FR"/>
              </w:rPr>
              <w:t xml:space="preserve"> Desk Top Dell</w:t>
            </w:r>
          </w:p>
        </w:tc>
        <w:tc>
          <w:tcPr>
            <w:tcW w:w="1720" w:type="dxa"/>
            <w:tcBorders>
              <w:top w:val="nil"/>
              <w:left w:val="nil"/>
              <w:bottom w:val="single" w:sz="4" w:space="0" w:color="auto"/>
              <w:right w:val="single" w:sz="4" w:space="0" w:color="auto"/>
            </w:tcBorders>
            <w:shd w:val="clear" w:color="auto" w:fill="auto"/>
            <w:noWrap/>
            <w:vAlign w:val="bottom"/>
            <w:hideMark/>
          </w:tcPr>
          <w:p w14:paraId="1CA7C48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2010/10/05</w:t>
            </w:r>
          </w:p>
        </w:tc>
        <w:tc>
          <w:tcPr>
            <w:tcW w:w="1580" w:type="dxa"/>
            <w:tcBorders>
              <w:top w:val="nil"/>
              <w:left w:val="nil"/>
              <w:bottom w:val="single" w:sz="4" w:space="0" w:color="auto"/>
              <w:right w:val="single" w:sz="4" w:space="0" w:color="auto"/>
            </w:tcBorders>
            <w:shd w:val="clear" w:color="auto" w:fill="auto"/>
            <w:noWrap/>
            <w:vAlign w:val="bottom"/>
            <w:hideMark/>
          </w:tcPr>
          <w:p w14:paraId="6B2BE4E1"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0DF88A8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5490,01</w:t>
            </w:r>
          </w:p>
        </w:tc>
        <w:tc>
          <w:tcPr>
            <w:tcW w:w="2100" w:type="dxa"/>
            <w:tcBorders>
              <w:top w:val="nil"/>
              <w:left w:val="nil"/>
              <w:bottom w:val="single" w:sz="4" w:space="0" w:color="auto"/>
              <w:right w:val="single" w:sz="4" w:space="0" w:color="auto"/>
            </w:tcBorders>
            <w:shd w:val="clear" w:color="auto" w:fill="auto"/>
            <w:noWrap/>
            <w:vAlign w:val="bottom"/>
            <w:hideMark/>
          </w:tcPr>
          <w:p w14:paraId="12E6D0A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Secrétaire</w:t>
            </w:r>
          </w:p>
        </w:tc>
      </w:tr>
      <w:tr w:rsidR="008B1355" w:rsidRPr="00D55299" w14:paraId="745210D4"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E554B7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Split de Marque SHARP 2 CH</w:t>
            </w:r>
          </w:p>
        </w:tc>
        <w:tc>
          <w:tcPr>
            <w:tcW w:w="1720" w:type="dxa"/>
            <w:tcBorders>
              <w:top w:val="nil"/>
              <w:left w:val="nil"/>
              <w:bottom w:val="single" w:sz="4" w:space="0" w:color="auto"/>
              <w:right w:val="single" w:sz="4" w:space="0" w:color="auto"/>
            </w:tcBorders>
            <w:shd w:val="clear" w:color="auto" w:fill="auto"/>
            <w:noWrap/>
            <w:vAlign w:val="bottom"/>
            <w:hideMark/>
          </w:tcPr>
          <w:p w14:paraId="193C897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2010/05/11</w:t>
            </w:r>
          </w:p>
        </w:tc>
        <w:tc>
          <w:tcPr>
            <w:tcW w:w="1580" w:type="dxa"/>
            <w:tcBorders>
              <w:top w:val="nil"/>
              <w:left w:val="nil"/>
              <w:bottom w:val="single" w:sz="4" w:space="0" w:color="auto"/>
              <w:right w:val="single" w:sz="4" w:space="0" w:color="auto"/>
            </w:tcBorders>
            <w:shd w:val="clear" w:color="auto" w:fill="auto"/>
            <w:noWrap/>
            <w:vAlign w:val="bottom"/>
            <w:hideMark/>
          </w:tcPr>
          <w:p w14:paraId="427187E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500 000 </w:t>
            </w:r>
          </w:p>
        </w:tc>
        <w:tc>
          <w:tcPr>
            <w:tcW w:w="1320" w:type="dxa"/>
            <w:tcBorders>
              <w:top w:val="nil"/>
              <w:left w:val="nil"/>
              <w:bottom w:val="single" w:sz="4" w:space="0" w:color="auto"/>
              <w:right w:val="single" w:sz="4" w:space="0" w:color="auto"/>
            </w:tcBorders>
            <w:shd w:val="clear" w:color="auto" w:fill="auto"/>
            <w:noWrap/>
            <w:vAlign w:val="bottom"/>
            <w:hideMark/>
          </w:tcPr>
          <w:p w14:paraId="18773FD9"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1 026 </w:t>
            </w:r>
          </w:p>
        </w:tc>
        <w:tc>
          <w:tcPr>
            <w:tcW w:w="2100" w:type="dxa"/>
            <w:tcBorders>
              <w:top w:val="nil"/>
              <w:left w:val="nil"/>
              <w:bottom w:val="single" w:sz="4" w:space="0" w:color="auto"/>
              <w:right w:val="single" w:sz="4" w:space="0" w:color="auto"/>
            </w:tcBorders>
            <w:shd w:val="clear" w:color="auto" w:fill="auto"/>
            <w:noWrap/>
            <w:vAlign w:val="bottom"/>
            <w:hideMark/>
          </w:tcPr>
          <w:p w14:paraId="31D931A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Salle  Réunion CNEDD</w:t>
            </w:r>
          </w:p>
        </w:tc>
      </w:tr>
      <w:tr w:rsidR="008B1355" w:rsidRPr="00D55299" w14:paraId="0219C22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B5C945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Split de Marque SHARP 2 CH</w:t>
            </w:r>
          </w:p>
        </w:tc>
        <w:tc>
          <w:tcPr>
            <w:tcW w:w="1720" w:type="dxa"/>
            <w:tcBorders>
              <w:top w:val="nil"/>
              <w:left w:val="nil"/>
              <w:bottom w:val="single" w:sz="4" w:space="0" w:color="auto"/>
              <w:right w:val="single" w:sz="4" w:space="0" w:color="auto"/>
            </w:tcBorders>
            <w:shd w:val="clear" w:color="auto" w:fill="auto"/>
            <w:noWrap/>
            <w:vAlign w:val="bottom"/>
            <w:hideMark/>
          </w:tcPr>
          <w:p w14:paraId="79B2D8A4"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2010/05/11</w:t>
            </w:r>
          </w:p>
        </w:tc>
        <w:tc>
          <w:tcPr>
            <w:tcW w:w="1580" w:type="dxa"/>
            <w:tcBorders>
              <w:top w:val="nil"/>
              <w:left w:val="nil"/>
              <w:bottom w:val="single" w:sz="4" w:space="0" w:color="auto"/>
              <w:right w:val="single" w:sz="4" w:space="0" w:color="auto"/>
            </w:tcBorders>
            <w:shd w:val="clear" w:color="auto" w:fill="auto"/>
            <w:noWrap/>
            <w:vAlign w:val="bottom"/>
            <w:hideMark/>
          </w:tcPr>
          <w:p w14:paraId="5D2DF70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500 000 </w:t>
            </w:r>
          </w:p>
        </w:tc>
        <w:tc>
          <w:tcPr>
            <w:tcW w:w="1320" w:type="dxa"/>
            <w:tcBorders>
              <w:top w:val="nil"/>
              <w:left w:val="nil"/>
              <w:bottom w:val="single" w:sz="4" w:space="0" w:color="auto"/>
              <w:right w:val="single" w:sz="4" w:space="0" w:color="auto"/>
            </w:tcBorders>
            <w:shd w:val="clear" w:color="auto" w:fill="auto"/>
            <w:noWrap/>
            <w:vAlign w:val="bottom"/>
            <w:hideMark/>
          </w:tcPr>
          <w:p w14:paraId="476A8D4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1 026 </w:t>
            </w:r>
          </w:p>
        </w:tc>
        <w:tc>
          <w:tcPr>
            <w:tcW w:w="2100" w:type="dxa"/>
            <w:tcBorders>
              <w:top w:val="nil"/>
              <w:left w:val="nil"/>
              <w:bottom w:val="single" w:sz="4" w:space="0" w:color="auto"/>
              <w:right w:val="single" w:sz="4" w:space="0" w:color="auto"/>
            </w:tcBorders>
            <w:shd w:val="clear" w:color="auto" w:fill="auto"/>
            <w:noWrap/>
            <w:vAlign w:val="bottom"/>
            <w:hideMark/>
          </w:tcPr>
          <w:p w14:paraId="5DBBA0E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Salle  Réunion CNEDD</w:t>
            </w:r>
          </w:p>
        </w:tc>
      </w:tr>
      <w:tr w:rsidR="008B1355" w:rsidRPr="00D55299" w14:paraId="2AE0F961"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138FC2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Split de Marque SHARP 2 CH</w:t>
            </w:r>
          </w:p>
        </w:tc>
        <w:tc>
          <w:tcPr>
            <w:tcW w:w="1720" w:type="dxa"/>
            <w:tcBorders>
              <w:top w:val="nil"/>
              <w:left w:val="nil"/>
              <w:bottom w:val="single" w:sz="4" w:space="0" w:color="auto"/>
              <w:right w:val="single" w:sz="4" w:space="0" w:color="auto"/>
            </w:tcBorders>
            <w:shd w:val="clear" w:color="auto" w:fill="auto"/>
            <w:noWrap/>
            <w:vAlign w:val="bottom"/>
            <w:hideMark/>
          </w:tcPr>
          <w:p w14:paraId="722F06D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2010/05/11</w:t>
            </w:r>
          </w:p>
        </w:tc>
        <w:tc>
          <w:tcPr>
            <w:tcW w:w="1580" w:type="dxa"/>
            <w:tcBorders>
              <w:top w:val="nil"/>
              <w:left w:val="nil"/>
              <w:bottom w:val="single" w:sz="4" w:space="0" w:color="auto"/>
              <w:right w:val="single" w:sz="4" w:space="0" w:color="auto"/>
            </w:tcBorders>
            <w:shd w:val="clear" w:color="auto" w:fill="auto"/>
            <w:noWrap/>
            <w:vAlign w:val="bottom"/>
            <w:hideMark/>
          </w:tcPr>
          <w:p w14:paraId="112560D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500 000 </w:t>
            </w:r>
          </w:p>
        </w:tc>
        <w:tc>
          <w:tcPr>
            <w:tcW w:w="1320" w:type="dxa"/>
            <w:tcBorders>
              <w:top w:val="nil"/>
              <w:left w:val="nil"/>
              <w:bottom w:val="single" w:sz="4" w:space="0" w:color="auto"/>
              <w:right w:val="single" w:sz="4" w:space="0" w:color="auto"/>
            </w:tcBorders>
            <w:shd w:val="clear" w:color="auto" w:fill="auto"/>
            <w:noWrap/>
            <w:vAlign w:val="bottom"/>
            <w:hideMark/>
          </w:tcPr>
          <w:p w14:paraId="61FFB9C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1 026 </w:t>
            </w:r>
          </w:p>
        </w:tc>
        <w:tc>
          <w:tcPr>
            <w:tcW w:w="2100" w:type="dxa"/>
            <w:tcBorders>
              <w:top w:val="nil"/>
              <w:left w:val="nil"/>
              <w:bottom w:val="single" w:sz="4" w:space="0" w:color="auto"/>
              <w:right w:val="single" w:sz="4" w:space="0" w:color="auto"/>
            </w:tcBorders>
            <w:shd w:val="clear" w:color="auto" w:fill="auto"/>
            <w:noWrap/>
            <w:vAlign w:val="bottom"/>
            <w:hideMark/>
          </w:tcPr>
          <w:p w14:paraId="2A877D5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Bureau du SE/CNEDD</w:t>
            </w:r>
          </w:p>
        </w:tc>
      </w:tr>
      <w:tr w:rsidR="008B1355" w:rsidRPr="00D55299" w14:paraId="502863B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3CBD89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Split de Marque SHARP 2 CH</w:t>
            </w:r>
          </w:p>
        </w:tc>
        <w:tc>
          <w:tcPr>
            <w:tcW w:w="1720" w:type="dxa"/>
            <w:tcBorders>
              <w:top w:val="nil"/>
              <w:left w:val="nil"/>
              <w:bottom w:val="single" w:sz="4" w:space="0" w:color="auto"/>
              <w:right w:val="single" w:sz="4" w:space="0" w:color="auto"/>
            </w:tcBorders>
            <w:shd w:val="clear" w:color="auto" w:fill="auto"/>
            <w:noWrap/>
            <w:vAlign w:val="bottom"/>
            <w:hideMark/>
          </w:tcPr>
          <w:p w14:paraId="0E416809"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2010/05/11</w:t>
            </w:r>
          </w:p>
        </w:tc>
        <w:tc>
          <w:tcPr>
            <w:tcW w:w="1580" w:type="dxa"/>
            <w:tcBorders>
              <w:top w:val="nil"/>
              <w:left w:val="nil"/>
              <w:bottom w:val="single" w:sz="4" w:space="0" w:color="auto"/>
              <w:right w:val="single" w:sz="4" w:space="0" w:color="auto"/>
            </w:tcBorders>
            <w:shd w:val="clear" w:color="auto" w:fill="auto"/>
            <w:noWrap/>
            <w:vAlign w:val="bottom"/>
            <w:hideMark/>
          </w:tcPr>
          <w:p w14:paraId="7E40DDC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500 000 </w:t>
            </w:r>
          </w:p>
        </w:tc>
        <w:tc>
          <w:tcPr>
            <w:tcW w:w="1320" w:type="dxa"/>
            <w:tcBorders>
              <w:top w:val="nil"/>
              <w:left w:val="nil"/>
              <w:bottom w:val="single" w:sz="4" w:space="0" w:color="auto"/>
              <w:right w:val="single" w:sz="4" w:space="0" w:color="auto"/>
            </w:tcBorders>
            <w:shd w:val="clear" w:color="auto" w:fill="auto"/>
            <w:noWrap/>
            <w:vAlign w:val="bottom"/>
            <w:hideMark/>
          </w:tcPr>
          <w:p w14:paraId="198A456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1 026 </w:t>
            </w:r>
          </w:p>
        </w:tc>
        <w:tc>
          <w:tcPr>
            <w:tcW w:w="2100" w:type="dxa"/>
            <w:tcBorders>
              <w:top w:val="nil"/>
              <w:left w:val="nil"/>
              <w:bottom w:val="single" w:sz="4" w:space="0" w:color="auto"/>
              <w:right w:val="single" w:sz="4" w:space="0" w:color="auto"/>
            </w:tcBorders>
            <w:shd w:val="clear" w:color="auto" w:fill="auto"/>
            <w:noWrap/>
            <w:vAlign w:val="bottom"/>
            <w:hideMark/>
          </w:tcPr>
          <w:p w14:paraId="6895A6A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Gousmane</w:t>
            </w:r>
            <w:proofErr w:type="spellEnd"/>
          </w:p>
        </w:tc>
      </w:tr>
      <w:tr w:rsidR="008B1355" w:rsidRPr="00D55299" w14:paraId="4A7FF076"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8870D2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Split de Marque SHARP 2 CH</w:t>
            </w:r>
          </w:p>
        </w:tc>
        <w:tc>
          <w:tcPr>
            <w:tcW w:w="1720" w:type="dxa"/>
            <w:tcBorders>
              <w:top w:val="nil"/>
              <w:left w:val="nil"/>
              <w:bottom w:val="single" w:sz="4" w:space="0" w:color="auto"/>
              <w:right w:val="single" w:sz="4" w:space="0" w:color="auto"/>
            </w:tcBorders>
            <w:shd w:val="clear" w:color="auto" w:fill="auto"/>
            <w:noWrap/>
            <w:vAlign w:val="bottom"/>
            <w:hideMark/>
          </w:tcPr>
          <w:p w14:paraId="30111DB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2010/05/11</w:t>
            </w:r>
          </w:p>
        </w:tc>
        <w:tc>
          <w:tcPr>
            <w:tcW w:w="1580" w:type="dxa"/>
            <w:tcBorders>
              <w:top w:val="nil"/>
              <w:left w:val="nil"/>
              <w:bottom w:val="single" w:sz="4" w:space="0" w:color="auto"/>
              <w:right w:val="single" w:sz="4" w:space="0" w:color="auto"/>
            </w:tcBorders>
            <w:shd w:val="clear" w:color="auto" w:fill="auto"/>
            <w:noWrap/>
            <w:vAlign w:val="bottom"/>
            <w:hideMark/>
          </w:tcPr>
          <w:p w14:paraId="1BADA8F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500 000 </w:t>
            </w:r>
          </w:p>
        </w:tc>
        <w:tc>
          <w:tcPr>
            <w:tcW w:w="1320" w:type="dxa"/>
            <w:tcBorders>
              <w:top w:val="nil"/>
              <w:left w:val="nil"/>
              <w:bottom w:val="single" w:sz="4" w:space="0" w:color="auto"/>
              <w:right w:val="single" w:sz="4" w:space="0" w:color="auto"/>
            </w:tcBorders>
            <w:shd w:val="clear" w:color="auto" w:fill="auto"/>
            <w:noWrap/>
            <w:vAlign w:val="bottom"/>
            <w:hideMark/>
          </w:tcPr>
          <w:p w14:paraId="703790A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1 026 </w:t>
            </w:r>
          </w:p>
        </w:tc>
        <w:tc>
          <w:tcPr>
            <w:tcW w:w="2100" w:type="dxa"/>
            <w:tcBorders>
              <w:top w:val="nil"/>
              <w:left w:val="nil"/>
              <w:bottom w:val="single" w:sz="4" w:space="0" w:color="auto"/>
              <w:right w:val="single" w:sz="4" w:space="0" w:color="auto"/>
            </w:tcBorders>
            <w:shd w:val="clear" w:color="auto" w:fill="auto"/>
            <w:noWrap/>
            <w:vAlign w:val="bottom"/>
            <w:hideMark/>
          </w:tcPr>
          <w:p w14:paraId="1EB6163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Rouscoua</w:t>
            </w:r>
            <w:proofErr w:type="spellEnd"/>
          </w:p>
        </w:tc>
      </w:tr>
      <w:tr w:rsidR="008B1355" w:rsidRPr="00D55299" w14:paraId="2D26C03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938B19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L450</w:t>
            </w:r>
          </w:p>
        </w:tc>
        <w:tc>
          <w:tcPr>
            <w:tcW w:w="1720" w:type="dxa"/>
            <w:tcBorders>
              <w:top w:val="nil"/>
              <w:left w:val="nil"/>
              <w:bottom w:val="single" w:sz="4" w:space="0" w:color="auto"/>
              <w:right w:val="single" w:sz="4" w:space="0" w:color="auto"/>
            </w:tcBorders>
            <w:shd w:val="clear" w:color="auto" w:fill="auto"/>
            <w:noWrap/>
            <w:vAlign w:val="bottom"/>
            <w:hideMark/>
          </w:tcPr>
          <w:p w14:paraId="7F01B5B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2010/05/06</w:t>
            </w:r>
          </w:p>
        </w:tc>
        <w:tc>
          <w:tcPr>
            <w:tcW w:w="1580" w:type="dxa"/>
            <w:tcBorders>
              <w:top w:val="nil"/>
              <w:left w:val="nil"/>
              <w:bottom w:val="single" w:sz="4" w:space="0" w:color="auto"/>
              <w:right w:val="single" w:sz="4" w:space="0" w:color="auto"/>
            </w:tcBorders>
            <w:shd w:val="clear" w:color="auto" w:fill="auto"/>
            <w:noWrap/>
            <w:vAlign w:val="bottom"/>
            <w:hideMark/>
          </w:tcPr>
          <w:p w14:paraId="7FA4E85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637 954 </w:t>
            </w:r>
          </w:p>
        </w:tc>
        <w:tc>
          <w:tcPr>
            <w:tcW w:w="1320" w:type="dxa"/>
            <w:tcBorders>
              <w:top w:val="nil"/>
              <w:left w:val="nil"/>
              <w:bottom w:val="single" w:sz="4" w:space="0" w:color="auto"/>
              <w:right w:val="single" w:sz="4" w:space="0" w:color="auto"/>
            </w:tcBorders>
            <w:shd w:val="clear" w:color="auto" w:fill="auto"/>
            <w:noWrap/>
            <w:vAlign w:val="bottom"/>
            <w:hideMark/>
          </w:tcPr>
          <w:p w14:paraId="74737C0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1 309 </w:t>
            </w:r>
          </w:p>
        </w:tc>
        <w:tc>
          <w:tcPr>
            <w:tcW w:w="2100" w:type="dxa"/>
            <w:tcBorders>
              <w:top w:val="nil"/>
              <w:left w:val="nil"/>
              <w:bottom w:val="single" w:sz="4" w:space="0" w:color="auto"/>
              <w:right w:val="single" w:sz="4" w:space="0" w:color="auto"/>
            </w:tcBorders>
            <w:shd w:val="clear" w:color="auto" w:fill="auto"/>
            <w:noWrap/>
            <w:vAlign w:val="bottom"/>
            <w:hideMark/>
          </w:tcPr>
          <w:p w14:paraId="0D69C13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 Mr </w:t>
            </w:r>
            <w:proofErr w:type="spellStart"/>
            <w:r w:rsidRPr="00D55299">
              <w:rPr>
                <w:rFonts w:eastAsia="Times New Roman" w:cs="Arial"/>
                <w:sz w:val="16"/>
                <w:szCs w:val="16"/>
                <w:lang w:val="fr-FR"/>
              </w:rPr>
              <w:t>Gousmane</w:t>
            </w:r>
            <w:proofErr w:type="spellEnd"/>
          </w:p>
        </w:tc>
      </w:tr>
      <w:tr w:rsidR="008B1355" w:rsidRPr="00D55299" w14:paraId="2B56F00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2A7BD6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L450</w:t>
            </w:r>
          </w:p>
        </w:tc>
        <w:tc>
          <w:tcPr>
            <w:tcW w:w="1720" w:type="dxa"/>
            <w:tcBorders>
              <w:top w:val="nil"/>
              <w:left w:val="nil"/>
              <w:bottom w:val="single" w:sz="4" w:space="0" w:color="auto"/>
              <w:right w:val="single" w:sz="4" w:space="0" w:color="auto"/>
            </w:tcBorders>
            <w:shd w:val="clear" w:color="auto" w:fill="auto"/>
            <w:noWrap/>
            <w:vAlign w:val="bottom"/>
            <w:hideMark/>
          </w:tcPr>
          <w:p w14:paraId="381A6C64"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2010/05/06</w:t>
            </w:r>
          </w:p>
        </w:tc>
        <w:tc>
          <w:tcPr>
            <w:tcW w:w="1580" w:type="dxa"/>
            <w:tcBorders>
              <w:top w:val="nil"/>
              <w:left w:val="nil"/>
              <w:bottom w:val="single" w:sz="4" w:space="0" w:color="auto"/>
              <w:right w:val="single" w:sz="4" w:space="0" w:color="auto"/>
            </w:tcBorders>
            <w:shd w:val="clear" w:color="auto" w:fill="auto"/>
            <w:noWrap/>
            <w:vAlign w:val="bottom"/>
            <w:hideMark/>
          </w:tcPr>
          <w:p w14:paraId="68BD0CD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637 954 </w:t>
            </w:r>
          </w:p>
        </w:tc>
        <w:tc>
          <w:tcPr>
            <w:tcW w:w="1320" w:type="dxa"/>
            <w:tcBorders>
              <w:top w:val="nil"/>
              <w:left w:val="nil"/>
              <w:bottom w:val="single" w:sz="4" w:space="0" w:color="auto"/>
              <w:right w:val="single" w:sz="4" w:space="0" w:color="auto"/>
            </w:tcBorders>
            <w:shd w:val="clear" w:color="auto" w:fill="auto"/>
            <w:noWrap/>
            <w:vAlign w:val="bottom"/>
            <w:hideMark/>
          </w:tcPr>
          <w:p w14:paraId="37A2B67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1 309 </w:t>
            </w:r>
          </w:p>
        </w:tc>
        <w:tc>
          <w:tcPr>
            <w:tcW w:w="2100" w:type="dxa"/>
            <w:tcBorders>
              <w:top w:val="nil"/>
              <w:left w:val="nil"/>
              <w:bottom w:val="single" w:sz="4" w:space="0" w:color="auto"/>
              <w:right w:val="single" w:sz="4" w:space="0" w:color="auto"/>
            </w:tcBorders>
            <w:shd w:val="clear" w:color="auto" w:fill="auto"/>
            <w:noWrap/>
            <w:vAlign w:val="bottom"/>
            <w:hideMark/>
          </w:tcPr>
          <w:p w14:paraId="783F316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Rouscoua</w:t>
            </w:r>
            <w:proofErr w:type="spellEnd"/>
          </w:p>
        </w:tc>
      </w:tr>
      <w:tr w:rsidR="008B1355" w:rsidRPr="00D55299" w14:paraId="66C348E6"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143B5A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L450</w:t>
            </w:r>
          </w:p>
        </w:tc>
        <w:tc>
          <w:tcPr>
            <w:tcW w:w="1720" w:type="dxa"/>
            <w:tcBorders>
              <w:top w:val="nil"/>
              <w:left w:val="nil"/>
              <w:bottom w:val="single" w:sz="4" w:space="0" w:color="auto"/>
              <w:right w:val="single" w:sz="4" w:space="0" w:color="auto"/>
            </w:tcBorders>
            <w:shd w:val="clear" w:color="auto" w:fill="auto"/>
            <w:noWrap/>
            <w:vAlign w:val="bottom"/>
            <w:hideMark/>
          </w:tcPr>
          <w:p w14:paraId="5D9DAC5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2010/05/06</w:t>
            </w:r>
          </w:p>
        </w:tc>
        <w:tc>
          <w:tcPr>
            <w:tcW w:w="1580" w:type="dxa"/>
            <w:tcBorders>
              <w:top w:val="nil"/>
              <w:left w:val="nil"/>
              <w:bottom w:val="single" w:sz="4" w:space="0" w:color="auto"/>
              <w:right w:val="single" w:sz="4" w:space="0" w:color="auto"/>
            </w:tcBorders>
            <w:shd w:val="clear" w:color="auto" w:fill="auto"/>
            <w:noWrap/>
            <w:vAlign w:val="bottom"/>
            <w:hideMark/>
          </w:tcPr>
          <w:p w14:paraId="04E8DD5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637 954 </w:t>
            </w:r>
          </w:p>
        </w:tc>
        <w:tc>
          <w:tcPr>
            <w:tcW w:w="1320" w:type="dxa"/>
            <w:tcBorders>
              <w:top w:val="nil"/>
              <w:left w:val="nil"/>
              <w:bottom w:val="single" w:sz="4" w:space="0" w:color="auto"/>
              <w:right w:val="single" w:sz="4" w:space="0" w:color="auto"/>
            </w:tcBorders>
            <w:shd w:val="clear" w:color="auto" w:fill="auto"/>
            <w:noWrap/>
            <w:vAlign w:val="bottom"/>
            <w:hideMark/>
          </w:tcPr>
          <w:p w14:paraId="74814A9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1 309 </w:t>
            </w:r>
          </w:p>
        </w:tc>
        <w:tc>
          <w:tcPr>
            <w:tcW w:w="2100" w:type="dxa"/>
            <w:tcBorders>
              <w:top w:val="nil"/>
              <w:left w:val="nil"/>
              <w:bottom w:val="single" w:sz="4" w:space="0" w:color="auto"/>
              <w:right w:val="single" w:sz="4" w:space="0" w:color="auto"/>
            </w:tcBorders>
            <w:shd w:val="clear" w:color="auto" w:fill="auto"/>
            <w:noWrap/>
            <w:vAlign w:val="bottom"/>
            <w:hideMark/>
          </w:tcPr>
          <w:p w14:paraId="1F17953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Dr </w:t>
            </w:r>
            <w:proofErr w:type="spellStart"/>
            <w:r w:rsidRPr="00D55299">
              <w:rPr>
                <w:rFonts w:eastAsia="Times New Roman" w:cs="Arial"/>
                <w:sz w:val="16"/>
                <w:szCs w:val="16"/>
                <w:lang w:val="fr-FR"/>
              </w:rPr>
              <w:t>Kamyé</w:t>
            </w:r>
            <w:proofErr w:type="spellEnd"/>
          </w:p>
        </w:tc>
      </w:tr>
      <w:tr w:rsidR="008B1355" w:rsidRPr="00D55299" w14:paraId="0A021663"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CD0800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L450</w:t>
            </w:r>
          </w:p>
        </w:tc>
        <w:tc>
          <w:tcPr>
            <w:tcW w:w="1720" w:type="dxa"/>
            <w:tcBorders>
              <w:top w:val="nil"/>
              <w:left w:val="nil"/>
              <w:bottom w:val="single" w:sz="4" w:space="0" w:color="auto"/>
              <w:right w:val="single" w:sz="4" w:space="0" w:color="auto"/>
            </w:tcBorders>
            <w:shd w:val="clear" w:color="auto" w:fill="auto"/>
            <w:noWrap/>
            <w:vAlign w:val="bottom"/>
            <w:hideMark/>
          </w:tcPr>
          <w:p w14:paraId="15CDBDDB"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2010/05/06</w:t>
            </w:r>
          </w:p>
        </w:tc>
        <w:tc>
          <w:tcPr>
            <w:tcW w:w="1580" w:type="dxa"/>
            <w:tcBorders>
              <w:top w:val="nil"/>
              <w:left w:val="nil"/>
              <w:bottom w:val="single" w:sz="4" w:space="0" w:color="auto"/>
              <w:right w:val="single" w:sz="4" w:space="0" w:color="auto"/>
            </w:tcBorders>
            <w:shd w:val="clear" w:color="auto" w:fill="auto"/>
            <w:noWrap/>
            <w:vAlign w:val="bottom"/>
            <w:hideMark/>
          </w:tcPr>
          <w:p w14:paraId="10F93E8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637 954 </w:t>
            </w:r>
          </w:p>
        </w:tc>
        <w:tc>
          <w:tcPr>
            <w:tcW w:w="1320" w:type="dxa"/>
            <w:tcBorders>
              <w:top w:val="nil"/>
              <w:left w:val="nil"/>
              <w:bottom w:val="single" w:sz="4" w:space="0" w:color="auto"/>
              <w:right w:val="single" w:sz="4" w:space="0" w:color="auto"/>
            </w:tcBorders>
            <w:shd w:val="clear" w:color="auto" w:fill="auto"/>
            <w:noWrap/>
            <w:vAlign w:val="bottom"/>
            <w:hideMark/>
          </w:tcPr>
          <w:p w14:paraId="44E0447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1 309 </w:t>
            </w:r>
          </w:p>
        </w:tc>
        <w:tc>
          <w:tcPr>
            <w:tcW w:w="2100" w:type="dxa"/>
            <w:tcBorders>
              <w:top w:val="nil"/>
              <w:left w:val="nil"/>
              <w:bottom w:val="single" w:sz="4" w:space="0" w:color="auto"/>
              <w:right w:val="single" w:sz="4" w:space="0" w:color="auto"/>
            </w:tcBorders>
            <w:shd w:val="clear" w:color="auto" w:fill="auto"/>
            <w:noWrap/>
            <w:vAlign w:val="bottom"/>
            <w:hideMark/>
          </w:tcPr>
          <w:p w14:paraId="6AB056E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Mr Coulibaly</w:t>
            </w:r>
          </w:p>
        </w:tc>
      </w:tr>
      <w:tr w:rsidR="008B1355" w:rsidRPr="00D55299" w14:paraId="3E25DFA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D21983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HP Laserjet P1006</w:t>
            </w:r>
          </w:p>
        </w:tc>
        <w:tc>
          <w:tcPr>
            <w:tcW w:w="1720" w:type="dxa"/>
            <w:tcBorders>
              <w:top w:val="nil"/>
              <w:left w:val="nil"/>
              <w:bottom w:val="single" w:sz="4" w:space="0" w:color="auto"/>
              <w:right w:val="single" w:sz="4" w:space="0" w:color="auto"/>
            </w:tcBorders>
            <w:shd w:val="clear" w:color="auto" w:fill="auto"/>
            <w:noWrap/>
            <w:vAlign w:val="bottom"/>
            <w:hideMark/>
          </w:tcPr>
          <w:p w14:paraId="5CD9AEC1"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2611F91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221 040 </w:t>
            </w:r>
          </w:p>
        </w:tc>
        <w:tc>
          <w:tcPr>
            <w:tcW w:w="1320" w:type="dxa"/>
            <w:tcBorders>
              <w:top w:val="nil"/>
              <w:left w:val="nil"/>
              <w:bottom w:val="single" w:sz="4" w:space="0" w:color="auto"/>
              <w:right w:val="single" w:sz="4" w:space="0" w:color="auto"/>
            </w:tcBorders>
            <w:shd w:val="clear" w:color="auto" w:fill="auto"/>
            <w:noWrap/>
            <w:vAlign w:val="bottom"/>
            <w:hideMark/>
          </w:tcPr>
          <w:p w14:paraId="1A8E563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454 </w:t>
            </w:r>
          </w:p>
        </w:tc>
        <w:tc>
          <w:tcPr>
            <w:tcW w:w="2100" w:type="dxa"/>
            <w:tcBorders>
              <w:top w:val="nil"/>
              <w:left w:val="nil"/>
              <w:bottom w:val="single" w:sz="4" w:space="0" w:color="auto"/>
              <w:right w:val="single" w:sz="4" w:space="0" w:color="auto"/>
            </w:tcBorders>
            <w:shd w:val="clear" w:color="auto" w:fill="auto"/>
            <w:noWrap/>
            <w:vAlign w:val="bottom"/>
            <w:hideMark/>
          </w:tcPr>
          <w:p w14:paraId="618ECB9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Gousmane</w:t>
            </w:r>
            <w:proofErr w:type="spellEnd"/>
          </w:p>
        </w:tc>
      </w:tr>
      <w:tr w:rsidR="008B1355" w:rsidRPr="00D55299" w14:paraId="3E5AE0D4"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E0234E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HP Laserjet P1006</w:t>
            </w:r>
          </w:p>
        </w:tc>
        <w:tc>
          <w:tcPr>
            <w:tcW w:w="1720" w:type="dxa"/>
            <w:tcBorders>
              <w:top w:val="nil"/>
              <w:left w:val="nil"/>
              <w:bottom w:val="single" w:sz="4" w:space="0" w:color="auto"/>
              <w:right w:val="single" w:sz="4" w:space="0" w:color="auto"/>
            </w:tcBorders>
            <w:shd w:val="clear" w:color="auto" w:fill="auto"/>
            <w:noWrap/>
            <w:vAlign w:val="bottom"/>
            <w:hideMark/>
          </w:tcPr>
          <w:p w14:paraId="45B3777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10FA5D3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221 040 </w:t>
            </w:r>
          </w:p>
        </w:tc>
        <w:tc>
          <w:tcPr>
            <w:tcW w:w="1320" w:type="dxa"/>
            <w:tcBorders>
              <w:top w:val="nil"/>
              <w:left w:val="nil"/>
              <w:bottom w:val="single" w:sz="4" w:space="0" w:color="auto"/>
              <w:right w:val="single" w:sz="4" w:space="0" w:color="auto"/>
            </w:tcBorders>
            <w:shd w:val="clear" w:color="auto" w:fill="auto"/>
            <w:noWrap/>
            <w:vAlign w:val="bottom"/>
            <w:hideMark/>
          </w:tcPr>
          <w:p w14:paraId="6FD6795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454 </w:t>
            </w:r>
          </w:p>
        </w:tc>
        <w:tc>
          <w:tcPr>
            <w:tcW w:w="2100" w:type="dxa"/>
            <w:tcBorders>
              <w:top w:val="nil"/>
              <w:left w:val="nil"/>
              <w:bottom w:val="single" w:sz="4" w:space="0" w:color="auto"/>
              <w:right w:val="single" w:sz="4" w:space="0" w:color="auto"/>
            </w:tcBorders>
            <w:shd w:val="clear" w:color="auto" w:fill="auto"/>
            <w:noWrap/>
            <w:vAlign w:val="bottom"/>
            <w:hideMark/>
          </w:tcPr>
          <w:p w14:paraId="11F9FC9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Rouscoua</w:t>
            </w:r>
            <w:proofErr w:type="spellEnd"/>
          </w:p>
        </w:tc>
      </w:tr>
      <w:tr w:rsidR="008B1355" w:rsidRPr="00D55299" w14:paraId="36D271D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F6FE78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HP Laserjet P1006</w:t>
            </w:r>
          </w:p>
        </w:tc>
        <w:tc>
          <w:tcPr>
            <w:tcW w:w="1720" w:type="dxa"/>
            <w:tcBorders>
              <w:top w:val="nil"/>
              <w:left w:val="nil"/>
              <w:bottom w:val="single" w:sz="4" w:space="0" w:color="auto"/>
              <w:right w:val="single" w:sz="4" w:space="0" w:color="auto"/>
            </w:tcBorders>
            <w:shd w:val="clear" w:color="auto" w:fill="auto"/>
            <w:noWrap/>
            <w:vAlign w:val="bottom"/>
            <w:hideMark/>
          </w:tcPr>
          <w:p w14:paraId="4312F17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48C5B1D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221 040 </w:t>
            </w:r>
          </w:p>
        </w:tc>
        <w:tc>
          <w:tcPr>
            <w:tcW w:w="1320" w:type="dxa"/>
            <w:tcBorders>
              <w:top w:val="nil"/>
              <w:left w:val="nil"/>
              <w:bottom w:val="single" w:sz="4" w:space="0" w:color="auto"/>
              <w:right w:val="single" w:sz="4" w:space="0" w:color="auto"/>
            </w:tcBorders>
            <w:shd w:val="clear" w:color="auto" w:fill="auto"/>
            <w:noWrap/>
            <w:vAlign w:val="bottom"/>
            <w:hideMark/>
          </w:tcPr>
          <w:p w14:paraId="6343DED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454 </w:t>
            </w:r>
          </w:p>
        </w:tc>
        <w:tc>
          <w:tcPr>
            <w:tcW w:w="2100" w:type="dxa"/>
            <w:tcBorders>
              <w:top w:val="nil"/>
              <w:left w:val="nil"/>
              <w:bottom w:val="single" w:sz="4" w:space="0" w:color="auto"/>
              <w:right w:val="single" w:sz="4" w:space="0" w:color="auto"/>
            </w:tcBorders>
            <w:shd w:val="clear" w:color="auto" w:fill="auto"/>
            <w:noWrap/>
            <w:vAlign w:val="bottom"/>
            <w:hideMark/>
          </w:tcPr>
          <w:p w14:paraId="3DC7D8B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Dr </w:t>
            </w:r>
            <w:proofErr w:type="spellStart"/>
            <w:r w:rsidRPr="00D55299">
              <w:rPr>
                <w:rFonts w:eastAsia="Times New Roman" w:cs="Arial"/>
                <w:sz w:val="16"/>
                <w:szCs w:val="16"/>
                <w:lang w:val="fr-FR"/>
              </w:rPr>
              <w:t>Kamyé</w:t>
            </w:r>
            <w:proofErr w:type="spellEnd"/>
          </w:p>
        </w:tc>
      </w:tr>
      <w:tr w:rsidR="008B1355" w:rsidRPr="00D55299" w14:paraId="1FC1B07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2666B9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HP Laserjet P1006</w:t>
            </w:r>
          </w:p>
        </w:tc>
        <w:tc>
          <w:tcPr>
            <w:tcW w:w="1720" w:type="dxa"/>
            <w:tcBorders>
              <w:top w:val="nil"/>
              <w:left w:val="nil"/>
              <w:bottom w:val="single" w:sz="4" w:space="0" w:color="auto"/>
              <w:right w:val="single" w:sz="4" w:space="0" w:color="auto"/>
            </w:tcBorders>
            <w:shd w:val="clear" w:color="auto" w:fill="auto"/>
            <w:noWrap/>
            <w:vAlign w:val="bottom"/>
            <w:hideMark/>
          </w:tcPr>
          <w:p w14:paraId="6E3A974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58CAA90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221 040 </w:t>
            </w:r>
          </w:p>
        </w:tc>
        <w:tc>
          <w:tcPr>
            <w:tcW w:w="1320" w:type="dxa"/>
            <w:tcBorders>
              <w:top w:val="nil"/>
              <w:left w:val="nil"/>
              <w:bottom w:val="single" w:sz="4" w:space="0" w:color="auto"/>
              <w:right w:val="single" w:sz="4" w:space="0" w:color="auto"/>
            </w:tcBorders>
            <w:shd w:val="clear" w:color="auto" w:fill="auto"/>
            <w:noWrap/>
            <w:vAlign w:val="bottom"/>
            <w:hideMark/>
          </w:tcPr>
          <w:p w14:paraId="71C365C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454 </w:t>
            </w:r>
          </w:p>
        </w:tc>
        <w:tc>
          <w:tcPr>
            <w:tcW w:w="2100" w:type="dxa"/>
            <w:tcBorders>
              <w:top w:val="nil"/>
              <w:left w:val="nil"/>
              <w:bottom w:val="single" w:sz="4" w:space="0" w:color="auto"/>
              <w:right w:val="single" w:sz="4" w:space="0" w:color="auto"/>
            </w:tcBorders>
            <w:shd w:val="clear" w:color="auto" w:fill="auto"/>
            <w:noWrap/>
            <w:vAlign w:val="bottom"/>
            <w:hideMark/>
          </w:tcPr>
          <w:p w14:paraId="702392C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12D5991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49C4BB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HP Laserjet P1006</w:t>
            </w:r>
          </w:p>
        </w:tc>
        <w:tc>
          <w:tcPr>
            <w:tcW w:w="1720" w:type="dxa"/>
            <w:tcBorders>
              <w:top w:val="nil"/>
              <w:left w:val="nil"/>
              <w:bottom w:val="single" w:sz="4" w:space="0" w:color="auto"/>
              <w:right w:val="single" w:sz="4" w:space="0" w:color="auto"/>
            </w:tcBorders>
            <w:shd w:val="clear" w:color="auto" w:fill="auto"/>
            <w:noWrap/>
            <w:vAlign w:val="bottom"/>
            <w:hideMark/>
          </w:tcPr>
          <w:p w14:paraId="5B111D3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3A9BC01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221 040 </w:t>
            </w:r>
          </w:p>
        </w:tc>
        <w:tc>
          <w:tcPr>
            <w:tcW w:w="1320" w:type="dxa"/>
            <w:tcBorders>
              <w:top w:val="nil"/>
              <w:left w:val="nil"/>
              <w:bottom w:val="single" w:sz="4" w:space="0" w:color="auto"/>
              <w:right w:val="single" w:sz="4" w:space="0" w:color="auto"/>
            </w:tcBorders>
            <w:shd w:val="clear" w:color="auto" w:fill="auto"/>
            <w:noWrap/>
            <w:vAlign w:val="bottom"/>
            <w:hideMark/>
          </w:tcPr>
          <w:p w14:paraId="04253A2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454 </w:t>
            </w:r>
          </w:p>
        </w:tc>
        <w:tc>
          <w:tcPr>
            <w:tcW w:w="2100" w:type="dxa"/>
            <w:tcBorders>
              <w:top w:val="nil"/>
              <w:left w:val="nil"/>
              <w:bottom w:val="single" w:sz="4" w:space="0" w:color="auto"/>
              <w:right w:val="single" w:sz="4" w:space="0" w:color="auto"/>
            </w:tcBorders>
            <w:shd w:val="clear" w:color="auto" w:fill="auto"/>
            <w:noWrap/>
            <w:vAlign w:val="bottom"/>
            <w:hideMark/>
          </w:tcPr>
          <w:p w14:paraId="2333BC9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Mr Coulibaly</w:t>
            </w:r>
          </w:p>
        </w:tc>
      </w:tr>
      <w:tr w:rsidR="008B1355" w:rsidRPr="00D55299" w14:paraId="6D75E1F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75F94E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HP Laserjet P1006</w:t>
            </w:r>
          </w:p>
        </w:tc>
        <w:tc>
          <w:tcPr>
            <w:tcW w:w="1720" w:type="dxa"/>
            <w:tcBorders>
              <w:top w:val="nil"/>
              <w:left w:val="nil"/>
              <w:bottom w:val="single" w:sz="4" w:space="0" w:color="auto"/>
              <w:right w:val="single" w:sz="4" w:space="0" w:color="auto"/>
            </w:tcBorders>
            <w:shd w:val="clear" w:color="auto" w:fill="auto"/>
            <w:noWrap/>
            <w:vAlign w:val="bottom"/>
            <w:hideMark/>
          </w:tcPr>
          <w:p w14:paraId="18DF16B7"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41772CF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221 040 </w:t>
            </w:r>
          </w:p>
        </w:tc>
        <w:tc>
          <w:tcPr>
            <w:tcW w:w="1320" w:type="dxa"/>
            <w:tcBorders>
              <w:top w:val="nil"/>
              <w:left w:val="nil"/>
              <w:bottom w:val="single" w:sz="4" w:space="0" w:color="auto"/>
              <w:right w:val="single" w:sz="4" w:space="0" w:color="auto"/>
            </w:tcBorders>
            <w:shd w:val="clear" w:color="auto" w:fill="auto"/>
            <w:noWrap/>
            <w:vAlign w:val="bottom"/>
            <w:hideMark/>
          </w:tcPr>
          <w:p w14:paraId="1403F7D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454 </w:t>
            </w:r>
          </w:p>
        </w:tc>
        <w:tc>
          <w:tcPr>
            <w:tcW w:w="2100" w:type="dxa"/>
            <w:tcBorders>
              <w:top w:val="nil"/>
              <w:left w:val="nil"/>
              <w:bottom w:val="single" w:sz="4" w:space="0" w:color="auto"/>
              <w:right w:val="single" w:sz="4" w:space="0" w:color="auto"/>
            </w:tcBorders>
            <w:shd w:val="clear" w:color="auto" w:fill="auto"/>
            <w:noWrap/>
            <w:vAlign w:val="bottom"/>
            <w:hideMark/>
          </w:tcPr>
          <w:p w14:paraId="7746AD5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Secrétaire</w:t>
            </w:r>
          </w:p>
        </w:tc>
      </w:tr>
      <w:tr w:rsidR="008B1355" w:rsidRPr="00D55299" w14:paraId="37B103C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E69988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original 650VA</w:t>
            </w:r>
          </w:p>
        </w:tc>
        <w:tc>
          <w:tcPr>
            <w:tcW w:w="1720" w:type="dxa"/>
            <w:tcBorders>
              <w:top w:val="nil"/>
              <w:left w:val="nil"/>
              <w:bottom w:val="single" w:sz="4" w:space="0" w:color="auto"/>
              <w:right w:val="single" w:sz="4" w:space="0" w:color="auto"/>
            </w:tcBorders>
            <w:shd w:val="clear" w:color="auto" w:fill="auto"/>
            <w:noWrap/>
            <w:vAlign w:val="bottom"/>
            <w:hideMark/>
          </w:tcPr>
          <w:p w14:paraId="140CE23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4D4E03E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201 000 </w:t>
            </w:r>
          </w:p>
        </w:tc>
        <w:tc>
          <w:tcPr>
            <w:tcW w:w="1320" w:type="dxa"/>
            <w:tcBorders>
              <w:top w:val="nil"/>
              <w:left w:val="nil"/>
              <w:bottom w:val="single" w:sz="4" w:space="0" w:color="auto"/>
              <w:right w:val="single" w:sz="4" w:space="0" w:color="auto"/>
            </w:tcBorders>
            <w:shd w:val="clear" w:color="auto" w:fill="auto"/>
            <w:noWrap/>
            <w:vAlign w:val="bottom"/>
            <w:hideMark/>
          </w:tcPr>
          <w:p w14:paraId="44F9C00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412 </w:t>
            </w:r>
          </w:p>
        </w:tc>
        <w:tc>
          <w:tcPr>
            <w:tcW w:w="2100" w:type="dxa"/>
            <w:tcBorders>
              <w:top w:val="nil"/>
              <w:left w:val="nil"/>
              <w:bottom w:val="single" w:sz="4" w:space="0" w:color="auto"/>
              <w:right w:val="single" w:sz="4" w:space="0" w:color="auto"/>
            </w:tcBorders>
            <w:shd w:val="clear" w:color="auto" w:fill="auto"/>
            <w:noWrap/>
            <w:vAlign w:val="bottom"/>
            <w:hideMark/>
          </w:tcPr>
          <w:p w14:paraId="3C482B4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Gousmane</w:t>
            </w:r>
            <w:proofErr w:type="spellEnd"/>
          </w:p>
        </w:tc>
      </w:tr>
      <w:tr w:rsidR="008B1355" w:rsidRPr="00D55299" w14:paraId="5CA340C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CE9EF7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original 650VA</w:t>
            </w:r>
          </w:p>
        </w:tc>
        <w:tc>
          <w:tcPr>
            <w:tcW w:w="1720" w:type="dxa"/>
            <w:tcBorders>
              <w:top w:val="nil"/>
              <w:left w:val="nil"/>
              <w:bottom w:val="single" w:sz="4" w:space="0" w:color="auto"/>
              <w:right w:val="single" w:sz="4" w:space="0" w:color="auto"/>
            </w:tcBorders>
            <w:shd w:val="clear" w:color="auto" w:fill="auto"/>
            <w:noWrap/>
            <w:vAlign w:val="bottom"/>
            <w:hideMark/>
          </w:tcPr>
          <w:p w14:paraId="55944E5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358F577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201 000 </w:t>
            </w:r>
          </w:p>
        </w:tc>
        <w:tc>
          <w:tcPr>
            <w:tcW w:w="1320" w:type="dxa"/>
            <w:tcBorders>
              <w:top w:val="nil"/>
              <w:left w:val="nil"/>
              <w:bottom w:val="single" w:sz="4" w:space="0" w:color="auto"/>
              <w:right w:val="single" w:sz="4" w:space="0" w:color="auto"/>
            </w:tcBorders>
            <w:shd w:val="clear" w:color="auto" w:fill="auto"/>
            <w:noWrap/>
            <w:vAlign w:val="bottom"/>
            <w:hideMark/>
          </w:tcPr>
          <w:p w14:paraId="571A8E7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412 </w:t>
            </w:r>
          </w:p>
        </w:tc>
        <w:tc>
          <w:tcPr>
            <w:tcW w:w="2100" w:type="dxa"/>
            <w:tcBorders>
              <w:top w:val="nil"/>
              <w:left w:val="nil"/>
              <w:bottom w:val="single" w:sz="4" w:space="0" w:color="auto"/>
              <w:right w:val="single" w:sz="4" w:space="0" w:color="auto"/>
            </w:tcBorders>
            <w:shd w:val="clear" w:color="auto" w:fill="auto"/>
            <w:noWrap/>
            <w:vAlign w:val="bottom"/>
            <w:hideMark/>
          </w:tcPr>
          <w:p w14:paraId="30D7AA0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Rouscoua</w:t>
            </w:r>
            <w:proofErr w:type="spellEnd"/>
          </w:p>
        </w:tc>
      </w:tr>
      <w:tr w:rsidR="008B1355" w:rsidRPr="00D55299" w14:paraId="619A242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DF9423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lastRenderedPageBreak/>
              <w:t>Onduleur original 650VA</w:t>
            </w:r>
          </w:p>
        </w:tc>
        <w:tc>
          <w:tcPr>
            <w:tcW w:w="1720" w:type="dxa"/>
            <w:tcBorders>
              <w:top w:val="nil"/>
              <w:left w:val="nil"/>
              <w:bottom w:val="single" w:sz="4" w:space="0" w:color="auto"/>
              <w:right w:val="single" w:sz="4" w:space="0" w:color="auto"/>
            </w:tcBorders>
            <w:shd w:val="clear" w:color="auto" w:fill="auto"/>
            <w:noWrap/>
            <w:vAlign w:val="bottom"/>
            <w:hideMark/>
          </w:tcPr>
          <w:p w14:paraId="5E6E716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4E02520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201 000 </w:t>
            </w:r>
          </w:p>
        </w:tc>
        <w:tc>
          <w:tcPr>
            <w:tcW w:w="1320" w:type="dxa"/>
            <w:tcBorders>
              <w:top w:val="nil"/>
              <w:left w:val="nil"/>
              <w:bottom w:val="single" w:sz="4" w:space="0" w:color="auto"/>
              <w:right w:val="single" w:sz="4" w:space="0" w:color="auto"/>
            </w:tcBorders>
            <w:shd w:val="clear" w:color="auto" w:fill="auto"/>
            <w:noWrap/>
            <w:vAlign w:val="bottom"/>
            <w:hideMark/>
          </w:tcPr>
          <w:p w14:paraId="4A11411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412 </w:t>
            </w:r>
          </w:p>
        </w:tc>
        <w:tc>
          <w:tcPr>
            <w:tcW w:w="2100" w:type="dxa"/>
            <w:tcBorders>
              <w:top w:val="nil"/>
              <w:left w:val="nil"/>
              <w:bottom w:val="single" w:sz="4" w:space="0" w:color="auto"/>
              <w:right w:val="single" w:sz="4" w:space="0" w:color="auto"/>
            </w:tcBorders>
            <w:shd w:val="clear" w:color="auto" w:fill="auto"/>
            <w:noWrap/>
            <w:vAlign w:val="bottom"/>
            <w:hideMark/>
          </w:tcPr>
          <w:p w14:paraId="12FBD15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Dr </w:t>
            </w:r>
            <w:proofErr w:type="spellStart"/>
            <w:r w:rsidRPr="00D55299">
              <w:rPr>
                <w:rFonts w:eastAsia="Times New Roman" w:cs="Arial"/>
                <w:sz w:val="16"/>
                <w:szCs w:val="16"/>
                <w:lang w:val="fr-FR"/>
              </w:rPr>
              <w:t>Kamyé</w:t>
            </w:r>
            <w:proofErr w:type="spellEnd"/>
          </w:p>
        </w:tc>
      </w:tr>
      <w:tr w:rsidR="008B1355" w:rsidRPr="00D55299" w14:paraId="53C700B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16B006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original 650VA</w:t>
            </w:r>
          </w:p>
        </w:tc>
        <w:tc>
          <w:tcPr>
            <w:tcW w:w="1720" w:type="dxa"/>
            <w:tcBorders>
              <w:top w:val="nil"/>
              <w:left w:val="nil"/>
              <w:bottom w:val="single" w:sz="4" w:space="0" w:color="auto"/>
              <w:right w:val="single" w:sz="4" w:space="0" w:color="auto"/>
            </w:tcBorders>
            <w:shd w:val="clear" w:color="auto" w:fill="auto"/>
            <w:noWrap/>
            <w:vAlign w:val="bottom"/>
            <w:hideMark/>
          </w:tcPr>
          <w:p w14:paraId="30FB6DC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38AE1BD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201 000 </w:t>
            </w:r>
          </w:p>
        </w:tc>
        <w:tc>
          <w:tcPr>
            <w:tcW w:w="1320" w:type="dxa"/>
            <w:tcBorders>
              <w:top w:val="nil"/>
              <w:left w:val="nil"/>
              <w:bottom w:val="single" w:sz="4" w:space="0" w:color="auto"/>
              <w:right w:val="single" w:sz="4" w:space="0" w:color="auto"/>
            </w:tcBorders>
            <w:shd w:val="clear" w:color="auto" w:fill="auto"/>
            <w:noWrap/>
            <w:vAlign w:val="bottom"/>
            <w:hideMark/>
          </w:tcPr>
          <w:p w14:paraId="0A6DFC3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412 </w:t>
            </w:r>
          </w:p>
        </w:tc>
        <w:tc>
          <w:tcPr>
            <w:tcW w:w="2100" w:type="dxa"/>
            <w:tcBorders>
              <w:top w:val="nil"/>
              <w:left w:val="nil"/>
              <w:bottom w:val="single" w:sz="4" w:space="0" w:color="auto"/>
              <w:right w:val="single" w:sz="4" w:space="0" w:color="auto"/>
            </w:tcBorders>
            <w:shd w:val="clear" w:color="auto" w:fill="auto"/>
            <w:noWrap/>
            <w:vAlign w:val="bottom"/>
            <w:hideMark/>
          </w:tcPr>
          <w:p w14:paraId="3870A06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701A51BD"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472354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original 650VA</w:t>
            </w:r>
          </w:p>
        </w:tc>
        <w:tc>
          <w:tcPr>
            <w:tcW w:w="1720" w:type="dxa"/>
            <w:tcBorders>
              <w:top w:val="nil"/>
              <w:left w:val="nil"/>
              <w:bottom w:val="single" w:sz="4" w:space="0" w:color="auto"/>
              <w:right w:val="single" w:sz="4" w:space="0" w:color="auto"/>
            </w:tcBorders>
            <w:shd w:val="clear" w:color="auto" w:fill="auto"/>
            <w:noWrap/>
            <w:vAlign w:val="bottom"/>
            <w:hideMark/>
          </w:tcPr>
          <w:p w14:paraId="7C72E0B9"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5E2403A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201 000 </w:t>
            </w:r>
          </w:p>
        </w:tc>
        <w:tc>
          <w:tcPr>
            <w:tcW w:w="1320" w:type="dxa"/>
            <w:tcBorders>
              <w:top w:val="nil"/>
              <w:left w:val="nil"/>
              <w:bottom w:val="single" w:sz="4" w:space="0" w:color="auto"/>
              <w:right w:val="single" w:sz="4" w:space="0" w:color="auto"/>
            </w:tcBorders>
            <w:shd w:val="clear" w:color="auto" w:fill="auto"/>
            <w:noWrap/>
            <w:vAlign w:val="bottom"/>
            <w:hideMark/>
          </w:tcPr>
          <w:p w14:paraId="26AE086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412 </w:t>
            </w:r>
          </w:p>
        </w:tc>
        <w:tc>
          <w:tcPr>
            <w:tcW w:w="2100" w:type="dxa"/>
            <w:tcBorders>
              <w:top w:val="nil"/>
              <w:left w:val="nil"/>
              <w:bottom w:val="single" w:sz="4" w:space="0" w:color="auto"/>
              <w:right w:val="single" w:sz="4" w:space="0" w:color="auto"/>
            </w:tcBorders>
            <w:shd w:val="clear" w:color="auto" w:fill="auto"/>
            <w:noWrap/>
            <w:vAlign w:val="bottom"/>
            <w:hideMark/>
          </w:tcPr>
          <w:p w14:paraId="7D84F0E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Mr Coulibaly</w:t>
            </w:r>
          </w:p>
        </w:tc>
      </w:tr>
      <w:tr w:rsidR="008B1355" w:rsidRPr="00D55299" w14:paraId="410B46EE"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CBEA3B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original 650VA</w:t>
            </w:r>
          </w:p>
        </w:tc>
        <w:tc>
          <w:tcPr>
            <w:tcW w:w="1720" w:type="dxa"/>
            <w:tcBorders>
              <w:top w:val="nil"/>
              <w:left w:val="nil"/>
              <w:bottom w:val="single" w:sz="4" w:space="0" w:color="auto"/>
              <w:right w:val="single" w:sz="4" w:space="0" w:color="auto"/>
            </w:tcBorders>
            <w:shd w:val="clear" w:color="auto" w:fill="auto"/>
            <w:noWrap/>
            <w:vAlign w:val="bottom"/>
            <w:hideMark/>
          </w:tcPr>
          <w:p w14:paraId="789A83A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2010/05/19</w:t>
            </w:r>
          </w:p>
        </w:tc>
        <w:tc>
          <w:tcPr>
            <w:tcW w:w="1580" w:type="dxa"/>
            <w:tcBorders>
              <w:top w:val="nil"/>
              <w:left w:val="nil"/>
              <w:bottom w:val="single" w:sz="4" w:space="0" w:color="auto"/>
              <w:right w:val="single" w:sz="4" w:space="0" w:color="auto"/>
            </w:tcBorders>
            <w:shd w:val="clear" w:color="auto" w:fill="auto"/>
            <w:noWrap/>
            <w:vAlign w:val="bottom"/>
            <w:hideMark/>
          </w:tcPr>
          <w:p w14:paraId="5AB9B36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201 000 </w:t>
            </w:r>
          </w:p>
        </w:tc>
        <w:tc>
          <w:tcPr>
            <w:tcW w:w="1320" w:type="dxa"/>
            <w:tcBorders>
              <w:top w:val="nil"/>
              <w:left w:val="nil"/>
              <w:bottom w:val="single" w:sz="4" w:space="0" w:color="auto"/>
              <w:right w:val="single" w:sz="4" w:space="0" w:color="auto"/>
            </w:tcBorders>
            <w:shd w:val="clear" w:color="auto" w:fill="auto"/>
            <w:noWrap/>
            <w:vAlign w:val="bottom"/>
            <w:hideMark/>
          </w:tcPr>
          <w:p w14:paraId="212340B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412 </w:t>
            </w:r>
          </w:p>
        </w:tc>
        <w:tc>
          <w:tcPr>
            <w:tcW w:w="2100" w:type="dxa"/>
            <w:tcBorders>
              <w:top w:val="nil"/>
              <w:left w:val="nil"/>
              <w:bottom w:val="single" w:sz="4" w:space="0" w:color="auto"/>
              <w:right w:val="single" w:sz="4" w:space="0" w:color="auto"/>
            </w:tcBorders>
            <w:shd w:val="clear" w:color="auto" w:fill="auto"/>
            <w:noWrap/>
            <w:vAlign w:val="bottom"/>
            <w:hideMark/>
          </w:tcPr>
          <w:p w14:paraId="60769A5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Secrétaire</w:t>
            </w:r>
          </w:p>
        </w:tc>
      </w:tr>
      <w:tr w:rsidR="008B1355" w:rsidRPr="00D55299" w14:paraId="6B75DA9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8ACFE1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Fauteuil Directeur</w:t>
            </w:r>
          </w:p>
        </w:tc>
        <w:tc>
          <w:tcPr>
            <w:tcW w:w="1720" w:type="dxa"/>
            <w:tcBorders>
              <w:top w:val="nil"/>
              <w:left w:val="nil"/>
              <w:bottom w:val="single" w:sz="4" w:space="0" w:color="auto"/>
              <w:right w:val="single" w:sz="4" w:space="0" w:color="auto"/>
            </w:tcBorders>
            <w:shd w:val="clear" w:color="auto" w:fill="auto"/>
            <w:noWrap/>
            <w:vAlign w:val="bottom"/>
            <w:hideMark/>
          </w:tcPr>
          <w:p w14:paraId="4F9B9157"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2010/08/17</w:t>
            </w:r>
          </w:p>
        </w:tc>
        <w:tc>
          <w:tcPr>
            <w:tcW w:w="1580" w:type="dxa"/>
            <w:tcBorders>
              <w:top w:val="nil"/>
              <w:left w:val="nil"/>
              <w:bottom w:val="single" w:sz="4" w:space="0" w:color="auto"/>
              <w:right w:val="single" w:sz="4" w:space="0" w:color="auto"/>
            </w:tcBorders>
            <w:shd w:val="clear" w:color="auto" w:fill="auto"/>
            <w:noWrap/>
            <w:vAlign w:val="bottom"/>
            <w:hideMark/>
          </w:tcPr>
          <w:p w14:paraId="1E23952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120 000 </w:t>
            </w:r>
          </w:p>
        </w:tc>
        <w:tc>
          <w:tcPr>
            <w:tcW w:w="1320" w:type="dxa"/>
            <w:tcBorders>
              <w:top w:val="nil"/>
              <w:left w:val="nil"/>
              <w:bottom w:val="single" w:sz="4" w:space="0" w:color="auto"/>
              <w:right w:val="single" w:sz="4" w:space="0" w:color="auto"/>
            </w:tcBorders>
            <w:shd w:val="clear" w:color="auto" w:fill="auto"/>
            <w:noWrap/>
            <w:vAlign w:val="bottom"/>
            <w:hideMark/>
          </w:tcPr>
          <w:p w14:paraId="561E4EF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226 </w:t>
            </w:r>
          </w:p>
        </w:tc>
        <w:tc>
          <w:tcPr>
            <w:tcW w:w="2100" w:type="dxa"/>
            <w:tcBorders>
              <w:top w:val="nil"/>
              <w:left w:val="nil"/>
              <w:bottom w:val="single" w:sz="4" w:space="0" w:color="auto"/>
              <w:right w:val="single" w:sz="4" w:space="0" w:color="auto"/>
            </w:tcBorders>
            <w:shd w:val="clear" w:color="auto" w:fill="auto"/>
            <w:noWrap/>
            <w:vAlign w:val="bottom"/>
            <w:hideMark/>
          </w:tcPr>
          <w:p w14:paraId="63C72F7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Gousmane</w:t>
            </w:r>
            <w:proofErr w:type="spellEnd"/>
          </w:p>
        </w:tc>
      </w:tr>
      <w:tr w:rsidR="008B1355" w:rsidRPr="00D55299" w14:paraId="4FFE8D07"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3501A0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Chaises Visiteurs</w:t>
            </w:r>
          </w:p>
        </w:tc>
        <w:tc>
          <w:tcPr>
            <w:tcW w:w="1720" w:type="dxa"/>
            <w:tcBorders>
              <w:top w:val="nil"/>
              <w:left w:val="nil"/>
              <w:bottom w:val="single" w:sz="4" w:space="0" w:color="auto"/>
              <w:right w:val="single" w:sz="4" w:space="0" w:color="auto"/>
            </w:tcBorders>
            <w:shd w:val="clear" w:color="auto" w:fill="auto"/>
            <w:noWrap/>
            <w:vAlign w:val="bottom"/>
            <w:hideMark/>
          </w:tcPr>
          <w:p w14:paraId="5302DDC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2010/08/17</w:t>
            </w:r>
          </w:p>
        </w:tc>
        <w:tc>
          <w:tcPr>
            <w:tcW w:w="1580" w:type="dxa"/>
            <w:tcBorders>
              <w:top w:val="nil"/>
              <w:left w:val="nil"/>
              <w:bottom w:val="single" w:sz="4" w:space="0" w:color="auto"/>
              <w:right w:val="single" w:sz="4" w:space="0" w:color="auto"/>
            </w:tcBorders>
            <w:shd w:val="clear" w:color="auto" w:fill="auto"/>
            <w:noWrap/>
            <w:vAlign w:val="bottom"/>
            <w:hideMark/>
          </w:tcPr>
          <w:p w14:paraId="3003CCD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35 000 </w:t>
            </w:r>
          </w:p>
        </w:tc>
        <w:tc>
          <w:tcPr>
            <w:tcW w:w="1320" w:type="dxa"/>
            <w:tcBorders>
              <w:top w:val="nil"/>
              <w:left w:val="nil"/>
              <w:bottom w:val="single" w:sz="4" w:space="0" w:color="auto"/>
              <w:right w:val="single" w:sz="4" w:space="0" w:color="auto"/>
            </w:tcBorders>
            <w:shd w:val="clear" w:color="auto" w:fill="auto"/>
            <w:noWrap/>
            <w:vAlign w:val="bottom"/>
            <w:hideMark/>
          </w:tcPr>
          <w:p w14:paraId="1CD696B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66 </w:t>
            </w:r>
          </w:p>
        </w:tc>
        <w:tc>
          <w:tcPr>
            <w:tcW w:w="2100" w:type="dxa"/>
            <w:tcBorders>
              <w:top w:val="nil"/>
              <w:left w:val="nil"/>
              <w:bottom w:val="single" w:sz="4" w:space="0" w:color="auto"/>
              <w:right w:val="single" w:sz="4" w:space="0" w:color="auto"/>
            </w:tcBorders>
            <w:shd w:val="clear" w:color="auto" w:fill="auto"/>
            <w:noWrap/>
            <w:vAlign w:val="bottom"/>
            <w:hideMark/>
          </w:tcPr>
          <w:p w14:paraId="6F5FF9C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Gousmane</w:t>
            </w:r>
            <w:proofErr w:type="spellEnd"/>
          </w:p>
        </w:tc>
      </w:tr>
      <w:tr w:rsidR="008B1355" w:rsidRPr="00D55299" w14:paraId="5738103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3752CD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Chaises Visiteurs</w:t>
            </w:r>
          </w:p>
        </w:tc>
        <w:tc>
          <w:tcPr>
            <w:tcW w:w="1720" w:type="dxa"/>
            <w:tcBorders>
              <w:top w:val="nil"/>
              <w:left w:val="nil"/>
              <w:bottom w:val="single" w:sz="4" w:space="0" w:color="auto"/>
              <w:right w:val="single" w:sz="4" w:space="0" w:color="auto"/>
            </w:tcBorders>
            <w:shd w:val="clear" w:color="auto" w:fill="auto"/>
            <w:noWrap/>
            <w:vAlign w:val="bottom"/>
            <w:hideMark/>
          </w:tcPr>
          <w:p w14:paraId="71472CF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2010/08/17</w:t>
            </w:r>
          </w:p>
        </w:tc>
        <w:tc>
          <w:tcPr>
            <w:tcW w:w="1580" w:type="dxa"/>
            <w:tcBorders>
              <w:top w:val="nil"/>
              <w:left w:val="nil"/>
              <w:bottom w:val="single" w:sz="4" w:space="0" w:color="auto"/>
              <w:right w:val="single" w:sz="4" w:space="0" w:color="auto"/>
            </w:tcBorders>
            <w:shd w:val="clear" w:color="auto" w:fill="auto"/>
            <w:noWrap/>
            <w:vAlign w:val="bottom"/>
            <w:hideMark/>
          </w:tcPr>
          <w:p w14:paraId="5295FF4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35 000 </w:t>
            </w:r>
          </w:p>
        </w:tc>
        <w:tc>
          <w:tcPr>
            <w:tcW w:w="1320" w:type="dxa"/>
            <w:tcBorders>
              <w:top w:val="nil"/>
              <w:left w:val="nil"/>
              <w:bottom w:val="single" w:sz="4" w:space="0" w:color="auto"/>
              <w:right w:val="single" w:sz="4" w:space="0" w:color="auto"/>
            </w:tcBorders>
            <w:shd w:val="clear" w:color="auto" w:fill="auto"/>
            <w:noWrap/>
            <w:vAlign w:val="bottom"/>
            <w:hideMark/>
          </w:tcPr>
          <w:p w14:paraId="5F6F8CD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66 </w:t>
            </w:r>
          </w:p>
        </w:tc>
        <w:tc>
          <w:tcPr>
            <w:tcW w:w="2100" w:type="dxa"/>
            <w:tcBorders>
              <w:top w:val="nil"/>
              <w:left w:val="nil"/>
              <w:bottom w:val="single" w:sz="4" w:space="0" w:color="auto"/>
              <w:right w:val="single" w:sz="4" w:space="0" w:color="auto"/>
            </w:tcBorders>
            <w:shd w:val="clear" w:color="auto" w:fill="auto"/>
            <w:noWrap/>
            <w:vAlign w:val="bottom"/>
            <w:hideMark/>
          </w:tcPr>
          <w:p w14:paraId="557A7DC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Gousmane</w:t>
            </w:r>
            <w:proofErr w:type="spellEnd"/>
          </w:p>
        </w:tc>
      </w:tr>
      <w:tr w:rsidR="008B1355" w:rsidRPr="00D55299" w14:paraId="18C92E6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CD1D39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Bureau avec caisson</w:t>
            </w:r>
          </w:p>
        </w:tc>
        <w:tc>
          <w:tcPr>
            <w:tcW w:w="1720" w:type="dxa"/>
            <w:tcBorders>
              <w:top w:val="nil"/>
              <w:left w:val="nil"/>
              <w:bottom w:val="single" w:sz="4" w:space="0" w:color="auto"/>
              <w:right w:val="single" w:sz="4" w:space="0" w:color="auto"/>
            </w:tcBorders>
            <w:shd w:val="clear" w:color="auto" w:fill="auto"/>
            <w:noWrap/>
            <w:vAlign w:val="bottom"/>
            <w:hideMark/>
          </w:tcPr>
          <w:p w14:paraId="38ADF1C9"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2010/08/17</w:t>
            </w:r>
          </w:p>
        </w:tc>
        <w:tc>
          <w:tcPr>
            <w:tcW w:w="1580" w:type="dxa"/>
            <w:tcBorders>
              <w:top w:val="nil"/>
              <w:left w:val="nil"/>
              <w:bottom w:val="single" w:sz="4" w:space="0" w:color="auto"/>
              <w:right w:val="single" w:sz="4" w:space="0" w:color="auto"/>
            </w:tcBorders>
            <w:shd w:val="clear" w:color="auto" w:fill="auto"/>
            <w:noWrap/>
            <w:vAlign w:val="bottom"/>
            <w:hideMark/>
          </w:tcPr>
          <w:p w14:paraId="042187E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530 000 </w:t>
            </w:r>
          </w:p>
        </w:tc>
        <w:tc>
          <w:tcPr>
            <w:tcW w:w="1320" w:type="dxa"/>
            <w:tcBorders>
              <w:top w:val="nil"/>
              <w:left w:val="nil"/>
              <w:bottom w:val="single" w:sz="4" w:space="0" w:color="auto"/>
              <w:right w:val="single" w:sz="4" w:space="0" w:color="auto"/>
            </w:tcBorders>
            <w:shd w:val="clear" w:color="auto" w:fill="auto"/>
            <w:noWrap/>
            <w:vAlign w:val="bottom"/>
            <w:hideMark/>
          </w:tcPr>
          <w:p w14:paraId="1566B71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996 </w:t>
            </w:r>
          </w:p>
        </w:tc>
        <w:tc>
          <w:tcPr>
            <w:tcW w:w="2100" w:type="dxa"/>
            <w:tcBorders>
              <w:top w:val="nil"/>
              <w:left w:val="nil"/>
              <w:bottom w:val="single" w:sz="4" w:space="0" w:color="auto"/>
              <w:right w:val="single" w:sz="4" w:space="0" w:color="auto"/>
            </w:tcBorders>
            <w:shd w:val="clear" w:color="auto" w:fill="auto"/>
            <w:noWrap/>
            <w:vAlign w:val="bottom"/>
            <w:hideMark/>
          </w:tcPr>
          <w:p w14:paraId="208B3DA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Gousmane</w:t>
            </w:r>
            <w:proofErr w:type="spellEnd"/>
          </w:p>
        </w:tc>
      </w:tr>
      <w:tr w:rsidR="008B1355" w:rsidRPr="00D55299" w14:paraId="06E63224"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904D24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Fauteuil Directeur</w:t>
            </w:r>
          </w:p>
        </w:tc>
        <w:tc>
          <w:tcPr>
            <w:tcW w:w="1720" w:type="dxa"/>
            <w:tcBorders>
              <w:top w:val="nil"/>
              <w:left w:val="nil"/>
              <w:bottom w:val="single" w:sz="4" w:space="0" w:color="auto"/>
              <w:right w:val="single" w:sz="4" w:space="0" w:color="auto"/>
            </w:tcBorders>
            <w:shd w:val="clear" w:color="auto" w:fill="auto"/>
            <w:noWrap/>
            <w:vAlign w:val="bottom"/>
            <w:hideMark/>
          </w:tcPr>
          <w:p w14:paraId="4903802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2010/08/18</w:t>
            </w:r>
          </w:p>
        </w:tc>
        <w:tc>
          <w:tcPr>
            <w:tcW w:w="1580" w:type="dxa"/>
            <w:tcBorders>
              <w:top w:val="nil"/>
              <w:left w:val="nil"/>
              <w:bottom w:val="single" w:sz="4" w:space="0" w:color="auto"/>
              <w:right w:val="single" w:sz="4" w:space="0" w:color="auto"/>
            </w:tcBorders>
            <w:shd w:val="clear" w:color="auto" w:fill="auto"/>
            <w:noWrap/>
            <w:vAlign w:val="bottom"/>
            <w:hideMark/>
          </w:tcPr>
          <w:p w14:paraId="26581EF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125 000 </w:t>
            </w:r>
          </w:p>
        </w:tc>
        <w:tc>
          <w:tcPr>
            <w:tcW w:w="1320" w:type="dxa"/>
            <w:tcBorders>
              <w:top w:val="nil"/>
              <w:left w:val="nil"/>
              <w:bottom w:val="single" w:sz="4" w:space="0" w:color="auto"/>
              <w:right w:val="single" w:sz="4" w:space="0" w:color="auto"/>
            </w:tcBorders>
            <w:shd w:val="clear" w:color="auto" w:fill="auto"/>
            <w:noWrap/>
            <w:vAlign w:val="bottom"/>
            <w:hideMark/>
          </w:tcPr>
          <w:p w14:paraId="1DA9294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235 </w:t>
            </w:r>
          </w:p>
        </w:tc>
        <w:tc>
          <w:tcPr>
            <w:tcW w:w="2100" w:type="dxa"/>
            <w:tcBorders>
              <w:top w:val="nil"/>
              <w:left w:val="nil"/>
              <w:bottom w:val="single" w:sz="4" w:space="0" w:color="auto"/>
              <w:right w:val="single" w:sz="4" w:space="0" w:color="auto"/>
            </w:tcBorders>
            <w:shd w:val="clear" w:color="auto" w:fill="auto"/>
            <w:noWrap/>
            <w:vAlign w:val="bottom"/>
            <w:hideMark/>
          </w:tcPr>
          <w:p w14:paraId="7DA03A3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Bureau du SE/CNEDD</w:t>
            </w:r>
          </w:p>
        </w:tc>
      </w:tr>
      <w:tr w:rsidR="008B1355" w:rsidRPr="00D55299" w14:paraId="5B2D94B6"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81E40C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Chaises Visiteurs</w:t>
            </w:r>
          </w:p>
        </w:tc>
        <w:tc>
          <w:tcPr>
            <w:tcW w:w="1720" w:type="dxa"/>
            <w:tcBorders>
              <w:top w:val="nil"/>
              <w:left w:val="nil"/>
              <w:bottom w:val="single" w:sz="4" w:space="0" w:color="auto"/>
              <w:right w:val="single" w:sz="4" w:space="0" w:color="auto"/>
            </w:tcBorders>
            <w:shd w:val="clear" w:color="auto" w:fill="auto"/>
            <w:noWrap/>
            <w:vAlign w:val="bottom"/>
            <w:hideMark/>
          </w:tcPr>
          <w:p w14:paraId="4BA7165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2010/08/18</w:t>
            </w:r>
          </w:p>
        </w:tc>
        <w:tc>
          <w:tcPr>
            <w:tcW w:w="1580" w:type="dxa"/>
            <w:tcBorders>
              <w:top w:val="nil"/>
              <w:left w:val="nil"/>
              <w:bottom w:val="single" w:sz="4" w:space="0" w:color="auto"/>
              <w:right w:val="single" w:sz="4" w:space="0" w:color="auto"/>
            </w:tcBorders>
            <w:shd w:val="clear" w:color="auto" w:fill="auto"/>
            <w:noWrap/>
            <w:vAlign w:val="bottom"/>
            <w:hideMark/>
          </w:tcPr>
          <w:p w14:paraId="6411B6F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40 000 </w:t>
            </w:r>
          </w:p>
        </w:tc>
        <w:tc>
          <w:tcPr>
            <w:tcW w:w="1320" w:type="dxa"/>
            <w:tcBorders>
              <w:top w:val="nil"/>
              <w:left w:val="nil"/>
              <w:bottom w:val="single" w:sz="4" w:space="0" w:color="auto"/>
              <w:right w:val="single" w:sz="4" w:space="0" w:color="auto"/>
            </w:tcBorders>
            <w:shd w:val="clear" w:color="auto" w:fill="auto"/>
            <w:noWrap/>
            <w:vAlign w:val="bottom"/>
            <w:hideMark/>
          </w:tcPr>
          <w:p w14:paraId="16A5F38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75 </w:t>
            </w:r>
          </w:p>
        </w:tc>
        <w:tc>
          <w:tcPr>
            <w:tcW w:w="2100" w:type="dxa"/>
            <w:tcBorders>
              <w:top w:val="nil"/>
              <w:left w:val="nil"/>
              <w:bottom w:val="single" w:sz="4" w:space="0" w:color="auto"/>
              <w:right w:val="single" w:sz="4" w:space="0" w:color="auto"/>
            </w:tcBorders>
            <w:shd w:val="clear" w:color="auto" w:fill="auto"/>
            <w:noWrap/>
            <w:vAlign w:val="bottom"/>
            <w:hideMark/>
          </w:tcPr>
          <w:p w14:paraId="777B95C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Bureau du SE/CNEDD</w:t>
            </w:r>
          </w:p>
        </w:tc>
      </w:tr>
      <w:tr w:rsidR="008B1355" w:rsidRPr="00D55299" w14:paraId="03FDA28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EAEE48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Chaises Visiteurs</w:t>
            </w:r>
          </w:p>
        </w:tc>
        <w:tc>
          <w:tcPr>
            <w:tcW w:w="1720" w:type="dxa"/>
            <w:tcBorders>
              <w:top w:val="nil"/>
              <w:left w:val="nil"/>
              <w:bottom w:val="single" w:sz="4" w:space="0" w:color="auto"/>
              <w:right w:val="single" w:sz="4" w:space="0" w:color="auto"/>
            </w:tcBorders>
            <w:shd w:val="clear" w:color="auto" w:fill="auto"/>
            <w:noWrap/>
            <w:vAlign w:val="bottom"/>
            <w:hideMark/>
          </w:tcPr>
          <w:p w14:paraId="1682FEA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2010/08/18</w:t>
            </w:r>
          </w:p>
        </w:tc>
        <w:tc>
          <w:tcPr>
            <w:tcW w:w="1580" w:type="dxa"/>
            <w:tcBorders>
              <w:top w:val="nil"/>
              <w:left w:val="nil"/>
              <w:bottom w:val="single" w:sz="4" w:space="0" w:color="auto"/>
              <w:right w:val="single" w:sz="4" w:space="0" w:color="auto"/>
            </w:tcBorders>
            <w:shd w:val="clear" w:color="auto" w:fill="auto"/>
            <w:noWrap/>
            <w:vAlign w:val="bottom"/>
            <w:hideMark/>
          </w:tcPr>
          <w:p w14:paraId="3A6FB88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40 000 </w:t>
            </w:r>
          </w:p>
        </w:tc>
        <w:tc>
          <w:tcPr>
            <w:tcW w:w="1320" w:type="dxa"/>
            <w:tcBorders>
              <w:top w:val="nil"/>
              <w:left w:val="nil"/>
              <w:bottom w:val="single" w:sz="4" w:space="0" w:color="auto"/>
              <w:right w:val="single" w:sz="4" w:space="0" w:color="auto"/>
            </w:tcBorders>
            <w:shd w:val="clear" w:color="auto" w:fill="auto"/>
            <w:noWrap/>
            <w:vAlign w:val="bottom"/>
            <w:hideMark/>
          </w:tcPr>
          <w:p w14:paraId="6B0658B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75 </w:t>
            </w:r>
          </w:p>
        </w:tc>
        <w:tc>
          <w:tcPr>
            <w:tcW w:w="2100" w:type="dxa"/>
            <w:tcBorders>
              <w:top w:val="nil"/>
              <w:left w:val="nil"/>
              <w:bottom w:val="single" w:sz="4" w:space="0" w:color="auto"/>
              <w:right w:val="single" w:sz="4" w:space="0" w:color="auto"/>
            </w:tcBorders>
            <w:shd w:val="clear" w:color="auto" w:fill="auto"/>
            <w:noWrap/>
            <w:vAlign w:val="bottom"/>
            <w:hideMark/>
          </w:tcPr>
          <w:p w14:paraId="6D878B7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Bureau du SE/CNEDD</w:t>
            </w:r>
          </w:p>
        </w:tc>
      </w:tr>
      <w:tr w:rsidR="008B1355" w:rsidRPr="00D55299" w14:paraId="6BE6CB6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451EB1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Vidéo Projecteur</w:t>
            </w:r>
          </w:p>
        </w:tc>
        <w:tc>
          <w:tcPr>
            <w:tcW w:w="1720" w:type="dxa"/>
            <w:tcBorders>
              <w:top w:val="nil"/>
              <w:left w:val="nil"/>
              <w:bottom w:val="single" w:sz="4" w:space="0" w:color="auto"/>
              <w:right w:val="single" w:sz="4" w:space="0" w:color="auto"/>
            </w:tcBorders>
            <w:shd w:val="clear" w:color="auto" w:fill="auto"/>
            <w:noWrap/>
            <w:vAlign w:val="bottom"/>
            <w:hideMark/>
          </w:tcPr>
          <w:p w14:paraId="45B4B27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2010/08/30</w:t>
            </w:r>
          </w:p>
        </w:tc>
        <w:tc>
          <w:tcPr>
            <w:tcW w:w="1580" w:type="dxa"/>
            <w:tcBorders>
              <w:top w:val="nil"/>
              <w:left w:val="nil"/>
              <w:bottom w:val="single" w:sz="4" w:space="0" w:color="auto"/>
              <w:right w:val="single" w:sz="4" w:space="0" w:color="auto"/>
            </w:tcBorders>
            <w:shd w:val="clear" w:color="auto" w:fill="auto"/>
            <w:noWrap/>
            <w:vAlign w:val="bottom"/>
            <w:hideMark/>
          </w:tcPr>
          <w:p w14:paraId="402F424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629 925 </w:t>
            </w:r>
          </w:p>
        </w:tc>
        <w:tc>
          <w:tcPr>
            <w:tcW w:w="1320" w:type="dxa"/>
            <w:tcBorders>
              <w:top w:val="nil"/>
              <w:left w:val="nil"/>
              <w:bottom w:val="single" w:sz="4" w:space="0" w:color="auto"/>
              <w:right w:val="single" w:sz="4" w:space="0" w:color="auto"/>
            </w:tcBorders>
            <w:shd w:val="clear" w:color="auto" w:fill="auto"/>
            <w:noWrap/>
            <w:vAlign w:val="bottom"/>
            <w:hideMark/>
          </w:tcPr>
          <w:p w14:paraId="700F008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1 184 </w:t>
            </w:r>
          </w:p>
        </w:tc>
        <w:tc>
          <w:tcPr>
            <w:tcW w:w="2100" w:type="dxa"/>
            <w:tcBorders>
              <w:top w:val="nil"/>
              <w:left w:val="nil"/>
              <w:bottom w:val="single" w:sz="4" w:space="0" w:color="auto"/>
              <w:right w:val="single" w:sz="4" w:space="0" w:color="auto"/>
            </w:tcBorders>
            <w:shd w:val="clear" w:color="auto" w:fill="auto"/>
            <w:noWrap/>
            <w:vAlign w:val="bottom"/>
            <w:hideMark/>
          </w:tcPr>
          <w:p w14:paraId="0A94074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2B77721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015641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GPS </w:t>
            </w:r>
            <w:proofErr w:type="spellStart"/>
            <w:r w:rsidRPr="00D55299">
              <w:rPr>
                <w:rFonts w:eastAsia="Times New Roman" w:cs="Arial"/>
                <w:sz w:val="16"/>
                <w:szCs w:val="16"/>
                <w:lang w:val="fr-FR"/>
              </w:rPr>
              <w:t>Garmin</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1FAD9901"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2010/09/13</w:t>
            </w:r>
          </w:p>
        </w:tc>
        <w:tc>
          <w:tcPr>
            <w:tcW w:w="1580" w:type="dxa"/>
            <w:tcBorders>
              <w:top w:val="nil"/>
              <w:left w:val="nil"/>
              <w:bottom w:val="single" w:sz="4" w:space="0" w:color="auto"/>
              <w:right w:val="single" w:sz="4" w:space="0" w:color="auto"/>
            </w:tcBorders>
            <w:shd w:val="clear" w:color="auto" w:fill="auto"/>
            <w:noWrap/>
            <w:vAlign w:val="bottom"/>
            <w:hideMark/>
          </w:tcPr>
          <w:p w14:paraId="61D37C4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350 000 </w:t>
            </w:r>
          </w:p>
        </w:tc>
        <w:tc>
          <w:tcPr>
            <w:tcW w:w="1320" w:type="dxa"/>
            <w:tcBorders>
              <w:top w:val="nil"/>
              <w:left w:val="nil"/>
              <w:bottom w:val="single" w:sz="4" w:space="0" w:color="auto"/>
              <w:right w:val="single" w:sz="4" w:space="0" w:color="auto"/>
            </w:tcBorders>
            <w:shd w:val="clear" w:color="auto" w:fill="auto"/>
            <w:noWrap/>
            <w:vAlign w:val="bottom"/>
            <w:hideMark/>
          </w:tcPr>
          <w:p w14:paraId="095288A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658 </w:t>
            </w:r>
          </w:p>
        </w:tc>
        <w:tc>
          <w:tcPr>
            <w:tcW w:w="2100" w:type="dxa"/>
            <w:tcBorders>
              <w:top w:val="nil"/>
              <w:left w:val="nil"/>
              <w:bottom w:val="single" w:sz="4" w:space="0" w:color="auto"/>
              <w:right w:val="single" w:sz="4" w:space="0" w:color="auto"/>
            </w:tcBorders>
            <w:shd w:val="clear" w:color="auto" w:fill="auto"/>
            <w:noWrap/>
            <w:vAlign w:val="bottom"/>
            <w:hideMark/>
          </w:tcPr>
          <w:p w14:paraId="3E50591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525AF4B3"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060E44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w:t>
            </w:r>
          </w:p>
        </w:tc>
        <w:tc>
          <w:tcPr>
            <w:tcW w:w="1720" w:type="dxa"/>
            <w:tcBorders>
              <w:top w:val="nil"/>
              <w:left w:val="nil"/>
              <w:bottom w:val="single" w:sz="4" w:space="0" w:color="auto"/>
              <w:right w:val="single" w:sz="4" w:space="0" w:color="auto"/>
            </w:tcBorders>
            <w:shd w:val="clear" w:color="auto" w:fill="auto"/>
            <w:noWrap/>
            <w:vAlign w:val="bottom"/>
            <w:hideMark/>
          </w:tcPr>
          <w:p w14:paraId="40223E4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2010/08/31</w:t>
            </w:r>
          </w:p>
        </w:tc>
        <w:tc>
          <w:tcPr>
            <w:tcW w:w="1580" w:type="dxa"/>
            <w:tcBorders>
              <w:top w:val="nil"/>
              <w:left w:val="nil"/>
              <w:bottom w:val="single" w:sz="4" w:space="0" w:color="auto"/>
              <w:right w:val="single" w:sz="4" w:space="0" w:color="auto"/>
            </w:tcBorders>
            <w:shd w:val="clear" w:color="auto" w:fill="auto"/>
            <w:noWrap/>
            <w:vAlign w:val="bottom"/>
            <w:hideMark/>
          </w:tcPr>
          <w:p w14:paraId="7CBCE6E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407 500 </w:t>
            </w:r>
          </w:p>
        </w:tc>
        <w:tc>
          <w:tcPr>
            <w:tcW w:w="1320" w:type="dxa"/>
            <w:tcBorders>
              <w:top w:val="nil"/>
              <w:left w:val="nil"/>
              <w:bottom w:val="single" w:sz="4" w:space="0" w:color="auto"/>
              <w:right w:val="single" w:sz="4" w:space="0" w:color="auto"/>
            </w:tcBorders>
            <w:shd w:val="clear" w:color="auto" w:fill="auto"/>
            <w:noWrap/>
            <w:vAlign w:val="bottom"/>
            <w:hideMark/>
          </w:tcPr>
          <w:p w14:paraId="75F2874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766 </w:t>
            </w:r>
          </w:p>
        </w:tc>
        <w:tc>
          <w:tcPr>
            <w:tcW w:w="2100" w:type="dxa"/>
            <w:tcBorders>
              <w:top w:val="nil"/>
              <w:left w:val="nil"/>
              <w:bottom w:val="single" w:sz="4" w:space="0" w:color="auto"/>
              <w:right w:val="single" w:sz="4" w:space="0" w:color="auto"/>
            </w:tcBorders>
            <w:shd w:val="clear" w:color="auto" w:fill="auto"/>
            <w:noWrap/>
            <w:vAlign w:val="bottom"/>
            <w:hideMark/>
          </w:tcPr>
          <w:p w14:paraId="743C8F8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Bureau du SE/CNEDD</w:t>
            </w:r>
          </w:p>
        </w:tc>
      </w:tr>
      <w:tr w:rsidR="008B1355" w:rsidRPr="00D55299" w14:paraId="112E88C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66A5BF6"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Apparei</w:t>
            </w:r>
            <w:proofErr w:type="spellEnd"/>
            <w:r w:rsidRPr="00D55299">
              <w:rPr>
                <w:rFonts w:eastAsia="Times New Roman" w:cs="Arial"/>
                <w:sz w:val="16"/>
                <w:szCs w:val="16"/>
                <w:lang w:val="fr-FR"/>
              </w:rPr>
              <w:t xml:space="preserve"> Photo Numérique</w:t>
            </w:r>
          </w:p>
        </w:tc>
        <w:tc>
          <w:tcPr>
            <w:tcW w:w="1720" w:type="dxa"/>
            <w:tcBorders>
              <w:top w:val="nil"/>
              <w:left w:val="nil"/>
              <w:bottom w:val="single" w:sz="4" w:space="0" w:color="auto"/>
              <w:right w:val="single" w:sz="4" w:space="0" w:color="auto"/>
            </w:tcBorders>
            <w:shd w:val="clear" w:color="auto" w:fill="auto"/>
            <w:noWrap/>
            <w:vAlign w:val="bottom"/>
            <w:hideMark/>
          </w:tcPr>
          <w:p w14:paraId="3956932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2010/09/13</w:t>
            </w:r>
          </w:p>
        </w:tc>
        <w:tc>
          <w:tcPr>
            <w:tcW w:w="1580" w:type="dxa"/>
            <w:tcBorders>
              <w:top w:val="nil"/>
              <w:left w:val="nil"/>
              <w:bottom w:val="single" w:sz="4" w:space="0" w:color="auto"/>
              <w:right w:val="single" w:sz="4" w:space="0" w:color="auto"/>
            </w:tcBorders>
            <w:shd w:val="clear" w:color="auto" w:fill="auto"/>
            <w:noWrap/>
            <w:vAlign w:val="bottom"/>
            <w:hideMark/>
          </w:tcPr>
          <w:p w14:paraId="495928F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350 000 </w:t>
            </w:r>
          </w:p>
        </w:tc>
        <w:tc>
          <w:tcPr>
            <w:tcW w:w="1320" w:type="dxa"/>
            <w:tcBorders>
              <w:top w:val="nil"/>
              <w:left w:val="nil"/>
              <w:bottom w:val="single" w:sz="4" w:space="0" w:color="auto"/>
              <w:right w:val="single" w:sz="4" w:space="0" w:color="auto"/>
            </w:tcBorders>
            <w:shd w:val="clear" w:color="auto" w:fill="auto"/>
            <w:noWrap/>
            <w:vAlign w:val="bottom"/>
            <w:hideMark/>
          </w:tcPr>
          <w:p w14:paraId="7C869DF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658 </w:t>
            </w:r>
          </w:p>
        </w:tc>
        <w:tc>
          <w:tcPr>
            <w:tcW w:w="2100" w:type="dxa"/>
            <w:tcBorders>
              <w:top w:val="nil"/>
              <w:left w:val="nil"/>
              <w:bottom w:val="single" w:sz="4" w:space="0" w:color="auto"/>
              <w:right w:val="single" w:sz="4" w:space="0" w:color="auto"/>
            </w:tcBorders>
            <w:shd w:val="clear" w:color="auto" w:fill="auto"/>
            <w:noWrap/>
            <w:vAlign w:val="bottom"/>
            <w:hideMark/>
          </w:tcPr>
          <w:p w14:paraId="5366288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0553E08D"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14144A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Scanner HP </w:t>
            </w:r>
            <w:proofErr w:type="spellStart"/>
            <w:r w:rsidRPr="00D55299">
              <w:rPr>
                <w:rFonts w:eastAsia="Times New Roman" w:cs="Arial"/>
                <w:sz w:val="16"/>
                <w:szCs w:val="16"/>
                <w:lang w:val="fr-FR"/>
              </w:rPr>
              <w:t>Scanjet</w:t>
            </w:r>
            <w:proofErr w:type="spellEnd"/>
            <w:r w:rsidRPr="00D55299">
              <w:rPr>
                <w:rFonts w:eastAsia="Times New Roman" w:cs="Arial"/>
                <w:sz w:val="16"/>
                <w:szCs w:val="16"/>
                <w:lang w:val="fr-FR"/>
              </w:rPr>
              <w:t xml:space="preserve"> G2410</w:t>
            </w:r>
          </w:p>
        </w:tc>
        <w:tc>
          <w:tcPr>
            <w:tcW w:w="1720" w:type="dxa"/>
            <w:tcBorders>
              <w:top w:val="nil"/>
              <w:left w:val="nil"/>
              <w:bottom w:val="single" w:sz="4" w:space="0" w:color="auto"/>
              <w:right w:val="single" w:sz="4" w:space="0" w:color="auto"/>
            </w:tcBorders>
            <w:shd w:val="clear" w:color="auto" w:fill="auto"/>
            <w:noWrap/>
            <w:vAlign w:val="bottom"/>
            <w:hideMark/>
          </w:tcPr>
          <w:p w14:paraId="7FF3B42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2010/10/28</w:t>
            </w:r>
          </w:p>
        </w:tc>
        <w:tc>
          <w:tcPr>
            <w:tcW w:w="1580" w:type="dxa"/>
            <w:tcBorders>
              <w:top w:val="nil"/>
              <w:left w:val="nil"/>
              <w:bottom w:val="single" w:sz="4" w:space="0" w:color="auto"/>
              <w:right w:val="single" w:sz="4" w:space="0" w:color="auto"/>
            </w:tcBorders>
            <w:shd w:val="clear" w:color="auto" w:fill="auto"/>
            <w:noWrap/>
            <w:vAlign w:val="bottom"/>
            <w:hideMark/>
          </w:tcPr>
          <w:p w14:paraId="43521A5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135 700 </w:t>
            </w:r>
          </w:p>
        </w:tc>
        <w:tc>
          <w:tcPr>
            <w:tcW w:w="1320" w:type="dxa"/>
            <w:tcBorders>
              <w:top w:val="nil"/>
              <w:left w:val="nil"/>
              <w:bottom w:val="single" w:sz="4" w:space="0" w:color="auto"/>
              <w:right w:val="single" w:sz="4" w:space="0" w:color="auto"/>
            </w:tcBorders>
            <w:shd w:val="clear" w:color="auto" w:fill="auto"/>
            <w:noWrap/>
            <w:vAlign w:val="bottom"/>
            <w:hideMark/>
          </w:tcPr>
          <w:p w14:paraId="3FC8AEC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287 </w:t>
            </w:r>
          </w:p>
        </w:tc>
        <w:tc>
          <w:tcPr>
            <w:tcW w:w="2100" w:type="dxa"/>
            <w:tcBorders>
              <w:top w:val="nil"/>
              <w:left w:val="nil"/>
              <w:bottom w:val="single" w:sz="4" w:space="0" w:color="auto"/>
              <w:right w:val="single" w:sz="4" w:space="0" w:color="auto"/>
            </w:tcBorders>
            <w:shd w:val="clear" w:color="auto" w:fill="auto"/>
            <w:noWrap/>
            <w:vAlign w:val="bottom"/>
            <w:hideMark/>
          </w:tcPr>
          <w:p w14:paraId="10E6E7B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Gousmane</w:t>
            </w:r>
            <w:proofErr w:type="spellEnd"/>
          </w:p>
        </w:tc>
      </w:tr>
      <w:tr w:rsidR="008B1355" w:rsidRPr="00D55299" w14:paraId="4AA3A307"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DDA33D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Copieur Numérique XEROX 5230 </w:t>
            </w:r>
          </w:p>
        </w:tc>
        <w:tc>
          <w:tcPr>
            <w:tcW w:w="1720" w:type="dxa"/>
            <w:tcBorders>
              <w:top w:val="nil"/>
              <w:left w:val="nil"/>
              <w:bottom w:val="single" w:sz="4" w:space="0" w:color="auto"/>
              <w:right w:val="single" w:sz="4" w:space="0" w:color="auto"/>
            </w:tcBorders>
            <w:shd w:val="clear" w:color="auto" w:fill="auto"/>
            <w:noWrap/>
            <w:vAlign w:val="bottom"/>
            <w:hideMark/>
          </w:tcPr>
          <w:p w14:paraId="3704EA1F"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2010/10/28</w:t>
            </w:r>
          </w:p>
        </w:tc>
        <w:tc>
          <w:tcPr>
            <w:tcW w:w="1580" w:type="dxa"/>
            <w:tcBorders>
              <w:top w:val="nil"/>
              <w:left w:val="nil"/>
              <w:bottom w:val="single" w:sz="4" w:space="0" w:color="auto"/>
              <w:right w:val="single" w:sz="4" w:space="0" w:color="auto"/>
            </w:tcBorders>
            <w:shd w:val="clear" w:color="auto" w:fill="auto"/>
            <w:noWrap/>
            <w:vAlign w:val="bottom"/>
            <w:hideMark/>
          </w:tcPr>
          <w:p w14:paraId="529687B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3 777 311 </w:t>
            </w:r>
          </w:p>
        </w:tc>
        <w:tc>
          <w:tcPr>
            <w:tcW w:w="1320" w:type="dxa"/>
            <w:tcBorders>
              <w:top w:val="nil"/>
              <w:left w:val="nil"/>
              <w:bottom w:val="single" w:sz="4" w:space="0" w:color="auto"/>
              <w:right w:val="single" w:sz="4" w:space="0" w:color="auto"/>
            </w:tcBorders>
            <w:shd w:val="clear" w:color="auto" w:fill="auto"/>
            <w:noWrap/>
            <w:vAlign w:val="bottom"/>
            <w:hideMark/>
          </w:tcPr>
          <w:p w14:paraId="73E088B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7 998 </w:t>
            </w:r>
          </w:p>
        </w:tc>
        <w:tc>
          <w:tcPr>
            <w:tcW w:w="2100" w:type="dxa"/>
            <w:tcBorders>
              <w:top w:val="nil"/>
              <w:left w:val="nil"/>
              <w:bottom w:val="single" w:sz="4" w:space="0" w:color="auto"/>
              <w:right w:val="single" w:sz="4" w:space="0" w:color="auto"/>
            </w:tcBorders>
            <w:shd w:val="clear" w:color="auto" w:fill="auto"/>
            <w:noWrap/>
            <w:vAlign w:val="bottom"/>
            <w:hideMark/>
          </w:tcPr>
          <w:p w14:paraId="07EA82A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072C638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2B2134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0499FBB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225B219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1D242A2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0F71433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SAP</w:t>
            </w:r>
          </w:p>
        </w:tc>
      </w:tr>
      <w:tr w:rsidR="008B1355" w:rsidRPr="00D55299" w14:paraId="4A41AB9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CF3A36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39D1593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2F584F39"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69E4190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6EA1A4F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DMN</w:t>
            </w:r>
          </w:p>
        </w:tc>
      </w:tr>
      <w:tr w:rsidR="008B1355" w:rsidRPr="00D55299" w14:paraId="4DAFEA5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461557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35188F3F"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0A3C35A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42E2683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02C4A9B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MEE/LCD</w:t>
            </w:r>
          </w:p>
        </w:tc>
      </w:tr>
      <w:tr w:rsidR="008B1355" w:rsidRPr="00D55299" w14:paraId="24213BA4"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0BDADB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37BD8F4F"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7E2F9719"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02C48C4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49462C6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MME</w:t>
            </w:r>
          </w:p>
        </w:tc>
      </w:tr>
      <w:tr w:rsidR="008B1355" w:rsidRPr="00D55299" w14:paraId="6B91983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9F9C81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6E7EC99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1108838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0EAA3AE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33A211C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INRAN</w:t>
            </w:r>
          </w:p>
        </w:tc>
      </w:tr>
      <w:tr w:rsidR="008B1355" w:rsidRPr="00D55299" w14:paraId="44BFFD6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B88B53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569DE7C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02D0EE5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2453886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33A464E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MAG/EL</w:t>
            </w:r>
          </w:p>
        </w:tc>
      </w:tr>
      <w:tr w:rsidR="008B1355" w:rsidRPr="00D55299" w14:paraId="6EA33498"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46A6D6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51F3FFB4"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18A57CD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1FB27BB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1D41569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MSP</w:t>
            </w:r>
          </w:p>
        </w:tc>
      </w:tr>
      <w:tr w:rsidR="008B1355" w:rsidRPr="00D55299" w14:paraId="0FA10C7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6259A5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6B9EBD77"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43D7717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3B28F08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2C9FF5A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ME/F/CCD</w:t>
            </w:r>
          </w:p>
        </w:tc>
      </w:tr>
      <w:tr w:rsidR="008B1355" w:rsidRPr="00D55299" w14:paraId="2F9E963A"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06845E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2B4DFDB1"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6A0A3C2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25B3722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702DFF0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CNCOD</w:t>
            </w:r>
          </w:p>
        </w:tc>
      </w:tr>
      <w:tr w:rsidR="008B1355" w:rsidRPr="00D55299" w14:paraId="2793205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1F5F65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03F7C46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5335FC1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59147D9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0223843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SAP</w:t>
            </w:r>
          </w:p>
        </w:tc>
      </w:tr>
      <w:tr w:rsidR="008B1355" w:rsidRPr="00D55299" w14:paraId="261BF0BA"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24BBF6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3EFBE76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60E951B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71F046D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29D9DDB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DMN</w:t>
            </w:r>
          </w:p>
        </w:tc>
      </w:tr>
      <w:tr w:rsidR="008B1355" w:rsidRPr="00D55299" w14:paraId="1BF0700D"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8EEE65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2007581F"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54CC5FC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3F83FA5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45279E4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MEE/LCD</w:t>
            </w:r>
          </w:p>
        </w:tc>
      </w:tr>
      <w:tr w:rsidR="008B1355" w:rsidRPr="00D55299" w14:paraId="2B90D4C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2075D2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1F8E082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26DC59D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6E6EC55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2A94DA8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MME</w:t>
            </w:r>
          </w:p>
        </w:tc>
      </w:tr>
      <w:tr w:rsidR="008B1355" w:rsidRPr="00D55299" w14:paraId="30BD891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E4068D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38027B3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523E8E2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44DF5FF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4870F6E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INRAN</w:t>
            </w:r>
          </w:p>
        </w:tc>
      </w:tr>
      <w:tr w:rsidR="008B1355" w:rsidRPr="00D55299" w14:paraId="0D5219F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23FEFA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19DA708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6C1CADC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2342D1D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557890A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MAG/EL</w:t>
            </w:r>
          </w:p>
        </w:tc>
      </w:tr>
      <w:tr w:rsidR="008B1355" w:rsidRPr="00D55299" w14:paraId="546781EA"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1BA83D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0B601BD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0119711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4814FCC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6831AA8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MSP</w:t>
            </w:r>
          </w:p>
        </w:tc>
      </w:tr>
      <w:tr w:rsidR="008B1355" w:rsidRPr="00D55299" w14:paraId="4E0D752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1EFC06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05B60E5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344FB81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7155A6C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7DEB7C5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ME/F/CCD</w:t>
            </w:r>
          </w:p>
        </w:tc>
      </w:tr>
      <w:tr w:rsidR="008B1355" w:rsidRPr="00D55299" w14:paraId="06ABF19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5548D3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47BA89B1"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5A4117F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0E40BE8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64D97D6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CNCOD</w:t>
            </w:r>
          </w:p>
        </w:tc>
      </w:tr>
      <w:tr w:rsidR="008B1355" w:rsidRPr="00D55299" w14:paraId="3E6A439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D610C2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lastRenderedPageBreak/>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5F1BC7C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47CCCD9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16F772E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2DFF83A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SAP</w:t>
            </w:r>
          </w:p>
        </w:tc>
      </w:tr>
      <w:tr w:rsidR="008B1355" w:rsidRPr="00D55299" w14:paraId="44B028E7"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DAF818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2108B5B7"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6630049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5B2E2B1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1538F23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DMN</w:t>
            </w:r>
          </w:p>
        </w:tc>
      </w:tr>
      <w:tr w:rsidR="008B1355" w:rsidRPr="00D55299" w14:paraId="1D07ED9B"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51DFD5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5A8D8B49"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032559B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4AEEC3E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44DE3E4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MEE/LCD</w:t>
            </w:r>
          </w:p>
        </w:tc>
      </w:tr>
      <w:tr w:rsidR="008B1355" w:rsidRPr="00D55299" w14:paraId="25E73587"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433158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46CE6537"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770DC22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65DE1D7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151D739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MME</w:t>
            </w:r>
          </w:p>
        </w:tc>
      </w:tr>
      <w:tr w:rsidR="008B1355" w:rsidRPr="00D55299" w14:paraId="5341A9D3"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1FD4A3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5D1424F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68DA4E6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19FD996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30F21CA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INRAN</w:t>
            </w:r>
          </w:p>
        </w:tc>
      </w:tr>
      <w:tr w:rsidR="008B1355" w:rsidRPr="00D55299" w14:paraId="5D3F1543"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91CF33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06AB96F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7FCA6F1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1414D9D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7EF6CDB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MAG/EL</w:t>
            </w:r>
          </w:p>
        </w:tc>
      </w:tr>
      <w:tr w:rsidR="008B1355" w:rsidRPr="00D55299" w14:paraId="06C5CE4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81F8A4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4D087E97"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59ED348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7C061349"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101EC05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MSP</w:t>
            </w:r>
          </w:p>
        </w:tc>
      </w:tr>
      <w:tr w:rsidR="008B1355" w:rsidRPr="00D55299" w14:paraId="31D046E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D88541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220FA4D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4D33B0E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5315B3B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029BE5E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ME/F/CCD</w:t>
            </w:r>
          </w:p>
        </w:tc>
      </w:tr>
      <w:tr w:rsidR="008B1355" w:rsidRPr="00D55299" w14:paraId="6A03CF66"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E3DFB2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1009</w:t>
            </w:r>
          </w:p>
        </w:tc>
        <w:tc>
          <w:tcPr>
            <w:tcW w:w="1720" w:type="dxa"/>
            <w:tcBorders>
              <w:top w:val="nil"/>
              <w:left w:val="nil"/>
              <w:bottom w:val="single" w:sz="4" w:space="0" w:color="auto"/>
              <w:right w:val="single" w:sz="4" w:space="0" w:color="auto"/>
            </w:tcBorders>
            <w:shd w:val="clear" w:color="auto" w:fill="auto"/>
            <w:noWrap/>
            <w:vAlign w:val="bottom"/>
            <w:hideMark/>
          </w:tcPr>
          <w:p w14:paraId="4AD88D6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2010/10/20</w:t>
            </w:r>
          </w:p>
        </w:tc>
        <w:tc>
          <w:tcPr>
            <w:tcW w:w="1580" w:type="dxa"/>
            <w:tcBorders>
              <w:top w:val="nil"/>
              <w:left w:val="nil"/>
              <w:bottom w:val="single" w:sz="4" w:space="0" w:color="auto"/>
              <w:right w:val="single" w:sz="4" w:space="0" w:color="auto"/>
            </w:tcBorders>
            <w:shd w:val="clear" w:color="auto" w:fill="auto"/>
            <w:noWrap/>
            <w:vAlign w:val="bottom"/>
            <w:hideMark/>
          </w:tcPr>
          <w:p w14:paraId="70B4EBB9"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195 000 </w:t>
            </w:r>
          </w:p>
        </w:tc>
        <w:tc>
          <w:tcPr>
            <w:tcW w:w="1320" w:type="dxa"/>
            <w:tcBorders>
              <w:top w:val="nil"/>
              <w:left w:val="nil"/>
              <w:bottom w:val="single" w:sz="4" w:space="0" w:color="auto"/>
              <w:right w:val="single" w:sz="4" w:space="0" w:color="auto"/>
            </w:tcBorders>
            <w:shd w:val="clear" w:color="auto" w:fill="auto"/>
            <w:noWrap/>
            <w:vAlign w:val="bottom"/>
            <w:hideMark/>
          </w:tcPr>
          <w:p w14:paraId="67C4137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413 </w:t>
            </w:r>
          </w:p>
        </w:tc>
        <w:tc>
          <w:tcPr>
            <w:tcW w:w="2100" w:type="dxa"/>
            <w:tcBorders>
              <w:top w:val="nil"/>
              <w:left w:val="nil"/>
              <w:bottom w:val="single" w:sz="4" w:space="0" w:color="auto"/>
              <w:right w:val="single" w:sz="4" w:space="0" w:color="auto"/>
            </w:tcBorders>
            <w:shd w:val="clear" w:color="auto" w:fill="auto"/>
            <w:noWrap/>
            <w:vAlign w:val="bottom"/>
            <w:hideMark/>
          </w:tcPr>
          <w:p w14:paraId="682B8E6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CNCOD</w:t>
            </w:r>
          </w:p>
        </w:tc>
      </w:tr>
      <w:tr w:rsidR="008B1355" w:rsidRPr="00D55299" w14:paraId="5B9424B9"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F387A29"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VéhiculeToyota</w:t>
            </w:r>
            <w:proofErr w:type="spellEnd"/>
            <w:r w:rsidRPr="00D55299">
              <w:rPr>
                <w:rFonts w:eastAsia="Times New Roman" w:cs="Arial"/>
                <w:sz w:val="16"/>
                <w:szCs w:val="16"/>
                <w:lang w:val="fr-FR"/>
              </w:rPr>
              <w:t xml:space="preserve"> double </w:t>
            </w:r>
            <w:proofErr w:type="spellStart"/>
            <w:r w:rsidRPr="00D55299">
              <w:rPr>
                <w:rFonts w:eastAsia="Times New Roman" w:cs="Arial"/>
                <w:sz w:val="16"/>
                <w:szCs w:val="16"/>
                <w:lang w:val="fr-FR"/>
              </w:rPr>
              <w:t>Hilux</w:t>
            </w:r>
            <w:proofErr w:type="spellEnd"/>
            <w:r w:rsidRPr="00D55299">
              <w:rPr>
                <w:rFonts w:eastAsia="Times New Roman" w:cs="Arial"/>
                <w:sz w:val="16"/>
                <w:szCs w:val="16"/>
                <w:lang w:val="fr-FR"/>
              </w:rPr>
              <w:t xml:space="preserve"> 4x4</w:t>
            </w:r>
          </w:p>
        </w:tc>
        <w:tc>
          <w:tcPr>
            <w:tcW w:w="1720" w:type="dxa"/>
            <w:tcBorders>
              <w:top w:val="nil"/>
              <w:left w:val="nil"/>
              <w:bottom w:val="single" w:sz="4" w:space="0" w:color="auto"/>
              <w:right w:val="single" w:sz="4" w:space="0" w:color="auto"/>
            </w:tcBorders>
            <w:shd w:val="clear" w:color="auto" w:fill="auto"/>
            <w:noWrap/>
            <w:vAlign w:val="bottom"/>
            <w:hideMark/>
          </w:tcPr>
          <w:p w14:paraId="24B3454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2010/12/27</w:t>
            </w:r>
          </w:p>
        </w:tc>
        <w:tc>
          <w:tcPr>
            <w:tcW w:w="1580" w:type="dxa"/>
            <w:tcBorders>
              <w:top w:val="nil"/>
              <w:left w:val="nil"/>
              <w:bottom w:val="single" w:sz="4" w:space="0" w:color="auto"/>
              <w:right w:val="single" w:sz="4" w:space="0" w:color="auto"/>
            </w:tcBorders>
            <w:shd w:val="clear" w:color="auto" w:fill="auto"/>
            <w:noWrap/>
            <w:vAlign w:val="bottom"/>
            <w:hideMark/>
          </w:tcPr>
          <w:p w14:paraId="0C7541C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21 116 000 </w:t>
            </w:r>
          </w:p>
        </w:tc>
        <w:tc>
          <w:tcPr>
            <w:tcW w:w="1320" w:type="dxa"/>
            <w:tcBorders>
              <w:top w:val="nil"/>
              <w:left w:val="nil"/>
              <w:bottom w:val="single" w:sz="4" w:space="0" w:color="auto"/>
              <w:right w:val="single" w:sz="4" w:space="0" w:color="auto"/>
            </w:tcBorders>
            <w:shd w:val="clear" w:color="auto" w:fill="auto"/>
            <w:noWrap/>
            <w:vAlign w:val="bottom"/>
            <w:hideMark/>
          </w:tcPr>
          <w:p w14:paraId="0968733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44 710 </w:t>
            </w:r>
          </w:p>
        </w:tc>
        <w:tc>
          <w:tcPr>
            <w:tcW w:w="2100" w:type="dxa"/>
            <w:tcBorders>
              <w:top w:val="nil"/>
              <w:left w:val="nil"/>
              <w:bottom w:val="single" w:sz="4" w:space="0" w:color="auto"/>
              <w:right w:val="single" w:sz="4" w:space="0" w:color="auto"/>
            </w:tcBorders>
            <w:shd w:val="clear" w:color="auto" w:fill="auto"/>
            <w:noWrap/>
            <w:vAlign w:val="bottom"/>
            <w:hideMark/>
          </w:tcPr>
          <w:p w14:paraId="0718C04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05C1AA03"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D51C65D"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VéhiculeToyota</w:t>
            </w:r>
            <w:proofErr w:type="spellEnd"/>
            <w:r w:rsidRPr="00D55299">
              <w:rPr>
                <w:rFonts w:eastAsia="Times New Roman" w:cs="Arial"/>
                <w:sz w:val="16"/>
                <w:szCs w:val="16"/>
                <w:lang w:val="fr-FR"/>
              </w:rPr>
              <w:t xml:space="preserve"> station Wagon 4x4</w:t>
            </w:r>
          </w:p>
        </w:tc>
        <w:tc>
          <w:tcPr>
            <w:tcW w:w="1720" w:type="dxa"/>
            <w:tcBorders>
              <w:top w:val="nil"/>
              <w:left w:val="nil"/>
              <w:bottom w:val="single" w:sz="4" w:space="0" w:color="auto"/>
              <w:right w:val="single" w:sz="4" w:space="0" w:color="auto"/>
            </w:tcBorders>
            <w:shd w:val="clear" w:color="auto" w:fill="auto"/>
            <w:noWrap/>
            <w:vAlign w:val="bottom"/>
            <w:hideMark/>
          </w:tcPr>
          <w:p w14:paraId="2533D2FA"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2010/12/27</w:t>
            </w:r>
          </w:p>
        </w:tc>
        <w:tc>
          <w:tcPr>
            <w:tcW w:w="1580" w:type="dxa"/>
            <w:tcBorders>
              <w:top w:val="nil"/>
              <w:left w:val="nil"/>
              <w:bottom w:val="single" w:sz="4" w:space="0" w:color="auto"/>
              <w:right w:val="single" w:sz="4" w:space="0" w:color="auto"/>
            </w:tcBorders>
            <w:shd w:val="clear" w:color="auto" w:fill="auto"/>
            <w:noWrap/>
            <w:vAlign w:val="bottom"/>
            <w:hideMark/>
          </w:tcPr>
          <w:p w14:paraId="5031779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35 261 500 </w:t>
            </w:r>
          </w:p>
        </w:tc>
        <w:tc>
          <w:tcPr>
            <w:tcW w:w="1320" w:type="dxa"/>
            <w:tcBorders>
              <w:top w:val="nil"/>
              <w:left w:val="nil"/>
              <w:bottom w:val="single" w:sz="4" w:space="0" w:color="auto"/>
              <w:right w:val="single" w:sz="4" w:space="0" w:color="auto"/>
            </w:tcBorders>
            <w:shd w:val="clear" w:color="auto" w:fill="auto"/>
            <w:noWrap/>
            <w:vAlign w:val="bottom"/>
            <w:hideMark/>
          </w:tcPr>
          <w:p w14:paraId="14C5D39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74 661 </w:t>
            </w:r>
          </w:p>
        </w:tc>
        <w:tc>
          <w:tcPr>
            <w:tcW w:w="2100" w:type="dxa"/>
            <w:tcBorders>
              <w:top w:val="nil"/>
              <w:left w:val="nil"/>
              <w:bottom w:val="single" w:sz="4" w:space="0" w:color="auto"/>
              <w:right w:val="single" w:sz="4" w:space="0" w:color="auto"/>
            </w:tcBorders>
            <w:shd w:val="clear" w:color="auto" w:fill="auto"/>
            <w:noWrap/>
            <w:vAlign w:val="bottom"/>
            <w:hideMark/>
          </w:tcPr>
          <w:p w14:paraId="04532BB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07F5031D"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1A3D8FA"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VéhiculeToyota</w:t>
            </w:r>
            <w:proofErr w:type="spellEnd"/>
            <w:r w:rsidRPr="00D55299">
              <w:rPr>
                <w:rFonts w:eastAsia="Times New Roman" w:cs="Arial"/>
                <w:sz w:val="16"/>
                <w:szCs w:val="16"/>
                <w:lang w:val="fr-FR"/>
              </w:rPr>
              <w:t xml:space="preserve"> double </w:t>
            </w:r>
            <w:proofErr w:type="spellStart"/>
            <w:r w:rsidRPr="00D55299">
              <w:rPr>
                <w:rFonts w:eastAsia="Times New Roman" w:cs="Arial"/>
                <w:sz w:val="16"/>
                <w:szCs w:val="16"/>
                <w:lang w:val="fr-FR"/>
              </w:rPr>
              <w:t>Hilux</w:t>
            </w:r>
            <w:proofErr w:type="spellEnd"/>
            <w:r w:rsidRPr="00D55299">
              <w:rPr>
                <w:rFonts w:eastAsia="Times New Roman" w:cs="Arial"/>
                <w:sz w:val="16"/>
                <w:szCs w:val="16"/>
                <w:lang w:val="fr-FR"/>
              </w:rPr>
              <w:t xml:space="preserve"> 4x4</w:t>
            </w:r>
          </w:p>
        </w:tc>
        <w:tc>
          <w:tcPr>
            <w:tcW w:w="1720" w:type="dxa"/>
            <w:tcBorders>
              <w:top w:val="nil"/>
              <w:left w:val="nil"/>
              <w:bottom w:val="single" w:sz="4" w:space="0" w:color="auto"/>
              <w:right w:val="single" w:sz="4" w:space="0" w:color="auto"/>
            </w:tcBorders>
            <w:shd w:val="clear" w:color="auto" w:fill="auto"/>
            <w:noWrap/>
            <w:vAlign w:val="bottom"/>
            <w:hideMark/>
          </w:tcPr>
          <w:p w14:paraId="35C7EF4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2010/12/27</w:t>
            </w:r>
          </w:p>
        </w:tc>
        <w:tc>
          <w:tcPr>
            <w:tcW w:w="1580" w:type="dxa"/>
            <w:tcBorders>
              <w:top w:val="nil"/>
              <w:left w:val="nil"/>
              <w:bottom w:val="single" w:sz="4" w:space="0" w:color="auto"/>
              <w:right w:val="single" w:sz="4" w:space="0" w:color="auto"/>
            </w:tcBorders>
            <w:shd w:val="clear" w:color="auto" w:fill="auto"/>
            <w:noWrap/>
            <w:vAlign w:val="bottom"/>
            <w:hideMark/>
          </w:tcPr>
          <w:p w14:paraId="52322A9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35 261 500 </w:t>
            </w:r>
          </w:p>
        </w:tc>
        <w:tc>
          <w:tcPr>
            <w:tcW w:w="1320" w:type="dxa"/>
            <w:tcBorders>
              <w:top w:val="nil"/>
              <w:left w:val="nil"/>
              <w:bottom w:val="single" w:sz="4" w:space="0" w:color="auto"/>
              <w:right w:val="single" w:sz="4" w:space="0" w:color="auto"/>
            </w:tcBorders>
            <w:shd w:val="clear" w:color="auto" w:fill="auto"/>
            <w:noWrap/>
            <w:vAlign w:val="bottom"/>
            <w:hideMark/>
          </w:tcPr>
          <w:p w14:paraId="6999A3F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74 661 </w:t>
            </w:r>
          </w:p>
        </w:tc>
        <w:tc>
          <w:tcPr>
            <w:tcW w:w="2100" w:type="dxa"/>
            <w:tcBorders>
              <w:top w:val="nil"/>
              <w:left w:val="nil"/>
              <w:bottom w:val="single" w:sz="4" w:space="0" w:color="auto"/>
              <w:right w:val="single" w:sz="4" w:space="0" w:color="auto"/>
            </w:tcBorders>
            <w:shd w:val="clear" w:color="auto" w:fill="auto"/>
            <w:noWrap/>
            <w:vAlign w:val="bottom"/>
            <w:hideMark/>
          </w:tcPr>
          <w:p w14:paraId="46355B1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2668AA4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D851D0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Bureau avec retour et caisson</w:t>
            </w:r>
          </w:p>
        </w:tc>
        <w:tc>
          <w:tcPr>
            <w:tcW w:w="1720" w:type="dxa"/>
            <w:tcBorders>
              <w:top w:val="nil"/>
              <w:left w:val="nil"/>
              <w:bottom w:val="single" w:sz="4" w:space="0" w:color="auto"/>
              <w:right w:val="single" w:sz="4" w:space="0" w:color="auto"/>
            </w:tcBorders>
            <w:shd w:val="clear" w:color="auto" w:fill="auto"/>
            <w:noWrap/>
            <w:vAlign w:val="bottom"/>
            <w:hideMark/>
          </w:tcPr>
          <w:p w14:paraId="56B7061B"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2010/12/30</w:t>
            </w:r>
          </w:p>
        </w:tc>
        <w:tc>
          <w:tcPr>
            <w:tcW w:w="1580" w:type="dxa"/>
            <w:tcBorders>
              <w:top w:val="nil"/>
              <w:left w:val="nil"/>
              <w:bottom w:val="single" w:sz="4" w:space="0" w:color="auto"/>
              <w:right w:val="single" w:sz="4" w:space="0" w:color="auto"/>
            </w:tcBorders>
            <w:shd w:val="clear" w:color="auto" w:fill="auto"/>
            <w:noWrap/>
            <w:vAlign w:val="bottom"/>
            <w:hideMark/>
          </w:tcPr>
          <w:p w14:paraId="467229F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365 000 </w:t>
            </w:r>
          </w:p>
        </w:tc>
        <w:tc>
          <w:tcPr>
            <w:tcW w:w="1320" w:type="dxa"/>
            <w:tcBorders>
              <w:top w:val="nil"/>
              <w:left w:val="nil"/>
              <w:bottom w:val="single" w:sz="4" w:space="0" w:color="auto"/>
              <w:right w:val="single" w:sz="4" w:space="0" w:color="auto"/>
            </w:tcBorders>
            <w:shd w:val="clear" w:color="auto" w:fill="auto"/>
            <w:noWrap/>
            <w:vAlign w:val="bottom"/>
            <w:hideMark/>
          </w:tcPr>
          <w:p w14:paraId="24C1327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773 </w:t>
            </w:r>
          </w:p>
        </w:tc>
        <w:tc>
          <w:tcPr>
            <w:tcW w:w="2100" w:type="dxa"/>
            <w:tcBorders>
              <w:top w:val="nil"/>
              <w:left w:val="nil"/>
              <w:bottom w:val="single" w:sz="4" w:space="0" w:color="auto"/>
              <w:right w:val="single" w:sz="4" w:space="0" w:color="auto"/>
            </w:tcBorders>
            <w:shd w:val="clear" w:color="auto" w:fill="auto"/>
            <w:noWrap/>
            <w:vAlign w:val="bottom"/>
            <w:hideMark/>
          </w:tcPr>
          <w:p w14:paraId="22B8CBA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17FA90CB"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858D72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Fauteuil Directeur</w:t>
            </w:r>
          </w:p>
        </w:tc>
        <w:tc>
          <w:tcPr>
            <w:tcW w:w="1720" w:type="dxa"/>
            <w:tcBorders>
              <w:top w:val="nil"/>
              <w:left w:val="nil"/>
              <w:bottom w:val="single" w:sz="4" w:space="0" w:color="auto"/>
              <w:right w:val="single" w:sz="4" w:space="0" w:color="auto"/>
            </w:tcBorders>
            <w:shd w:val="clear" w:color="auto" w:fill="auto"/>
            <w:noWrap/>
            <w:vAlign w:val="bottom"/>
            <w:hideMark/>
          </w:tcPr>
          <w:p w14:paraId="2343EFC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2010/12/30</w:t>
            </w:r>
          </w:p>
        </w:tc>
        <w:tc>
          <w:tcPr>
            <w:tcW w:w="1580" w:type="dxa"/>
            <w:tcBorders>
              <w:top w:val="nil"/>
              <w:left w:val="nil"/>
              <w:bottom w:val="single" w:sz="4" w:space="0" w:color="auto"/>
              <w:right w:val="single" w:sz="4" w:space="0" w:color="auto"/>
            </w:tcBorders>
            <w:shd w:val="clear" w:color="auto" w:fill="auto"/>
            <w:noWrap/>
            <w:vAlign w:val="bottom"/>
            <w:hideMark/>
          </w:tcPr>
          <w:p w14:paraId="0053817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140 000 </w:t>
            </w:r>
          </w:p>
        </w:tc>
        <w:tc>
          <w:tcPr>
            <w:tcW w:w="1320" w:type="dxa"/>
            <w:tcBorders>
              <w:top w:val="nil"/>
              <w:left w:val="nil"/>
              <w:bottom w:val="single" w:sz="4" w:space="0" w:color="auto"/>
              <w:right w:val="single" w:sz="4" w:space="0" w:color="auto"/>
            </w:tcBorders>
            <w:shd w:val="clear" w:color="auto" w:fill="auto"/>
            <w:noWrap/>
            <w:vAlign w:val="bottom"/>
            <w:hideMark/>
          </w:tcPr>
          <w:p w14:paraId="1E9B4F1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296 </w:t>
            </w:r>
          </w:p>
        </w:tc>
        <w:tc>
          <w:tcPr>
            <w:tcW w:w="2100" w:type="dxa"/>
            <w:tcBorders>
              <w:top w:val="nil"/>
              <w:left w:val="nil"/>
              <w:bottom w:val="single" w:sz="4" w:space="0" w:color="auto"/>
              <w:right w:val="single" w:sz="4" w:space="0" w:color="auto"/>
            </w:tcBorders>
            <w:shd w:val="clear" w:color="auto" w:fill="auto"/>
            <w:noWrap/>
            <w:vAlign w:val="bottom"/>
            <w:hideMark/>
          </w:tcPr>
          <w:p w14:paraId="4736AF9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3A43B99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2916EE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Fauteuil Directeur</w:t>
            </w:r>
          </w:p>
        </w:tc>
        <w:tc>
          <w:tcPr>
            <w:tcW w:w="1720" w:type="dxa"/>
            <w:tcBorders>
              <w:top w:val="nil"/>
              <w:left w:val="nil"/>
              <w:bottom w:val="single" w:sz="4" w:space="0" w:color="auto"/>
              <w:right w:val="single" w:sz="4" w:space="0" w:color="auto"/>
            </w:tcBorders>
            <w:shd w:val="clear" w:color="auto" w:fill="auto"/>
            <w:noWrap/>
            <w:vAlign w:val="bottom"/>
            <w:hideMark/>
          </w:tcPr>
          <w:p w14:paraId="20592FE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2010/12/30</w:t>
            </w:r>
          </w:p>
        </w:tc>
        <w:tc>
          <w:tcPr>
            <w:tcW w:w="1580" w:type="dxa"/>
            <w:tcBorders>
              <w:top w:val="nil"/>
              <w:left w:val="nil"/>
              <w:bottom w:val="single" w:sz="4" w:space="0" w:color="auto"/>
              <w:right w:val="single" w:sz="4" w:space="0" w:color="auto"/>
            </w:tcBorders>
            <w:shd w:val="clear" w:color="auto" w:fill="auto"/>
            <w:noWrap/>
            <w:vAlign w:val="bottom"/>
            <w:hideMark/>
          </w:tcPr>
          <w:p w14:paraId="188F4E1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125 000 </w:t>
            </w:r>
          </w:p>
        </w:tc>
        <w:tc>
          <w:tcPr>
            <w:tcW w:w="1320" w:type="dxa"/>
            <w:tcBorders>
              <w:top w:val="nil"/>
              <w:left w:val="nil"/>
              <w:bottom w:val="single" w:sz="4" w:space="0" w:color="auto"/>
              <w:right w:val="single" w:sz="4" w:space="0" w:color="auto"/>
            </w:tcBorders>
            <w:shd w:val="clear" w:color="auto" w:fill="auto"/>
            <w:noWrap/>
            <w:vAlign w:val="bottom"/>
            <w:hideMark/>
          </w:tcPr>
          <w:p w14:paraId="4CB2C5E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265 </w:t>
            </w:r>
          </w:p>
        </w:tc>
        <w:tc>
          <w:tcPr>
            <w:tcW w:w="2100" w:type="dxa"/>
            <w:tcBorders>
              <w:top w:val="nil"/>
              <w:left w:val="nil"/>
              <w:bottom w:val="single" w:sz="4" w:space="0" w:color="auto"/>
              <w:right w:val="single" w:sz="4" w:space="0" w:color="auto"/>
            </w:tcBorders>
            <w:shd w:val="clear" w:color="auto" w:fill="auto"/>
            <w:noWrap/>
            <w:vAlign w:val="bottom"/>
            <w:hideMark/>
          </w:tcPr>
          <w:p w14:paraId="015F260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Secrétaire</w:t>
            </w:r>
          </w:p>
        </w:tc>
      </w:tr>
      <w:tr w:rsidR="008B1355" w:rsidRPr="00D55299" w14:paraId="46C8019A"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333627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 Visiteur</w:t>
            </w:r>
          </w:p>
        </w:tc>
        <w:tc>
          <w:tcPr>
            <w:tcW w:w="1720" w:type="dxa"/>
            <w:tcBorders>
              <w:top w:val="nil"/>
              <w:left w:val="nil"/>
              <w:bottom w:val="single" w:sz="4" w:space="0" w:color="auto"/>
              <w:right w:val="single" w:sz="4" w:space="0" w:color="auto"/>
            </w:tcBorders>
            <w:shd w:val="clear" w:color="auto" w:fill="auto"/>
            <w:noWrap/>
            <w:vAlign w:val="bottom"/>
            <w:hideMark/>
          </w:tcPr>
          <w:p w14:paraId="7554822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2010/12/30</w:t>
            </w:r>
          </w:p>
        </w:tc>
        <w:tc>
          <w:tcPr>
            <w:tcW w:w="1580" w:type="dxa"/>
            <w:tcBorders>
              <w:top w:val="nil"/>
              <w:left w:val="nil"/>
              <w:bottom w:val="single" w:sz="4" w:space="0" w:color="auto"/>
              <w:right w:val="single" w:sz="4" w:space="0" w:color="auto"/>
            </w:tcBorders>
            <w:shd w:val="clear" w:color="auto" w:fill="auto"/>
            <w:noWrap/>
            <w:vAlign w:val="bottom"/>
            <w:hideMark/>
          </w:tcPr>
          <w:p w14:paraId="4611409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40 000 </w:t>
            </w:r>
          </w:p>
        </w:tc>
        <w:tc>
          <w:tcPr>
            <w:tcW w:w="1320" w:type="dxa"/>
            <w:tcBorders>
              <w:top w:val="nil"/>
              <w:left w:val="nil"/>
              <w:bottom w:val="single" w:sz="4" w:space="0" w:color="auto"/>
              <w:right w:val="single" w:sz="4" w:space="0" w:color="auto"/>
            </w:tcBorders>
            <w:shd w:val="clear" w:color="auto" w:fill="auto"/>
            <w:noWrap/>
            <w:vAlign w:val="bottom"/>
            <w:hideMark/>
          </w:tcPr>
          <w:p w14:paraId="1EE7026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85 </w:t>
            </w:r>
          </w:p>
        </w:tc>
        <w:tc>
          <w:tcPr>
            <w:tcW w:w="2100" w:type="dxa"/>
            <w:tcBorders>
              <w:top w:val="nil"/>
              <w:left w:val="nil"/>
              <w:bottom w:val="single" w:sz="4" w:space="0" w:color="auto"/>
              <w:right w:val="single" w:sz="4" w:space="0" w:color="auto"/>
            </w:tcBorders>
            <w:shd w:val="clear" w:color="auto" w:fill="auto"/>
            <w:noWrap/>
            <w:vAlign w:val="bottom"/>
            <w:hideMark/>
          </w:tcPr>
          <w:p w14:paraId="1F52CE7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7AF02424"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1F23E4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 Visiteur</w:t>
            </w:r>
          </w:p>
        </w:tc>
        <w:tc>
          <w:tcPr>
            <w:tcW w:w="1720" w:type="dxa"/>
            <w:tcBorders>
              <w:top w:val="nil"/>
              <w:left w:val="nil"/>
              <w:bottom w:val="single" w:sz="4" w:space="0" w:color="auto"/>
              <w:right w:val="single" w:sz="4" w:space="0" w:color="auto"/>
            </w:tcBorders>
            <w:shd w:val="clear" w:color="auto" w:fill="auto"/>
            <w:noWrap/>
            <w:vAlign w:val="bottom"/>
            <w:hideMark/>
          </w:tcPr>
          <w:p w14:paraId="454BC84A"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2010/12/30</w:t>
            </w:r>
          </w:p>
        </w:tc>
        <w:tc>
          <w:tcPr>
            <w:tcW w:w="1580" w:type="dxa"/>
            <w:tcBorders>
              <w:top w:val="nil"/>
              <w:left w:val="nil"/>
              <w:bottom w:val="single" w:sz="4" w:space="0" w:color="auto"/>
              <w:right w:val="single" w:sz="4" w:space="0" w:color="auto"/>
            </w:tcBorders>
            <w:shd w:val="clear" w:color="auto" w:fill="auto"/>
            <w:noWrap/>
            <w:vAlign w:val="bottom"/>
            <w:hideMark/>
          </w:tcPr>
          <w:p w14:paraId="074F95F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40 000 </w:t>
            </w:r>
          </w:p>
        </w:tc>
        <w:tc>
          <w:tcPr>
            <w:tcW w:w="1320" w:type="dxa"/>
            <w:tcBorders>
              <w:top w:val="nil"/>
              <w:left w:val="nil"/>
              <w:bottom w:val="single" w:sz="4" w:space="0" w:color="auto"/>
              <w:right w:val="single" w:sz="4" w:space="0" w:color="auto"/>
            </w:tcBorders>
            <w:shd w:val="clear" w:color="auto" w:fill="auto"/>
            <w:noWrap/>
            <w:vAlign w:val="bottom"/>
            <w:hideMark/>
          </w:tcPr>
          <w:p w14:paraId="13387EA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85 </w:t>
            </w:r>
          </w:p>
        </w:tc>
        <w:tc>
          <w:tcPr>
            <w:tcW w:w="2100" w:type="dxa"/>
            <w:tcBorders>
              <w:top w:val="nil"/>
              <w:left w:val="nil"/>
              <w:bottom w:val="single" w:sz="4" w:space="0" w:color="auto"/>
              <w:right w:val="single" w:sz="4" w:space="0" w:color="auto"/>
            </w:tcBorders>
            <w:shd w:val="clear" w:color="auto" w:fill="auto"/>
            <w:noWrap/>
            <w:vAlign w:val="bottom"/>
            <w:hideMark/>
          </w:tcPr>
          <w:p w14:paraId="7960357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6E6D2288"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9A77A7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 Visiteur</w:t>
            </w:r>
          </w:p>
        </w:tc>
        <w:tc>
          <w:tcPr>
            <w:tcW w:w="1720" w:type="dxa"/>
            <w:tcBorders>
              <w:top w:val="nil"/>
              <w:left w:val="nil"/>
              <w:bottom w:val="single" w:sz="4" w:space="0" w:color="auto"/>
              <w:right w:val="single" w:sz="4" w:space="0" w:color="auto"/>
            </w:tcBorders>
            <w:shd w:val="clear" w:color="auto" w:fill="auto"/>
            <w:noWrap/>
            <w:vAlign w:val="bottom"/>
            <w:hideMark/>
          </w:tcPr>
          <w:p w14:paraId="59128ED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2010/12/30</w:t>
            </w:r>
          </w:p>
        </w:tc>
        <w:tc>
          <w:tcPr>
            <w:tcW w:w="1580" w:type="dxa"/>
            <w:tcBorders>
              <w:top w:val="nil"/>
              <w:left w:val="nil"/>
              <w:bottom w:val="single" w:sz="4" w:space="0" w:color="auto"/>
              <w:right w:val="single" w:sz="4" w:space="0" w:color="auto"/>
            </w:tcBorders>
            <w:shd w:val="clear" w:color="auto" w:fill="auto"/>
            <w:noWrap/>
            <w:vAlign w:val="bottom"/>
            <w:hideMark/>
          </w:tcPr>
          <w:p w14:paraId="37FE6C8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40 000 </w:t>
            </w:r>
          </w:p>
        </w:tc>
        <w:tc>
          <w:tcPr>
            <w:tcW w:w="1320" w:type="dxa"/>
            <w:tcBorders>
              <w:top w:val="nil"/>
              <w:left w:val="nil"/>
              <w:bottom w:val="single" w:sz="4" w:space="0" w:color="auto"/>
              <w:right w:val="single" w:sz="4" w:space="0" w:color="auto"/>
            </w:tcBorders>
            <w:shd w:val="clear" w:color="auto" w:fill="auto"/>
            <w:noWrap/>
            <w:vAlign w:val="bottom"/>
            <w:hideMark/>
          </w:tcPr>
          <w:p w14:paraId="3696472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85 </w:t>
            </w:r>
          </w:p>
        </w:tc>
        <w:tc>
          <w:tcPr>
            <w:tcW w:w="2100" w:type="dxa"/>
            <w:tcBorders>
              <w:top w:val="nil"/>
              <w:left w:val="nil"/>
              <w:bottom w:val="single" w:sz="4" w:space="0" w:color="auto"/>
              <w:right w:val="single" w:sz="4" w:space="0" w:color="auto"/>
            </w:tcBorders>
            <w:shd w:val="clear" w:color="auto" w:fill="auto"/>
            <w:noWrap/>
            <w:vAlign w:val="bottom"/>
            <w:hideMark/>
          </w:tcPr>
          <w:p w14:paraId="3E34109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Rouscoua</w:t>
            </w:r>
            <w:proofErr w:type="spellEnd"/>
          </w:p>
        </w:tc>
      </w:tr>
      <w:tr w:rsidR="008B1355" w:rsidRPr="00D55299" w14:paraId="44C59FC8"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BD2A5A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Chaise Visiteur</w:t>
            </w:r>
          </w:p>
        </w:tc>
        <w:tc>
          <w:tcPr>
            <w:tcW w:w="1720" w:type="dxa"/>
            <w:tcBorders>
              <w:top w:val="nil"/>
              <w:left w:val="nil"/>
              <w:bottom w:val="single" w:sz="4" w:space="0" w:color="auto"/>
              <w:right w:val="single" w:sz="4" w:space="0" w:color="auto"/>
            </w:tcBorders>
            <w:shd w:val="clear" w:color="auto" w:fill="auto"/>
            <w:noWrap/>
            <w:vAlign w:val="bottom"/>
            <w:hideMark/>
          </w:tcPr>
          <w:p w14:paraId="0B29E764"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2010/12/30</w:t>
            </w:r>
          </w:p>
        </w:tc>
        <w:tc>
          <w:tcPr>
            <w:tcW w:w="1580" w:type="dxa"/>
            <w:tcBorders>
              <w:top w:val="nil"/>
              <w:left w:val="nil"/>
              <w:bottom w:val="single" w:sz="4" w:space="0" w:color="auto"/>
              <w:right w:val="single" w:sz="4" w:space="0" w:color="auto"/>
            </w:tcBorders>
            <w:shd w:val="clear" w:color="auto" w:fill="auto"/>
            <w:noWrap/>
            <w:vAlign w:val="bottom"/>
            <w:hideMark/>
          </w:tcPr>
          <w:p w14:paraId="619E943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40 000 </w:t>
            </w:r>
          </w:p>
        </w:tc>
        <w:tc>
          <w:tcPr>
            <w:tcW w:w="1320" w:type="dxa"/>
            <w:tcBorders>
              <w:top w:val="nil"/>
              <w:left w:val="nil"/>
              <w:bottom w:val="single" w:sz="4" w:space="0" w:color="auto"/>
              <w:right w:val="single" w:sz="4" w:space="0" w:color="auto"/>
            </w:tcBorders>
            <w:shd w:val="clear" w:color="auto" w:fill="auto"/>
            <w:noWrap/>
            <w:vAlign w:val="bottom"/>
            <w:hideMark/>
          </w:tcPr>
          <w:p w14:paraId="1BA8ADE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85 </w:t>
            </w:r>
          </w:p>
        </w:tc>
        <w:tc>
          <w:tcPr>
            <w:tcW w:w="2100" w:type="dxa"/>
            <w:tcBorders>
              <w:top w:val="nil"/>
              <w:left w:val="nil"/>
              <w:bottom w:val="single" w:sz="4" w:space="0" w:color="auto"/>
              <w:right w:val="single" w:sz="4" w:space="0" w:color="auto"/>
            </w:tcBorders>
            <w:shd w:val="clear" w:color="auto" w:fill="auto"/>
            <w:noWrap/>
            <w:vAlign w:val="bottom"/>
            <w:hideMark/>
          </w:tcPr>
          <w:p w14:paraId="3123C83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Mr </w:t>
            </w:r>
            <w:proofErr w:type="spellStart"/>
            <w:r w:rsidRPr="00D55299">
              <w:rPr>
                <w:rFonts w:eastAsia="Times New Roman" w:cs="Arial"/>
                <w:sz w:val="16"/>
                <w:szCs w:val="16"/>
                <w:lang w:val="fr-FR"/>
              </w:rPr>
              <w:t>Rouscoua</w:t>
            </w:r>
            <w:proofErr w:type="spellEnd"/>
          </w:p>
        </w:tc>
      </w:tr>
      <w:tr w:rsidR="008B1355" w:rsidRPr="00D55299" w14:paraId="56DE91D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C8F8A6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59BD8DF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2010/12/29</w:t>
            </w:r>
          </w:p>
        </w:tc>
        <w:tc>
          <w:tcPr>
            <w:tcW w:w="1580" w:type="dxa"/>
            <w:tcBorders>
              <w:top w:val="nil"/>
              <w:left w:val="nil"/>
              <w:bottom w:val="single" w:sz="4" w:space="0" w:color="auto"/>
              <w:right w:val="single" w:sz="4" w:space="0" w:color="auto"/>
            </w:tcBorders>
            <w:shd w:val="clear" w:color="auto" w:fill="auto"/>
            <w:noWrap/>
            <w:vAlign w:val="bottom"/>
            <w:hideMark/>
          </w:tcPr>
          <w:p w14:paraId="57FB78E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655AC0D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1 260 </w:t>
            </w:r>
          </w:p>
        </w:tc>
        <w:tc>
          <w:tcPr>
            <w:tcW w:w="2100" w:type="dxa"/>
            <w:tcBorders>
              <w:top w:val="nil"/>
              <w:left w:val="nil"/>
              <w:bottom w:val="single" w:sz="4" w:space="0" w:color="auto"/>
              <w:right w:val="single" w:sz="4" w:space="0" w:color="auto"/>
            </w:tcBorders>
            <w:shd w:val="clear" w:color="auto" w:fill="auto"/>
            <w:noWrap/>
            <w:vAlign w:val="bottom"/>
            <w:hideMark/>
          </w:tcPr>
          <w:p w14:paraId="65A3C58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02E981B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38D698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Ordinateur Portable HP </w:t>
            </w:r>
            <w:proofErr w:type="spellStart"/>
            <w:r w:rsidRPr="00D55299">
              <w:rPr>
                <w:rFonts w:eastAsia="Times New Roman" w:cs="Arial"/>
                <w:sz w:val="16"/>
                <w:szCs w:val="16"/>
                <w:lang w:val="fr-FR"/>
              </w:rPr>
              <w:t>Présario</w:t>
            </w:r>
            <w:proofErr w:type="spellEnd"/>
            <w:r w:rsidRPr="00D55299">
              <w:rPr>
                <w:rFonts w:eastAsia="Times New Roman" w:cs="Arial"/>
                <w:sz w:val="16"/>
                <w:szCs w:val="16"/>
                <w:lang w:val="fr-FR"/>
              </w:rPr>
              <w:t xml:space="preserve"> CQ61</w:t>
            </w:r>
          </w:p>
        </w:tc>
        <w:tc>
          <w:tcPr>
            <w:tcW w:w="1720" w:type="dxa"/>
            <w:tcBorders>
              <w:top w:val="nil"/>
              <w:left w:val="nil"/>
              <w:bottom w:val="single" w:sz="4" w:space="0" w:color="auto"/>
              <w:right w:val="single" w:sz="4" w:space="0" w:color="auto"/>
            </w:tcBorders>
            <w:shd w:val="clear" w:color="auto" w:fill="auto"/>
            <w:noWrap/>
            <w:vAlign w:val="bottom"/>
            <w:hideMark/>
          </w:tcPr>
          <w:p w14:paraId="53162F04"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2010/12/29</w:t>
            </w:r>
          </w:p>
        </w:tc>
        <w:tc>
          <w:tcPr>
            <w:tcW w:w="1580" w:type="dxa"/>
            <w:tcBorders>
              <w:top w:val="nil"/>
              <w:left w:val="nil"/>
              <w:bottom w:val="single" w:sz="4" w:space="0" w:color="auto"/>
              <w:right w:val="single" w:sz="4" w:space="0" w:color="auto"/>
            </w:tcBorders>
            <w:shd w:val="clear" w:color="auto" w:fill="auto"/>
            <w:noWrap/>
            <w:vAlign w:val="bottom"/>
            <w:hideMark/>
          </w:tcPr>
          <w:p w14:paraId="1516978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620 000 </w:t>
            </w:r>
          </w:p>
        </w:tc>
        <w:tc>
          <w:tcPr>
            <w:tcW w:w="1320" w:type="dxa"/>
            <w:tcBorders>
              <w:top w:val="nil"/>
              <w:left w:val="nil"/>
              <w:bottom w:val="single" w:sz="4" w:space="0" w:color="auto"/>
              <w:right w:val="single" w:sz="4" w:space="0" w:color="auto"/>
            </w:tcBorders>
            <w:shd w:val="clear" w:color="auto" w:fill="auto"/>
            <w:noWrap/>
            <w:vAlign w:val="bottom"/>
            <w:hideMark/>
          </w:tcPr>
          <w:p w14:paraId="1EBFDF2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1 313 </w:t>
            </w:r>
          </w:p>
        </w:tc>
        <w:tc>
          <w:tcPr>
            <w:tcW w:w="2100" w:type="dxa"/>
            <w:tcBorders>
              <w:top w:val="nil"/>
              <w:left w:val="nil"/>
              <w:bottom w:val="single" w:sz="4" w:space="0" w:color="auto"/>
              <w:right w:val="single" w:sz="4" w:space="0" w:color="auto"/>
            </w:tcBorders>
            <w:shd w:val="clear" w:color="auto" w:fill="auto"/>
            <w:noWrap/>
            <w:vAlign w:val="bottom"/>
            <w:hideMark/>
          </w:tcPr>
          <w:p w14:paraId="41E17F9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365152E4"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3219DC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Onduleur UPS 800 VA</w:t>
            </w:r>
          </w:p>
        </w:tc>
        <w:tc>
          <w:tcPr>
            <w:tcW w:w="1720" w:type="dxa"/>
            <w:tcBorders>
              <w:top w:val="nil"/>
              <w:left w:val="nil"/>
              <w:bottom w:val="single" w:sz="4" w:space="0" w:color="auto"/>
              <w:right w:val="single" w:sz="4" w:space="0" w:color="auto"/>
            </w:tcBorders>
            <w:shd w:val="clear" w:color="auto" w:fill="auto"/>
            <w:noWrap/>
            <w:vAlign w:val="bottom"/>
            <w:hideMark/>
          </w:tcPr>
          <w:p w14:paraId="4BAF78E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2010/12/29</w:t>
            </w:r>
          </w:p>
        </w:tc>
        <w:tc>
          <w:tcPr>
            <w:tcW w:w="1580" w:type="dxa"/>
            <w:tcBorders>
              <w:top w:val="nil"/>
              <w:left w:val="nil"/>
              <w:bottom w:val="single" w:sz="4" w:space="0" w:color="auto"/>
              <w:right w:val="single" w:sz="4" w:space="0" w:color="auto"/>
            </w:tcBorders>
            <w:shd w:val="clear" w:color="auto" w:fill="auto"/>
            <w:noWrap/>
            <w:vAlign w:val="bottom"/>
            <w:hideMark/>
          </w:tcPr>
          <w:p w14:paraId="25BED01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24422B2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307 </w:t>
            </w:r>
          </w:p>
        </w:tc>
        <w:tc>
          <w:tcPr>
            <w:tcW w:w="2100" w:type="dxa"/>
            <w:tcBorders>
              <w:top w:val="nil"/>
              <w:left w:val="nil"/>
              <w:bottom w:val="single" w:sz="4" w:space="0" w:color="auto"/>
              <w:right w:val="single" w:sz="4" w:space="0" w:color="auto"/>
            </w:tcBorders>
            <w:shd w:val="clear" w:color="auto" w:fill="auto"/>
            <w:noWrap/>
            <w:vAlign w:val="bottom"/>
            <w:hideMark/>
          </w:tcPr>
          <w:p w14:paraId="197EF38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371C8EC8"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8E5CE4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Multifonction</w:t>
            </w:r>
          </w:p>
        </w:tc>
        <w:tc>
          <w:tcPr>
            <w:tcW w:w="1720" w:type="dxa"/>
            <w:tcBorders>
              <w:top w:val="nil"/>
              <w:left w:val="nil"/>
              <w:bottom w:val="single" w:sz="4" w:space="0" w:color="auto"/>
              <w:right w:val="single" w:sz="4" w:space="0" w:color="auto"/>
            </w:tcBorders>
            <w:shd w:val="clear" w:color="auto" w:fill="auto"/>
            <w:noWrap/>
            <w:vAlign w:val="bottom"/>
            <w:hideMark/>
          </w:tcPr>
          <w:p w14:paraId="5327E87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2010/12/29</w:t>
            </w:r>
          </w:p>
        </w:tc>
        <w:tc>
          <w:tcPr>
            <w:tcW w:w="1580" w:type="dxa"/>
            <w:tcBorders>
              <w:top w:val="nil"/>
              <w:left w:val="nil"/>
              <w:bottom w:val="single" w:sz="4" w:space="0" w:color="auto"/>
              <w:right w:val="single" w:sz="4" w:space="0" w:color="auto"/>
            </w:tcBorders>
            <w:shd w:val="clear" w:color="auto" w:fill="auto"/>
            <w:noWrap/>
            <w:vAlign w:val="bottom"/>
            <w:hideMark/>
          </w:tcPr>
          <w:p w14:paraId="3D0CFEA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325 000 </w:t>
            </w:r>
          </w:p>
        </w:tc>
        <w:tc>
          <w:tcPr>
            <w:tcW w:w="1320" w:type="dxa"/>
            <w:tcBorders>
              <w:top w:val="nil"/>
              <w:left w:val="nil"/>
              <w:bottom w:val="single" w:sz="4" w:space="0" w:color="auto"/>
              <w:right w:val="single" w:sz="4" w:space="0" w:color="auto"/>
            </w:tcBorders>
            <w:shd w:val="clear" w:color="auto" w:fill="auto"/>
            <w:noWrap/>
            <w:vAlign w:val="bottom"/>
            <w:hideMark/>
          </w:tcPr>
          <w:p w14:paraId="36934BE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688 </w:t>
            </w:r>
          </w:p>
        </w:tc>
        <w:tc>
          <w:tcPr>
            <w:tcW w:w="2100" w:type="dxa"/>
            <w:tcBorders>
              <w:top w:val="nil"/>
              <w:left w:val="nil"/>
              <w:bottom w:val="single" w:sz="4" w:space="0" w:color="auto"/>
              <w:right w:val="single" w:sz="4" w:space="0" w:color="auto"/>
            </w:tcBorders>
            <w:shd w:val="clear" w:color="auto" w:fill="auto"/>
            <w:noWrap/>
            <w:vAlign w:val="bottom"/>
            <w:hideMark/>
          </w:tcPr>
          <w:p w14:paraId="4BD4A07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5EAFDC7A"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D9E662C"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1005</w:t>
            </w:r>
          </w:p>
        </w:tc>
        <w:tc>
          <w:tcPr>
            <w:tcW w:w="1720" w:type="dxa"/>
            <w:tcBorders>
              <w:top w:val="nil"/>
              <w:left w:val="nil"/>
              <w:bottom w:val="single" w:sz="4" w:space="0" w:color="auto"/>
              <w:right w:val="single" w:sz="4" w:space="0" w:color="auto"/>
            </w:tcBorders>
            <w:shd w:val="clear" w:color="auto" w:fill="auto"/>
            <w:noWrap/>
            <w:vAlign w:val="bottom"/>
            <w:hideMark/>
          </w:tcPr>
          <w:p w14:paraId="20C285D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2011/01/12</w:t>
            </w:r>
          </w:p>
        </w:tc>
        <w:tc>
          <w:tcPr>
            <w:tcW w:w="1580" w:type="dxa"/>
            <w:tcBorders>
              <w:top w:val="nil"/>
              <w:left w:val="nil"/>
              <w:bottom w:val="single" w:sz="4" w:space="0" w:color="auto"/>
              <w:right w:val="single" w:sz="4" w:space="0" w:color="auto"/>
            </w:tcBorders>
            <w:shd w:val="clear" w:color="auto" w:fill="auto"/>
            <w:noWrap/>
            <w:vAlign w:val="bottom"/>
            <w:hideMark/>
          </w:tcPr>
          <w:p w14:paraId="619488F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185 700 </w:t>
            </w:r>
          </w:p>
        </w:tc>
        <w:tc>
          <w:tcPr>
            <w:tcW w:w="1320" w:type="dxa"/>
            <w:tcBorders>
              <w:top w:val="nil"/>
              <w:left w:val="nil"/>
              <w:bottom w:val="single" w:sz="4" w:space="0" w:color="auto"/>
              <w:right w:val="single" w:sz="4" w:space="0" w:color="auto"/>
            </w:tcBorders>
            <w:shd w:val="clear" w:color="auto" w:fill="auto"/>
            <w:noWrap/>
            <w:vAlign w:val="bottom"/>
            <w:hideMark/>
          </w:tcPr>
          <w:p w14:paraId="1A57C7C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386 </w:t>
            </w:r>
          </w:p>
        </w:tc>
        <w:tc>
          <w:tcPr>
            <w:tcW w:w="2100" w:type="dxa"/>
            <w:tcBorders>
              <w:top w:val="nil"/>
              <w:left w:val="nil"/>
              <w:bottom w:val="single" w:sz="4" w:space="0" w:color="auto"/>
              <w:right w:val="single" w:sz="4" w:space="0" w:color="auto"/>
            </w:tcBorders>
            <w:shd w:val="clear" w:color="auto" w:fill="auto"/>
            <w:noWrap/>
            <w:vAlign w:val="bottom"/>
            <w:hideMark/>
          </w:tcPr>
          <w:p w14:paraId="3498A2F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xml:space="preserve">Bureau Mr </w:t>
            </w:r>
            <w:proofErr w:type="spellStart"/>
            <w:r w:rsidRPr="00D55299">
              <w:rPr>
                <w:rFonts w:eastAsia="Times New Roman" w:cs="Arial"/>
                <w:sz w:val="16"/>
                <w:szCs w:val="16"/>
                <w:lang w:val="fr-FR"/>
              </w:rPr>
              <w:t>Gousmane</w:t>
            </w:r>
            <w:proofErr w:type="spellEnd"/>
          </w:p>
        </w:tc>
      </w:tr>
      <w:tr w:rsidR="008B1355" w:rsidRPr="00D55299" w14:paraId="6612D1DE"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BAA27D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couleur HP F 2483</w:t>
            </w:r>
          </w:p>
        </w:tc>
        <w:tc>
          <w:tcPr>
            <w:tcW w:w="1720" w:type="dxa"/>
            <w:tcBorders>
              <w:top w:val="nil"/>
              <w:left w:val="nil"/>
              <w:bottom w:val="single" w:sz="4" w:space="0" w:color="auto"/>
              <w:right w:val="single" w:sz="4" w:space="0" w:color="auto"/>
            </w:tcBorders>
            <w:shd w:val="clear" w:color="auto" w:fill="auto"/>
            <w:noWrap/>
            <w:vAlign w:val="bottom"/>
            <w:hideMark/>
          </w:tcPr>
          <w:p w14:paraId="69C8003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2011/01/12</w:t>
            </w:r>
          </w:p>
        </w:tc>
        <w:tc>
          <w:tcPr>
            <w:tcW w:w="1580" w:type="dxa"/>
            <w:tcBorders>
              <w:top w:val="nil"/>
              <w:left w:val="nil"/>
              <w:bottom w:val="single" w:sz="4" w:space="0" w:color="auto"/>
              <w:right w:val="single" w:sz="4" w:space="0" w:color="auto"/>
            </w:tcBorders>
            <w:shd w:val="clear" w:color="auto" w:fill="auto"/>
            <w:noWrap/>
            <w:vAlign w:val="bottom"/>
            <w:hideMark/>
          </w:tcPr>
          <w:p w14:paraId="38BCD09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195 600 </w:t>
            </w:r>
          </w:p>
        </w:tc>
        <w:tc>
          <w:tcPr>
            <w:tcW w:w="1320" w:type="dxa"/>
            <w:tcBorders>
              <w:top w:val="nil"/>
              <w:left w:val="nil"/>
              <w:bottom w:val="single" w:sz="4" w:space="0" w:color="auto"/>
              <w:right w:val="single" w:sz="4" w:space="0" w:color="auto"/>
            </w:tcBorders>
            <w:shd w:val="clear" w:color="auto" w:fill="auto"/>
            <w:noWrap/>
            <w:vAlign w:val="bottom"/>
            <w:hideMark/>
          </w:tcPr>
          <w:p w14:paraId="3E99FFF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406 </w:t>
            </w:r>
          </w:p>
        </w:tc>
        <w:tc>
          <w:tcPr>
            <w:tcW w:w="2100" w:type="dxa"/>
            <w:tcBorders>
              <w:top w:val="nil"/>
              <w:left w:val="nil"/>
              <w:bottom w:val="single" w:sz="4" w:space="0" w:color="auto"/>
              <w:right w:val="single" w:sz="4" w:space="0" w:color="auto"/>
            </w:tcBorders>
            <w:shd w:val="clear" w:color="auto" w:fill="auto"/>
            <w:noWrap/>
            <w:vAlign w:val="bottom"/>
            <w:hideMark/>
          </w:tcPr>
          <w:p w14:paraId="34FCECB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1BE55E4E"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B0A2F3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couleur HP Office Jet</w:t>
            </w:r>
          </w:p>
        </w:tc>
        <w:tc>
          <w:tcPr>
            <w:tcW w:w="1720" w:type="dxa"/>
            <w:tcBorders>
              <w:top w:val="nil"/>
              <w:left w:val="nil"/>
              <w:bottom w:val="single" w:sz="4" w:space="0" w:color="auto"/>
              <w:right w:val="single" w:sz="4" w:space="0" w:color="auto"/>
            </w:tcBorders>
            <w:shd w:val="clear" w:color="auto" w:fill="auto"/>
            <w:noWrap/>
            <w:vAlign w:val="bottom"/>
            <w:hideMark/>
          </w:tcPr>
          <w:p w14:paraId="50C2AE6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2011/07/21</w:t>
            </w:r>
          </w:p>
        </w:tc>
        <w:tc>
          <w:tcPr>
            <w:tcW w:w="1580" w:type="dxa"/>
            <w:tcBorders>
              <w:top w:val="nil"/>
              <w:left w:val="nil"/>
              <w:bottom w:val="single" w:sz="4" w:space="0" w:color="auto"/>
              <w:right w:val="single" w:sz="4" w:space="0" w:color="auto"/>
            </w:tcBorders>
            <w:shd w:val="clear" w:color="auto" w:fill="auto"/>
            <w:noWrap/>
            <w:vAlign w:val="bottom"/>
            <w:hideMark/>
          </w:tcPr>
          <w:p w14:paraId="57A928F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373 510 </w:t>
            </w:r>
          </w:p>
        </w:tc>
        <w:tc>
          <w:tcPr>
            <w:tcW w:w="1320" w:type="dxa"/>
            <w:tcBorders>
              <w:top w:val="nil"/>
              <w:left w:val="nil"/>
              <w:bottom w:val="single" w:sz="4" w:space="0" w:color="auto"/>
              <w:right w:val="single" w:sz="4" w:space="0" w:color="auto"/>
            </w:tcBorders>
            <w:shd w:val="clear" w:color="auto" w:fill="auto"/>
            <w:noWrap/>
            <w:vAlign w:val="bottom"/>
            <w:hideMark/>
          </w:tcPr>
          <w:p w14:paraId="0F946DA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813 </w:t>
            </w:r>
          </w:p>
        </w:tc>
        <w:tc>
          <w:tcPr>
            <w:tcW w:w="2100" w:type="dxa"/>
            <w:tcBorders>
              <w:top w:val="nil"/>
              <w:left w:val="nil"/>
              <w:bottom w:val="single" w:sz="4" w:space="0" w:color="auto"/>
              <w:right w:val="single" w:sz="4" w:space="0" w:color="auto"/>
            </w:tcBorders>
            <w:shd w:val="clear" w:color="auto" w:fill="auto"/>
            <w:noWrap/>
            <w:vAlign w:val="bottom"/>
            <w:hideMark/>
          </w:tcPr>
          <w:p w14:paraId="4C3EAFA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4BF4EE1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95F987F"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I.G.Jet</w:t>
            </w:r>
            <w:proofErr w:type="spellEnd"/>
            <w:r w:rsidRPr="00D55299">
              <w:rPr>
                <w:rFonts w:eastAsia="Times New Roman" w:cs="Arial"/>
                <w:sz w:val="16"/>
                <w:szCs w:val="16"/>
                <w:lang w:val="fr-FR"/>
              </w:rPr>
              <w:t xml:space="preserve"> Générateur 80KVA</w:t>
            </w:r>
          </w:p>
        </w:tc>
        <w:tc>
          <w:tcPr>
            <w:tcW w:w="1720" w:type="dxa"/>
            <w:tcBorders>
              <w:top w:val="nil"/>
              <w:left w:val="nil"/>
              <w:bottom w:val="single" w:sz="4" w:space="0" w:color="auto"/>
              <w:right w:val="single" w:sz="4" w:space="0" w:color="auto"/>
            </w:tcBorders>
            <w:shd w:val="clear" w:color="auto" w:fill="auto"/>
            <w:noWrap/>
            <w:vAlign w:val="bottom"/>
            <w:hideMark/>
          </w:tcPr>
          <w:p w14:paraId="736A28E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2011/07/21</w:t>
            </w:r>
          </w:p>
        </w:tc>
        <w:tc>
          <w:tcPr>
            <w:tcW w:w="1580" w:type="dxa"/>
            <w:tcBorders>
              <w:top w:val="nil"/>
              <w:left w:val="nil"/>
              <w:bottom w:val="single" w:sz="4" w:space="0" w:color="auto"/>
              <w:right w:val="single" w:sz="4" w:space="0" w:color="auto"/>
            </w:tcBorders>
            <w:shd w:val="clear" w:color="auto" w:fill="auto"/>
            <w:noWrap/>
            <w:vAlign w:val="bottom"/>
            <w:hideMark/>
          </w:tcPr>
          <w:p w14:paraId="4AAF63C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9 988 000 </w:t>
            </w:r>
          </w:p>
        </w:tc>
        <w:tc>
          <w:tcPr>
            <w:tcW w:w="1320" w:type="dxa"/>
            <w:tcBorders>
              <w:top w:val="nil"/>
              <w:left w:val="nil"/>
              <w:bottom w:val="single" w:sz="4" w:space="0" w:color="auto"/>
              <w:right w:val="single" w:sz="4" w:space="0" w:color="auto"/>
            </w:tcBorders>
            <w:shd w:val="clear" w:color="auto" w:fill="auto"/>
            <w:noWrap/>
            <w:vAlign w:val="bottom"/>
            <w:hideMark/>
          </w:tcPr>
          <w:p w14:paraId="4592D47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21 752 </w:t>
            </w:r>
          </w:p>
        </w:tc>
        <w:tc>
          <w:tcPr>
            <w:tcW w:w="2100" w:type="dxa"/>
            <w:tcBorders>
              <w:top w:val="nil"/>
              <w:left w:val="nil"/>
              <w:bottom w:val="single" w:sz="4" w:space="0" w:color="auto"/>
              <w:right w:val="single" w:sz="4" w:space="0" w:color="auto"/>
            </w:tcBorders>
            <w:shd w:val="clear" w:color="auto" w:fill="auto"/>
            <w:noWrap/>
            <w:vAlign w:val="bottom"/>
            <w:hideMark/>
          </w:tcPr>
          <w:p w14:paraId="2CEE45B5"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SE/CNEDD</w:t>
            </w:r>
          </w:p>
        </w:tc>
      </w:tr>
      <w:tr w:rsidR="008B1355" w:rsidRPr="00D55299" w14:paraId="1D875666"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E5FEC0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Scanner Must</w:t>
            </w:r>
          </w:p>
        </w:tc>
        <w:tc>
          <w:tcPr>
            <w:tcW w:w="1720" w:type="dxa"/>
            <w:tcBorders>
              <w:top w:val="nil"/>
              <w:left w:val="nil"/>
              <w:bottom w:val="single" w:sz="4" w:space="0" w:color="auto"/>
              <w:right w:val="single" w:sz="4" w:space="0" w:color="auto"/>
            </w:tcBorders>
            <w:shd w:val="clear" w:color="auto" w:fill="auto"/>
            <w:noWrap/>
            <w:vAlign w:val="bottom"/>
            <w:hideMark/>
          </w:tcPr>
          <w:p w14:paraId="10EEE7C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2011/08/24</w:t>
            </w:r>
          </w:p>
        </w:tc>
        <w:tc>
          <w:tcPr>
            <w:tcW w:w="1580" w:type="dxa"/>
            <w:tcBorders>
              <w:top w:val="nil"/>
              <w:left w:val="nil"/>
              <w:bottom w:val="single" w:sz="4" w:space="0" w:color="auto"/>
              <w:right w:val="single" w:sz="4" w:space="0" w:color="auto"/>
            </w:tcBorders>
            <w:shd w:val="clear" w:color="auto" w:fill="auto"/>
            <w:noWrap/>
            <w:vAlign w:val="bottom"/>
            <w:hideMark/>
          </w:tcPr>
          <w:p w14:paraId="383E238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750 000 </w:t>
            </w:r>
          </w:p>
        </w:tc>
        <w:tc>
          <w:tcPr>
            <w:tcW w:w="1320" w:type="dxa"/>
            <w:tcBorders>
              <w:top w:val="nil"/>
              <w:left w:val="nil"/>
              <w:bottom w:val="single" w:sz="4" w:space="0" w:color="auto"/>
              <w:right w:val="single" w:sz="4" w:space="0" w:color="auto"/>
            </w:tcBorders>
            <w:shd w:val="clear" w:color="auto" w:fill="auto"/>
            <w:noWrap/>
            <w:vAlign w:val="bottom"/>
            <w:hideMark/>
          </w:tcPr>
          <w:p w14:paraId="42E56C93"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1 633 </w:t>
            </w:r>
          </w:p>
        </w:tc>
        <w:tc>
          <w:tcPr>
            <w:tcW w:w="2100" w:type="dxa"/>
            <w:tcBorders>
              <w:top w:val="nil"/>
              <w:left w:val="nil"/>
              <w:bottom w:val="single" w:sz="4" w:space="0" w:color="auto"/>
              <w:right w:val="single" w:sz="4" w:space="0" w:color="auto"/>
            </w:tcBorders>
            <w:shd w:val="clear" w:color="auto" w:fill="auto"/>
            <w:noWrap/>
            <w:vAlign w:val="bottom"/>
            <w:hideMark/>
          </w:tcPr>
          <w:p w14:paraId="7683134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CTP</w:t>
            </w:r>
          </w:p>
        </w:tc>
      </w:tr>
      <w:tr w:rsidR="008B1355" w:rsidRPr="00D55299" w14:paraId="5EF921A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C0A452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610C72B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2011/11/11</w:t>
            </w:r>
          </w:p>
        </w:tc>
        <w:tc>
          <w:tcPr>
            <w:tcW w:w="1580" w:type="dxa"/>
            <w:tcBorders>
              <w:top w:val="nil"/>
              <w:left w:val="nil"/>
              <w:bottom w:val="single" w:sz="4" w:space="0" w:color="auto"/>
              <w:right w:val="single" w:sz="4" w:space="0" w:color="auto"/>
            </w:tcBorders>
            <w:shd w:val="clear" w:color="auto" w:fill="auto"/>
            <w:noWrap/>
            <w:vAlign w:val="bottom"/>
            <w:hideMark/>
          </w:tcPr>
          <w:p w14:paraId="3599A62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620 000 </w:t>
            </w:r>
          </w:p>
        </w:tc>
        <w:tc>
          <w:tcPr>
            <w:tcW w:w="1320" w:type="dxa"/>
            <w:tcBorders>
              <w:top w:val="nil"/>
              <w:left w:val="nil"/>
              <w:bottom w:val="single" w:sz="4" w:space="0" w:color="auto"/>
              <w:right w:val="single" w:sz="4" w:space="0" w:color="auto"/>
            </w:tcBorders>
            <w:shd w:val="clear" w:color="auto" w:fill="auto"/>
            <w:noWrap/>
            <w:vAlign w:val="bottom"/>
            <w:hideMark/>
          </w:tcPr>
          <w:p w14:paraId="62871D0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1 289 </w:t>
            </w:r>
          </w:p>
        </w:tc>
        <w:tc>
          <w:tcPr>
            <w:tcW w:w="2100" w:type="dxa"/>
            <w:tcBorders>
              <w:top w:val="nil"/>
              <w:left w:val="nil"/>
              <w:bottom w:val="single" w:sz="4" w:space="0" w:color="auto"/>
              <w:right w:val="single" w:sz="4" w:space="0" w:color="auto"/>
            </w:tcBorders>
            <w:shd w:val="clear" w:color="auto" w:fill="auto"/>
            <w:noWrap/>
            <w:vAlign w:val="bottom"/>
            <w:hideMark/>
          </w:tcPr>
          <w:p w14:paraId="7472462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Maradi</w:t>
            </w:r>
          </w:p>
        </w:tc>
      </w:tr>
      <w:tr w:rsidR="008B1355" w:rsidRPr="00D55299" w14:paraId="211B7C1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68BD57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0D88DDA5"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2011/11/11</w:t>
            </w:r>
          </w:p>
        </w:tc>
        <w:tc>
          <w:tcPr>
            <w:tcW w:w="1580" w:type="dxa"/>
            <w:tcBorders>
              <w:top w:val="nil"/>
              <w:left w:val="nil"/>
              <w:bottom w:val="single" w:sz="4" w:space="0" w:color="auto"/>
              <w:right w:val="single" w:sz="4" w:space="0" w:color="auto"/>
            </w:tcBorders>
            <w:shd w:val="clear" w:color="auto" w:fill="auto"/>
            <w:noWrap/>
            <w:vAlign w:val="bottom"/>
            <w:hideMark/>
          </w:tcPr>
          <w:p w14:paraId="56ABCB3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620 000 </w:t>
            </w:r>
          </w:p>
        </w:tc>
        <w:tc>
          <w:tcPr>
            <w:tcW w:w="1320" w:type="dxa"/>
            <w:tcBorders>
              <w:top w:val="nil"/>
              <w:left w:val="nil"/>
              <w:bottom w:val="single" w:sz="4" w:space="0" w:color="auto"/>
              <w:right w:val="single" w:sz="4" w:space="0" w:color="auto"/>
            </w:tcBorders>
            <w:shd w:val="clear" w:color="auto" w:fill="auto"/>
            <w:noWrap/>
            <w:vAlign w:val="bottom"/>
            <w:hideMark/>
          </w:tcPr>
          <w:p w14:paraId="17A1149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1 289 </w:t>
            </w:r>
          </w:p>
        </w:tc>
        <w:tc>
          <w:tcPr>
            <w:tcW w:w="2100" w:type="dxa"/>
            <w:tcBorders>
              <w:top w:val="nil"/>
              <w:left w:val="nil"/>
              <w:bottom w:val="single" w:sz="4" w:space="0" w:color="auto"/>
              <w:right w:val="single" w:sz="4" w:space="0" w:color="auto"/>
            </w:tcBorders>
            <w:shd w:val="clear" w:color="auto" w:fill="auto"/>
            <w:noWrap/>
            <w:vAlign w:val="bottom"/>
            <w:hideMark/>
          </w:tcPr>
          <w:p w14:paraId="199FC37E"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Zinder</w:t>
            </w:r>
          </w:p>
        </w:tc>
      </w:tr>
      <w:tr w:rsidR="008B1355" w:rsidRPr="00D55299" w14:paraId="4D1564FA"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67329A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HP Compaq 500B E5400</w:t>
            </w:r>
          </w:p>
        </w:tc>
        <w:tc>
          <w:tcPr>
            <w:tcW w:w="1720" w:type="dxa"/>
            <w:tcBorders>
              <w:top w:val="nil"/>
              <w:left w:val="nil"/>
              <w:bottom w:val="single" w:sz="4" w:space="0" w:color="auto"/>
              <w:right w:val="single" w:sz="4" w:space="0" w:color="auto"/>
            </w:tcBorders>
            <w:shd w:val="clear" w:color="auto" w:fill="auto"/>
            <w:noWrap/>
            <w:vAlign w:val="bottom"/>
            <w:hideMark/>
          </w:tcPr>
          <w:p w14:paraId="7B11120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2011/11/11</w:t>
            </w:r>
          </w:p>
        </w:tc>
        <w:tc>
          <w:tcPr>
            <w:tcW w:w="1580" w:type="dxa"/>
            <w:tcBorders>
              <w:top w:val="nil"/>
              <w:left w:val="nil"/>
              <w:bottom w:val="single" w:sz="4" w:space="0" w:color="auto"/>
              <w:right w:val="single" w:sz="4" w:space="0" w:color="auto"/>
            </w:tcBorders>
            <w:shd w:val="clear" w:color="auto" w:fill="auto"/>
            <w:noWrap/>
            <w:vAlign w:val="bottom"/>
            <w:hideMark/>
          </w:tcPr>
          <w:p w14:paraId="58EE73A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620 000 </w:t>
            </w:r>
          </w:p>
        </w:tc>
        <w:tc>
          <w:tcPr>
            <w:tcW w:w="1320" w:type="dxa"/>
            <w:tcBorders>
              <w:top w:val="nil"/>
              <w:left w:val="nil"/>
              <w:bottom w:val="single" w:sz="4" w:space="0" w:color="auto"/>
              <w:right w:val="single" w:sz="4" w:space="0" w:color="auto"/>
            </w:tcBorders>
            <w:shd w:val="clear" w:color="auto" w:fill="auto"/>
            <w:noWrap/>
            <w:vAlign w:val="bottom"/>
            <w:hideMark/>
          </w:tcPr>
          <w:p w14:paraId="4ED6F1E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1 289 </w:t>
            </w:r>
          </w:p>
        </w:tc>
        <w:tc>
          <w:tcPr>
            <w:tcW w:w="2100" w:type="dxa"/>
            <w:tcBorders>
              <w:top w:val="nil"/>
              <w:left w:val="nil"/>
              <w:bottom w:val="single" w:sz="4" w:space="0" w:color="auto"/>
              <w:right w:val="single" w:sz="4" w:space="0" w:color="auto"/>
            </w:tcBorders>
            <w:shd w:val="clear" w:color="auto" w:fill="auto"/>
            <w:noWrap/>
            <w:vAlign w:val="bottom"/>
            <w:hideMark/>
          </w:tcPr>
          <w:p w14:paraId="270A316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Tahoua</w:t>
            </w:r>
          </w:p>
        </w:tc>
      </w:tr>
      <w:tr w:rsidR="008B1355" w:rsidRPr="00D55299" w14:paraId="4392E73F"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8CFA5A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P1566</w:t>
            </w:r>
          </w:p>
        </w:tc>
        <w:tc>
          <w:tcPr>
            <w:tcW w:w="1720" w:type="dxa"/>
            <w:tcBorders>
              <w:top w:val="nil"/>
              <w:left w:val="nil"/>
              <w:bottom w:val="single" w:sz="4" w:space="0" w:color="auto"/>
              <w:right w:val="single" w:sz="4" w:space="0" w:color="auto"/>
            </w:tcBorders>
            <w:shd w:val="clear" w:color="auto" w:fill="auto"/>
            <w:noWrap/>
            <w:vAlign w:val="bottom"/>
            <w:hideMark/>
          </w:tcPr>
          <w:p w14:paraId="6112176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2011/11/11</w:t>
            </w:r>
          </w:p>
        </w:tc>
        <w:tc>
          <w:tcPr>
            <w:tcW w:w="1580" w:type="dxa"/>
            <w:tcBorders>
              <w:top w:val="nil"/>
              <w:left w:val="nil"/>
              <w:bottom w:val="single" w:sz="4" w:space="0" w:color="auto"/>
              <w:right w:val="single" w:sz="4" w:space="0" w:color="auto"/>
            </w:tcBorders>
            <w:shd w:val="clear" w:color="auto" w:fill="auto"/>
            <w:noWrap/>
            <w:vAlign w:val="bottom"/>
            <w:hideMark/>
          </w:tcPr>
          <w:p w14:paraId="0E17FB2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255 000 </w:t>
            </w:r>
          </w:p>
        </w:tc>
        <w:tc>
          <w:tcPr>
            <w:tcW w:w="1320" w:type="dxa"/>
            <w:tcBorders>
              <w:top w:val="nil"/>
              <w:left w:val="nil"/>
              <w:bottom w:val="single" w:sz="4" w:space="0" w:color="auto"/>
              <w:right w:val="single" w:sz="4" w:space="0" w:color="auto"/>
            </w:tcBorders>
            <w:shd w:val="clear" w:color="auto" w:fill="auto"/>
            <w:noWrap/>
            <w:vAlign w:val="bottom"/>
            <w:hideMark/>
          </w:tcPr>
          <w:p w14:paraId="490A8D89"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530 </w:t>
            </w:r>
          </w:p>
        </w:tc>
        <w:tc>
          <w:tcPr>
            <w:tcW w:w="2100" w:type="dxa"/>
            <w:tcBorders>
              <w:top w:val="nil"/>
              <w:left w:val="nil"/>
              <w:bottom w:val="single" w:sz="4" w:space="0" w:color="auto"/>
              <w:right w:val="single" w:sz="4" w:space="0" w:color="auto"/>
            </w:tcBorders>
            <w:shd w:val="clear" w:color="auto" w:fill="auto"/>
            <w:noWrap/>
            <w:vAlign w:val="bottom"/>
            <w:hideMark/>
          </w:tcPr>
          <w:p w14:paraId="34E4AB7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Maradi</w:t>
            </w:r>
          </w:p>
        </w:tc>
      </w:tr>
      <w:tr w:rsidR="008B1355" w:rsidRPr="00D55299" w14:paraId="027A4C1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5BE2EC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P1566</w:t>
            </w:r>
          </w:p>
        </w:tc>
        <w:tc>
          <w:tcPr>
            <w:tcW w:w="1720" w:type="dxa"/>
            <w:tcBorders>
              <w:top w:val="nil"/>
              <w:left w:val="nil"/>
              <w:bottom w:val="single" w:sz="4" w:space="0" w:color="auto"/>
              <w:right w:val="single" w:sz="4" w:space="0" w:color="auto"/>
            </w:tcBorders>
            <w:shd w:val="clear" w:color="auto" w:fill="auto"/>
            <w:noWrap/>
            <w:vAlign w:val="bottom"/>
            <w:hideMark/>
          </w:tcPr>
          <w:p w14:paraId="1C149E4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2011/11/11</w:t>
            </w:r>
          </w:p>
        </w:tc>
        <w:tc>
          <w:tcPr>
            <w:tcW w:w="1580" w:type="dxa"/>
            <w:tcBorders>
              <w:top w:val="nil"/>
              <w:left w:val="nil"/>
              <w:bottom w:val="single" w:sz="4" w:space="0" w:color="auto"/>
              <w:right w:val="single" w:sz="4" w:space="0" w:color="auto"/>
            </w:tcBorders>
            <w:shd w:val="clear" w:color="auto" w:fill="auto"/>
            <w:noWrap/>
            <w:vAlign w:val="bottom"/>
            <w:hideMark/>
          </w:tcPr>
          <w:p w14:paraId="5E08962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255 000 </w:t>
            </w:r>
          </w:p>
        </w:tc>
        <w:tc>
          <w:tcPr>
            <w:tcW w:w="1320" w:type="dxa"/>
            <w:tcBorders>
              <w:top w:val="nil"/>
              <w:left w:val="nil"/>
              <w:bottom w:val="single" w:sz="4" w:space="0" w:color="auto"/>
              <w:right w:val="single" w:sz="4" w:space="0" w:color="auto"/>
            </w:tcBorders>
            <w:shd w:val="clear" w:color="auto" w:fill="auto"/>
            <w:noWrap/>
            <w:vAlign w:val="bottom"/>
            <w:hideMark/>
          </w:tcPr>
          <w:p w14:paraId="0A75554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530 </w:t>
            </w:r>
          </w:p>
        </w:tc>
        <w:tc>
          <w:tcPr>
            <w:tcW w:w="2100" w:type="dxa"/>
            <w:tcBorders>
              <w:top w:val="nil"/>
              <w:left w:val="nil"/>
              <w:bottom w:val="single" w:sz="4" w:space="0" w:color="auto"/>
              <w:right w:val="single" w:sz="4" w:space="0" w:color="auto"/>
            </w:tcBorders>
            <w:shd w:val="clear" w:color="auto" w:fill="auto"/>
            <w:noWrap/>
            <w:vAlign w:val="bottom"/>
            <w:hideMark/>
          </w:tcPr>
          <w:p w14:paraId="52542E1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Zinder</w:t>
            </w:r>
          </w:p>
        </w:tc>
      </w:tr>
      <w:tr w:rsidR="008B1355" w:rsidRPr="00D55299" w14:paraId="11CFF57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8C6706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Imprimante Laser jet HP P1566</w:t>
            </w:r>
          </w:p>
        </w:tc>
        <w:tc>
          <w:tcPr>
            <w:tcW w:w="1720" w:type="dxa"/>
            <w:tcBorders>
              <w:top w:val="nil"/>
              <w:left w:val="nil"/>
              <w:bottom w:val="single" w:sz="4" w:space="0" w:color="auto"/>
              <w:right w:val="single" w:sz="4" w:space="0" w:color="auto"/>
            </w:tcBorders>
            <w:shd w:val="clear" w:color="auto" w:fill="auto"/>
            <w:noWrap/>
            <w:vAlign w:val="bottom"/>
            <w:hideMark/>
          </w:tcPr>
          <w:p w14:paraId="5FD36CB9"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2011/11/11</w:t>
            </w:r>
          </w:p>
        </w:tc>
        <w:tc>
          <w:tcPr>
            <w:tcW w:w="1580" w:type="dxa"/>
            <w:tcBorders>
              <w:top w:val="nil"/>
              <w:left w:val="nil"/>
              <w:bottom w:val="single" w:sz="4" w:space="0" w:color="auto"/>
              <w:right w:val="single" w:sz="4" w:space="0" w:color="auto"/>
            </w:tcBorders>
            <w:shd w:val="clear" w:color="auto" w:fill="auto"/>
            <w:noWrap/>
            <w:vAlign w:val="bottom"/>
            <w:hideMark/>
          </w:tcPr>
          <w:p w14:paraId="4CFEDA5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255 000 </w:t>
            </w:r>
          </w:p>
        </w:tc>
        <w:tc>
          <w:tcPr>
            <w:tcW w:w="1320" w:type="dxa"/>
            <w:tcBorders>
              <w:top w:val="nil"/>
              <w:left w:val="nil"/>
              <w:bottom w:val="single" w:sz="4" w:space="0" w:color="auto"/>
              <w:right w:val="single" w:sz="4" w:space="0" w:color="auto"/>
            </w:tcBorders>
            <w:shd w:val="clear" w:color="auto" w:fill="auto"/>
            <w:noWrap/>
            <w:vAlign w:val="bottom"/>
            <w:hideMark/>
          </w:tcPr>
          <w:p w14:paraId="680BDD8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530 </w:t>
            </w:r>
          </w:p>
        </w:tc>
        <w:tc>
          <w:tcPr>
            <w:tcW w:w="2100" w:type="dxa"/>
            <w:tcBorders>
              <w:top w:val="nil"/>
              <w:left w:val="nil"/>
              <w:bottom w:val="single" w:sz="4" w:space="0" w:color="auto"/>
              <w:right w:val="single" w:sz="4" w:space="0" w:color="auto"/>
            </w:tcBorders>
            <w:shd w:val="clear" w:color="auto" w:fill="auto"/>
            <w:noWrap/>
            <w:vAlign w:val="bottom"/>
            <w:hideMark/>
          </w:tcPr>
          <w:p w14:paraId="2A3D6EC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Tahoua</w:t>
            </w:r>
          </w:p>
        </w:tc>
      </w:tr>
      <w:tr w:rsidR="008B1355" w:rsidRPr="00D55299" w14:paraId="15EE7987"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208343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3FC7E9FD"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736857D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04FDBCA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153B1056"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Maradi</w:t>
            </w:r>
          </w:p>
        </w:tc>
      </w:tr>
      <w:tr w:rsidR="008B1355" w:rsidRPr="00D55299" w14:paraId="2E80F6F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8B8F20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lastRenderedPageBreak/>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6A2ADDE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098FA01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65FD5C8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43D3C6D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Maradi</w:t>
            </w:r>
          </w:p>
        </w:tc>
      </w:tr>
      <w:tr w:rsidR="008B1355" w:rsidRPr="00D55299" w14:paraId="2D406420"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48FEE33"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40B1ED6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04ED37D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1B8458D9"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3F514E9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Maradi</w:t>
            </w:r>
          </w:p>
        </w:tc>
      </w:tr>
      <w:tr w:rsidR="008B1355" w:rsidRPr="00D55299" w14:paraId="5CBE69D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A4DE9B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3A0C7710"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0B40694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4113485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1BCB2E5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Maradi</w:t>
            </w:r>
          </w:p>
        </w:tc>
      </w:tr>
      <w:tr w:rsidR="008B1355" w:rsidRPr="00D55299" w14:paraId="67A911EC"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FEE746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49F58351"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6ABB8EB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385F0FF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31F38E5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Maradi</w:t>
            </w:r>
          </w:p>
        </w:tc>
      </w:tr>
      <w:tr w:rsidR="008B1355" w:rsidRPr="00D55299" w14:paraId="0420FEB4"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C2174E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0A8ED0E2"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23F0377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518C56A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0FE5F62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Zinder</w:t>
            </w:r>
          </w:p>
        </w:tc>
      </w:tr>
      <w:tr w:rsidR="008B1355" w:rsidRPr="00D55299" w14:paraId="0E01F1D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0D7EC4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76900BB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0F1DBCC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02E0E3B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088C6B6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Zinder</w:t>
            </w:r>
          </w:p>
        </w:tc>
      </w:tr>
      <w:tr w:rsidR="008B1355" w:rsidRPr="00D55299" w14:paraId="1C56BD52"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BA6B8C1"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460AACE7"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2297E1A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37B78A7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174710A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Zinder</w:t>
            </w:r>
          </w:p>
        </w:tc>
      </w:tr>
      <w:tr w:rsidR="008B1355" w:rsidRPr="00D55299" w14:paraId="5060A93E"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6A9C6C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7A3BD83F"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64E3D0C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12CE930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19EA663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Zinder</w:t>
            </w:r>
          </w:p>
        </w:tc>
      </w:tr>
      <w:tr w:rsidR="008B1355" w:rsidRPr="00D55299" w14:paraId="6E37E8AB"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749982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4D5DCCFB"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228D8C5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2B4E4A5D"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75879A50"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Zinder</w:t>
            </w:r>
          </w:p>
        </w:tc>
      </w:tr>
      <w:tr w:rsidR="008B1355" w:rsidRPr="00D55299" w14:paraId="633602C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1E5E0D4"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1AEF16D6"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614BBFEB"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320E92B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741EF8A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Tahoua</w:t>
            </w:r>
          </w:p>
        </w:tc>
      </w:tr>
      <w:tr w:rsidR="008B1355" w:rsidRPr="00D55299" w14:paraId="47A6C21A"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A15332F"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0A594FF8"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1F5D91E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63B3C06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01E84B8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Tahoua</w:t>
            </w:r>
          </w:p>
        </w:tc>
      </w:tr>
      <w:tr w:rsidR="008B1355" w:rsidRPr="00D55299" w14:paraId="2AC142CE"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71388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0992CF7E"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602EC194"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7CC53C6E"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35AC36D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Tahoua</w:t>
            </w:r>
          </w:p>
        </w:tc>
      </w:tr>
      <w:tr w:rsidR="008B1355" w:rsidRPr="00D55299" w14:paraId="7F3205C3"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32CAB1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73AD1594"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5221C8C0"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751F3C7F"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4A60D0AB"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Tahoua</w:t>
            </w:r>
          </w:p>
        </w:tc>
      </w:tr>
      <w:tr w:rsidR="008B1355" w:rsidRPr="00D55299" w14:paraId="1556673B"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D13FB48"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Ordinateur Portable TOSHIBA C66T6670</w:t>
            </w:r>
          </w:p>
        </w:tc>
        <w:tc>
          <w:tcPr>
            <w:tcW w:w="1720" w:type="dxa"/>
            <w:tcBorders>
              <w:top w:val="nil"/>
              <w:left w:val="nil"/>
              <w:bottom w:val="single" w:sz="4" w:space="0" w:color="auto"/>
              <w:right w:val="single" w:sz="4" w:space="0" w:color="auto"/>
            </w:tcBorders>
            <w:shd w:val="clear" w:color="auto" w:fill="auto"/>
            <w:noWrap/>
            <w:vAlign w:val="bottom"/>
            <w:hideMark/>
          </w:tcPr>
          <w:p w14:paraId="429BD34C"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2011/12/26</w:t>
            </w:r>
          </w:p>
        </w:tc>
        <w:tc>
          <w:tcPr>
            <w:tcW w:w="1580" w:type="dxa"/>
            <w:tcBorders>
              <w:top w:val="nil"/>
              <w:left w:val="nil"/>
              <w:bottom w:val="single" w:sz="4" w:space="0" w:color="auto"/>
              <w:right w:val="single" w:sz="4" w:space="0" w:color="auto"/>
            </w:tcBorders>
            <w:shd w:val="clear" w:color="auto" w:fill="auto"/>
            <w:noWrap/>
            <w:vAlign w:val="bottom"/>
            <w:hideMark/>
          </w:tcPr>
          <w:p w14:paraId="6F05D1CA"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595 000 </w:t>
            </w:r>
          </w:p>
        </w:tc>
        <w:tc>
          <w:tcPr>
            <w:tcW w:w="1320" w:type="dxa"/>
            <w:tcBorders>
              <w:top w:val="nil"/>
              <w:left w:val="nil"/>
              <w:bottom w:val="single" w:sz="4" w:space="0" w:color="auto"/>
              <w:right w:val="single" w:sz="4" w:space="0" w:color="auto"/>
            </w:tcBorders>
            <w:shd w:val="clear" w:color="auto" w:fill="auto"/>
            <w:noWrap/>
            <w:vAlign w:val="bottom"/>
            <w:hideMark/>
          </w:tcPr>
          <w:p w14:paraId="4D4E21A7"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1 237 </w:t>
            </w:r>
          </w:p>
        </w:tc>
        <w:tc>
          <w:tcPr>
            <w:tcW w:w="2100" w:type="dxa"/>
            <w:tcBorders>
              <w:top w:val="nil"/>
              <w:left w:val="nil"/>
              <w:bottom w:val="single" w:sz="4" w:space="0" w:color="auto"/>
              <w:right w:val="single" w:sz="4" w:space="0" w:color="auto"/>
            </w:tcBorders>
            <w:shd w:val="clear" w:color="auto" w:fill="auto"/>
            <w:noWrap/>
            <w:vAlign w:val="bottom"/>
            <w:hideMark/>
          </w:tcPr>
          <w:p w14:paraId="496DD377"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Université de Tahoua</w:t>
            </w:r>
          </w:p>
        </w:tc>
      </w:tr>
      <w:tr w:rsidR="008B1355" w:rsidRPr="00D55299" w14:paraId="1019F361"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EC30499"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Apparei</w:t>
            </w:r>
            <w:proofErr w:type="spellEnd"/>
            <w:r w:rsidRPr="00D55299">
              <w:rPr>
                <w:rFonts w:eastAsia="Times New Roman" w:cs="Arial"/>
                <w:sz w:val="16"/>
                <w:szCs w:val="16"/>
                <w:lang w:val="fr-FR"/>
              </w:rPr>
              <w:t xml:space="preserve"> Photo Numérique</w:t>
            </w:r>
          </w:p>
        </w:tc>
        <w:tc>
          <w:tcPr>
            <w:tcW w:w="1720" w:type="dxa"/>
            <w:tcBorders>
              <w:top w:val="nil"/>
              <w:left w:val="nil"/>
              <w:bottom w:val="single" w:sz="4" w:space="0" w:color="auto"/>
              <w:right w:val="single" w:sz="4" w:space="0" w:color="auto"/>
            </w:tcBorders>
            <w:shd w:val="clear" w:color="auto" w:fill="auto"/>
            <w:noWrap/>
            <w:vAlign w:val="bottom"/>
            <w:hideMark/>
          </w:tcPr>
          <w:p w14:paraId="0A9423F9"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2011/11/25</w:t>
            </w:r>
          </w:p>
        </w:tc>
        <w:tc>
          <w:tcPr>
            <w:tcW w:w="1580" w:type="dxa"/>
            <w:tcBorders>
              <w:top w:val="nil"/>
              <w:left w:val="nil"/>
              <w:bottom w:val="single" w:sz="4" w:space="0" w:color="auto"/>
              <w:right w:val="single" w:sz="4" w:space="0" w:color="auto"/>
            </w:tcBorders>
            <w:shd w:val="clear" w:color="auto" w:fill="auto"/>
            <w:noWrap/>
            <w:vAlign w:val="bottom"/>
            <w:hideMark/>
          </w:tcPr>
          <w:p w14:paraId="7034B862"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319278E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302 </w:t>
            </w:r>
          </w:p>
        </w:tc>
        <w:tc>
          <w:tcPr>
            <w:tcW w:w="2100" w:type="dxa"/>
            <w:tcBorders>
              <w:top w:val="nil"/>
              <w:left w:val="nil"/>
              <w:bottom w:val="single" w:sz="4" w:space="0" w:color="auto"/>
              <w:right w:val="single" w:sz="4" w:space="0" w:color="auto"/>
            </w:tcBorders>
            <w:shd w:val="clear" w:color="auto" w:fill="auto"/>
            <w:noWrap/>
            <w:vAlign w:val="bottom"/>
            <w:hideMark/>
          </w:tcPr>
          <w:p w14:paraId="5B34B53E"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Gousmane</w:t>
            </w:r>
            <w:proofErr w:type="spellEnd"/>
          </w:p>
        </w:tc>
      </w:tr>
      <w:tr w:rsidR="008B1355" w:rsidRPr="00D55299" w14:paraId="762F5B35"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E9A7A46"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Apparei</w:t>
            </w:r>
            <w:proofErr w:type="spellEnd"/>
            <w:r w:rsidRPr="00D55299">
              <w:rPr>
                <w:rFonts w:eastAsia="Times New Roman" w:cs="Arial"/>
                <w:sz w:val="16"/>
                <w:szCs w:val="16"/>
                <w:lang w:val="fr-FR"/>
              </w:rPr>
              <w:t xml:space="preserve"> Photo Numérique</w:t>
            </w:r>
          </w:p>
        </w:tc>
        <w:tc>
          <w:tcPr>
            <w:tcW w:w="1720" w:type="dxa"/>
            <w:tcBorders>
              <w:top w:val="nil"/>
              <w:left w:val="nil"/>
              <w:bottom w:val="single" w:sz="4" w:space="0" w:color="auto"/>
              <w:right w:val="single" w:sz="4" w:space="0" w:color="auto"/>
            </w:tcBorders>
            <w:shd w:val="clear" w:color="auto" w:fill="auto"/>
            <w:noWrap/>
            <w:vAlign w:val="bottom"/>
            <w:hideMark/>
          </w:tcPr>
          <w:p w14:paraId="1751A573"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2011/11/25</w:t>
            </w:r>
          </w:p>
        </w:tc>
        <w:tc>
          <w:tcPr>
            <w:tcW w:w="1580" w:type="dxa"/>
            <w:tcBorders>
              <w:top w:val="nil"/>
              <w:left w:val="nil"/>
              <w:bottom w:val="single" w:sz="4" w:space="0" w:color="auto"/>
              <w:right w:val="single" w:sz="4" w:space="0" w:color="auto"/>
            </w:tcBorders>
            <w:shd w:val="clear" w:color="auto" w:fill="auto"/>
            <w:noWrap/>
            <w:vAlign w:val="bottom"/>
            <w:hideMark/>
          </w:tcPr>
          <w:p w14:paraId="3244F456"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145 000 </w:t>
            </w:r>
          </w:p>
        </w:tc>
        <w:tc>
          <w:tcPr>
            <w:tcW w:w="1320" w:type="dxa"/>
            <w:tcBorders>
              <w:top w:val="nil"/>
              <w:left w:val="nil"/>
              <w:bottom w:val="single" w:sz="4" w:space="0" w:color="auto"/>
              <w:right w:val="single" w:sz="4" w:space="0" w:color="auto"/>
            </w:tcBorders>
            <w:shd w:val="clear" w:color="auto" w:fill="auto"/>
            <w:noWrap/>
            <w:vAlign w:val="bottom"/>
            <w:hideMark/>
          </w:tcPr>
          <w:p w14:paraId="1A5E4CA1"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302 </w:t>
            </w:r>
          </w:p>
        </w:tc>
        <w:tc>
          <w:tcPr>
            <w:tcW w:w="2100" w:type="dxa"/>
            <w:tcBorders>
              <w:top w:val="nil"/>
              <w:left w:val="nil"/>
              <w:bottom w:val="single" w:sz="4" w:space="0" w:color="auto"/>
              <w:right w:val="single" w:sz="4" w:space="0" w:color="auto"/>
            </w:tcBorders>
            <w:shd w:val="clear" w:color="auto" w:fill="auto"/>
            <w:noWrap/>
            <w:vAlign w:val="bottom"/>
            <w:hideMark/>
          </w:tcPr>
          <w:p w14:paraId="2EAE779C"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Rouscoua</w:t>
            </w:r>
            <w:proofErr w:type="spellEnd"/>
          </w:p>
        </w:tc>
      </w:tr>
      <w:tr w:rsidR="008B1355" w:rsidRPr="00D55299" w14:paraId="7C2C5331" w14:textId="77777777" w:rsidTr="006B36D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1CB01A9"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Fauteuil Directeur</w:t>
            </w:r>
          </w:p>
        </w:tc>
        <w:tc>
          <w:tcPr>
            <w:tcW w:w="1720" w:type="dxa"/>
            <w:tcBorders>
              <w:top w:val="nil"/>
              <w:left w:val="nil"/>
              <w:bottom w:val="single" w:sz="4" w:space="0" w:color="auto"/>
              <w:right w:val="single" w:sz="4" w:space="0" w:color="auto"/>
            </w:tcBorders>
            <w:shd w:val="clear" w:color="auto" w:fill="auto"/>
            <w:noWrap/>
            <w:vAlign w:val="bottom"/>
            <w:hideMark/>
          </w:tcPr>
          <w:p w14:paraId="340B582F" w14:textId="77777777" w:rsidR="008B1355" w:rsidRPr="00D55299" w:rsidRDefault="008B1355" w:rsidP="006B36D1">
            <w:pPr>
              <w:spacing w:after="0"/>
              <w:jc w:val="center"/>
              <w:rPr>
                <w:rFonts w:eastAsia="Times New Roman" w:cs="Arial"/>
                <w:sz w:val="16"/>
                <w:szCs w:val="16"/>
                <w:lang w:val="fr-FR"/>
              </w:rPr>
            </w:pPr>
            <w:r w:rsidRPr="00D55299">
              <w:rPr>
                <w:rFonts w:eastAsia="Times New Roman" w:cs="Arial"/>
                <w:sz w:val="16"/>
                <w:szCs w:val="16"/>
                <w:lang w:val="fr-FR"/>
              </w:rPr>
              <w:t>2012/06/27</w:t>
            </w:r>
          </w:p>
        </w:tc>
        <w:tc>
          <w:tcPr>
            <w:tcW w:w="1580" w:type="dxa"/>
            <w:tcBorders>
              <w:top w:val="nil"/>
              <w:left w:val="nil"/>
              <w:bottom w:val="single" w:sz="4" w:space="0" w:color="auto"/>
              <w:right w:val="single" w:sz="4" w:space="0" w:color="auto"/>
            </w:tcBorders>
            <w:shd w:val="clear" w:color="auto" w:fill="auto"/>
            <w:noWrap/>
            <w:vAlign w:val="bottom"/>
            <w:hideMark/>
          </w:tcPr>
          <w:p w14:paraId="3242C7DC"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150 000 </w:t>
            </w:r>
          </w:p>
        </w:tc>
        <w:tc>
          <w:tcPr>
            <w:tcW w:w="1320" w:type="dxa"/>
            <w:tcBorders>
              <w:top w:val="nil"/>
              <w:left w:val="nil"/>
              <w:bottom w:val="single" w:sz="4" w:space="0" w:color="auto"/>
              <w:right w:val="single" w:sz="4" w:space="0" w:color="auto"/>
            </w:tcBorders>
            <w:shd w:val="clear" w:color="auto" w:fill="auto"/>
            <w:noWrap/>
            <w:vAlign w:val="bottom"/>
            <w:hideMark/>
          </w:tcPr>
          <w:p w14:paraId="46FA1305"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304 </w:t>
            </w:r>
          </w:p>
        </w:tc>
        <w:tc>
          <w:tcPr>
            <w:tcW w:w="2100" w:type="dxa"/>
            <w:tcBorders>
              <w:top w:val="nil"/>
              <w:left w:val="nil"/>
              <w:bottom w:val="single" w:sz="4" w:space="0" w:color="auto"/>
              <w:right w:val="single" w:sz="4" w:space="0" w:color="auto"/>
            </w:tcBorders>
            <w:shd w:val="clear" w:color="auto" w:fill="auto"/>
            <w:noWrap/>
            <w:vAlign w:val="bottom"/>
            <w:hideMark/>
          </w:tcPr>
          <w:p w14:paraId="02B88754" w14:textId="77777777" w:rsidR="008B1355" w:rsidRPr="00D55299" w:rsidRDefault="008B1355" w:rsidP="006B36D1">
            <w:pPr>
              <w:spacing w:after="0"/>
              <w:jc w:val="left"/>
              <w:rPr>
                <w:rFonts w:eastAsia="Times New Roman" w:cs="Arial"/>
                <w:sz w:val="16"/>
                <w:szCs w:val="16"/>
                <w:lang w:val="fr-FR"/>
              </w:rPr>
            </w:pPr>
            <w:proofErr w:type="spellStart"/>
            <w:r w:rsidRPr="00D55299">
              <w:rPr>
                <w:rFonts w:eastAsia="Times New Roman" w:cs="Arial"/>
                <w:sz w:val="16"/>
                <w:szCs w:val="16"/>
                <w:lang w:val="fr-FR"/>
              </w:rPr>
              <w:t>Gousmane</w:t>
            </w:r>
            <w:proofErr w:type="spellEnd"/>
          </w:p>
        </w:tc>
      </w:tr>
      <w:tr w:rsidR="008B1355" w:rsidRPr="00D55299" w14:paraId="50BCCEFE" w14:textId="77777777" w:rsidTr="006B36D1">
        <w:trPr>
          <w:trHeight w:val="240"/>
        </w:trPr>
        <w:tc>
          <w:tcPr>
            <w:tcW w:w="3520" w:type="dxa"/>
            <w:tcBorders>
              <w:top w:val="nil"/>
              <w:left w:val="single" w:sz="4" w:space="0" w:color="auto"/>
              <w:bottom w:val="single" w:sz="4" w:space="0" w:color="auto"/>
              <w:right w:val="single" w:sz="4" w:space="0" w:color="auto"/>
            </w:tcBorders>
            <w:shd w:val="clear" w:color="000000" w:fill="E6B8B7"/>
            <w:noWrap/>
            <w:vAlign w:val="bottom"/>
            <w:hideMark/>
          </w:tcPr>
          <w:p w14:paraId="4B80690D"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Total</w:t>
            </w:r>
          </w:p>
        </w:tc>
        <w:tc>
          <w:tcPr>
            <w:tcW w:w="1720" w:type="dxa"/>
            <w:tcBorders>
              <w:top w:val="nil"/>
              <w:left w:val="nil"/>
              <w:bottom w:val="single" w:sz="4" w:space="0" w:color="auto"/>
              <w:right w:val="single" w:sz="4" w:space="0" w:color="auto"/>
            </w:tcBorders>
            <w:shd w:val="clear" w:color="000000" w:fill="E6B8B7"/>
            <w:noWrap/>
            <w:vAlign w:val="bottom"/>
            <w:hideMark/>
          </w:tcPr>
          <w:p w14:paraId="184AF802"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w:t>
            </w:r>
          </w:p>
        </w:tc>
        <w:tc>
          <w:tcPr>
            <w:tcW w:w="1580" w:type="dxa"/>
            <w:tcBorders>
              <w:top w:val="nil"/>
              <w:left w:val="nil"/>
              <w:bottom w:val="single" w:sz="4" w:space="0" w:color="auto"/>
              <w:right w:val="single" w:sz="4" w:space="0" w:color="auto"/>
            </w:tcBorders>
            <w:shd w:val="clear" w:color="000000" w:fill="E6B8B7"/>
            <w:noWrap/>
            <w:vAlign w:val="bottom"/>
            <w:hideMark/>
          </w:tcPr>
          <w:p w14:paraId="0F1927DE" w14:textId="77777777" w:rsidR="008B1355" w:rsidRPr="00D55299" w:rsidRDefault="008B1355" w:rsidP="006B36D1">
            <w:pPr>
              <w:spacing w:after="0"/>
              <w:jc w:val="right"/>
              <w:rPr>
                <w:rFonts w:eastAsia="Times New Roman" w:cs="Arial"/>
                <w:b/>
                <w:bCs/>
                <w:sz w:val="16"/>
                <w:szCs w:val="16"/>
                <w:lang w:val="fr-FR"/>
              </w:rPr>
            </w:pPr>
            <w:r w:rsidRPr="00D55299">
              <w:rPr>
                <w:rFonts w:eastAsia="Times New Roman" w:cs="Arial"/>
                <w:b/>
                <w:bCs/>
                <w:sz w:val="16"/>
                <w:szCs w:val="16"/>
                <w:lang w:val="fr-FR"/>
              </w:rPr>
              <w:t xml:space="preserve"> 140 171 302   </w:t>
            </w:r>
          </w:p>
        </w:tc>
        <w:tc>
          <w:tcPr>
            <w:tcW w:w="1320" w:type="dxa"/>
            <w:tcBorders>
              <w:top w:val="nil"/>
              <w:left w:val="nil"/>
              <w:bottom w:val="single" w:sz="4" w:space="0" w:color="auto"/>
              <w:right w:val="single" w:sz="4" w:space="0" w:color="auto"/>
            </w:tcBorders>
            <w:shd w:val="clear" w:color="000000" w:fill="E6B8B7"/>
            <w:noWrap/>
            <w:vAlign w:val="bottom"/>
            <w:hideMark/>
          </w:tcPr>
          <w:p w14:paraId="531B1988" w14:textId="77777777" w:rsidR="008B1355" w:rsidRPr="00D55299" w:rsidRDefault="008B1355" w:rsidP="006B36D1">
            <w:pPr>
              <w:spacing w:after="0"/>
              <w:jc w:val="right"/>
              <w:rPr>
                <w:rFonts w:eastAsia="Times New Roman" w:cs="Arial"/>
                <w:sz w:val="16"/>
                <w:szCs w:val="16"/>
                <w:lang w:val="fr-FR"/>
              </w:rPr>
            </w:pPr>
            <w:r w:rsidRPr="00D55299">
              <w:rPr>
                <w:rFonts w:eastAsia="Times New Roman" w:cs="Arial"/>
                <w:sz w:val="16"/>
                <w:szCs w:val="16"/>
                <w:lang w:val="fr-FR"/>
              </w:rPr>
              <w:t xml:space="preserve"> 586 469 </w:t>
            </w:r>
          </w:p>
        </w:tc>
        <w:tc>
          <w:tcPr>
            <w:tcW w:w="2100" w:type="dxa"/>
            <w:tcBorders>
              <w:top w:val="nil"/>
              <w:left w:val="nil"/>
              <w:bottom w:val="single" w:sz="4" w:space="0" w:color="auto"/>
              <w:right w:val="single" w:sz="4" w:space="0" w:color="auto"/>
            </w:tcBorders>
            <w:shd w:val="clear" w:color="000000" w:fill="E6B8B7"/>
            <w:noWrap/>
            <w:vAlign w:val="bottom"/>
            <w:hideMark/>
          </w:tcPr>
          <w:p w14:paraId="51AF64DA" w14:textId="77777777" w:rsidR="008B1355" w:rsidRPr="00D55299" w:rsidRDefault="008B1355" w:rsidP="006B36D1">
            <w:pPr>
              <w:spacing w:after="0"/>
              <w:jc w:val="left"/>
              <w:rPr>
                <w:rFonts w:eastAsia="Times New Roman" w:cs="Arial"/>
                <w:sz w:val="16"/>
                <w:szCs w:val="16"/>
                <w:lang w:val="fr-FR"/>
              </w:rPr>
            </w:pPr>
            <w:r w:rsidRPr="00D55299">
              <w:rPr>
                <w:rFonts w:eastAsia="Times New Roman" w:cs="Arial"/>
                <w:sz w:val="16"/>
                <w:szCs w:val="16"/>
                <w:lang w:val="fr-FR"/>
              </w:rPr>
              <w:t> </w:t>
            </w:r>
          </w:p>
        </w:tc>
      </w:tr>
    </w:tbl>
    <w:p w14:paraId="765DD145" w14:textId="77777777" w:rsidR="00213F01" w:rsidRPr="00D55299" w:rsidRDefault="00213F01" w:rsidP="008B1355">
      <w:pPr>
        <w:pStyle w:val="Titre3"/>
        <w:sectPr w:rsidR="00213F01" w:rsidRPr="00D55299" w:rsidSect="00D04DEA">
          <w:pgSz w:w="15840" w:h="12240" w:orient="landscape" w:code="1"/>
          <w:pgMar w:top="1440" w:right="2799" w:bottom="1440" w:left="2160" w:header="1296" w:footer="1296" w:gutter="0"/>
          <w:pgNumType w:start="1"/>
          <w:cols w:space="720"/>
          <w:titlePg/>
          <w:docGrid w:linePitch="360"/>
        </w:sectPr>
      </w:pPr>
    </w:p>
    <w:p w14:paraId="08322C98" w14:textId="77777777" w:rsidR="008B1355" w:rsidRPr="00D55299" w:rsidRDefault="008B1355" w:rsidP="008B1355">
      <w:pPr>
        <w:pStyle w:val="Titre3"/>
      </w:pPr>
    </w:p>
    <w:p w14:paraId="07E585AF" w14:textId="77777777" w:rsidR="008B1355" w:rsidRPr="00D55299" w:rsidRDefault="008B1355" w:rsidP="00112BB1">
      <w:pPr>
        <w:pStyle w:val="Titre3"/>
        <w:numPr>
          <w:ilvl w:val="0"/>
          <w:numId w:val="76"/>
        </w:numPr>
      </w:pPr>
      <w:bookmarkStart w:id="59" w:name="_Toc367950821"/>
      <w:r w:rsidRPr="00D55299">
        <w:t>Termes de référence de l’évaluation</w:t>
      </w:r>
      <w:bookmarkEnd w:id="59"/>
    </w:p>
    <w:p w14:paraId="0B464279" w14:textId="77777777" w:rsidR="00213F01" w:rsidRPr="00D55299" w:rsidRDefault="00213F01" w:rsidP="00213F01">
      <w:pPr>
        <w:pStyle w:val="NormalWeb"/>
        <w:pBdr>
          <w:top w:val="single" w:sz="4" w:space="1" w:color="auto"/>
          <w:left w:val="single" w:sz="4" w:space="4" w:color="auto"/>
          <w:bottom w:val="single" w:sz="4" w:space="1" w:color="auto"/>
          <w:right w:val="single" w:sz="4" w:space="4" w:color="auto"/>
        </w:pBdr>
        <w:shd w:val="clear" w:color="auto" w:fill="C6D9F1"/>
        <w:tabs>
          <w:tab w:val="left" w:pos="1560"/>
        </w:tabs>
        <w:spacing w:before="0" w:after="0" w:line="240" w:lineRule="auto"/>
        <w:rPr>
          <w:rFonts w:ascii="Arial" w:hAnsi="Arial"/>
          <w:b/>
          <w:sz w:val="22"/>
          <w:szCs w:val="22"/>
        </w:rPr>
      </w:pPr>
      <w:r w:rsidRPr="00D55299">
        <w:rPr>
          <w:b/>
        </w:rPr>
        <w:t xml:space="preserve"> </w:t>
      </w:r>
    </w:p>
    <w:p w14:paraId="2170E2C4" w14:textId="77777777" w:rsidR="00213F01" w:rsidRPr="00D55299" w:rsidRDefault="00213F01" w:rsidP="00213F01">
      <w:pPr>
        <w:pStyle w:val="NormalWeb"/>
        <w:pBdr>
          <w:top w:val="single" w:sz="4" w:space="1" w:color="auto"/>
          <w:left w:val="single" w:sz="4" w:space="4" w:color="auto"/>
          <w:bottom w:val="single" w:sz="4" w:space="1" w:color="auto"/>
          <w:right w:val="single" w:sz="4" w:space="4" w:color="auto"/>
        </w:pBdr>
        <w:shd w:val="clear" w:color="auto" w:fill="C6D9F1"/>
        <w:spacing w:before="0" w:after="0" w:line="240" w:lineRule="auto"/>
        <w:jc w:val="center"/>
        <w:rPr>
          <w:rFonts w:ascii="Arial" w:hAnsi="Arial"/>
          <w:b/>
          <w:sz w:val="22"/>
          <w:szCs w:val="22"/>
        </w:rPr>
      </w:pPr>
      <w:r w:rsidRPr="00D55299">
        <w:rPr>
          <w:rFonts w:ascii="Arial" w:hAnsi="Arial"/>
          <w:b/>
          <w:sz w:val="22"/>
          <w:szCs w:val="22"/>
        </w:rPr>
        <w:t>Consultant international pour l’évaluation finale de la mise en œuvre du Programme d'Adaptation en Afrique (PAA) au Niger</w:t>
      </w:r>
    </w:p>
    <w:p w14:paraId="02B845A2" w14:textId="77777777" w:rsidR="00213F01" w:rsidRPr="00D55299" w:rsidRDefault="00213F01" w:rsidP="00213F01">
      <w:pPr>
        <w:rPr>
          <w:szCs w:val="22"/>
          <w:lang w:val="fr-FR"/>
        </w:rPr>
      </w:pPr>
      <w:r w:rsidRPr="00D55299">
        <w:rPr>
          <w:b/>
          <w:szCs w:val="22"/>
          <w:lang w:val="fr-FR"/>
        </w:rPr>
        <w:t xml:space="preserve">DUREE </w:t>
      </w:r>
      <w:r w:rsidRPr="00D55299">
        <w:rPr>
          <w:szCs w:val="22"/>
          <w:lang w:val="fr-FR"/>
        </w:rPr>
        <w:tab/>
      </w:r>
      <w:r w:rsidRPr="00D55299">
        <w:rPr>
          <w:szCs w:val="22"/>
          <w:lang w:val="fr-FR"/>
        </w:rPr>
        <w:tab/>
      </w:r>
      <w:r w:rsidRPr="00D55299">
        <w:rPr>
          <w:szCs w:val="22"/>
          <w:lang w:val="fr-FR"/>
        </w:rPr>
        <w:tab/>
      </w:r>
      <w:r w:rsidRPr="00D55299">
        <w:rPr>
          <w:szCs w:val="22"/>
          <w:lang w:val="fr-FR"/>
        </w:rPr>
        <w:tab/>
        <w:t xml:space="preserve"> :</w:t>
      </w:r>
      <w:r w:rsidRPr="00D55299">
        <w:rPr>
          <w:szCs w:val="22"/>
          <w:lang w:val="fr-FR"/>
        </w:rPr>
        <w:tab/>
        <w:t>25 jours (répartit sur 6 semaines)</w:t>
      </w:r>
    </w:p>
    <w:p w14:paraId="725415D1" w14:textId="77777777" w:rsidR="00213F01" w:rsidRPr="00D55299" w:rsidRDefault="00213F01" w:rsidP="00213F01">
      <w:pPr>
        <w:rPr>
          <w:szCs w:val="22"/>
          <w:lang w:val="fr-FR"/>
        </w:rPr>
      </w:pPr>
      <w:r w:rsidRPr="00D55299">
        <w:rPr>
          <w:b/>
          <w:szCs w:val="22"/>
          <w:lang w:val="fr-FR"/>
        </w:rPr>
        <w:t>LIEU DE LA MISSION</w:t>
      </w:r>
      <w:r w:rsidRPr="00D55299">
        <w:rPr>
          <w:szCs w:val="22"/>
          <w:lang w:val="fr-FR"/>
        </w:rPr>
        <w:tab/>
      </w:r>
      <w:r w:rsidRPr="00D55299">
        <w:rPr>
          <w:szCs w:val="22"/>
          <w:lang w:val="fr-FR"/>
        </w:rPr>
        <w:tab/>
      </w:r>
      <w:r w:rsidRPr="00D55299">
        <w:rPr>
          <w:szCs w:val="22"/>
          <w:lang w:val="fr-FR"/>
        </w:rPr>
        <w:tab/>
        <w:t xml:space="preserve"> :</w:t>
      </w:r>
      <w:r w:rsidRPr="00D55299">
        <w:rPr>
          <w:szCs w:val="22"/>
          <w:lang w:val="fr-FR"/>
        </w:rPr>
        <w:tab/>
        <w:t>Home (avec une mission au Niger)</w:t>
      </w:r>
    </w:p>
    <w:p w14:paraId="1ED5D516" w14:textId="77777777" w:rsidR="00213F01" w:rsidRPr="00D55299" w:rsidRDefault="00213F01" w:rsidP="00213F01">
      <w:pPr>
        <w:pStyle w:val="Titre6"/>
        <w:rPr>
          <w:rFonts w:ascii="Arial" w:hAnsi="Arial"/>
          <w:b/>
          <w:szCs w:val="22"/>
          <w:lang w:val="fr-FR"/>
        </w:rPr>
      </w:pPr>
      <w:r w:rsidRPr="00D55299">
        <w:rPr>
          <w:rFonts w:ascii="Arial" w:hAnsi="Arial"/>
          <w:szCs w:val="22"/>
          <w:lang w:val="fr-FR"/>
        </w:rPr>
        <w:t>TYPE ET NIVEAU DE</w:t>
      </w:r>
      <w:r w:rsidR="00D131EB" w:rsidRPr="00D55299">
        <w:rPr>
          <w:rFonts w:ascii="Arial" w:hAnsi="Arial"/>
          <w:szCs w:val="22"/>
          <w:lang w:val="fr-FR"/>
        </w:rPr>
        <w:t xml:space="preserve"> CONTRAT</w:t>
      </w:r>
      <w:r w:rsidR="00D131EB" w:rsidRPr="00D55299">
        <w:rPr>
          <w:rFonts w:ascii="Arial" w:hAnsi="Arial"/>
          <w:szCs w:val="22"/>
          <w:lang w:val="fr-FR"/>
        </w:rPr>
        <w:tab/>
        <w:t xml:space="preserve"> :      </w:t>
      </w:r>
      <w:r w:rsidRPr="00D55299">
        <w:rPr>
          <w:rFonts w:ascii="Arial" w:hAnsi="Arial"/>
          <w:szCs w:val="22"/>
          <w:lang w:val="fr-FR"/>
        </w:rPr>
        <w:t xml:space="preserve">  Contrat Individuel</w:t>
      </w:r>
    </w:p>
    <w:p w14:paraId="0C5C759A" w14:textId="77777777" w:rsidR="00213F01" w:rsidRPr="00D55299" w:rsidRDefault="00213F01" w:rsidP="00213F01">
      <w:pPr>
        <w:pStyle w:val="Titre6"/>
        <w:rPr>
          <w:rFonts w:ascii="Arial" w:hAnsi="Arial"/>
          <w:szCs w:val="22"/>
          <w:lang w:val="fr-FR"/>
        </w:rPr>
      </w:pPr>
    </w:p>
    <w:p w14:paraId="521848CB" w14:textId="77777777" w:rsidR="00213F01" w:rsidRPr="00D55299" w:rsidRDefault="00D131EB" w:rsidP="00213F01">
      <w:pPr>
        <w:pStyle w:val="Titre6"/>
        <w:rPr>
          <w:rFonts w:ascii="Arial" w:hAnsi="Arial"/>
          <w:szCs w:val="22"/>
          <w:lang w:val="fr-FR"/>
        </w:rPr>
      </w:pPr>
      <w:r w:rsidRPr="00D55299">
        <w:rPr>
          <w:rFonts w:ascii="Arial" w:hAnsi="Arial"/>
          <w:szCs w:val="22"/>
          <w:lang w:val="fr-FR"/>
        </w:rPr>
        <w:t xml:space="preserve">DEMARRAGE </w:t>
      </w:r>
      <w:r w:rsidRPr="00D55299">
        <w:rPr>
          <w:rFonts w:ascii="Arial" w:hAnsi="Arial"/>
          <w:szCs w:val="22"/>
          <w:lang w:val="fr-FR"/>
        </w:rPr>
        <w:tab/>
      </w:r>
      <w:r w:rsidRPr="00D55299">
        <w:rPr>
          <w:rFonts w:ascii="Arial" w:hAnsi="Arial"/>
          <w:szCs w:val="22"/>
          <w:lang w:val="fr-FR"/>
        </w:rPr>
        <w:tab/>
      </w:r>
      <w:r w:rsidR="00213F01" w:rsidRPr="00D55299">
        <w:rPr>
          <w:rFonts w:ascii="Arial" w:hAnsi="Arial"/>
          <w:szCs w:val="22"/>
          <w:lang w:val="fr-FR"/>
        </w:rPr>
        <w:t xml:space="preserve"> :          10 décembre 2012 (fin au plus tard le 18 janvier 2013)</w:t>
      </w:r>
    </w:p>
    <w:p w14:paraId="08AD8843" w14:textId="77777777" w:rsidR="00213F01" w:rsidRPr="00D55299" w:rsidRDefault="00213F01" w:rsidP="00213F01">
      <w:pPr>
        <w:jc w:val="center"/>
        <w:rPr>
          <w:rFonts w:cs="Arial"/>
          <w:b/>
          <w:szCs w:val="22"/>
          <w:lang w:val="fr-FR"/>
        </w:rPr>
      </w:pPr>
    </w:p>
    <w:p w14:paraId="04513721" w14:textId="77777777" w:rsidR="00213F01" w:rsidRPr="00D55299" w:rsidRDefault="00213F01" w:rsidP="00213F01">
      <w:pPr>
        <w:spacing w:after="0"/>
        <w:rPr>
          <w:b/>
          <w:szCs w:val="22"/>
          <w:u w:val="single"/>
          <w:lang w:val="fr-FR"/>
        </w:rPr>
      </w:pPr>
      <w:r w:rsidRPr="00D55299">
        <w:rPr>
          <w:b/>
          <w:szCs w:val="22"/>
          <w:u w:val="single"/>
          <w:lang w:val="fr-FR"/>
        </w:rPr>
        <w:t>Contexte</w:t>
      </w:r>
    </w:p>
    <w:p w14:paraId="3ABC96B9" w14:textId="77777777" w:rsidR="00213F01" w:rsidRPr="00D55299" w:rsidRDefault="00213F01" w:rsidP="00213F01">
      <w:pPr>
        <w:spacing w:after="0"/>
        <w:rPr>
          <w:b/>
          <w:szCs w:val="22"/>
          <w:u w:val="single"/>
          <w:lang w:val="fr-FR"/>
        </w:rPr>
      </w:pPr>
    </w:p>
    <w:p w14:paraId="6FEF17B6" w14:textId="77777777" w:rsidR="00213F01" w:rsidRPr="00D55299" w:rsidRDefault="00213F01" w:rsidP="00213F01">
      <w:pPr>
        <w:rPr>
          <w:rFonts w:cs="Times New Roman"/>
          <w:szCs w:val="22"/>
          <w:lang w:val="fr-FR"/>
        </w:rPr>
      </w:pPr>
      <w:bookmarkStart w:id="60" w:name="_Toc272401154"/>
      <w:bookmarkStart w:id="61" w:name="_Toc272401635"/>
      <w:r w:rsidRPr="00D55299">
        <w:rPr>
          <w:rFonts w:cs="Times New Roman"/>
          <w:szCs w:val="22"/>
          <w:lang w:val="fr-FR"/>
        </w:rPr>
        <w:t>Grâce à un financement de 92,1 millions de dollars du gouvernement du Japon, le PNUD a lancé le programme, «Appui à la mise en œuvre d’approches intégrées et globales de l’adaptation aux changements climatiques en Afrique (ci-après dénommé le Programme d'Adaptation en Afrique ou PAA) » en partenariat avec l'Organisation des Nations pour le développement de l’Industrie (ONUDI), le Fonds des Nations Unies pour l'Enfance (UNICEF) et le Programme Alimentaire Mondial (PAM). Le PAA appuie 20 pays à travers le continent africain à intégrer les risques du changement climatique et les possibilités dans les processus nationaux de développement pour obtenir des gains de développement dans un climat variable. Le Programme appuie les pays à créer un environnement favorable et à développer la capacité nécessaire au niveau local et national pour leur permettre de concevoir, financer, mettre en œuvre, faire le suivi et ajuster les politiques d'adaptation à long terme, intégrés et rentables et des plans qui sont robustes au sein d'un large éventail de possibilités de changement des conditions climatiques.</w:t>
      </w:r>
    </w:p>
    <w:p w14:paraId="426D9F85" w14:textId="77777777" w:rsidR="00213F01" w:rsidRPr="00D55299" w:rsidRDefault="00213F01" w:rsidP="00213F01">
      <w:pPr>
        <w:tabs>
          <w:tab w:val="left" w:pos="2250"/>
        </w:tabs>
        <w:spacing w:after="0" w:line="240" w:lineRule="atLeast"/>
        <w:rPr>
          <w:rFonts w:cs="Times New Roman"/>
          <w:szCs w:val="22"/>
          <w:lang w:val="fr-FR"/>
        </w:rPr>
      </w:pPr>
      <w:r w:rsidRPr="00D55299">
        <w:rPr>
          <w:rFonts w:cs="Times New Roman"/>
          <w:szCs w:val="22"/>
          <w:lang w:val="fr-FR"/>
        </w:rPr>
        <w:lastRenderedPageBreak/>
        <w:t>Dans le cadre du PAA, le Niger a lancé la composante nationale du Programme Africain d’Adaptation au changement climatique en 2010 et  dont l’objectif général est d’intégrer l’adaptation au changement climatique dans les secteurs clés and les processus de développement au Niger.  Les produits attendus sont :</w:t>
      </w:r>
    </w:p>
    <w:p w14:paraId="028D9BA5" w14:textId="77777777" w:rsidR="00213F01" w:rsidRPr="00D55299" w:rsidRDefault="00213F01" w:rsidP="00112BB1">
      <w:pPr>
        <w:pStyle w:val="Paragraphedeliste"/>
        <w:numPr>
          <w:ilvl w:val="0"/>
          <w:numId w:val="78"/>
        </w:numPr>
        <w:tabs>
          <w:tab w:val="left" w:pos="2250"/>
        </w:tabs>
        <w:spacing w:after="0" w:line="240" w:lineRule="atLeast"/>
        <w:jc w:val="both"/>
        <w:rPr>
          <w:szCs w:val="22"/>
          <w:lang w:val="fr-FR"/>
        </w:rPr>
      </w:pPr>
      <w:r w:rsidRPr="00D55299">
        <w:rPr>
          <w:szCs w:val="22"/>
          <w:lang w:val="fr-FR"/>
        </w:rPr>
        <w:t>Des mécanismes dynamiques et de planification à long terme pour la gestion des incertitudes inhérentes au changement climatique sont introduits ;</w:t>
      </w:r>
    </w:p>
    <w:p w14:paraId="0D98B2C1" w14:textId="77777777" w:rsidR="00213F01" w:rsidRPr="00D55299" w:rsidRDefault="00213F01" w:rsidP="00112BB1">
      <w:pPr>
        <w:pStyle w:val="Paragraphedeliste"/>
        <w:numPr>
          <w:ilvl w:val="0"/>
          <w:numId w:val="78"/>
        </w:numPr>
        <w:tabs>
          <w:tab w:val="left" w:pos="2250"/>
        </w:tabs>
        <w:spacing w:after="0" w:line="240" w:lineRule="atLeast"/>
        <w:jc w:val="both"/>
        <w:rPr>
          <w:szCs w:val="22"/>
          <w:lang w:val="fr-FR"/>
        </w:rPr>
      </w:pPr>
      <w:r w:rsidRPr="00D55299">
        <w:rPr>
          <w:szCs w:val="22"/>
          <w:lang w:val="fr-FR"/>
        </w:rPr>
        <w:t>Les capacités de leadership et les cadres institutionnels pour gérer les risques et opportunités liées au changement climatique de manière intégrée aux niveaux local, régional et national sont renforcés ;</w:t>
      </w:r>
    </w:p>
    <w:p w14:paraId="360E573B" w14:textId="77777777" w:rsidR="00213F01" w:rsidRPr="00D55299" w:rsidRDefault="00213F01" w:rsidP="00112BB1">
      <w:pPr>
        <w:pStyle w:val="Paragraphedeliste"/>
        <w:numPr>
          <w:ilvl w:val="0"/>
          <w:numId w:val="78"/>
        </w:numPr>
        <w:tabs>
          <w:tab w:val="left" w:pos="2250"/>
        </w:tabs>
        <w:spacing w:after="0" w:line="240" w:lineRule="atLeast"/>
        <w:jc w:val="both"/>
        <w:rPr>
          <w:szCs w:val="22"/>
          <w:lang w:val="fr-FR"/>
        </w:rPr>
      </w:pPr>
      <w:r w:rsidRPr="00D55299">
        <w:rPr>
          <w:szCs w:val="22"/>
          <w:lang w:val="fr-FR"/>
        </w:rPr>
        <w:t>Des politiques et mesures de renforcement de la résilience climatique sont mises en œuvre dans les secteurs prioritaires ;</w:t>
      </w:r>
    </w:p>
    <w:p w14:paraId="5F3536FE" w14:textId="77777777" w:rsidR="00213F01" w:rsidRPr="00D55299" w:rsidRDefault="00213F01" w:rsidP="00112BB1">
      <w:pPr>
        <w:pStyle w:val="Paragraphedeliste"/>
        <w:numPr>
          <w:ilvl w:val="0"/>
          <w:numId w:val="78"/>
        </w:numPr>
        <w:tabs>
          <w:tab w:val="left" w:pos="2250"/>
        </w:tabs>
        <w:spacing w:after="0" w:line="240" w:lineRule="atLeast"/>
        <w:jc w:val="both"/>
        <w:rPr>
          <w:szCs w:val="22"/>
          <w:lang w:val="fr-FR"/>
        </w:rPr>
      </w:pPr>
      <w:r w:rsidRPr="00D55299">
        <w:rPr>
          <w:szCs w:val="22"/>
          <w:lang w:val="fr-FR"/>
        </w:rPr>
        <w:t xml:space="preserve">Des options de financement pour couvrir les coûts nationaux d’adaptation sont accrues au niveau </w:t>
      </w:r>
      <w:proofErr w:type="gramStart"/>
      <w:r w:rsidRPr="00D55299">
        <w:rPr>
          <w:szCs w:val="22"/>
          <w:lang w:val="fr-FR"/>
        </w:rPr>
        <w:t>local ,</w:t>
      </w:r>
      <w:proofErr w:type="gramEnd"/>
      <w:r w:rsidRPr="00D55299">
        <w:rPr>
          <w:szCs w:val="22"/>
          <w:lang w:val="fr-FR"/>
        </w:rPr>
        <w:t xml:space="preserve"> régional et national ;</w:t>
      </w:r>
    </w:p>
    <w:p w14:paraId="178B8FD5" w14:textId="77777777" w:rsidR="00213F01" w:rsidRPr="00D55299" w:rsidRDefault="00213F01" w:rsidP="00112BB1">
      <w:pPr>
        <w:pStyle w:val="Paragraphedeliste"/>
        <w:numPr>
          <w:ilvl w:val="0"/>
          <w:numId w:val="78"/>
        </w:numPr>
        <w:tabs>
          <w:tab w:val="left" w:pos="2250"/>
        </w:tabs>
        <w:spacing w:after="0" w:line="240" w:lineRule="atLeast"/>
        <w:jc w:val="both"/>
        <w:rPr>
          <w:szCs w:val="22"/>
          <w:lang w:val="fr-FR"/>
        </w:rPr>
      </w:pPr>
      <w:r w:rsidRPr="00D55299">
        <w:rPr>
          <w:szCs w:val="22"/>
          <w:lang w:val="fr-FR"/>
        </w:rPr>
        <w:t>La connaissance pour ajuster les processus nationaux de développement en incorporant pleinement les risques et les opportunités climatiques est générée et partagée à tous les niveaux.</w:t>
      </w:r>
    </w:p>
    <w:p w14:paraId="6019A4E3" w14:textId="77777777" w:rsidR="00213F01" w:rsidRPr="00D55299" w:rsidRDefault="00213F01" w:rsidP="00213F01">
      <w:pPr>
        <w:rPr>
          <w:rFonts w:cs="Times New Roman"/>
          <w:szCs w:val="22"/>
          <w:lang w:val="fr-FR"/>
        </w:rPr>
      </w:pPr>
    </w:p>
    <w:p w14:paraId="52D76F61" w14:textId="77777777" w:rsidR="00213F01" w:rsidRPr="00D55299" w:rsidRDefault="00213F01" w:rsidP="00213F01">
      <w:pPr>
        <w:rPr>
          <w:rFonts w:cs="Times New Roman"/>
          <w:szCs w:val="22"/>
          <w:lang w:val="fr-FR"/>
        </w:rPr>
      </w:pPr>
      <w:r w:rsidRPr="00D55299">
        <w:rPr>
          <w:rFonts w:cs="Times New Roman"/>
          <w:szCs w:val="22"/>
          <w:lang w:val="fr-FR"/>
        </w:rPr>
        <w:t xml:space="preserve">Le projet touchant à sa fin, les bureaux pays du PNUD doivent conduire un processus d’évaluation finale. </w:t>
      </w:r>
    </w:p>
    <w:p w14:paraId="2DD8D10E" w14:textId="77777777" w:rsidR="00213F01" w:rsidRPr="00D55299" w:rsidRDefault="00213F01" w:rsidP="00213F01">
      <w:pPr>
        <w:spacing w:after="0"/>
        <w:rPr>
          <w:b/>
          <w:szCs w:val="22"/>
          <w:u w:val="single"/>
          <w:lang w:val="fr-FR"/>
        </w:rPr>
      </w:pPr>
    </w:p>
    <w:p w14:paraId="71D8C061" w14:textId="77777777" w:rsidR="00213F01" w:rsidRPr="00D55299" w:rsidRDefault="00213F01" w:rsidP="00213F01">
      <w:pPr>
        <w:spacing w:after="0"/>
        <w:rPr>
          <w:b/>
          <w:szCs w:val="22"/>
          <w:u w:val="single"/>
          <w:lang w:val="fr-FR"/>
        </w:rPr>
      </w:pPr>
      <w:r w:rsidRPr="00D55299">
        <w:rPr>
          <w:b/>
          <w:szCs w:val="22"/>
          <w:u w:val="single"/>
          <w:lang w:val="fr-FR"/>
        </w:rPr>
        <w:t>Objectifs de la prestation</w:t>
      </w:r>
    </w:p>
    <w:p w14:paraId="23592F38" w14:textId="77777777" w:rsidR="00213F01" w:rsidRPr="00D55299" w:rsidRDefault="00213F01" w:rsidP="00213F01">
      <w:pPr>
        <w:spacing w:after="0"/>
        <w:rPr>
          <w:b/>
          <w:szCs w:val="22"/>
          <w:u w:val="single"/>
          <w:lang w:val="fr-FR"/>
        </w:rPr>
      </w:pPr>
    </w:p>
    <w:p w14:paraId="2F753310" w14:textId="77777777" w:rsidR="00213F01" w:rsidRPr="00D55299" w:rsidRDefault="00213F01" w:rsidP="00213F01">
      <w:pPr>
        <w:spacing w:after="0"/>
        <w:rPr>
          <w:b/>
          <w:szCs w:val="22"/>
          <w:u w:val="single"/>
          <w:lang w:val="fr-FR"/>
        </w:rPr>
      </w:pPr>
      <w:r w:rsidRPr="00D55299">
        <w:rPr>
          <w:rFonts w:cs="Times New Roman"/>
          <w:szCs w:val="22"/>
          <w:lang w:val="fr-FR"/>
        </w:rPr>
        <w:t xml:space="preserve">L’évaluation finale va produire un rapport d'évaluation contenant une liste détaillée des leçons apprises. Le rapport d'évaluation vise à évaluer de façon critique les étapes du PAA et de ses produits à travers des approches participatives, dans quelle mesure les objectifs/produits/activités ont été réalisés par rapport aux résultats prévu dans le cadre logique, et identifier les facteurs qui ont entravé ou favorisé le succès du projet. La section des leçons apprises vise à saisir les enseignements clés pour évaluer quelles sont les approches d'adaptation et mesures qui ont été efficaces dans divers domaines thématiques (par exemple l'eau, l'agriculture, la santé, la réduction des risques de catastrophes, la gestion des zones côtières) à plusieurs échelles spéciales (tel qu’au niveau national, </w:t>
      </w:r>
      <w:proofErr w:type="spellStart"/>
      <w:r w:rsidRPr="00D55299">
        <w:rPr>
          <w:rFonts w:cs="Times New Roman"/>
          <w:szCs w:val="22"/>
          <w:lang w:val="fr-FR"/>
        </w:rPr>
        <w:t>sous-régionale</w:t>
      </w:r>
      <w:proofErr w:type="spellEnd"/>
      <w:r w:rsidRPr="00D55299">
        <w:rPr>
          <w:rFonts w:cs="Times New Roman"/>
          <w:szCs w:val="22"/>
          <w:lang w:val="fr-FR"/>
        </w:rPr>
        <w:t xml:space="preserve">, local). Cette partie est réservée pour </w:t>
      </w:r>
      <w:proofErr w:type="gramStart"/>
      <w:r w:rsidRPr="00D55299">
        <w:rPr>
          <w:rFonts w:cs="Times New Roman"/>
          <w:szCs w:val="22"/>
          <w:lang w:val="fr-FR"/>
        </w:rPr>
        <w:t>le</w:t>
      </w:r>
      <w:proofErr w:type="gramEnd"/>
      <w:r w:rsidRPr="00D55299">
        <w:rPr>
          <w:rFonts w:cs="Times New Roman"/>
          <w:szCs w:val="22"/>
          <w:lang w:val="fr-FR"/>
        </w:rPr>
        <w:t xml:space="preserve"> future et vise à promouvoir les enseignements du PAA, afin que les héritages du PAA soient reproduits et maintenus au-delà de la durée du projet.</w:t>
      </w:r>
    </w:p>
    <w:p w14:paraId="3E34BDBC" w14:textId="77777777" w:rsidR="00213F01" w:rsidRPr="00D55299" w:rsidRDefault="00213F01" w:rsidP="00213F01">
      <w:pPr>
        <w:rPr>
          <w:rFonts w:cs="Times New Roman"/>
          <w:szCs w:val="22"/>
          <w:lang w:val="fr-FR"/>
        </w:rPr>
      </w:pPr>
      <w:r w:rsidRPr="00D55299">
        <w:rPr>
          <w:rFonts w:eastAsia="Times New Roman" w:cs="Times New Roman"/>
          <w:color w:val="333333"/>
          <w:szCs w:val="22"/>
          <w:u w:val="single"/>
          <w:lang w:val="fr-FR"/>
        </w:rPr>
        <w:br/>
      </w:r>
      <w:r w:rsidRPr="00D55299">
        <w:rPr>
          <w:rFonts w:cs="Times New Roman"/>
          <w:szCs w:val="22"/>
          <w:lang w:val="fr-FR"/>
        </w:rPr>
        <w:t>En vue d’appuyer ce processus, le système des Nations Unies au Niger souhaite recruter un consultant international.</w:t>
      </w:r>
    </w:p>
    <w:p w14:paraId="085FB5BC" w14:textId="77777777" w:rsidR="00213F01" w:rsidRPr="00D55299" w:rsidRDefault="00213F01" w:rsidP="00213F01">
      <w:pPr>
        <w:spacing w:after="0"/>
        <w:rPr>
          <w:b/>
          <w:szCs w:val="22"/>
          <w:u w:val="single"/>
          <w:lang w:val="fr-FR"/>
        </w:rPr>
      </w:pPr>
      <w:r w:rsidRPr="00D55299">
        <w:rPr>
          <w:b/>
          <w:szCs w:val="22"/>
          <w:u w:val="single"/>
          <w:lang w:val="fr-FR"/>
        </w:rPr>
        <w:t>Description des tâches et responsabilités :</w:t>
      </w:r>
    </w:p>
    <w:p w14:paraId="5ACB9801" w14:textId="77777777" w:rsidR="00213F01" w:rsidRPr="00D55299" w:rsidRDefault="00213F01" w:rsidP="00213F01">
      <w:pPr>
        <w:spacing w:after="0"/>
        <w:rPr>
          <w:b/>
          <w:szCs w:val="22"/>
          <w:u w:val="single"/>
          <w:lang w:val="fr-FR"/>
        </w:rPr>
      </w:pPr>
    </w:p>
    <w:p w14:paraId="4F934CBB" w14:textId="77777777" w:rsidR="00213F01" w:rsidRPr="00D55299" w:rsidRDefault="00213F01" w:rsidP="00213F01">
      <w:pPr>
        <w:rPr>
          <w:rFonts w:cs="Times New Roman"/>
          <w:szCs w:val="22"/>
          <w:lang w:val="fr-FR"/>
        </w:rPr>
      </w:pPr>
      <w:r w:rsidRPr="00D55299">
        <w:rPr>
          <w:rFonts w:cs="Times New Roman"/>
          <w:szCs w:val="22"/>
          <w:lang w:val="fr-FR"/>
        </w:rPr>
        <w:t xml:space="preserve">Le consultant international procédera à l'évaluation en suivant les 3 étapes principales suivantes: </w:t>
      </w:r>
    </w:p>
    <w:p w14:paraId="60F39120" w14:textId="77777777" w:rsidR="00213F01" w:rsidRPr="00D55299" w:rsidRDefault="00213F01" w:rsidP="00112BB1">
      <w:pPr>
        <w:pStyle w:val="Paragraphedeliste"/>
        <w:numPr>
          <w:ilvl w:val="0"/>
          <w:numId w:val="80"/>
        </w:numPr>
        <w:spacing w:after="0"/>
        <w:jc w:val="both"/>
        <w:rPr>
          <w:szCs w:val="22"/>
          <w:lang w:val="fr-FR"/>
        </w:rPr>
      </w:pPr>
      <w:r w:rsidRPr="00D55299">
        <w:rPr>
          <w:szCs w:val="22"/>
          <w:lang w:val="fr-FR"/>
        </w:rPr>
        <w:lastRenderedPageBreak/>
        <w:t xml:space="preserve">revue de la documentation (à domicile), </w:t>
      </w:r>
    </w:p>
    <w:p w14:paraId="7B1367BE" w14:textId="77777777" w:rsidR="00213F01" w:rsidRPr="00D55299" w:rsidRDefault="00213F01" w:rsidP="00112BB1">
      <w:pPr>
        <w:pStyle w:val="Paragraphedeliste"/>
        <w:numPr>
          <w:ilvl w:val="0"/>
          <w:numId w:val="80"/>
        </w:numPr>
        <w:spacing w:after="0"/>
        <w:jc w:val="both"/>
        <w:rPr>
          <w:szCs w:val="22"/>
          <w:lang w:val="fr-FR"/>
        </w:rPr>
      </w:pPr>
      <w:r w:rsidRPr="00D55299">
        <w:rPr>
          <w:szCs w:val="22"/>
          <w:lang w:val="fr-FR"/>
        </w:rPr>
        <w:t xml:space="preserve"> des entretiens sur le terrain avec les parties prenantes (mission), </w:t>
      </w:r>
    </w:p>
    <w:p w14:paraId="327FCC2D" w14:textId="77777777" w:rsidR="00213F01" w:rsidRPr="00D55299" w:rsidRDefault="00213F01" w:rsidP="00112BB1">
      <w:pPr>
        <w:pStyle w:val="Paragraphedeliste"/>
        <w:numPr>
          <w:ilvl w:val="0"/>
          <w:numId w:val="80"/>
        </w:numPr>
        <w:spacing w:after="0"/>
        <w:jc w:val="both"/>
        <w:rPr>
          <w:szCs w:val="22"/>
          <w:lang w:val="fr-FR"/>
        </w:rPr>
      </w:pPr>
      <w:r w:rsidRPr="00D55299">
        <w:rPr>
          <w:szCs w:val="22"/>
          <w:lang w:val="fr-FR"/>
        </w:rPr>
        <w:t xml:space="preserve">le suivi des enquêtes par téléphone/e-mail et développer les produits finaux (à domicile). </w:t>
      </w:r>
    </w:p>
    <w:p w14:paraId="6BC8A067" w14:textId="77777777" w:rsidR="00213F01" w:rsidRPr="00D55299" w:rsidRDefault="00213F01" w:rsidP="00213F01">
      <w:pPr>
        <w:rPr>
          <w:szCs w:val="22"/>
          <w:lang w:val="fr-FR"/>
        </w:rPr>
      </w:pPr>
    </w:p>
    <w:p w14:paraId="0ABE8941" w14:textId="77777777" w:rsidR="00213F01" w:rsidRPr="00D55299" w:rsidRDefault="00213F01" w:rsidP="00213F01">
      <w:pPr>
        <w:rPr>
          <w:szCs w:val="22"/>
          <w:lang w:val="fr-FR"/>
        </w:rPr>
      </w:pPr>
      <w:r w:rsidRPr="00D55299">
        <w:rPr>
          <w:szCs w:val="22"/>
          <w:lang w:val="fr-FR"/>
        </w:rPr>
        <w:t>Le consultant international travaillera en étroite coordination avec le Coordonnateur de Projet et le point focal du bureau pays du  PNUD pour obtenir les documents nécessaires pour les étudier à domicile et planifier la mission.</w:t>
      </w:r>
    </w:p>
    <w:p w14:paraId="4AA44393" w14:textId="77777777" w:rsidR="00213F01" w:rsidRPr="00D55299" w:rsidRDefault="00213F01" w:rsidP="00213F01">
      <w:pPr>
        <w:rPr>
          <w:rFonts w:cs="Times New Roman"/>
          <w:szCs w:val="22"/>
          <w:lang w:val="fr-FR"/>
        </w:rPr>
      </w:pPr>
      <w:r w:rsidRPr="00D55299">
        <w:rPr>
          <w:szCs w:val="22"/>
          <w:lang w:val="fr-FR"/>
        </w:rPr>
        <w:t xml:space="preserve">Le rapport final d'évaluation doit être envoyé à Ian </w:t>
      </w:r>
      <w:proofErr w:type="spellStart"/>
      <w:r w:rsidRPr="00D55299">
        <w:rPr>
          <w:szCs w:val="22"/>
          <w:lang w:val="fr-FR"/>
        </w:rPr>
        <w:t>Rectorr</w:t>
      </w:r>
      <w:proofErr w:type="spellEnd"/>
      <w:r w:rsidRPr="00D55299">
        <w:rPr>
          <w:szCs w:val="22"/>
          <w:lang w:val="fr-FR"/>
        </w:rPr>
        <w:t>, Directeur du Programme PAA et à Jen Stephens, au siège du PNUD.</w:t>
      </w:r>
    </w:p>
    <w:p w14:paraId="1AC14AC0" w14:textId="77777777" w:rsidR="00213F01" w:rsidRPr="00D55299" w:rsidRDefault="00213F01" w:rsidP="00213F01">
      <w:pPr>
        <w:rPr>
          <w:rFonts w:cs="Times New Roman"/>
          <w:szCs w:val="22"/>
          <w:lang w:val="fr-FR"/>
        </w:rPr>
      </w:pPr>
      <w:r w:rsidRPr="00D55299">
        <w:rPr>
          <w:rFonts w:cs="Times New Roman"/>
          <w:szCs w:val="22"/>
          <w:lang w:val="fr-FR"/>
        </w:rPr>
        <w:t xml:space="preserve">Le calendrier/tâches proposés </w:t>
      </w:r>
      <w:proofErr w:type="gramStart"/>
      <w:r w:rsidRPr="00D55299">
        <w:rPr>
          <w:rFonts w:cs="Times New Roman"/>
          <w:szCs w:val="22"/>
          <w:lang w:val="fr-FR"/>
        </w:rPr>
        <w:t>sont</w:t>
      </w:r>
      <w:proofErr w:type="gramEnd"/>
      <w:r w:rsidRPr="00D55299">
        <w:rPr>
          <w:rFonts w:cs="Times New Roman"/>
          <w:szCs w:val="22"/>
          <w:lang w:val="fr-FR"/>
        </w:rPr>
        <w:t xml:space="preserve"> les suivants:</w:t>
      </w:r>
    </w:p>
    <w:tbl>
      <w:tblPr>
        <w:tblStyle w:val="Grilledutableau"/>
        <w:tblW w:w="0" w:type="auto"/>
        <w:tblLook w:val="04A0" w:firstRow="1" w:lastRow="0" w:firstColumn="1" w:lastColumn="0" w:noHBand="0" w:noVBand="1"/>
      </w:tblPr>
      <w:tblGrid>
        <w:gridCol w:w="4606"/>
        <w:gridCol w:w="4606"/>
      </w:tblGrid>
      <w:tr w:rsidR="00213F01" w:rsidRPr="00D55299" w14:paraId="419F26E5" w14:textId="77777777" w:rsidTr="00213F01">
        <w:tc>
          <w:tcPr>
            <w:tcW w:w="4606" w:type="dxa"/>
            <w:vAlign w:val="center"/>
          </w:tcPr>
          <w:p w14:paraId="045D7441" w14:textId="77777777" w:rsidR="00213F01" w:rsidRPr="00D55299" w:rsidRDefault="00213F01" w:rsidP="00213F01">
            <w:pPr>
              <w:jc w:val="center"/>
              <w:rPr>
                <w:szCs w:val="22"/>
                <w:lang w:val="fr-FR"/>
              </w:rPr>
            </w:pPr>
            <w:r w:rsidRPr="00D55299">
              <w:rPr>
                <w:rFonts w:eastAsia="Times New Roman" w:cs="Times New Roman"/>
                <w:szCs w:val="22"/>
                <w:lang w:val="fr-FR" w:eastAsia="fr-FR"/>
              </w:rPr>
              <w:t>Action</w:t>
            </w:r>
          </w:p>
        </w:tc>
        <w:tc>
          <w:tcPr>
            <w:tcW w:w="4606" w:type="dxa"/>
            <w:vAlign w:val="center"/>
          </w:tcPr>
          <w:p w14:paraId="1041A68D" w14:textId="77777777" w:rsidR="00213F01" w:rsidRPr="00D55299" w:rsidRDefault="00213F01" w:rsidP="00213F01">
            <w:pPr>
              <w:jc w:val="center"/>
              <w:rPr>
                <w:szCs w:val="22"/>
                <w:lang w:val="fr-FR"/>
              </w:rPr>
            </w:pPr>
            <w:r w:rsidRPr="00D55299">
              <w:rPr>
                <w:rFonts w:eastAsia="Times New Roman" w:cs="Times New Roman"/>
                <w:szCs w:val="22"/>
                <w:lang w:val="fr-FR" w:eastAsia="fr-FR"/>
              </w:rPr>
              <w:t>Délais suggérés (Jours)</w:t>
            </w:r>
          </w:p>
        </w:tc>
      </w:tr>
      <w:tr w:rsidR="00213F01" w:rsidRPr="00D55299" w14:paraId="279F4C74" w14:textId="77777777" w:rsidTr="00213F01">
        <w:tc>
          <w:tcPr>
            <w:tcW w:w="4606" w:type="dxa"/>
            <w:vAlign w:val="center"/>
          </w:tcPr>
          <w:p w14:paraId="11A3F776" w14:textId="77777777" w:rsidR="00213F01" w:rsidRPr="00D55299" w:rsidRDefault="00213F01" w:rsidP="00213F01">
            <w:pPr>
              <w:rPr>
                <w:szCs w:val="22"/>
                <w:lang w:val="fr-FR"/>
              </w:rPr>
            </w:pPr>
            <w:r w:rsidRPr="00D55299">
              <w:rPr>
                <w:rFonts w:eastAsia="Times New Roman" w:cs="Times New Roman"/>
                <w:szCs w:val="22"/>
                <w:lang w:val="fr-FR" w:eastAsia="fr-FR"/>
              </w:rPr>
              <w:t>Étape 1</w:t>
            </w:r>
            <w:r w:rsidRPr="00D55299">
              <w:rPr>
                <w:rFonts w:eastAsia="Times New Roman" w:cs="Times New Roman"/>
                <w:szCs w:val="22"/>
                <w:lang w:val="fr-FR" w:eastAsia="fr-FR"/>
              </w:rPr>
              <w:br/>
              <w:t>Revue de la documentation (à domicile)</w:t>
            </w:r>
          </w:p>
        </w:tc>
        <w:tc>
          <w:tcPr>
            <w:tcW w:w="4606" w:type="dxa"/>
            <w:vAlign w:val="center"/>
          </w:tcPr>
          <w:p w14:paraId="5A591C4B" w14:textId="77777777" w:rsidR="00213F01" w:rsidRPr="00D55299" w:rsidRDefault="00213F01" w:rsidP="00213F01">
            <w:pPr>
              <w:jc w:val="center"/>
              <w:rPr>
                <w:szCs w:val="22"/>
                <w:lang w:val="fr-FR"/>
              </w:rPr>
            </w:pPr>
            <w:r w:rsidRPr="00D55299">
              <w:rPr>
                <w:rFonts w:eastAsia="Times New Roman" w:cs="Times New Roman"/>
                <w:szCs w:val="22"/>
                <w:lang w:val="fr-FR" w:eastAsia="fr-FR"/>
              </w:rPr>
              <w:t>1 semaine (5 jours ouvrables)</w:t>
            </w:r>
          </w:p>
        </w:tc>
      </w:tr>
      <w:tr w:rsidR="00213F01" w:rsidRPr="00D55299" w14:paraId="7817E45F" w14:textId="77777777" w:rsidTr="00213F01">
        <w:tc>
          <w:tcPr>
            <w:tcW w:w="4606" w:type="dxa"/>
            <w:vAlign w:val="center"/>
          </w:tcPr>
          <w:p w14:paraId="2544C480" w14:textId="77777777" w:rsidR="00213F01" w:rsidRPr="00D55299" w:rsidRDefault="00213F01" w:rsidP="00213F01">
            <w:pPr>
              <w:rPr>
                <w:szCs w:val="22"/>
                <w:lang w:val="fr-FR"/>
              </w:rPr>
            </w:pPr>
            <w:r w:rsidRPr="00D55299">
              <w:rPr>
                <w:rFonts w:eastAsia="Times New Roman" w:cs="Times New Roman"/>
                <w:szCs w:val="22"/>
                <w:lang w:val="fr-FR" w:eastAsia="fr-FR"/>
              </w:rPr>
              <w:t>Étape 2:</w:t>
            </w:r>
            <w:r w:rsidRPr="00D55299">
              <w:rPr>
                <w:rFonts w:eastAsia="Times New Roman" w:cs="Times New Roman"/>
                <w:szCs w:val="22"/>
                <w:lang w:val="fr-FR" w:eastAsia="fr-FR"/>
              </w:rPr>
              <w:br/>
              <w:t>Entrevues avec les intervenants clés (mission)</w:t>
            </w:r>
          </w:p>
        </w:tc>
        <w:tc>
          <w:tcPr>
            <w:tcW w:w="4606" w:type="dxa"/>
            <w:vAlign w:val="center"/>
          </w:tcPr>
          <w:p w14:paraId="5A332B7B" w14:textId="77777777" w:rsidR="00213F01" w:rsidRPr="00D55299" w:rsidRDefault="00213F01" w:rsidP="00213F01">
            <w:pPr>
              <w:jc w:val="center"/>
              <w:rPr>
                <w:szCs w:val="22"/>
                <w:lang w:val="fr-FR"/>
              </w:rPr>
            </w:pPr>
            <w:r w:rsidRPr="00D55299">
              <w:rPr>
                <w:rFonts w:eastAsia="Times New Roman" w:cs="Times New Roman"/>
                <w:szCs w:val="22"/>
                <w:lang w:val="fr-FR" w:eastAsia="fr-FR"/>
              </w:rPr>
              <w:t>2 semaines (10 jours ouvrables)</w:t>
            </w:r>
          </w:p>
        </w:tc>
      </w:tr>
      <w:tr w:rsidR="00213F01" w:rsidRPr="00D55299" w14:paraId="6C7248B3" w14:textId="77777777" w:rsidTr="00213F01">
        <w:tc>
          <w:tcPr>
            <w:tcW w:w="4606" w:type="dxa"/>
            <w:vAlign w:val="center"/>
          </w:tcPr>
          <w:p w14:paraId="47A116C8" w14:textId="77777777" w:rsidR="00213F01" w:rsidRPr="00D55299" w:rsidRDefault="00213F01" w:rsidP="00213F01">
            <w:pPr>
              <w:rPr>
                <w:szCs w:val="22"/>
                <w:lang w:val="fr-FR"/>
              </w:rPr>
            </w:pPr>
            <w:r w:rsidRPr="00D55299">
              <w:rPr>
                <w:rFonts w:eastAsia="Times New Roman" w:cs="Times New Roman"/>
                <w:szCs w:val="22"/>
                <w:lang w:val="fr-FR" w:eastAsia="fr-FR"/>
              </w:rPr>
              <w:t>Étape 3:</w:t>
            </w:r>
            <w:r w:rsidRPr="00D55299">
              <w:rPr>
                <w:rFonts w:eastAsia="Times New Roman" w:cs="Times New Roman"/>
                <w:szCs w:val="22"/>
                <w:lang w:val="fr-FR" w:eastAsia="fr-FR"/>
              </w:rPr>
              <w:br/>
              <w:t>Suivi des demandes de renseignements et  développement des brouillons de produits (à domicile)</w:t>
            </w:r>
          </w:p>
        </w:tc>
        <w:tc>
          <w:tcPr>
            <w:tcW w:w="4606" w:type="dxa"/>
            <w:vAlign w:val="center"/>
          </w:tcPr>
          <w:p w14:paraId="09F3E3AE" w14:textId="77777777" w:rsidR="00213F01" w:rsidRPr="00D55299" w:rsidRDefault="00213F01" w:rsidP="00213F01">
            <w:pPr>
              <w:jc w:val="center"/>
              <w:rPr>
                <w:szCs w:val="22"/>
                <w:lang w:val="fr-FR"/>
              </w:rPr>
            </w:pPr>
            <w:r w:rsidRPr="00D55299">
              <w:rPr>
                <w:rFonts w:eastAsia="Times New Roman" w:cs="Times New Roman"/>
                <w:szCs w:val="22"/>
                <w:lang w:val="fr-FR" w:eastAsia="fr-FR"/>
              </w:rPr>
              <w:br/>
              <w:t>1 semaine (5 jours ouvrables)</w:t>
            </w:r>
          </w:p>
        </w:tc>
      </w:tr>
      <w:tr w:rsidR="00213F01" w:rsidRPr="009A67D1" w14:paraId="317EDDCB" w14:textId="77777777" w:rsidTr="00213F01">
        <w:tc>
          <w:tcPr>
            <w:tcW w:w="4606" w:type="dxa"/>
            <w:vAlign w:val="center"/>
          </w:tcPr>
          <w:p w14:paraId="775BE798" w14:textId="77777777" w:rsidR="00213F01" w:rsidRPr="00D55299" w:rsidRDefault="00213F01" w:rsidP="00213F01">
            <w:pPr>
              <w:rPr>
                <w:szCs w:val="22"/>
                <w:lang w:val="fr-FR"/>
              </w:rPr>
            </w:pPr>
            <w:r w:rsidRPr="00D55299">
              <w:rPr>
                <w:rFonts w:eastAsia="Times New Roman" w:cs="Times New Roman"/>
                <w:szCs w:val="22"/>
                <w:lang w:val="fr-FR" w:eastAsia="fr-FR"/>
              </w:rPr>
              <w:t>Étape 4:</w:t>
            </w:r>
            <w:r w:rsidRPr="00D55299">
              <w:rPr>
                <w:rFonts w:eastAsia="Times New Roman" w:cs="Times New Roman"/>
                <w:szCs w:val="22"/>
                <w:lang w:val="fr-FR" w:eastAsia="fr-FR"/>
              </w:rPr>
              <w:br/>
              <w:t>Les parties prenantes du PAA examinent les brouillons et soumettent leurs commentaires au consultant</w:t>
            </w:r>
          </w:p>
        </w:tc>
        <w:tc>
          <w:tcPr>
            <w:tcW w:w="4606" w:type="dxa"/>
            <w:vAlign w:val="center"/>
          </w:tcPr>
          <w:p w14:paraId="1BD0BA11" w14:textId="77777777" w:rsidR="00213F01" w:rsidRPr="00D55299" w:rsidRDefault="00213F01" w:rsidP="00213F01">
            <w:pPr>
              <w:jc w:val="center"/>
              <w:rPr>
                <w:szCs w:val="22"/>
                <w:lang w:val="fr-FR"/>
              </w:rPr>
            </w:pPr>
            <w:r w:rsidRPr="00D55299">
              <w:rPr>
                <w:rFonts w:eastAsia="Times New Roman" w:cs="Times New Roman"/>
                <w:szCs w:val="22"/>
                <w:lang w:val="fr-FR" w:eastAsia="fr-FR"/>
              </w:rPr>
              <w:t xml:space="preserve">1 </w:t>
            </w:r>
            <w:proofErr w:type="gramStart"/>
            <w:r w:rsidRPr="00D55299">
              <w:rPr>
                <w:rFonts w:eastAsia="Times New Roman" w:cs="Times New Roman"/>
                <w:szCs w:val="22"/>
                <w:lang w:val="fr-FR" w:eastAsia="fr-FR"/>
              </w:rPr>
              <w:t>semaines</w:t>
            </w:r>
            <w:proofErr w:type="gramEnd"/>
            <w:r w:rsidRPr="00D55299">
              <w:rPr>
                <w:rFonts w:eastAsia="Times New Roman" w:cs="Times New Roman"/>
                <w:szCs w:val="22"/>
                <w:lang w:val="fr-FR" w:eastAsia="fr-FR"/>
              </w:rPr>
              <w:t xml:space="preserve"> - 5 jours (aucune action nécessaire de la part du consultant)</w:t>
            </w:r>
          </w:p>
        </w:tc>
      </w:tr>
      <w:tr w:rsidR="00213F01" w:rsidRPr="00D55299" w14:paraId="7162D2AF" w14:textId="77777777" w:rsidTr="00213F01">
        <w:tc>
          <w:tcPr>
            <w:tcW w:w="4606" w:type="dxa"/>
            <w:vAlign w:val="center"/>
          </w:tcPr>
          <w:p w14:paraId="6B0F7063" w14:textId="77777777" w:rsidR="00213F01" w:rsidRPr="00D55299" w:rsidRDefault="00213F01" w:rsidP="00213F01">
            <w:pPr>
              <w:rPr>
                <w:szCs w:val="22"/>
                <w:lang w:val="fr-FR"/>
              </w:rPr>
            </w:pPr>
            <w:r w:rsidRPr="00D55299">
              <w:rPr>
                <w:rFonts w:eastAsia="Times New Roman" w:cs="Times New Roman"/>
                <w:szCs w:val="22"/>
                <w:lang w:val="fr-FR" w:eastAsia="fr-FR"/>
              </w:rPr>
              <w:t>Étape 5:</w:t>
            </w:r>
            <w:r w:rsidRPr="00D55299">
              <w:rPr>
                <w:rFonts w:eastAsia="Times New Roman" w:cs="Times New Roman"/>
                <w:szCs w:val="22"/>
                <w:lang w:val="fr-FR" w:eastAsia="fr-FR"/>
              </w:rPr>
              <w:br/>
              <w:t>Finaliser un rapport d'évaluation et un document des leçons apprises qui reflètent les commentaires (à domicile)</w:t>
            </w:r>
          </w:p>
        </w:tc>
        <w:tc>
          <w:tcPr>
            <w:tcW w:w="4606" w:type="dxa"/>
            <w:vAlign w:val="center"/>
          </w:tcPr>
          <w:p w14:paraId="4A577648" w14:textId="77777777" w:rsidR="00213F01" w:rsidRPr="00D55299" w:rsidRDefault="00213F01" w:rsidP="00213F01">
            <w:pPr>
              <w:jc w:val="center"/>
              <w:rPr>
                <w:rFonts w:cs="Times New Roman"/>
                <w:szCs w:val="22"/>
                <w:lang w:val="fr-FR"/>
              </w:rPr>
            </w:pPr>
            <w:r w:rsidRPr="00D55299">
              <w:rPr>
                <w:rFonts w:cs="Times New Roman"/>
                <w:szCs w:val="22"/>
                <w:lang w:val="fr-FR"/>
              </w:rPr>
              <w:t>1 semaine (5 jours ouvrables)</w:t>
            </w:r>
          </w:p>
          <w:p w14:paraId="18618CCA" w14:textId="77777777" w:rsidR="00213F01" w:rsidRPr="00D55299" w:rsidRDefault="00213F01" w:rsidP="00213F01">
            <w:pPr>
              <w:jc w:val="center"/>
              <w:rPr>
                <w:szCs w:val="22"/>
                <w:lang w:val="fr-FR"/>
              </w:rPr>
            </w:pPr>
          </w:p>
        </w:tc>
      </w:tr>
      <w:tr w:rsidR="00213F01" w:rsidRPr="000541F9" w14:paraId="25190DF7" w14:textId="77777777" w:rsidTr="00213F01">
        <w:tc>
          <w:tcPr>
            <w:tcW w:w="4606" w:type="dxa"/>
            <w:vAlign w:val="center"/>
          </w:tcPr>
          <w:p w14:paraId="77397157" w14:textId="77777777" w:rsidR="00213F01" w:rsidRPr="00D55299" w:rsidRDefault="00213F01" w:rsidP="00213F01">
            <w:pPr>
              <w:rPr>
                <w:szCs w:val="22"/>
                <w:lang w:val="fr-FR"/>
              </w:rPr>
            </w:pPr>
            <w:r w:rsidRPr="00D55299">
              <w:rPr>
                <w:rFonts w:eastAsia="Times New Roman" w:cs="Times New Roman"/>
                <w:szCs w:val="22"/>
                <w:lang w:val="fr-FR" w:eastAsia="fr-FR"/>
              </w:rPr>
              <w:t>Durée totale</w:t>
            </w:r>
          </w:p>
        </w:tc>
        <w:tc>
          <w:tcPr>
            <w:tcW w:w="4606" w:type="dxa"/>
            <w:vAlign w:val="center"/>
          </w:tcPr>
          <w:p w14:paraId="71BE1ADA" w14:textId="77777777" w:rsidR="00213F01" w:rsidRPr="00D55299" w:rsidRDefault="00213F01" w:rsidP="00213F01">
            <w:pPr>
              <w:jc w:val="center"/>
              <w:rPr>
                <w:szCs w:val="22"/>
                <w:lang w:val="fr-FR"/>
              </w:rPr>
            </w:pPr>
            <w:r w:rsidRPr="00D55299">
              <w:rPr>
                <w:rFonts w:cs="Times New Roman"/>
                <w:szCs w:val="22"/>
                <w:lang w:val="fr-FR"/>
              </w:rPr>
              <w:t>6 semaines (durant lesquelles le consultant est actif pendant 5 semaines (25 jours ouvrables)</w:t>
            </w:r>
          </w:p>
        </w:tc>
      </w:tr>
    </w:tbl>
    <w:p w14:paraId="4D397E71" w14:textId="77777777" w:rsidR="00213F01" w:rsidRPr="00D55299" w:rsidRDefault="00213F01" w:rsidP="00213F01">
      <w:pPr>
        <w:spacing w:after="0"/>
        <w:rPr>
          <w:rFonts w:eastAsia="Times New Roman" w:cs="Times New Roman"/>
          <w:szCs w:val="22"/>
          <w:lang w:val="fr-FR"/>
        </w:rPr>
      </w:pPr>
      <w:r w:rsidRPr="00D55299">
        <w:rPr>
          <w:rFonts w:eastAsia="Times New Roman" w:cs="Times New Roman"/>
          <w:szCs w:val="22"/>
          <w:lang w:val="fr-FR"/>
        </w:rPr>
        <w:br/>
        <w:t xml:space="preserve">L'évaluation sera menée de manière participative à travers une combinaison de processus. </w:t>
      </w:r>
    </w:p>
    <w:p w14:paraId="31B49A5B" w14:textId="77777777" w:rsidR="00213F01" w:rsidRPr="00D55299" w:rsidRDefault="00213F01" w:rsidP="00213F01">
      <w:pPr>
        <w:pStyle w:val="Paragraphedeliste"/>
        <w:tabs>
          <w:tab w:val="left" w:pos="142"/>
        </w:tabs>
        <w:ind w:left="11"/>
        <w:jc w:val="both"/>
        <w:rPr>
          <w:szCs w:val="22"/>
          <w:lang w:val="fr-FR"/>
        </w:rPr>
      </w:pPr>
    </w:p>
    <w:p w14:paraId="78925EB6" w14:textId="77777777" w:rsidR="00213F01" w:rsidRPr="00D55299" w:rsidRDefault="00213F01" w:rsidP="00213F01">
      <w:pPr>
        <w:pStyle w:val="Paragraphedeliste"/>
        <w:tabs>
          <w:tab w:val="left" w:pos="142"/>
        </w:tabs>
        <w:ind w:left="11"/>
        <w:jc w:val="both"/>
        <w:rPr>
          <w:szCs w:val="22"/>
          <w:lang w:val="fr-FR"/>
        </w:rPr>
      </w:pPr>
      <w:r w:rsidRPr="00D55299">
        <w:rPr>
          <w:szCs w:val="22"/>
          <w:lang w:val="fr-FR"/>
        </w:rPr>
        <w:t>L'évaluation sera menée pendant une période de 6 semaines, durant lesquelles le consultant sera actif pendant 5 semaines avec un total de 25 jours ouvrables. La méthodologie d'évaluation finale détaillée sera convenue dans le cadre du processus de finalisation du contrat par le biais de la communication virtuelle avec le bureau pays du PNUD.</w:t>
      </w:r>
    </w:p>
    <w:p w14:paraId="22485B2A" w14:textId="77777777" w:rsidR="00213F01" w:rsidRPr="00D55299" w:rsidRDefault="00213F01" w:rsidP="00213F01">
      <w:pPr>
        <w:pStyle w:val="Paragraphedeliste"/>
        <w:tabs>
          <w:tab w:val="left" w:pos="142"/>
        </w:tabs>
        <w:ind w:left="11"/>
        <w:jc w:val="both"/>
        <w:rPr>
          <w:szCs w:val="22"/>
          <w:lang w:val="fr-FR"/>
        </w:rPr>
      </w:pPr>
      <w:r w:rsidRPr="00D55299">
        <w:rPr>
          <w:szCs w:val="22"/>
          <w:lang w:val="fr-FR"/>
        </w:rPr>
        <w:lastRenderedPageBreak/>
        <w:br/>
        <w:t>Le consultant commencera le processus d'évaluation avec une réunion de lancement avec les représentants du PNUD. Le consultant devra soumettre un plan de lancement en référence à la réunion dans la semaine qui suit l'émission du contrat. Il / elle procédera alors à l’étude de la documentation (à domicile), des entrevues avec des intervenants clés et de visites sur le terrain (mission), la préparation d'un rapport d'évaluation et d'un document des leçons apprises (à domicile). Il / elle présentera les brouillons de produits pour le bureau pays du PNUD pour les commentaires et finaliser les produits dans les 2 semaines après réception des commentaires.</w:t>
      </w:r>
    </w:p>
    <w:p w14:paraId="4CDE153A" w14:textId="77777777" w:rsidR="00213F01" w:rsidRPr="00D55299" w:rsidRDefault="00213F01" w:rsidP="00213F01">
      <w:pPr>
        <w:rPr>
          <w:rFonts w:eastAsia="Calibri" w:cs="Times New Roman"/>
          <w:szCs w:val="22"/>
          <w:lang w:val="fr-FR"/>
        </w:rPr>
      </w:pPr>
    </w:p>
    <w:bookmarkEnd w:id="60"/>
    <w:bookmarkEnd w:id="61"/>
    <w:p w14:paraId="7EE12A08" w14:textId="77777777" w:rsidR="00213F01" w:rsidRPr="00D55299" w:rsidRDefault="00213F01" w:rsidP="00213F01">
      <w:pPr>
        <w:spacing w:after="0"/>
        <w:rPr>
          <w:b/>
          <w:szCs w:val="22"/>
          <w:u w:val="single"/>
          <w:lang w:val="fr-FR"/>
        </w:rPr>
      </w:pPr>
      <w:r w:rsidRPr="00D55299">
        <w:rPr>
          <w:b/>
          <w:szCs w:val="22"/>
          <w:u w:val="single"/>
          <w:lang w:val="fr-FR"/>
        </w:rPr>
        <w:t>Résultats attendus/ produits livrés</w:t>
      </w:r>
    </w:p>
    <w:p w14:paraId="1F167E8D" w14:textId="77777777" w:rsidR="00213F01" w:rsidRPr="00D55299" w:rsidRDefault="00213F01" w:rsidP="00213F01">
      <w:pPr>
        <w:rPr>
          <w:rFonts w:cs="Times New Roman"/>
          <w:szCs w:val="22"/>
          <w:lang w:val="fr-FR"/>
        </w:rPr>
      </w:pPr>
    </w:p>
    <w:p w14:paraId="3D01B4A0" w14:textId="77777777" w:rsidR="00213F01" w:rsidRPr="00D55299" w:rsidRDefault="00213F01" w:rsidP="00213F01">
      <w:pPr>
        <w:rPr>
          <w:rFonts w:cs="Times New Roman"/>
          <w:szCs w:val="22"/>
          <w:lang w:val="fr-FR"/>
        </w:rPr>
      </w:pPr>
      <w:r w:rsidRPr="00D55299">
        <w:rPr>
          <w:rFonts w:cs="Times New Roman"/>
          <w:szCs w:val="22"/>
          <w:lang w:val="fr-FR"/>
        </w:rPr>
        <w:t>Le consultant international devra produire:</w:t>
      </w:r>
    </w:p>
    <w:p w14:paraId="057B29F5" w14:textId="77777777" w:rsidR="00213F01" w:rsidRPr="00D55299" w:rsidRDefault="00213F01" w:rsidP="00112BB1">
      <w:pPr>
        <w:pStyle w:val="Paragraphedeliste"/>
        <w:numPr>
          <w:ilvl w:val="0"/>
          <w:numId w:val="79"/>
        </w:numPr>
        <w:spacing w:line="276" w:lineRule="auto"/>
        <w:jc w:val="both"/>
        <w:rPr>
          <w:szCs w:val="22"/>
          <w:lang w:val="fr-FR"/>
        </w:rPr>
      </w:pPr>
      <w:r w:rsidRPr="00D55299">
        <w:rPr>
          <w:b/>
          <w:szCs w:val="22"/>
          <w:u w:val="single"/>
          <w:lang w:val="fr-FR"/>
        </w:rPr>
        <w:t>Un plan de lancement</w:t>
      </w:r>
      <w:r w:rsidRPr="00D55299">
        <w:rPr>
          <w:szCs w:val="22"/>
          <w:lang w:val="fr-FR"/>
        </w:rPr>
        <w:t>. Le plan devrait décrire l’ensemble des stratégies, des actions et chronologie de l'évaluation.</w:t>
      </w:r>
    </w:p>
    <w:p w14:paraId="61054896" w14:textId="77777777" w:rsidR="00213F01" w:rsidRPr="00D55299" w:rsidRDefault="00213F01" w:rsidP="00213F01">
      <w:pPr>
        <w:ind w:left="360"/>
        <w:rPr>
          <w:rFonts w:cs="Times New Roman"/>
          <w:szCs w:val="22"/>
          <w:lang w:val="fr-FR"/>
        </w:rPr>
      </w:pPr>
      <w:r w:rsidRPr="00D55299">
        <w:rPr>
          <w:rFonts w:cs="Times New Roman"/>
          <w:szCs w:val="22"/>
          <w:lang w:val="fr-FR"/>
        </w:rPr>
        <w:t xml:space="preserve">2) </w:t>
      </w:r>
      <w:r w:rsidRPr="00D55299">
        <w:rPr>
          <w:rFonts w:cs="Times New Roman"/>
          <w:b/>
          <w:szCs w:val="22"/>
          <w:u w:val="single"/>
          <w:lang w:val="fr-FR"/>
        </w:rPr>
        <w:t>Un rapport d'évaluation</w:t>
      </w:r>
      <w:r w:rsidRPr="00D55299">
        <w:rPr>
          <w:rFonts w:cs="Times New Roman"/>
          <w:szCs w:val="22"/>
          <w:lang w:val="fr-FR"/>
        </w:rPr>
        <w:t>. Le rapport ne devrait pas faire plus de 40 pages. Il doit être structuré selon l’esquisse indiqué dans l'annexe 2. Il comprend une composante des leçons apprises détaillées et une liste de toutes les personnes interrogées dans l'annexe.</w:t>
      </w:r>
    </w:p>
    <w:p w14:paraId="22BE7F41" w14:textId="77777777" w:rsidR="00213F01" w:rsidRPr="00D55299" w:rsidRDefault="00213F01" w:rsidP="00213F01">
      <w:pPr>
        <w:rPr>
          <w:rFonts w:cs="Times New Roman"/>
          <w:szCs w:val="22"/>
          <w:lang w:val="fr-FR"/>
        </w:rPr>
      </w:pPr>
      <w:r w:rsidRPr="00D55299">
        <w:rPr>
          <w:rFonts w:cs="Times New Roman"/>
          <w:szCs w:val="22"/>
          <w:lang w:val="fr-FR"/>
        </w:rPr>
        <w:t>Un brouillon du point 1) doit être présenté une semaine après que le contrat soit émis. Un brouillon du point 2) doit être soumis dans les 2 semaines qui suivent la fin de la mission de l'évaluateur, et une copie finale dans la semaine qui suit la réception des observations et commentaires écrites sur les brouillons. Les brouillons et les évaluations finales des produits devraient être soumis au bureau de pays du PNUD.</w:t>
      </w:r>
    </w:p>
    <w:p w14:paraId="0124B583" w14:textId="77777777" w:rsidR="00213F01" w:rsidRPr="00D55299" w:rsidRDefault="00213F01" w:rsidP="00213F01">
      <w:pPr>
        <w:spacing w:after="0"/>
        <w:rPr>
          <w:b/>
          <w:szCs w:val="22"/>
          <w:u w:val="single"/>
          <w:lang w:val="fr-FR"/>
        </w:rPr>
      </w:pPr>
    </w:p>
    <w:p w14:paraId="78540E58" w14:textId="77777777" w:rsidR="00213F01" w:rsidRPr="00D55299" w:rsidRDefault="00213F01" w:rsidP="00213F01">
      <w:pPr>
        <w:spacing w:after="0"/>
        <w:rPr>
          <w:b/>
          <w:szCs w:val="22"/>
          <w:u w:val="single"/>
          <w:lang w:val="fr-FR"/>
        </w:rPr>
      </w:pPr>
      <w:r w:rsidRPr="00D55299">
        <w:rPr>
          <w:b/>
          <w:szCs w:val="22"/>
          <w:u w:val="single"/>
          <w:lang w:val="fr-FR"/>
        </w:rPr>
        <w:t>Compétences requises</w:t>
      </w:r>
    </w:p>
    <w:p w14:paraId="4BB7492B" w14:textId="77777777" w:rsidR="00213F01" w:rsidRPr="00D55299" w:rsidRDefault="00213F01" w:rsidP="00213F01">
      <w:pPr>
        <w:spacing w:after="0"/>
        <w:rPr>
          <w:b/>
          <w:szCs w:val="22"/>
          <w:u w:val="single"/>
          <w:lang w:val="fr-FR"/>
        </w:rPr>
      </w:pPr>
    </w:p>
    <w:p w14:paraId="517EDE19" w14:textId="77777777" w:rsidR="00213F01" w:rsidRPr="00D55299" w:rsidRDefault="00213F01" w:rsidP="00112BB1">
      <w:pPr>
        <w:numPr>
          <w:ilvl w:val="0"/>
          <w:numId w:val="77"/>
        </w:numPr>
        <w:spacing w:after="0"/>
        <w:rPr>
          <w:rFonts w:eastAsia="Calibri" w:cs="Times New Roman"/>
          <w:szCs w:val="22"/>
          <w:lang w:val="fr-FR"/>
        </w:rPr>
      </w:pPr>
      <w:r w:rsidRPr="00D55299">
        <w:rPr>
          <w:rFonts w:eastAsia="Calibri" w:cs="Times New Roman"/>
          <w:szCs w:val="22"/>
          <w:lang w:val="fr-FR"/>
        </w:rPr>
        <w:t>Engagement à l’égard des valeurs, de la vision et de la mission du PNUD</w:t>
      </w:r>
    </w:p>
    <w:p w14:paraId="0B1B3901" w14:textId="77777777" w:rsidR="00213F01" w:rsidRPr="00D55299" w:rsidRDefault="00213F01" w:rsidP="00112BB1">
      <w:pPr>
        <w:numPr>
          <w:ilvl w:val="0"/>
          <w:numId w:val="77"/>
        </w:numPr>
        <w:spacing w:after="0"/>
        <w:rPr>
          <w:rFonts w:eastAsia="Calibri" w:cs="Times New Roman"/>
          <w:szCs w:val="22"/>
          <w:lang w:val="fr-FR"/>
        </w:rPr>
      </w:pPr>
      <w:r w:rsidRPr="00D55299">
        <w:rPr>
          <w:rFonts w:eastAsia="Calibri" w:cs="Times New Roman"/>
          <w:szCs w:val="22"/>
          <w:lang w:val="fr-FR"/>
        </w:rPr>
        <w:t>Excellentes aptitudes interpersonnelles et de communication,</w:t>
      </w:r>
    </w:p>
    <w:p w14:paraId="2E669FA0" w14:textId="77777777" w:rsidR="00213F01" w:rsidRPr="00D55299" w:rsidRDefault="00213F01" w:rsidP="00112BB1">
      <w:pPr>
        <w:numPr>
          <w:ilvl w:val="0"/>
          <w:numId w:val="77"/>
        </w:numPr>
        <w:spacing w:after="0"/>
        <w:rPr>
          <w:rFonts w:eastAsia="Calibri" w:cs="Times New Roman"/>
          <w:szCs w:val="22"/>
          <w:lang w:val="fr-FR"/>
        </w:rPr>
      </w:pPr>
      <w:r w:rsidRPr="00D55299">
        <w:rPr>
          <w:rFonts w:eastAsia="Calibri" w:cs="Times New Roman"/>
          <w:szCs w:val="22"/>
          <w:lang w:val="fr-FR"/>
        </w:rPr>
        <w:t>Excellentes aptitudes analytiques de résolution de problèmes et d’écriture/rédaction,</w:t>
      </w:r>
    </w:p>
    <w:p w14:paraId="320682CF" w14:textId="77777777" w:rsidR="00213F01" w:rsidRPr="00D55299" w:rsidRDefault="00213F01" w:rsidP="00112BB1">
      <w:pPr>
        <w:numPr>
          <w:ilvl w:val="0"/>
          <w:numId w:val="77"/>
        </w:numPr>
        <w:spacing w:after="0"/>
        <w:rPr>
          <w:rFonts w:eastAsia="Calibri" w:cs="Times New Roman"/>
          <w:szCs w:val="22"/>
          <w:lang w:val="fr-FR"/>
        </w:rPr>
      </w:pPr>
      <w:r w:rsidRPr="00D55299">
        <w:rPr>
          <w:rFonts w:eastAsia="Calibri" w:cs="Times New Roman"/>
          <w:szCs w:val="22"/>
          <w:lang w:val="fr-FR"/>
        </w:rPr>
        <w:t>Forte orientation vers le client et les services, ainsi qu’une souplesse avérée ;</w:t>
      </w:r>
    </w:p>
    <w:p w14:paraId="3ED51631" w14:textId="77777777" w:rsidR="00213F01" w:rsidRPr="00D55299" w:rsidRDefault="00213F01" w:rsidP="00112BB1">
      <w:pPr>
        <w:numPr>
          <w:ilvl w:val="0"/>
          <w:numId w:val="77"/>
        </w:numPr>
        <w:spacing w:after="0"/>
        <w:rPr>
          <w:rFonts w:eastAsia="Calibri" w:cs="Times New Roman"/>
          <w:szCs w:val="22"/>
          <w:lang w:val="fr-FR"/>
        </w:rPr>
      </w:pPr>
      <w:r w:rsidRPr="00D55299">
        <w:rPr>
          <w:rFonts w:eastAsia="Calibri" w:cs="Times New Roman"/>
          <w:szCs w:val="22"/>
          <w:lang w:val="fr-FR"/>
        </w:rPr>
        <w:t>Capacité à travailler de manière autonome dans un environnement d’équipe ;</w:t>
      </w:r>
    </w:p>
    <w:p w14:paraId="0FC12B39" w14:textId="77777777" w:rsidR="00213F01" w:rsidRPr="00D55299" w:rsidRDefault="00213F01" w:rsidP="00112BB1">
      <w:pPr>
        <w:numPr>
          <w:ilvl w:val="0"/>
          <w:numId w:val="77"/>
        </w:numPr>
        <w:spacing w:after="0"/>
        <w:rPr>
          <w:rFonts w:eastAsia="Calibri" w:cs="Times New Roman"/>
          <w:szCs w:val="22"/>
          <w:lang w:val="fr-FR"/>
        </w:rPr>
      </w:pPr>
      <w:r w:rsidRPr="00D55299">
        <w:rPr>
          <w:rFonts w:eastAsia="Calibri" w:cs="Times New Roman"/>
          <w:szCs w:val="22"/>
          <w:lang w:val="fr-FR"/>
        </w:rPr>
        <w:t>Aptitude à accepter les contributions et à recevoir des orientations de plusieurs sources et créer une synthèse nécessaire pour aboutir à des résultats concrets ; et</w:t>
      </w:r>
    </w:p>
    <w:p w14:paraId="00A3DFE2" w14:textId="77777777" w:rsidR="00213F01" w:rsidRPr="00D55299" w:rsidRDefault="00213F01" w:rsidP="00112BB1">
      <w:pPr>
        <w:numPr>
          <w:ilvl w:val="0"/>
          <w:numId w:val="77"/>
        </w:numPr>
        <w:spacing w:after="0"/>
        <w:rPr>
          <w:rFonts w:eastAsia="Calibri" w:cs="Times New Roman"/>
          <w:szCs w:val="22"/>
          <w:lang w:val="fr-FR"/>
        </w:rPr>
      </w:pPr>
      <w:r w:rsidRPr="00D55299">
        <w:rPr>
          <w:rFonts w:eastAsia="Calibri" w:cs="Times New Roman"/>
          <w:szCs w:val="22"/>
          <w:lang w:val="fr-FR"/>
        </w:rPr>
        <w:t>Avoir une attention particulière pour les détails et capacité à travailler sous pression et à respecter les délais.</w:t>
      </w:r>
    </w:p>
    <w:p w14:paraId="29D0A118" w14:textId="77777777" w:rsidR="00213F01" w:rsidRPr="00D55299" w:rsidRDefault="00213F01" w:rsidP="001B53AF">
      <w:pPr>
        <w:rPr>
          <w:lang w:val="fr-FR"/>
        </w:rPr>
        <w:sectPr w:rsidR="00213F01" w:rsidRPr="00D55299" w:rsidSect="00213F01">
          <w:pgSz w:w="12240" w:h="15840" w:code="1"/>
          <w:pgMar w:top="2799" w:right="1440" w:bottom="2160" w:left="1440" w:header="1296" w:footer="1296" w:gutter="0"/>
          <w:pgNumType w:start="1"/>
          <w:cols w:space="720"/>
          <w:titlePg/>
          <w:docGrid w:linePitch="360"/>
        </w:sectPr>
      </w:pPr>
    </w:p>
    <w:p w14:paraId="43C0CDD7" w14:textId="77777777" w:rsidR="00213F01" w:rsidRPr="00D55299" w:rsidRDefault="00213F01" w:rsidP="001B53AF">
      <w:pPr>
        <w:rPr>
          <w:lang w:val="fr-FR"/>
        </w:rPr>
      </w:pPr>
    </w:p>
    <w:p w14:paraId="56A59851" w14:textId="77777777" w:rsidR="00213F01" w:rsidRPr="00D55299" w:rsidRDefault="00213F01" w:rsidP="00112BB1">
      <w:pPr>
        <w:pStyle w:val="Titre3"/>
        <w:numPr>
          <w:ilvl w:val="0"/>
          <w:numId w:val="76"/>
        </w:numPr>
      </w:pPr>
      <w:bookmarkStart w:id="62" w:name="_Toc367950822"/>
      <w:r w:rsidRPr="00D55299">
        <w:t>C</w:t>
      </w:r>
      <w:r w:rsidR="008B1355" w:rsidRPr="00D55299">
        <w:t>hronogramme de mission</w:t>
      </w:r>
      <w:bookmarkEnd w:id="62"/>
      <w:r w:rsidR="008B1355" w:rsidRPr="00D55299">
        <w:t xml:space="preserve"> </w:t>
      </w:r>
    </w:p>
    <w:p w14:paraId="29D15077" w14:textId="77777777" w:rsidR="00213F01" w:rsidRPr="00D55299" w:rsidRDefault="00213F01" w:rsidP="00213F01">
      <w:pPr>
        <w:rPr>
          <w:lang w:val="fr-FR"/>
        </w:rPr>
      </w:pPr>
    </w:p>
    <w:tbl>
      <w:tblPr>
        <w:tblStyle w:val="Grilledutableau"/>
        <w:tblW w:w="10456" w:type="dxa"/>
        <w:tblLayout w:type="fixed"/>
        <w:tblLook w:val="04A0" w:firstRow="1" w:lastRow="0" w:firstColumn="1" w:lastColumn="0" w:noHBand="0" w:noVBand="1"/>
      </w:tblPr>
      <w:tblGrid>
        <w:gridCol w:w="1486"/>
        <w:gridCol w:w="6560"/>
        <w:gridCol w:w="2410"/>
      </w:tblGrid>
      <w:tr w:rsidR="00213F01" w:rsidRPr="00D55299" w14:paraId="01208A2A" w14:textId="77777777" w:rsidTr="00213F01">
        <w:tc>
          <w:tcPr>
            <w:tcW w:w="1486" w:type="dxa"/>
          </w:tcPr>
          <w:p w14:paraId="5E08B46E" w14:textId="77777777" w:rsidR="00213F01" w:rsidRPr="00D55299" w:rsidRDefault="00213F01" w:rsidP="00213F01">
            <w:pPr>
              <w:rPr>
                <w:rFonts w:cs="Arial"/>
                <w:b/>
                <w:sz w:val="20"/>
                <w:szCs w:val="20"/>
                <w:lang w:val="fr-FR"/>
              </w:rPr>
            </w:pPr>
            <w:r w:rsidRPr="00D55299">
              <w:rPr>
                <w:rFonts w:cs="Arial"/>
                <w:b/>
                <w:sz w:val="20"/>
                <w:szCs w:val="20"/>
                <w:lang w:val="fr-FR"/>
              </w:rPr>
              <w:t>Date</w:t>
            </w:r>
          </w:p>
        </w:tc>
        <w:tc>
          <w:tcPr>
            <w:tcW w:w="6560" w:type="dxa"/>
          </w:tcPr>
          <w:p w14:paraId="0EFEB994" w14:textId="77777777" w:rsidR="00213F01" w:rsidRPr="00D55299" w:rsidRDefault="00213F01" w:rsidP="00213F01">
            <w:pPr>
              <w:rPr>
                <w:rFonts w:cs="Arial"/>
                <w:b/>
                <w:sz w:val="20"/>
                <w:szCs w:val="20"/>
                <w:lang w:val="fr-FR"/>
              </w:rPr>
            </w:pPr>
            <w:r w:rsidRPr="00D55299">
              <w:rPr>
                <w:rFonts w:cs="Arial"/>
                <w:b/>
                <w:sz w:val="20"/>
                <w:szCs w:val="20"/>
                <w:lang w:val="fr-FR"/>
              </w:rPr>
              <w:t xml:space="preserve">Personnes à rencontrer </w:t>
            </w:r>
          </w:p>
        </w:tc>
        <w:tc>
          <w:tcPr>
            <w:tcW w:w="2410" w:type="dxa"/>
          </w:tcPr>
          <w:p w14:paraId="5D221F88" w14:textId="77777777" w:rsidR="00213F01" w:rsidRPr="00D55299" w:rsidRDefault="00213F01" w:rsidP="00213F01">
            <w:pPr>
              <w:rPr>
                <w:rFonts w:cs="Arial"/>
                <w:b/>
                <w:sz w:val="20"/>
                <w:szCs w:val="20"/>
                <w:lang w:val="fr-FR"/>
              </w:rPr>
            </w:pPr>
            <w:r w:rsidRPr="00D55299">
              <w:rPr>
                <w:rFonts w:cs="Arial"/>
                <w:b/>
                <w:sz w:val="20"/>
                <w:szCs w:val="20"/>
                <w:lang w:val="fr-FR"/>
              </w:rPr>
              <w:t>Format de la discussion</w:t>
            </w:r>
          </w:p>
        </w:tc>
      </w:tr>
      <w:tr w:rsidR="00213F01" w:rsidRPr="000541F9" w14:paraId="79B9E874" w14:textId="77777777" w:rsidTr="00213F01">
        <w:trPr>
          <w:trHeight w:val="1263"/>
        </w:trPr>
        <w:tc>
          <w:tcPr>
            <w:tcW w:w="1486" w:type="dxa"/>
          </w:tcPr>
          <w:p w14:paraId="586113FF" w14:textId="77777777" w:rsidR="00213F01" w:rsidRPr="00D55299" w:rsidRDefault="00213F01" w:rsidP="00213F01">
            <w:pPr>
              <w:rPr>
                <w:rFonts w:cs="Arial"/>
                <w:b/>
                <w:sz w:val="20"/>
                <w:szCs w:val="20"/>
                <w:lang w:val="fr-FR"/>
              </w:rPr>
            </w:pPr>
            <w:r w:rsidRPr="00D55299">
              <w:rPr>
                <w:rFonts w:cs="Arial"/>
                <w:b/>
                <w:sz w:val="20"/>
                <w:szCs w:val="20"/>
                <w:lang w:val="fr-FR"/>
              </w:rPr>
              <w:t xml:space="preserve">Mardi 22 janvier </w:t>
            </w:r>
          </w:p>
        </w:tc>
        <w:tc>
          <w:tcPr>
            <w:tcW w:w="6560" w:type="dxa"/>
          </w:tcPr>
          <w:p w14:paraId="1F48F3F5" w14:textId="77777777" w:rsidR="00213F01" w:rsidRPr="00D55299" w:rsidRDefault="00213F01" w:rsidP="00213F01">
            <w:pPr>
              <w:rPr>
                <w:rFonts w:cs="Arial"/>
                <w:bCs/>
                <w:sz w:val="20"/>
                <w:szCs w:val="20"/>
                <w:lang w:val="fr-FR"/>
              </w:rPr>
            </w:pPr>
            <w:r w:rsidRPr="00D55299">
              <w:rPr>
                <w:rFonts w:cs="Arial"/>
                <w:bCs/>
                <w:sz w:val="20"/>
                <w:szCs w:val="20"/>
                <w:lang w:val="fr-FR"/>
              </w:rPr>
              <w:t>9h-10h30 Briefing sécurité</w:t>
            </w:r>
          </w:p>
          <w:p w14:paraId="4CC3C689" w14:textId="77777777" w:rsidR="00213F01" w:rsidRPr="00D55299" w:rsidRDefault="00213F01" w:rsidP="00213F01">
            <w:pPr>
              <w:rPr>
                <w:rFonts w:cs="Arial"/>
                <w:bCs/>
                <w:sz w:val="20"/>
                <w:szCs w:val="20"/>
              </w:rPr>
            </w:pPr>
            <w:r w:rsidRPr="00D55299">
              <w:rPr>
                <w:rFonts w:cs="Arial"/>
                <w:bCs/>
                <w:sz w:val="20"/>
                <w:szCs w:val="20"/>
              </w:rPr>
              <w:t xml:space="preserve">10h30-12h30 Briefing avec Madame Julie Teng - PNUD </w:t>
            </w:r>
          </w:p>
          <w:p w14:paraId="0DA44905" w14:textId="77777777" w:rsidR="00213F01" w:rsidRPr="00D55299" w:rsidRDefault="00213F01" w:rsidP="00213F01">
            <w:pPr>
              <w:rPr>
                <w:rFonts w:cs="Arial"/>
                <w:bCs/>
                <w:sz w:val="20"/>
                <w:szCs w:val="20"/>
                <w:lang w:val="fr-FR"/>
              </w:rPr>
            </w:pPr>
            <w:r w:rsidRPr="00D55299">
              <w:rPr>
                <w:rFonts w:cs="Arial"/>
                <w:bCs/>
                <w:sz w:val="20"/>
                <w:szCs w:val="20"/>
                <w:lang w:val="fr-FR"/>
              </w:rPr>
              <w:t xml:space="preserve">14h00-18h00  Briefing avec l’UGP du PAA (M. </w:t>
            </w:r>
            <w:proofErr w:type="spellStart"/>
            <w:r w:rsidRPr="00D55299">
              <w:rPr>
                <w:rFonts w:cs="Arial"/>
                <w:bCs/>
                <w:sz w:val="20"/>
                <w:szCs w:val="20"/>
                <w:lang w:val="fr-FR"/>
              </w:rPr>
              <w:t>Gousmane</w:t>
            </w:r>
            <w:proofErr w:type="spellEnd"/>
            <w:r w:rsidRPr="00D55299">
              <w:rPr>
                <w:rFonts w:cs="Arial"/>
                <w:bCs/>
                <w:sz w:val="20"/>
                <w:szCs w:val="20"/>
                <w:lang w:val="fr-FR"/>
              </w:rPr>
              <w:t xml:space="preserve"> Moussa, M. </w:t>
            </w:r>
            <w:proofErr w:type="spellStart"/>
            <w:r w:rsidRPr="00D55299">
              <w:rPr>
                <w:rFonts w:cs="Arial"/>
                <w:bCs/>
                <w:sz w:val="20"/>
                <w:szCs w:val="20"/>
                <w:lang w:val="fr-FR"/>
              </w:rPr>
              <w:t>Rouscoua</w:t>
            </w:r>
            <w:proofErr w:type="spellEnd"/>
            <w:r w:rsidRPr="00D55299">
              <w:rPr>
                <w:rFonts w:cs="Arial"/>
                <w:bCs/>
                <w:sz w:val="20"/>
                <w:szCs w:val="20"/>
                <w:lang w:val="fr-FR"/>
              </w:rPr>
              <w:t xml:space="preserve"> Boubacar, M. Coulibaly Abdramane)</w:t>
            </w:r>
          </w:p>
        </w:tc>
        <w:tc>
          <w:tcPr>
            <w:tcW w:w="2410" w:type="dxa"/>
          </w:tcPr>
          <w:p w14:paraId="7291F0B9" w14:textId="77777777" w:rsidR="00213F01" w:rsidRPr="00D55299" w:rsidRDefault="00213F01" w:rsidP="00213F01">
            <w:pPr>
              <w:rPr>
                <w:rFonts w:cs="Arial"/>
                <w:sz w:val="20"/>
                <w:szCs w:val="20"/>
                <w:lang w:val="fr-FR"/>
              </w:rPr>
            </w:pPr>
          </w:p>
          <w:p w14:paraId="63CCD3FA" w14:textId="77777777" w:rsidR="00213F01" w:rsidRPr="00D55299" w:rsidRDefault="00213F01" w:rsidP="00213F01">
            <w:pPr>
              <w:rPr>
                <w:rFonts w:cs="Arial"/>
                <w:sz w:val="20"/>
                <w:szCs w:val="20"/>
                <w:lang w:val="fr-FR"/>
              </w:rPr>
            </w:pPr>
            <w:r w:rsidRPr="00D55299">
              <w:rPr>
                <w:rFonts w:cs="Arial"/>
                <w:sz w:val="20"/>
                <w:szCs w:val="20"/>
                <w:lang w:val="fr-FR"/>
              </w:rPr>
              <w:t>Entretien individuel</w:t>
            </w:r>
          </w:p>
          <w:p w14:paraId="43ED17E1" w14:textId="77777777" w:rsidR="00213F01" w:rsidRPr="00D55299" w:rsidRDefault="00213F01" w:rsidP="00213F01">
            <w:pPr>
              <w:rPr>
                <w:rFonts w:eastAsia="Times New Roman" w:cs="Arial"/>
                <w:sz w:val="20"/>
                <w:szCs w:val="20"/>
                <w:lang w:val="fr-FR" w:eastAsia="fr-FR"/>
              </w:rPr>
            </w:pPr>
            <w:r w:rsidRPr="00D55299">
              <w:rPr>
                <w:rFonts w:cs="Arial"/>
                <w:sz w:val="20"/>
                <w:szCs w:val="20"/>
                <w:lang w:val="fr-FR"/>
              </w:rPr>
              <w:t>Entretien en groupe</w:t>
            </w:r>
          </w:p>
        </w:tc>
      </w:tr>
      <w:tr w:rsidR="00213F01" w:rsidRPr="000541F9" w14:paraId="21A637E0" w14:textId="77777777" w:rsidTr="00213F01">
        <w:tc>
          <w:tcPr>
            <w:tcW w:w="1486" w:type="dxa"/>
          </w:tcPr>
          <w:p w14:paraId="6C17A28C" w14:textId="77777777" w:rsidR="00213F01" w:rsidRPr="00D55299" w:rsidRDefault="00213F01" w:rsidP="00213F01">
            <w:pPr>
              <w:rPr>
                <w:rFonts w:cs="Arial"/>
                <w:b/>
                <w:sz w:val="20"/>
                <w:szCs w:val="20"/>
                <w:lang w:val="fr-FR"/>
              </w:rPr>
            </w:pPr>
            <w:r w:rsidRPr="00D55299">
              <w:rPr>
                <w:rFonts w:cs="Arial"/>
                <w:b/>
                <w:sz w:val="20"/>
                <w:szCs w:val="20"/>
                <w:lang w:val="fr-FR"/>
              </w:rPr>
              <w:t>Mercredi 23 janvier 2013</w:t>
            </w:r>
          </w:p>
        </w:tc>
        <w:tc>
          <w:tcPr>
            <w:tcW w:w="6560" w:type="dxa"/>
          </w:tcPr>
          <w:p w14:paraId="61C3D12A" w14:textId="77777777" w:rsidR="00213F01" w:rsidRPr="00D55299" w:rsidRDefault="00213F01" w:rsidP="00213F01">
            <w:pPr>
              <w:rPr>
                <w:rFonts w:cs="Arial"/>
                <w:sz w:val="20"/>
                <w:szCs w:val="20"/>
                <w:lang w:val="fr-FR"/>
              </w:rPr>
            </w:pPr>
            <w:r w:rsidRPr="00D55299">
              <w:rPr>
                <w:rFonts w:cs="Arial"/>
                <w:sz w:val="20"/>
                <w:szCs w:val="20"/>
                <w:lang w:val="fr-FR"/>
              </w:rPr>
              <w:t xml:space="preserve">9h00 Rencontre avec M. </w:t>
            </w:r>
            <w:proofErr w:type="spellStart"/>
            <w:r w:rsidRPr="00D55299">
              <w:rPr>
                <w:rFonts w:cs="Arial"/>
                <w:sz w:val="20"/>
                <w:szCs w:val="20"/>
                <w:lang w:val="fr-FR"/>
              </w:rPr>
              <w:t>Seni</w:t>
            </w:r>
            <w:proofErr w:type="spellEnd"/>
            <w:r w:rsidRPr="00D55299">
              <w:rPr>
                <w:rFonts w:cs="Arial"/>
                <w:sz w:val="20"/>
                <w:szCs w:val="20"/>
                <w:lang w:val="fr-FR"/>
              </w:rPr>
              <w:t xml:space="preserve"> Soumana – Ministère du Plan, chargé suivi CDAP Min. Plan/UNDP</w:t>
            </w:r>
          </w:p>
          <w:p w14:paraId="303C1F49" w14:textId="77777777" w:rsidR="00213F01" w:rsidRPr="00D55299" w:rsidRDefault="00213F01" w:rsidP="00213F01">
            <w:pPr>
              <w:rPr>
                <w:rFonts w:cs="Arial"/>
                <w:sz w:val="20"/>
                <w:szCs w:val="20"/>
                <w:lang w:val="fr-FR"/>
              </w:rPr>
            </w:pPr>
            <w:r w:rsidRPr="00D55299">
              <w:rPr>
                <w:rFonts w:cs="Arial"/>
                <w:sz w:val="20"/>
                <w:szCs w:val="20"/>
                <w:lang w:val="fr-FR"/>
              </w:rPr>
              <w:t xml:space="preserve">11h: session de travail avec l’UGP </w:t>
            </w:r>
          </w:p>
          <w:p w14:paraId="0D8903FF" w14:textId="77777777" w:rsidR="00213F01" w:rsidRPr="00D55299" w:rsidRDefault="00213F01" w:rsidP="00213F01">
            <w:pPr>
              <w:rPr>
                <w:rFonts w:cs="Arial"/>
                <w:sz w:val="20"/>
                <w:szCs w:val="20"/>
                <w:lang w:val="fr-FR"/>
              </w:rPr>
            </w:pPr>
            <w:r w:rsidRPr="00D55299">
              <w:rPr>
                <w:rFonts w:cs="Arial"/>
                <w:sz w:val="20"/>
                <w:szCs w:val="20"/>
                <w:lang w:val="fr-FR"/>
              </w:rPr>
              <w:t>14h00- Madame Bako Safi Mody Solange, directrice PANA- Résilience au secteur agricole </w:t>
            </w:r>
          </w:p>
        </w:tc>
        <w:tc>
          <w:tcPr>
            <w:tcW w:w="2410" w:type="dxa"/>
          </w:tcPr>
          <w:p w14:paraId="5C6B0442" w14:textId="77777777" w:rsidR="00213F01" w:rsidRPr="00D55299" w:rsidRDefault="00213F01" w:rsidP="00213F01">
            <w:pPr>
              <w:rPr>
                <w:rFonts w:cs="Arial"/>
                <w:sz w:val="20"/>
                <w:szCs w:val="20"/>
                <w:lang w:val="fr-FR"/>
              </w:rPr>
            </w:pPr>
            <w:r w:rsidRPr="00D55299">
              <w:rPr>
                <w:rFonts w:cs="Arial"/>
                <w:sz w:val="20"/>
                <w:szCs w:val="20"/>
                <w:lang w:val="fr-FR"/>
              </w:rPr>
              <w:t>Entretien individuel</w:t>
            </w:r>
          </w:p>
          <w:p w14:paraId="108F41C7" w14:textId="77777777" w:rsidR="00213F01" w:rsidRPr="00D55299" w:rsidRDefault="00213F01" w:rsidP="00213F01">
            <w:pPr>
              <w:rPr>
                <w:rFonts w:cs="Arial"/>
                <w:sz w:val="20"/>
                <w:szCs w:val="20"/>
                <w:lang w:val="fr-FR"/>
              </w:rPr>
            </w:pPr>
          </w:p>
          <w:p w14:paraId="62DB350D" w14:textId="77777777" w:rsidR="00213F01" w:rsidRPr="00D55299" w:rsidRDefault="00213F01" w:rsidP="00213F01">
            <w:pPr>
              <w:rPr>
                <w:rFonts w:cs="Arial"/>
                <w:sz w:val="20"/>
                <w:szCs w:val="20"/>
                <w:lang w:val="fr-FR"/>
              </w:rPr>
            </w:pPr>
            <w:r w:rsidRPr="00D55299">
              <w:rPr>
                <w:rFonts w:cs="Arial"/>
                <w:sz w:val="20"/>
                <w:szCs w:val="20"/>
                <w:lang w:val="fr-FR"/>
              </w:rPr>
              <w:t>Entretien en groupe</w:t>
            </w:r>
          </w:p>
          <w:p w14:paraId="0E8F11B0" w14:textId="77777777" w:rsidR="00213F01" w:rsidRPr="00D55299" w:rsidRDefault="00213F01" w:rsidP="00213F01">
            <w:pPr>
              <w:rPr>
                <w:rFonts w:cs="Arial"/>
                <w:sz w:val="20"/>
                <w:szCs w:val="20"/>
                <w:lang w:val="fr-FR"/>
              </w:rPr>
            </w:pPr>
            <w:r w:rsidRPr="00D55299">
              <w:rPr>
                <w:rFonts w:cs="Arial"/>
                <w:sz w:val="20"/>
                <w:szCs w:val="20"/>
                <w:lang w:val="fr-FR"/>
              </w:rPr>
              <w:t>Entretien individuel</w:t>
            </w:r>
          </w:p>
        </w:tc>
      </w:tr>
      <w:tr w:rsidR="00213F01" w:rsidRPr="000541F9" w14:paraId="3B99AEAB" w14:textId="77777777" w:rsidTr="00213F01">
        <w:tc>
          <w:tcPr>
            <w:tcW w:w="1486" w:type="dxa"/>
          </w:tcPr>
          <w:p w14:paraId="00BA42ED" w14:textId="77777777" w:rsidR="00213F01" w:rsidRPr="00D55299" w:rsidRDefault="00213F01" w:rsidP="00213F01">
            <w:pPr>
              <w:rPr>
                <w:rFonts w:cs="Arial"/>
                <w:b/>
                <w:sz w:val="20"/>
                <w:szCs w:val="20"/>
                <w:lang w:val="fr-FR"/>
              </w:rPr>
            </w:pPr>
            <w:r w:rsidRPr="00D55299">
              <w:rPr>
                <w:rFonts w:cs="Arial"/>
                <w:b/>
                <w:sz w:val="20"/>
                <w:szCs w:val="20"/>
                <w:lang w:val="fr-FR"/>
              </w:rPr>
              <w:t>Jeudi 24 janvier 2013</w:t>
            </w:r>
          </w:p>
        </w:tc>
        <w:tc>
          <w:tcPr>
            <w:tcW w:w="6560" w:type="dxa"/>
          </w:tcPr>
          <w:p w14:paraId="04A63A92" w14:textId="77777777" w:rsidR="00213F01" w:rsidRPr="00D55299" w:rsidRDefault="00213F01" w:rsidP="00213F01">
            <w:pPr>
              <w:tabs>
                <w:tab w:val="left" w:pos="142"/>
              </w:tabs>
              <w:rPr>
                <w:rFonts w:eastAsia="Calibri" w:cs="Arial"/>
                <w:bCs/>
                <w:i/>
                <w:sz w:val="20"/>
                <w:szCs w:val="20"/>
                <w:lang w:val="fr-FR"/>
              </w:rPr>
            </w:pPr>
            <w:r w:rsidRPr="00D55299">
              <w:rPr>
                <w:rFonts w:eastAsia="Calibri" w:cs="Arial"/>
                <w:bCs/>
                <w:i/>
                <w:sz w:val="20"/>
                <w:szCs w:val="20"/>
                <w:lang w:val="fr-FR"/>
              </w:rPr>
              <w:t xml:space="preserve">Férié - </w:t>
            </w:r>
            <w:r w:rsidRPr="00D55299">
              <w:rPr>
                <w:rFonts w:cs="Arial"/>
                <w:sz w:val="20"/>
                <w:szCs w:val="20"/>
                <w:lang w:val="fr-FR"/>
              </w:rPr>
              <w:t xml:space="preserve">Travail depuis l’hôtel – revue documentaire, organisation du chronogramme, etc. </w:t>
            </w:r>
          </w:p>
        </w:tc>
        <w:tc>
          <w:tcPr>
            <w:tcW w:w="2410" w:type="dxa"/>
          </w:tcPr>
          <w:p w14:paraId="7821968E" w14:textId="77777777" w:rsidR="00213F01" w:rsidRPr="00D55299" w:rsidRDefault="00213F01" w:rsidP="00213F01">
            <w:pPr>
              <w:rPr>
                <w:rFonts w:cs="Arial"/>
                <w:sz w:val="20"/>
                <w:szCs w:val="20"/>
                <w:lang w:val="fr-FR"/>
              </w:rPr>
            </w:pPr>
          </w:p>
        </w:tc>
      </w:tr>
      <w:tr w:rsidR="00213F01" w:rsidRPr="00D55299" w14:paraId="03B208CB" w14:textId="77777777" w:rsidTr="00213F01">
        <w:tc>
          <w:tcPr>
            <w:tcW w:w="1486" w:type="dxa"/>
          </w:tcPr>
          <w:p w14:paraId="11CEB210" w14:textId="77777777" w:rsidR="00213F01" w:rsidRPr="00D55299" w:rsidRDefault="00213F01" w:rsidP="00213F01">
            <w:pPr>
              <w:rPr>
                <w:rFonts w:cs="Arial"/>
                <w:b/>
                <w:sz w:val="20"/>
                <w:szCs w:val="20"/>
                <w:lang w:val="fr-FR"/>
              </w:rPr>
            </w:pPr>
            <w:r w:rsidRPr="00D55299">
              <w:rPr>
                <w:rFonts w:cs="Arial"/>
                <w:b/>
                <w:sz w:val="20"/>
                <w:szCs w:val="20"/>
                <w:lang w:val="fr-FR"/>
              </w:rPr>
              <w:t>Vendredi 25 janvier 2013</w:t>
            </w:r>
          </w:p>
        </w:tc>
        <w:tc>
          <w:tcPr>
            <w:tcW w:w="6560" w:type="dxa"/>
          </w:tcPr>
          <w:p w14:paraId="4191BE6B" w14:textId="77777777" w:rsidR="00213F01" w:rsidRPr="00D55299" w:rsidRDefault="00213F01" w:rsidP="00213F01">
            <w:pPr>
              <w:tabs>
                <w:tab w:val="left" w:pos="4680"/>
              </w:tabs>
              <w:spacing w:before="100" w:beforeAutospacing="1" w:after="100" w:afterAutospacing="1"/>
              <w:rPr>
                <w:rFonts w:cs="Arial"/>
                <w:sz w:val="20"/>
                <w:szCs w:val="20"/>
                <w:lang w:val="fr-FR"/>
              </w:rPr>
            </w:pPr>
            <w:r w:rsidRPr="00D55299">
              <w:rPr>
                <w:rFonts w:cs="Arial"/>
                <w:sz w:val="20"/>
                <w:szCs w:val="20"/>
                <w:lang w:val="fr-FR"/>
              </w:rPr>
              <w:t xml:space="preserve">8h30-10h30 </w:t>
            </w:r>
            <w:r w:rsidRPr="00D55299">
              <w:rPr>
                <w:rFonts w:eastAsia="Times New Roman" w:cs="Arial"/>
                <w:sz w:val="20"/>
                <w:szCs w:val="20"/>
                <w:lang w:val="fr-FR"/>
              </w:rPr>
              <w:t>Membres de l</w:t>
            </w:r>
            <w:r w:rsidRPr="00D55299">
              <w:rPr>
                <w:rFonts w:cs="Arial"/>
                <w:sz w:val="20"/>
                <w:szCs w:val="20"/>
                <w:lang w:val="fr-FR"/>
              </w:rPr>
              <w:t>’unité d’adaptation</w:t>
            </w:r>
          </w:p>
          <w:p w14:paraId="0F42E7F7" w14:textId="77777777" w:rsidR="00213F01" w:rsidRPr="00D55299" w:rsidRDefault="00213F01" w:rsidP="00213F01">
            <w:pPr>
              <w:tabs>
                <w:tab w:val="left" w:pos="4680"/>
              </w:tabs>
              <w:spacing w:before="100" w:beforeAutospacing="1" w:after="100" w:afterAutospacing="1"/>
              <w:rPr>
                <w:rFonts w:eastAsia="Times New Roman" w:cs="Arial"/>
                <w:sz w:val="20"/>
                <w:szCs w:val="20"/>
                <w:lang w:val="fr-FR"/>
              </w:rPr>
            </w:pPr>
            <w:r w:rsidRPr="00D55299">
              <w:rPr>
                <w:rFonts w:eastAsia="Times New Roman" w:cs="Arial"/>
                <w:sz w:val="20"/>
                <w:szCs w:val="20"/>
                <w:lang w:val="fr-FR"/>
              </w:rPr>
              <w:t>11h-13 h M. Mahamane Lawali Directeur de Programme PNUD</w:t>
            </w:r>
          </w:p>
          <w:p w14:paraId="14C9A116" w14:textId="77777777" w:rsidR="00213F01" w:rsidRPr="00D55299" w:rsidRDefault="00213F01" w:rsidP="00213F01">
            <w:pPr>
              <w:tabs>
                <w:tab w:val="left" w:pos="4680"/>
              </w:tabs>
              <w:spacing w:before="100" w:beforeAutospacing="1" w:after="100" w:afterAutospacing="1"/>
              <w:rPr>
                <w:rFonts w:eastAsia="Calibri" w:cs="Arial"/>
                <w:sz w:val="20"/>
                <w:szCs w:val="20"/>
                <w:lang w:val="fr-FR"/>
              </w:rPr>
            </w:pPr>
            <w:r w:rsidRPr="00D55299">
              <w:rPr>
                <w:rFonts w:eastAsia="Calibri" w:cs="Arial"/>
                <w:sz w:val="20"/>
                <w:szCs w:val="20"/>
                <w:lang w:val="fr-FR"/>
              </w:rPr>
              <w:t>15h – 16h : M. Traore - Directeur de la Météorologie (Ministère des Transports) et M. Abdoul Karim Traore</w:t>
            </w:r>
          </w:p>
          <w:p w14:paraId="16357EDE" w14:textId="77777777" w:rsidR="00213F01" w:rsidRPr="00D55299" w:rsidRDefault="00213F01" w:rsidP="00213F01">
            <w:pPr>
              <w:pStyle w:val="Default"/>
              <w:rPr>
                <w:rFonts w:ascii="Arial" w:hAnsi="Arial" w:cs="Arial"/>
                <w:color w:val="auto"/>
                <w:sz w:val="20"/>
                <w:szCs w:val="20"/>
                <w:lang w:val="fr-FR"/>
              </w:rPr>
            </w:pPr>
            <w:r w:rsidRPr="00D55299">
              <w:rPr>
                <w:rFonts w:ascii="Arial" w:eastAsia="Calibri" w:hAnsi="Arial" w:cs="Arial"/>
                <w:color w:val="auto"/>
                <w:sz w:val="20"/>
                <w:szCs w:val="20"/>
                <w:lang w:val="fr-FR"/>
              </w:rPr>
              <w:t xml:space="preserve">16h30-18h00 : Rencontre avec M. Bila </w:t>
            </w:r>
            <w:proofErr w:type="spellStart"/>
            <w:r w:rsidRPr="00D55299">
              <w:rPr>
                <w:rFonts w:ascii="Arial" w:eastAsia="Calibri" w:hAnsi="Arial" w:cs="Arial"/>
                <w:color w:val="auto"/>
                <w:sz w:val="20"/>
                <w:szCs w:val="20"/>
                <w:lang w:val="fr-FR"/>
              </w:rPr>
              <w:t>Maina</w:t>
            </w:r>
            <w:proofErr w:type="spellEnd"/>
            <w:r w:rsidRPr="00D55299">
              <w:rPr>
                <w:rFonts w:ascii="Arial" w:eastAsia="Calibri" w:hAnsi="Arial" w:cs="Arial"/>
                <w:color w:val="auto"/>
                <w:sz w:val="20"/>
                <w:szCs w:val="20"/>
                <w:lang w:val="fr-FR"/>
              </w:rPr>
              <w:t xml:space="preserve">, DGA Environnement et des Eaux et </w:t>
            </w:r>
            <w:proofErr w:type="spellStart"/>
            <w:r w:rsidRPr="00D55299">
              <w:rPr>
                <w:rFonts w:ascii="Arial" w:eastAsia="Calibri" w:hAnsi="Arial" w:cs="Arial"/>
                <w:color w:val="auto"/>
                <w:sz w:val="20"/>
                <w:szCs w:val="20"/>
                <w:lang w:val="fr-FR"/>
              </w:rPr>
              <w:t>forets</w:t>
            </w:r>
            <w:proofErr w:type="spellEnd"/>
            <w:r w:rsidRPr="00D55299">
              <w:rPr>
                <w:rFonts w:ascii="Arial" w:eastAsia="Calibri" w:hAnsi="Arial" w:cs="Arial"/>
                <w:color w:val="auto"/>
                <w:sz w:val="20"/>
                <w:szCs w:val="20"/>
                <w:lang w:val="fr-FR"/>
              </w:rPr>
              <w:t>, Président du comité de pilotage PAA</w:t>
            </w:r>
          </w:p>
          <w:p w14:paraId="1D50D521" w14:textId="77777777" w:rsidR="00213F01" w:rsidRPr="00D55299" w:rsidRDefault="00213F01" w:rsidP="00213F01">
            <w:pPr>
              <w:pStyle w:val="Default"/>
              <w:rPr>
                <w:rFonts w:ascii="Arial" w:eastAsia="Calibri" w:hAnsi="Arial" w:cs="Arial"/>
                <w:color w:val="auto"/>
                <w:sz w:val="20"/>
                <w:szCs w:val="20"/>
                <w:lang w:val="fr-FR"/>
              </w:rPr>
            </w:pPr>
          </w:p>
        </w:tc>
        <w:tc>
          <w:tcPr>
            <w:tcW w:w="2410" w:type="dxa"/>
          </w:tcPr>
          <w:p w14:paraId="410D1B98" w14:textId="77777777" w:rsidR="00213F01" w:rsidRPr="00D55299" w:rsidRDefault="00213F01" w:rsidP="00213F01">
            <w:pPr>
              <w:rPr>
                <w:rFonts w:cs="Arial"/>
                <w:sz w:val="20"/>
                <w:szCs w:val="20"/>
                <w:lang w:val="fr-FR"/>
              </w:rPr>
            </w:pPr>
            <w:r w:rsidRPr="00D55299">
              <w:rPr>
                <w:rFonts w:cs="Arial"/>
                <w:sz w:val="20"/>
                <w:szCs w:val="20"/>
                <w:lang w:val="fr-FR"/>
              </w:rPr>
              <w:t xml:space="preserve">Groupe-focus </w:t>
            </w:r>
          </w:p>
          <w:p w14:paraId="2EE8706F" w14:textId="77777777" w:rsidR="00213F01" w:rsidRPr="00D55299" w:rsidRDefault="00213F01" w:rsidP="00213F01">
            <w:pPr>
              <w:rPr>
                <w:rFonts w:cs="Arial"/>
                <w:sz w:val="20"/>
                <w:szCs w:val="20"/>
                <w:lang w:val="fr-FR"/>
              </w:rPr>
            </w:pPr>
            <w:r w:rsidRPr="00D55299">
              <w:rPr>
                <w:rFonts w:cs="Arial"/>
                <w:sz w:val="20"/>
                <w:szCs w:val="20"/>
                <w:lang w:val="fr-FR"/>
              </w:rPr>
              <w:t xml:space="preserve">Entretien individuel </w:t>
            </w:r>
          </w:p>
          <w:p w14:paraId="262E207A" w14:textId="77777777" w:rsidR="00213F01" w:rsidRPr="00D55299" w:rsidRDefault="00213F01" w:rsidP="00213F01">
            <w:pPr>
              <w:rPr>
                <w:rFonts w:cs="Arial"/>
                <w:sz w:val="20"/>
                <w:szCs w:val="20"/>
                <w:lang w:val="fr-FR"/>
              </w:rPr>
            </w:pPr>
          </w:p>
          <w:p w14:paraId="52A0AD1B" w14:textId="77777777" w:rsidR="00213F01" w:rsidRPr="00D55299" w:rsidRDefault="00213F01" w:rsidP="00213F01">
            <w:pPr>
              <w:rPr>
                <w:rFonts w:cs="Arial"/>
                <w:sz w:val="20"/>
                <w:szCs w:val="20"/>
                <w:lang w:val="fr-FR"/>
              </w:rPr>
            </w:pPr>
            <w:r w:rsidRPr="00D55299">
              <w:rPr>
                <w:rFonts w:cs="Arial"/>
                <w:sz w:val="20"/>
                <w:szCs w:val="20"/>
                <w:lang w:val="fr-FR"/>
              </w:rPr>
              <w:t>Entretien individuel</w:t>
            </w:r>
          </w:p>
          <w:p w14:paraId="791DB4E7" w14:textId="77777777" w:rsidR="00213F01" w:rsidRPr="00D55299" w:rsidRDefault="00213F01" w:rsidP="00213F01">
            <w:pPr>
              <w:rPr>
                <w:rFonts w:cs="Arial"/>
                <w:sz w:val="20"/>
                <w:szCs w:val="20"/>
                <w:lang w:val="fr-FR"/>
              </w:rPr>
            </w:pPr>
            <w:r w:rsidRPr="00D55299">
              <w:rPr>
                <w:rFonts w:cs="Arial"/>
                <w:sz w:val="20"/>
                <w:szCs w:val="20"/>
                <w:lang w:val="fr-FR"/>
              </w:rPr>
              <w:t>Entretien individuel</w:t>
            </w:r>
          </w:p>
        </w:tc>
      </w:tr>
      <w:tr w:rsidR="00213F01" w:rsidRPr="00D55299" w14:paraId="42403B05" w14:textId="77777777" w:rsidTr="00213F01">
        <w:tc>
          <w:tcPr>
            <w:tcW w:w="1486" w:type="dxa"/>
          </w:tcPr>
          <w:p w14:paraId="6008056C" w14:textId="77777777" w:rsidR="00213F01" w:rsidRPr="00D55299" w:rsidRDefault="00213F01" w:rsidP="00213F01">
            <w:pPr>
              <w:rPr>
                <w:rFonts w:cs="Arial"/>
                <w:b/>
                <w:sz w:val="20"/>
                <w:szCs w:val="20"/>
                <w:lang w:val="fr-FR"/>
              </w:rPr>
            </w:pPr>
            <w:r w:rsidRPr="00D55299">
              <w:rPr>
                <w:rFonts w:cs="Arial"/>
                <w:b/>
                <w:sz w:val="20"/>
                <w:szCs w:val="20"/>
                <w:lang w:val="fr-FR"/>
              </w:rPr>
              <w:t>Samedi 26 janvier 2013</w:t>
            </w:r>
          </w:p>
        </w:tc>
        <w:tc>
          <w:tcPr>
            <w:tcW w:w="6560" w:type="dxa"/>
          </w:tcPr>
          <w:p w14:paraId="2EC4EA7C" w14:textId="77777777" w:rsidR="00213F01" w:rsidRPr="00D55299" w:rsidRDefault="00213F01" w:rsidP="00213F01">
            <w:pPr>
              <w:rPr>
                <w:rFonts w:cs="Arial"/>
                <w:sz w:val="20"/>
                <w:szCs w:val="20"/>
                <w:lang w:val="fr-FR"/>
              </w:rPr>
            </w:pPr>
            <w:r w:rsidRPr="00D55299">
              <w:rPr>
                <w:rFonts w:cs="Arial"/>
                <w:sz w:val="20"/>
                <w:szCs w:val="20"/>
                <w:lang w:val="fr-FR"/>
              </w:rPr>
              <w:t>9h00 Visites de terrain (</w:t>
            </w:r>
            <w:proofErr w:type="spellStart"/>
            <w:r w:rsidRPr="00D55299">
              <w:rPr>
                <w:rFonts w:cs="Arial"/>
                <w:sz w:val="20"/>
                <w:szCs w:val="20"/>
                <w:lang w:val="fr-FR"/>
              </w:rPr>
              <w:t>micro projets</w:t>
            </w:r>
            <w:proofErr w:type="spellEnd"/>
            <w:r w:rsidRPr="00D55299">
              <w:rPr>
                <w:rFonts w:cs="Arial"/>
                <w:sz w:val="20"/>
                <w:szCs w:val="20"/>
                <w:lang w:val="fr-FR"/>
              </w:rPr>
              <w:t xml:space="preserve">), avec Mme </w:t>
            </w:r>
            <w:proofErr w:type="spellStart"/>
            <w:r w:rsidRPr="00D55299">
              <w:rPr>
                <w:rFonts w:cs="Arial"/>
                <w:sz w:val="20"/>
                <w:szCs w:val="20"/>
                <w:lang w:val="fr-FR"/>
              </w:rPr>
              <w:t>Loucoumane</w:t>
            </w:r>
            <w:proofErr w:type="spellEnd"/>
            <w:r w:rsidRPr="00D55299">
              <w:rPr>
                <w:rFonts w:cs="Arial"/>
                <w:sz w:val="20"/>
                <w:szCs w:val="20"/>
                <w:lang w:val="fr-FR"/>
              </w:rPr>
              <w:t xml:space="preserve"> Zara (VNU PANA de la zone de Niamey), M. </w:t>
            </w:r>
            <w:proofErr w:type="spellStart"/>
            <w:r w:rsidRPr="00D55299">
              <w:rPr>
                <w:rFonts w:cs="Arial"/>
                <w:sz w:val="20"/>
                <w:szCs w:val="20"/>
                <w:lang w:val="fr-FR"/>
              </w:rPr>
              <w:t>Rouscoua</w:t>
            </w:r>
            <w:proofErr w:type="spellEnd"/>
            <w:r w:rsidRPr="00D55299">
              <w:rPr>
                <w:rFonts w:cs="Arial"/>
                <w:sz w:val="20"/>
                <w:szCs w:val="20"/>
                <w:lang w:val="fr-FR"/>
              </w:rPr>
              <w:t xml:space="preserve"> Boubacar -  Village de </w:t>
            </w:r>
            <w:proofErr w:type="spellStart"/>
            <w:r w:rsidRPr="00D55299">
              <w:rPr>
                <w:rFonts w:cs="Arial"/>
                <w:sz w:val="20"/>
                <w:szCs w:val="20"/>
                <w:lang w:val="fr-FR"/>
              </w:rPr>
              <w:t>Soudur</w:t>
            </w:r>
            <w:r w:rsidRPr="00D55299">
              <w:rPr>
                <w:rFonts w:eastAsia="Calibri" w:cs="Arial"/>
                <w:sz w:val="20"/>
                <w:szCs w:val="20"/>
                <w:lang w:val="fr-FR"/>
              </w:rPr>
              <w:t>é</w:t>
            </w:r>
            <w:proofErr w:type="spellEnd"/>
          </w:p>
          <w:p w14:paraId="53646040" w14:textId="77777777" w:rsidR="00213F01" w:rsidRPr="00D55299" w:rsidRDefault="00213F01" w:rsidP="00213F01">
            <w:pPr>
              <w:rPr>
                <w:rFonts w:cs="Arial"/>
                <w:sz w:val="20"/>
                <w:szCs w:val="20"/>
                <w:lang w:val="fr-FR"/>
              </w:rPr>
            </w:pPr>
          </w:p>
        </w:tc>
        <w:tc>
          <w:tcPr>
            <w:tcW w:w="2410" w:type="dxa"/>
          </w:tcPr>
          <w:p w14:paraId="4CCD62D9" w14:textId="77777777" w:rsidR="00213F01" w:rsidRPr="00D55299" w:rsidRDefault="00213F01" w:rsidP="00213F01">
            <w:pPr>
              <w:rPr>
                <w:rFonts w:cs="Arial"/>
                <w:bCs/>
                <w:sz w:val="20"/>
                <w:szCs w:val="20"/>
                <w:lang w:val="fr-FR"/>
              </w:rPr>
            </w:pPr>
            <w:r w:rsidRPr="00D55299">
              <w:rPr>
                <w:rFonts w:cs="Arial"/>
                <w:sz w:val="20"/>
                <w:szCs w:val="20"/>
                <w:lang w:val="fr-FR"/>
              </w:rPr>
              <w:t>Visites de terrain en groupe</w:t>
            </w:r>
          </w:p>
          <w:p w14:paraId="7E55F260" w14:textId="77777777" w:rsidR="00213F01" w:rsidRPr="00D55299" w:rsidRDefault="00213F01" w:rsidP="00213F01">
            <w:pPr>
              <w:rPr>
                <w:rFonts w:cs="Arial"/>
                <w:sz w:val="20"/>
                <w:szCs w:val="20"/>
                <w:lang w:val="fr-FR"/>
              </w:rPr>
            </w:pPr>
          </w:p>
        </w:tc>
      </w:tr>
      <w:tr w:rsidR="00213F01" w:rsidRPr="00D55299" w14:paraId="6B842880" w14:textId="77777777" w:rsidTr="00213F01">
        <w:tc>
          <w:tcPr>
            <w:tcW w:w="1486" w:type="dxa"/>
          </w:tcPr>
          <w:p w14:paraId="35250941" w14:textId="77777777" w:rsidR="00213F01" w:rsidRPr="00D55299" w:rsidRDefault="00213F01" w:rsidP="00213F01">
            <w:pPr>
              <w:rPr>
                <w:rFonts w:cs="Arial"/>
                <w:b/>
                <w:sz w:val="20"/>
                <w:szCs w:val="20"/>
                <w:lang w:val="fr-FR"/>
              </w:rPr>
            </w:pPr>
            <w:r w:rsidRPr="00D55299">
              <w:rPr>
                <w:rFonts w:cs="Arial"/>
                <w:b/>
                <w:sz w:val="20"/>
                <w:szCs w:val="20"/>
                <w:lang w:val="fr-FR"/>
              </w:rPr>
              <w:t>Dimanche 27 janvier 2013</w:t>
            </w:r>
          </w:p>
        </w:tc>
        <w:tc>
          <w:tcPr>
            <w:tcW w:w="6560" w:type="dxa"/>
          </w:tcPr>
          <w:p w14:paraId="68E0E5AB" w14:textId="77777777" w:rsidR="00213F01" w:rsidRPr="00D55299" w:rsidRDefault="00213F01" w:rsidP="00213F01">
            <w:pPr>
              <w:rPr>
                <w:rFonts w:cs="Arial"/>
                <w:sz w:val="20"/>
                <w:szCs w:val="20"/>
                <w:lang w:val="fr-FR"/>
              </w:rPr>
            </w:pPr>
            <w:r w:rsidRPr="00D55299">
              <w:rPr>
                <w:rFonts w:cs="Arial"/>
                <w:sz w:val="20"/>
                <w:szCs w:val="20"/>
                <w:lang w:val="fr-FR"/>
              </w:rPr>
              <w:t>Travail depuis l’hôtel</w:t>
            </w:r>
          </w:p>
        </w:tc>
        <w:tc>
          <w:tcPr>
            <w:tcW w:w="2410" w:type="dxa"/>
          </w:tcPr>
          <w:p w14:paraId="16D7AFE9" w14:textId="77777777" w:rsidR="00213F01" w:rsidRPr="00D55299" w:rsidRDefault="00213F01" w:rsidP="00213F01">
            <w:pPr>
              <w:rPr>
                <w:rFonts w:cs="Arial"/>
                <w:sz w:val="20"/>
                <w:szCs w:val="20"/>
                <w:lang w:val="fr-FR"/>
              </w:rPr>
            </w:pPr>
          </w:p>
        </w:tc>
      </w:tr>
      <w:tr w:rsidR="00213F01" w:rsidRPr="000541F9" w14:paraId="0A18B1DE" w14:textId="77777777" w:rsidTr="00213F01">
        <w:tc>
          <w:tcPr>
            <w:tcW w:w="1486" w:type="dxa"/>
          </w:tcPr>
          <w:p w14:paraId="4812B2CE" w14:textId="77777777" w:rsidR="00213F01" w:rsidRPr="00D55299" w:rsidRDefault="00213F01" w:rsidP="00213F01">
            <w:pPr>
              <w:rPr>
                <w:rFonts w:cs="Arial"/>
                <w:b/>
                <w:sz w:val="20"/>
                <w:szCs w:val="20"/>
                <w:lang w:val="fr-FR"/>
              </w:rPr>
            </w:pPr>
            <w:r w:rsidRPr="00D55299">
              <w:rPr>
                <w:rFonts w:cs="Arial"/>
                <w:b/>
                <w:sz w:val="20"/>
                <w:szCs w:val="20"/>
                <w:lang w:val="fr-FR"/>
              </w:rPr>
              <w:t>Lundi 28 janvier 2013</w:t>
            </w:r>
          </w:p>
        </w:tc>
        <w:tc>
          <w:tcPr>
            <w:tcW w:w="6560" w:type="dxa"/>
          </w:tcPr>
          <w:p w14:paraId="10626FDE" w14:textId="77777777" w:rsidR="00213F01" w:rsidRPr="00D55299" w:rsidRDefault="00213F01" w:rsidP="00213F01">
            <w:pPr>
              <w:rPr>
                <w:rFonts w:cs="Arial"/>
                <w:sz w:val="20"/>
                <w:szCs w:val="20"/>
                <w:lang w:val="fr-FR"/>
              </w:rPr>
            </w:pPr>
            <w:r w:rsidRPr="00D55299">
              <w:rPr>
                <w:rFonts w:cs="Arial"/>
                <w:sz w:val="20"/>
                <w:szCs w:val="20"/>
                <w:lang w:val="fr-FR"/>
              </w:rPr>
              <w:t>8h-9h00 rencontre avec le Dr Kamayé Maâzou SE CNEDD</w:t>
            </w:r>
          </w:p>
          <w:p w14:paraId="2B6A41C2" w14:textId="77777777" w:rsidR="00213F01" w:rsidRPr="00D55299" w:rsidRDefault="00213F01" w:rsidP="00213F01">
            <w:pPr>
              <w:rPr>
                <w:rFonts w:cs="Arial"/>
                <w:sz w:val="20"/>
                <w:szCs w:val="20"/>
                <w:lang w:val="fr-FR"/>
              </w:rPr>
            </w:pPr>
            <w:r w:rsidRPr="00D55299">
              <w:rPr>
                <w:rFonts w:cs="Arial"/>
                <w:sz w:val="20"/>
                <w:szCs w:val="20"/>
                <w:lang w:val="fr-FR"/>
              </w:rPr>
              <w:t>9h00-9h30 Rencontre avec la chargée administrative du PAA</w:t>
            </w:r>
          </w:p>
          <w:p w14:paraId="26698C77" w14:textId="77777777" w:rsidR="00213F01" w:rsidRPr="00D55299" w:rsidRDefault="00213F01" w:rsidP="00213F01">
            <w:pPr>
              <w:rPr>
                <w:rFonts w:cs="Arial"/>
                <w:sz w:val="20"/>
                <w:szCs w:val="20"/>
                <w:lang w:val="fr-FR" w:eastAsia="fr-FR"/>
              </w:rPr>
            </w:pPr>
            <w:r w:rsidRPr="00D55299">
              <w:rPr>
                <w:rFonts w:cs="Arial"/>
                <w:sz w:val="20"/>
                <w:szCs w:val="20"/>
                <w:lang w:val="fr-FR"/>
              </w:rPr>
              <w:t>9h-10h30 Rencontre avec la Société civile (ONG femmes ayant bénéficié de la formation sur le genre)</w:t>
            </w:r>
          </w:p>
          <w:p w14:paraId="3A3E74AB" w14:textId="77777777" w:rsidR="00213F01" w:rsidRPr="00D55299" w:rsidRDefault="00213F01" w:rsidP="00213F01">
            <w:pPr>
              <w:tabs>
                <w:tab w:val="left" w:pos="4680"/>
              </w:tabs>
              <w:spacing w:before="100" w:beforeAutospacing="1" w:after="100" w:afterAutospacing="1"/>
              <w:rPr>
                <w:rFonts w:eastAsia="Calibri" w:cs="Arial"/>
                <w:sz w:val="20"/>
                <w:szCs w:val="20"/>
                <w:lang w:val="fr-FR"/>
              </w:rPr>
            </w:pPr>
            <w:r w:rsidRPr="00D55299">
              <w:rPr>
                <w:rFonts w:cs="Arial"/>
                <w:sz w:val="20"/>
                <w:szCs w:val="20"/>
                <w:lang w:val="fr-FR"/>
              </w:rPr>
              <w:lastRenderedPageBreak/>
              <w:t>11h30 Mme Issa, chargée communication du CNEDD</w:t>
            </w:r>
          </w:p>
          <w:p w14:paraId="090E89E2" w14:textId="77777777" w:rsidR="00213F01" w:rsidRPr="00D55299" w:rsidRDefault="00213F01" w:rsidP="00213F01">
            <w:pPr>
              <w:rPr>
                <w:rFonts w:cs="Arial"/>
                <w:sz w:val="20"/>
                <w:szCs w:val="20"/>
                <w:lang w:val="fr-FR"/>
              </w:rPr>
            </w:pPr>
            <w:r w:rsidRPr="00D55299">
              <w:rPr>
                <w:rFonts w:cs="Arial"/>
                <w:sz w:val="20"/>
                <w:szCs w:val="20"/>
                <w:lang w:val="fr-FR"/>
              </w:rPr>
              <w:t>11h30-12h30 Rencontre avec les étudiants appuyés par le PAA</w:t>
            </w:r>
          </w:p>
          <w:p w14:paraId="0DCC5AB4" w14:textId="77777777" w:rsidR="00213F01" w:rsidRPr="00D55299" w:rsidRDefault="00213F01" w:rsidP="00213F01">
            <w:pPr>
              <w:rPr>
                <w:rFonts w:cs="Arial"/>
                <w:iCs/>
                <w:sz w:val="20"/>
                <w:szCs w:val="20"/>
                <w:lang w:val="fr-FR"/>
              </w:rPr>
            </w:pPr>
            <w:r w:rsidRPr="00D55299">
              <w:rPr>
                <w:rFonts w:cs="Arial"/>
                <w:sz w:val="20"/>
                <w:szCs w:val="20"/>
                <w:lang w:val="fr-FR"/>
              </w:rPr>
              <w:t>12h30 : Rencontre avec le Dr Nazoumou (consultant chargé de coordonner les études d’impact sectorielles)</w:t>
            </w:r>
          </w:p>
          <w:p w14:paraId="73C05652" w14:textId="77777777" w:rsidR="00213F01" w:rsidRPr="00D55299" w:rsidRDefault="00213F01" w:rsidP="00213F01">
            <w:pPr>
              <w:rPr>
                <w:rFonts w:cs="Arial"/>
                <w:bCs/>
                <w:sz w:val="20"/>
                <w:szCs w:val="20"/>
                <w:lang w:val="fr-FR"/>
              </w:rPr>
            </w:pPr>
            <w:r w:rsidRPr="00D55299">
              <w:rPr>
                <w:rFonts w:cs="Arial"/>
                <w:sz w:val="20"/>
                <w:szCs w:val="20"/>
                <w:lang w:val="fr-FR"/>
              </w:rPr>
              <w:t xml:space="preserve">15h : Rencontre avec M. M. </w:t>
            </w:r>
            <w:proofErr w:type="spellStart"/>
            <w:r w:rsidRPr="00D55299">
              <w:rPr>
                <w:rFonts w:cs="Arial"/>
                <w:sz w:val="20"/>
                <w:szCs w:val="20"/>
                <w:lang w:val="fr-FR"/>
              </w:rPr>
              <w:t>Attari</w:t>
            </w:r>
            <w:proofErr w:type="spellEnd"/>
            <w:r w:rsidRPr="00D55299">
              <w:rPr>
                <w:rFonts w:cs="Arial"/>
                <w:sz w:val="20"/>
                <w:szCs w:val="20"/>
                <w:lang w:val="fr-FR"/>
              </w:rPr>
              <w:t xml:space="preserve"> Boukar – conseiller CNEDD charge de l’intégration du CC dans le PDES</w:t>
            </w:r>
          </w:p>
          <w:p w14:paraId="34BC8B10" w14:textId="77777777" w:rsidR="00213F01" w:rsidRPr="00D55299" w:rsidRDefault="00213F01" w:rsidP="00213F01">
            <w:pPr>
              <w:rPr>
                <w:rFonts w:cs="Arial"/>
                <w:bCs/>
                <w:sz w:val="20"/>
                <w:szCs w:val="20"/>
                <w:lang w:val="fr-FR"/>
              </w:rPr>
            </w:pPr>
            <w:r w:rsidRPr="00D55299">
              <w:rPr>
                <w:rFonts w:cs="Arial"/>
                <w:bCs/>
                <w:sz w:val="20"/>
                <w:szCs w:val="20"/>
                <w:lang w:val="fr-FR"/>
              </w:rPr>
              <w:t>15h30-17h30 – session de travail avec l’UGP</w:t>
            </w:r>
          </w:p>
          <w:p w14:paraId="402FC7A5" w14:textId="77777777" w:rsidR="00213F01" w:rsidRPr="00D55299" w:rsidRDefault="00213F01" w:rsidP="00213F01">
            <w:pPr>
              <w:rPr>
                <w:rFonts w:cs="Arial"/>
                <w:sz w:val="20"/>
                <w:szCs w:val="20"/>
                <w:lang w:val="fr-FR"/>
              </w:rPr>
            </w:pPr>
            <w:r w:rsidRPr="00D55299">
              <w:rPr>
                <w:rFonts w:cs="Arial"/>
                <w:bCs/>
                <w:sz w:val="20"/>
                <w:szCs w:val="20"/>
                <w:lang w:val="fr-FR"/>
              </w:rPr>
              <w:t xml:space="preserve">17h30- 18h30 Rencontre avec </w:t>
            </w:r>
            <w:r w:rsidRPr="00D55299">
              <w:rPr>
                <w:rFonts w:cs="Arial"/>
                <w:sz w:val="20"/>
                <w:szCs w:val="20"/>
                <w:lang w:val="fr-FR"/>
              </w:rPr>
              <w:t>M. Abdoulaye Issa, expert suivi /évaluation PANA- Résilience au secteur agricole </w:t>
            </w:r>
          </w:p>
        </w:tc>
        <w:tc>
          <w:tcPr>
            <w:tcW w:w="2410" w:type="dxa"/>
          </w:tcPr>
          <w:p w14:paraId="040ACED3" w14:textId="77777777" w:rsidR="00213F01" w:rsidRPr="00D55299" w:rsidRDefault="00213F01" w:rsidP="00213F01">
            <w:pPr>
              <w:rPr>
                <w:rFonts w:cs="Arial"/>
                <w:bCs/>
                <w:sz w:val="20"/>
                <w:szCs w:val="20"/>
                <w:lang w:val="fr-FR"/>
              </w:rPr>
            </w:pPr>
            <w:r w:rsidRPr="00D55299">
              <w:rPr>
                <w:rFonts w:cs="Arial"/>
                <w:bCs/>
                <w:sz w:val="20"/>
                <w:szCs w:val="20"/>
                <w:lang w:val="fr-FR"/>
              </w:rPr>
              <w:lastRenderedPageBreak/>
              <w:t>Entretien individuel</w:t>
            </w:r>
          </w:p>
          <w:p w14:paraId="2DAD2BE0"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67790531" w14:textId="77777777" w:rsidR="00213F01" w:rsidRPr="00D55299" w:rsidRDefault="00213F01" w:rsidP="00213F01">
            <w:pPr>
              <w:rPr>
                <w:rFonts w:cs="Arial"/>
                <w:bCs/>
                <w:sz w:val="20"/>
                <w:szCs w:val="20"/>
                <w:lang w:val="fr-FR"/>
              </w:rPr>
            </w:pPr>
            <w:r w:rsidRPr="00D55299">
              <w:rPr>
                <w:rFonts w:cs="Arial"/>
                <w:bCs/>
                <w:sz w:val="20"/>
                <w:szCs w:val="20"/>
                <w:lang w:val="fr-FR"/>
              </w:rPr>
              <w:t xml:space="preserve">Groupe –focus </w:t>
            </w:r>
          </w:p>
          <w:p w14:paraId="28C91A52"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46037662" w14:textId="77777777" w:rsidR="00213F01" w:rsidRPr="00D55299" w:rsidRDefault="00213F01" w:rsidP="00213F01">
            <w:pPr>
              <w:rPr>
                <w:rFonts w:cs="Arial"/>
                <w:bCs/>
                <w:sz w:val="20"/>
                <w:szCs w:val="20"/>
                <w:lang w:val="fr-FR"/>
              </w:rPr>
            </w:pPr>
            <w:r w:rsidRPr="00D55299">
              <w:rPr>
                <w:rFonts w:cs="Arial"/>
                <w:bCs/>
                <w:sz w:val="20"/>
                <w:szCs w:val="20"/>
                <w:lang w:val="fr-FR"/>
              </w:rPr>
              <w:t xml:space="preserve">Groupe –focus </w:t>
            </w:r>
          </w:p>
          <w:p w14:paraId="0DE16918" w14:textId="77777777" w:rsidR="00213F01" w:rsidRPr="00D55299" w:rsidRDefault="00213F01" w:rsidP="00213F01">
            <w:pPr>
              <w:rPr>
                <w:rFonts w:cs="Arial"/>
                <w:bCs/>
                <w:sz w:val="20"/>
                <w:szCs w:val="20"/>
                <w:lang w:val="fr-FR"/>
              </w:rPr>
            </w:pPr>
          </w:p>
          <w:p w14:paraId="1B8968E1"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01894B32"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0B166D46" w14:textId="77777777" w:rsidR="00213F01" w:rsidRPr="00D55299" w:rsidRDefault="00213F01" w:rsidP="00213F01">
            <w:pPr>
              <w:rPr>
                <w:rFonts w:cs="Arial"/>
                <w:bCs/>
                <w:sz w:val="20"/>
                <w:szCs w:val="20"/>
                <w:lang w:val="fr-FR"/>
              </w:rPr>
            </w:pPr>
            <w:r w:rsidRPr="00D55299">
              <w:rPr>
                <w:rFonts w:cs="Arial"/>
                <w:bCs/>
                <w:sz w:val="20"/>
                <w:szCs w:val="20"/>
                <w:lang w:val="fr-FR"/>
              </w:rPr>
              <w:t>Travail en groupe</w:t>
            </w:r>
          </w:p>
          <w:p w14:paraId="766ABB11" w14:textId="77777777" w:rsidR="00213F01" w:rsidRPr="00D55299" w:rsidRDefault="00213F01" w:rsidP="00213F01">
            <w:pPr>
              <w:rPr>
                <w:rFonts w:cs="Arial"/>
                <w:bCs/>
                <w:sz w:val="20"/>
                <w:szCs w:val="20"/>
                <w:lang w:val="fr-FR"/>
              </w:rPr>
            </w:pPr>
          </w:p>
          <w:p w14:paraId="7797800F"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tc>
      </w:tr>
      <w:tr w:rsidR="00213F01" w:rsidRPr="000541F9" w14:paraId="1BF50446" w14:textId="77777777" w:rsidTr="00213F01">
        <w:trPr>
          <w:trHeight w:val="2084"/>
        </w:trPr>
        <w:tc>
          <w:tcPr>
            <w:tcW w:w="1486" w:type="dxa"/>
          </w:tcPr>
          <w:p w14:paraId="706C5335" w14:textId="77777777" w:rsidR="00213F01" w:rsidRPr="00D55299" w:rsidRDefault="00213F01" w:rsidP="00213F01">
            <w:pPr>
              <w:rPr>
                <w:rFonts w:cs="Arial"/>
                <w:b/>
                <w:sz w:val="20"/>
                <w:szCs w:val="20"/>
                <w:lang w:val="fr-FR"/>
              </w:rPr>
            </w:pPr>
            <w:r w:rsidRPr="00D55299">
              <w:rPr>
                <w:rFonts w:cs="Arial"/>
                <w:b/>
                <w:sz w:val="20"/>
                <w:szCs w:val="20"/>
                <w:lang w:val="fr-FR"/>
              </w:rPr>
              <w:lastRenderedPageBreak/>
              <w:t>Mardi 29 janvier 2013</w:t>
            </w:r>
          </w:p>
        </w:tc>
        <w:tc>
          <w:tcPr>
            <w:tcW w:w="6560" w:type="dxa"/>
          </w:tcPr>
          <w:p w14:paraId="06C115FD" w14:textId="77777777" w:rsidR="00213F01" w:rsidRPr="00D55299" w:rsidRDefault="00213F01" w:rsidP="00213F01">
            <w:pPr>
              <w:tabs>
                <w:tab w:val="left" w:pos="4680"/>
              </w:tabs>
              <w:spacing w:before="100" w:beforeAutospacing="1" w:after="100" w:afterAutospacing="1"/>
              <w:rPr>
                <w:rFonts w:cs="Arial"/>
                <w:sz w:val="20"/>
                <w:szCs w:val="20"/>
                <w:lang w:val="fr-FR"/>
              </w:rPr>
            </w:pPr>
            <w:r w:rsidRPr="00D55299">
              <w:rPr>
                <w:rFonts w:eastAsia="Calibri" w:cs="Arial"/>
                <w:sz w:val="20"/>
                <w:szCs w:val="20"/>
                <w:lang w:val="fr-FR"/>
              </w:rPr>
              <w:t>8h30-rencontre consultant M. Aliou (</w:t>
            </w:r>
            <w:r w:rsidRPr="00D55299">
              <w:rPr>
                <w:rFonts w:cs="Arial"/>
                <w:sz w:val="20"/>
                <w:szCs w:val="20"/>
                <w:lang w:val="fr-FR"/>
              </w:rPr>
              <w:t>Bureau d’études en ingénierie pour l’environnement)</w:t>
            </w:r>
          </w:p>
          <w:p w14:paraId="38753698" w14:textId="77777777" w:rsidR="00213F01" w:rsidRPr="00D55299" w:rsidRDefault="00213F01" w:rsidP="00213F01">
            <w:pPr>
              <w:tabs>
                <w:tab w:val="left" w:pos="4680"/>
              </w:tabs>
              <w:spacing w:before="100" w:beforeAutospacing="1" w:after="100" w:afterAutospacing="1"/>
              <w:rPr>
                <w:rFonts w:cs="Arial"/>
                <w:sz w:val="20"/>
                <w:szCs w:val="20"/>
                <w:lang w:val="fr-FR"/>
              </w:rPr>
            </w:pPr>
            <w:r w:rsidRPr="00D55299">
              <w:rPr>
                <w:rFonts w:cs="Arial"/>
                <w:sz w:val="20"/>
                <w:szCs w:val="20"/>
                <w:lang w:val="fr-FR"/>
              </w:rPr>
              <w:t>9h00- 10h : unité risques de désastres M. Diawoye et M. Salomon</w:t>
            </w:r>
          </w:p>
          <w:p w14:paraId="03BC3B17" w14:textId="77777777" w:rsidR="00213F01" w:rsidRPr="00D55299" w:rsidRDefault="00213F01" w:rsidP="00213F01">
            <w:pPr>
              <w:tabs>
                <w:tab w:val="left" w:pos="4680"/>
              </w:tabs>
              <w:spacing w:before="100" w:beforeAutospacing="1" w:after="100" w:afterAutospacing="1"/>
              <w:rPr>
                <w:rFonts w:eastAsia="Calibri" w:cs="Arial"/>
                <w:sz w:val="20"/>
                <w:szCs w:val="20"/>
                <w:lang w:val="fr-FR"/>
              </w:rPr>
            </w:pPr>
            <w:r w:rsidRPr="00D55299">
              <w:rPr>
                <w:rFonts w:eastAsia="Calibri" w:cs="Arial"/>
                <w:sz w:val="20"/>
                <w:szCs w:val="20"/>
                <w:lang w:val="fr-FR"/>
              </w:rPr>
              <w:t xml:space="preserve">10h00-11h00 : Rencontre avec les DEP </w:t>
            </w:r>
          </w:p>
          <w:p w14:paraId="67339AF9" w14:textId="77777777" w:rsidR="00213F01" w:rsidRPr="00D55299" w:rsidRDefault="00213F01" w:rsidP="00213F01">
            <w:pPr>
              <w:tabs>
                <w:tab w:val="left" w:pos="4680"/>
              </w:tabs>
              <w:spacing w:before="100" w:beforeAutospacing="1" w:after="100" w:afterAutospacing="1"/>
              <w:rPr>
                <w:rFonts w:eastAsia="Calibri" w:cs="Arial"/>
                <w:sz w:val="20"/>
                <w:szCs w:val="20"/>
                <w:lang w:val="fr-FR"/>
              </w:rPr>
            </w:pPr>
            <w:r w:rsidRPr="00D55299">
              <w:rPr>
                <w:rFonts w:eastAsia="Calibri" w:cs="Arial"/>
                <w:sz w:val="20"/>
                <w:szCs w:val="20"/>
                <w:lang w:val="fr-FR"/>
              </w:rPr>
              <w:t xml:space="preserve">11h30 – 13h00 M. Ibrahim </w:t>
            </w:r>
            <w:proofErr w:type="spellStart"/>
            <w:proofErr w:type="gramStart"/>
            <w:r w:rsidRPr="00D55299">
              <w:rPr>
                <w:rFonts w:eastAsia="Calibri" w:cs="Arial"/>
                <w:sz w:val="20"/>
                <w:szCs w:val="20"/>
                <w:lang w:val="fr-FR"/>
              </w:rPr>
              <w:t>Goumeye</w:t>
            </w:r>
            <w:proofErr w:type="spellEnd"/>
            <w:r w:rsidRPr="00D55299">
              <w:rPr>
                <w:rFonts w:eastAsia="Calibri" w:cs="Arial"/>
                <w:sz w:val="20"/>
                <w:szCs w:val="20"/>
                <w:lang w:val="fr-FR"/>
              </w:rPr>
              <w:t xml:space="preserve"> ,</w:t>
            </w:r>
            <w:proofErr w:type="gramEnd"/>
            <w:r w:rsidRPr="00D55299">
              <w:rPr>
                <w:rFonts w:eastAsia="Calibri" w:cs="Arial"/>
                <w:sz w:val="20"/>
                <w:szCs w:val="20"/>
                <w:lang w:val="fr-FR"/>
              </w:rPr>
              <w:t xml:space="preserve"> charge finances à l’UEE</w:t>
            </w:r>
          </w:p>
          <w:p w14:paraId="41CD3672" w14:textId="77777777" w:rsidR="00213F01" w:rsidRPr="00D55299" w:rsidRDefault="00213F01" w:rsidP="00213F01">
            <w:pPr>
              <w:tabs>
                <w:tab w:val="left" w:pos="4680"/>
              </w:tabs>
              <w:spacing w:before="100" w:beforeAutospacing="1" w:after="100" w:afterAutospacing="1"/>
              <w:rPr>
                <w:rFonts w:eastAsia="Calibri" w:cs="Arial"/>
                <w:sz w:val="20"/>
                <w:szCs w:val="20"/>
                <w:lang w:val="fr-FR"/>
              </w:rPr>
            </w:pPr>
            <w:r w:rsidRPr="00D55299">
              <w:rPr>
                <w:rFonts w:eastAsia="Calibri" w:cs="Arial"/>
                <w:sz w:val="20"/>
                <w:szCs w:val="20"/>
                <w:lang w:val="fr-FR"/>
              </w:rPr>
              <w:t xml:space="preserve">13H-14H – </w:t>
            </w:r>
            <w:proofErr w:type="gramStart"/>
            <w:r w:rsidRPr="00D55299">
              <w:rPr>
                <w:rFonts w:eastAsia="Calibri" w:cs="Arial"/>
                <w:sz w:val="20"/>
                <w:szCs w:val="20"/>
                <w:lang w:val="fr-FR"/>
              </w:rPr>
              <w:t>rencontre</w:t>
            </w:r>
            <w:proofErr w:type="gramEnd"/>
            <w:r w:rsidRPr="00D55299">
              <w:rPr>
                <w:rFonts w:eastAsia="Calibri" w:cs="Arial"/>
                <w:sz w:val="20"/>
                <w:szCs w:val="20"/>
                <w:lang w:val="fr-FR"/>
              </w:rPr>
              <w:t xml:space="preserve"> avec Mme Julie Teng,  PNUD</w:t>
            </w:r>
          </w:p>
          <w:p w14:paraId="78AE9425" w14:textId="77777777" w:rsidR="00213F01" w:rsidRPr="00D55299" w:rsidRDefault="00213F01" w:rsidP="00213F01">
            <w:pPr>
              <w:tabs>
                <w:tab w:val="left" w:pos="4680"/>
              </w:tabs>
              <w:spacing w:before="100" w:beforeAutospacing="1" w:after="100" w:afterAutospacing="1"/>
              <w:rPr>
                <w:rFonts w:eastAsia="Calibri" w:cs="Arial"/>
                <w:sz w:val="20"/>
                <w:szCs w:val="20"/>
                <w:lang w:val="fr-FR"/>
              </w:rPr>
            </w:pPr>
            <w:r w:rsidRPr="00D55299">
              <w:rPr>
                <w:rFonts w:eastAsia="Calibri" w:cs="Arial"/>
                <w:sz w:val="20"/>
                <w:szCs w:val="20"/>
                <w:lang w:val="fr-FR"/>
              </w:rPr>
              <w:t>14h30 – 18h00 : session de travail avec l’UGP</w:t>
            </w:r>
          </w:p>
        </w:tc>
        <w:tc>
          <w:tcPr>
            <w:tcW w:w="2410" w:type="dxa"/>
          </w:tcPr>
          <w:p w14:paraId="5C763C63" w14:textId="77777777" w:rsidR="00213F01" w:rsidRPr="00D55299" w:rsidRDefault="00213F01" w:rsidP="00213F01">
            <w:pPr>
              <w:rPr>
                <w:rFonts w:cs="Arial"/>
                <w:sz w:val="20"/>
                <w:szCs w:val="20"/>
                <w:lang w:val="fr-FR"/>
              </w:rPr>
            </w:pPr>
            <w:r w:rsidRPr="00D55299">
              <w:rPr>
                <w:rFonts w:cs="Arial"/>
                <w:bCs/>
                <w:sz w:val="20"/>
                <w:szCs w:val="20"/>
                <w:lang w:val="fr-FR"/>
              </w:rPr>
              <w:t>Entretien individuel</w:t>
            </w:r>
            <w:r w:rsidRPr="00D55299">
              <w:rPr>
                <w:rFonts w:cs="Arial"/>
                <w:sz w:val="20"/>
                <w:szCs w:val="20"/>
                <w:lang w:val="fr-FR"/>
              </w:rPr>
              <w:t xml:space="preserve"> </w:t>
            </w:r>
          </w:p>
          <w:p w14:paraId="3EF78000" w14:textId="77777777" w:rsidR="00213F01" w:rsidRPr="00D55299" w:rsidRDefault="00213F01" w:rsidP="00213F01">
            <w:pPr>
              <w:rPr>
                <w:rFonts w:cs="Arial"/>
                <w:sz w:val="20"/>
                <w:szCs w:val="20"/>
                <w:lang w:val="fr-FR"/>
              </w:rPr>
            </w:pPr>
          </w:p>
          <w:p w14:paraId="37F65844" w14:textId="77777777" w:rsidR="00213F01" w:rsidRPr="00D55299" w:rsidRDefault="00213F01" w:rsidP="00213F01">
            <w:pPr>
              <w:rPr>
                <w:rFonts w:cs="Arial"/>
                <w:bCs/>
                <w:sz w:val="20"/>
                <w:szCs w:val="20"/>
                <w:lang w:val="fr-FR"/>
              </w:rPr>
            </w:pPr>
            <w:r w:rsidRPr="00D55299">
              <w:rPr>
                <w:rFonts w:cs="Arial"/>
                <w:bCs/>
                <w:sz w:val="20"/>
                <w:szCs w:val="20"/>
                <w:lang w:val="fr-FR"/>
              </w:rPr>
              <w:t>Entretiens individuels</w:t>
            </w:r>
          </w:p>
          <w:p w14:paraId="00A5017F" w14:textId="77777777" w:rsidR="00213F01" w:rsidRPr="00D55299" w:rsidRDefault="00213F01" w:rsidP="00213F01">
            <w:pPr>
              <w:rPr>
                <w:rFonts w:cs="Arial"/>
                <w:bCs/>
                <w:sz w:val="20"/>
                <w:szCs w:val="20"/>
                <w:lang w:val="fr-FR"/>
              </w:rPr>
            </w:pPr>
          </w:p>
          <w:p w14:paraId="553721FA" w14:textId="77777777" w:rsidR="00213F01" w:rsidRPr="00D55299" w:rsidRDefault="00213F01" w:rsidP="00213F01">
            <w:pPr>
              <w:rPr>
                <w:rFonts w:cs="Arial"/>
                <w:bCs/>
                <w:sz w:val="20"/>
                <w:szCs w:val="20"/>
                <w:lang w:val="fr-FR"/>
              </w:rPr>
            </w:pPr>
            <w:r w:rsidRPr="00D55299">
              <w:rPr>
                <w:rFonts w:cs="Arial"/>
                <w:bCs/>
                <w:sz w:val="20"/>
                <w:szCs w:val="20"/>
                <w:lang w:val="fr-FR"/>
              </w:rPr>
              <w:t>Group focus</w:t>
            </w:r>
          </w:p>
          <w:p w14:paraId="3F1F608B" w14:textId="77777777" w:rsidR="00213F01" w:rsidRPr="00D55299" w:rsidRDefault="00213F01" w:rsidP="00213F01">
            <w:pPr>
              <w:rPr>
                <w:rFonts w:cs="Arial"/>
                <w:bCs/>
                <w:sz w:val="20"/>
                <w:szCs w:val="20"/>
                <w:lang w:val="fr-FR"/>
              </w:rPr>
            </w:pPr>
            <w:r w:rsidRPr="00D55299">
              <w:rPr>
                <w:rFonts w:cs="Arial"/>
                <w:bCs/>
                <w:sz w:val="20"/>
                <w:szCs w:val="20"/>
                <w:lang w:val="fr-FR"/>
              </w:rPr>
              <w:t>Entretiens individuels</w:t>
            </w:r>
          </w:p>
          <w:p w14:paraId="31C788F1"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4EDD543A" w14:textId="77777777" w:rsidR="00213F01" w:rsidRPr="00D55299" w:rsidRDefault="00213F01" w:rsidP="00213F01">
            <w:pPr>
              <w:rPr>
                <w:rFonts w:cs="Arial"/>
                <w:bCs/>
                <w:sz w:val="20"/>
                <w:szCs w:val="20"/>
                <w:lang w:val="fr-FR"/>
              </w:rPr>
            </w:pPr>
            <w:r w:rsidRPr="00D55299">
              <w:rPr>
                <w:rFonts w:cs="Arial"/>
                <w:bCs/>
                <w:sz w:val="20"/>
                <w:szCs w:val="20"/>
                <w:lang w:val="fr-FR"/>
              </w:rPr>
              <w:t>Travail en groupe</w:t>
            </w:r>
          </w:p>
        </w:tc>
      </w:tr>
      <w:tr w:rsidR="00213F01" w:rsidRPr="000541F9" w14:paraId="6E700492" w14:textId="77777777" w:rsidTr="00213F01">
        <w:tc>
          <w:tcPr>
            <w:tcW w:w="1486" w:type="dxa"/>
          </w:tcPr>
          <w:p w14:paraId="21B1A4AF" w14:textId="77777777" w:rsidR="00213F01" w:rsidRPr="00D55299" w:rsidRDefault="00213F01" w:rsidP="00213F01">
            <w:pPr>
              <w:rPr>
                <w:rFonts w:cs="Arial"/>
                <w:b/>
                <w:sz w:val="20"/>
                <w:szCs w:val="20"/>
                <w:lang w:val="fr-FR"/>
              </w:rPr>
            </w:pPr>
            <w:r w:rsidRPr="00D55299">
              <w:rPr>
                <w:rFonts w:cs="Arial"/>
                <w:b/>
                <w:sz w:val="20"/>
                <w:szCs w:val="20"/>
                <w:lang w:val="fr-FR"/>
              </w:rPr>
              <w:t>Mercredi janvier 2013</w:t>
            </w:r>
          </w:p>
        </w:tc>
        <w:tc>
          <w:tcPr>
            <w:tcW w:w="6560" w:type="dxa"/>
          </w:tcPr>
          <w:p w14:paraId="37078A58" w14:textId="77777777" w:rsidR="00213F01" w:rsidRPr="00D55299" w:rsidRDefault="00213F01" w:rsidP="00213F01">
            <w:pPr>
              <w:rPr>
                <w:rFonts w:cs="Arial"/>
                <w:sz w:val="20"/>
                <w:szCs w:val="20"/>
                <w:lang w:val="fr-FR"/>
              </w:rPr>
            </w:pPr>
            <w:r w:rsidRPr="00D55299">
              <w:rPr>
                <w:rFonts w:cs="Arial"/>
                <w:sz w:val="20"/>
                <w:szCs w:val="20"/>
                <w:lang w:val="fr-FR"/>
              </w:rPr>
              <w:t xml:space="preserve">9h0 Suivi avec M. </w:t>
            </w:r>
            <w:proofErr w:type="spellStart"/>
            <w:r w:rsidRPr="00D55299">
              <w:rPr>
                <w:rFonts w:cs="Arial"/>
                <w:sz w:val="20"/>
                <w:szCs w:val="20"/>
                <w:lang w:val="fr-FR"/>
              </w:rPr>
              <w:t>Goumeye</w:t>
            </w:r>
            <w:proofErr w:type="spellEnd"/>
          </w:p>
          <w:p w14:paraId="3753115C" w14:textId="77777777" w:rsidR="00213F01" w:rsidRPr="00D55299" w:rsidRDefault="00213F01" w:rsidP="00213F01">
            <w:pPr>
              <w:rPr>
                <w:rFonts w:cs="Arial"/>
                <w:sz w:val="20"/>
                <w:szCs w:val="20"/>
                <w:lang w:val="fr-FR"/>
              </w:rPr>
            </w:pPr>
            <w:r w:rsidRPr="00D55299">
              <w:rPr>
                <w:rFonts w:cs="Arial"/>
                <w:sz w:val="20"/>
                <w:szCs w:val="20"/>
                <w:lang w:val="fr-FR"/>
              </w:rPr>
              <w:t>9h30 Zalika, Services généraux PNUD</w:t>
            </w:r>
          </w:p>
          <w:p w14:paraId="08CDC387" w14:textId="77777777" w:rsidR="00213F01" w:rsidRPr="00D55299" w:rsidRDefault="00213F01" w:rsidP="00213F01">
            <w:pPr>
              <w:rPr>
                <w:rFonts w:cs="Arial"/>
                <w:sz w:val="20"/>
                <w:szCs w:val="20"/>
                <w:lang w:val="fr-FR"/>
              </w:rPr>
            </w:pPr>
            <w:r w:rsidRPr="00D55299">
              <w:rPr>
                <w:rFonts w:cs="Arial"/>
                <w:sz w:val="20"/>
                <w:szCs w:val="20"/>
                <w:lang w:val="fr-FR"/>
              </w:rPr>
              <w:t>10h0 Session de travail avec M. Mahamane Lawali, PNUD</w:t>
            </w:r>
          </w:p>
          <w:p w14:paraId="58D2C1FF" w14:textId="77777777" w:rsidR="00213F01" w:rsidRPr="00D55299" w:rsidRDefault="00213F01" w:rsidP="00213F01">
            <w:pPr>
              <w:rPr>
                <w:rFonts w:cs="Arial"/>
                <w:sz w:val="20"/>
                <w:szCs w:val="20"/>
                <w:lang w:val="fr-FR"/>
              </w:rPr>
            </w:pPr>
            <w:r w:rsidRPr="00D55299">
              <w:rPr>
                <w:rFonts w:cs="Arial"/>
                <w:sz w:val="20"/>
                <w:szCs w:val="20"/>
                <w:lang w:val="fr-FR"/>
              </w:rPr>
              <w:t xml:space="preserve">14h-15h00 Timothée </w:t>
            </w:r>
            <w:proofErr w:type="spellStart"/>
            <w:r w:rsidRPr="00D55299">
              <w:rPr>
                <w:rFonts w:cs="Arial"/>
                <w:sz w:val="20"/>
                <w:szCs w:val="20"/>
                <w:lang w:val="fr-FR"/>
              </w:rPr>
              <w:t>Ourbak</w:t>
            </w:r>
            <w:proofErr w:type="spellEnd"/>
            <w:r w:rsidRPr="00D55299">
              <w:rPr>
                <w:rFonts w:cs="Arial"/>
                <w:sz w:val="20"/>
                <w:szCs w:val="20"/>
                <w:lang w:val="fr-FR"/>
              </w:rPr>
              <w:t xml:space="preserve"> – </w:t>
            </w:r>
            <w:proofErr w:type="spellStart"/>
            <w:r w:rsidR="00D131EB" w:rsidRPr="00D55299">
              <w:rPr>
                <w:rFonts w:cs="Arial"/>
                <w:sz w:val="20"/>
                <w:szCs w:val="20"/>
                <w:lang w:val="fr-FR"/>
              </w:rPr>
              <w:t>Agryhmet</w:t>
            </w:r>
            <w:proofErr w:type="spellEnd"/>
            <w:r w:rsidRPr="00D55299">
              <w:rPr>
                <w:rFonts w:cs="Arial"/>
                <w:sz w:val="20"/>
                <w:szCs w:val="20"/>
                <w:lang w:val="fr-FR"/>
              </w:rPr>
              <w:t xml:space="preserve">, directeur en sciences de l’environnement </w:t>
            </w:r>
          </w:p>
          <w:p w14:paraId="28693711" w14:textId="77777777" w:rsidR="00213F01" w:rsidRPr="00D55299" w:rsidRDefault="00213F01" w:rsidP="00213F01">
            <w:pPr>
              <w:rPr>
                <w:rFonts w:cs="Arial"/>
                <w:sz w:val="20"/>
                <w:szCs w:val="20"/>
                <w:lang w:val="fr-FR"/>
              </w:rPr>
            </w:pPr>
            <w:r w:rsidRPr="00D55299">
              <w:rPr>
                <w:rFonts w:eastAsia="Calibri" w:cs="Arial"/>
                <w:sz w:val="20"/>
                <w:szCs w:val="20"/>
                <w:lang w:val="fr-FR"/>
              </w:rPr>
              <w:t>15h00 – 18h00 : session de travail avec l’UGP</w:t>
            </w:r>
          </w:p>
        </w:tc>
        <w:tc>
          <w:tcPr>
            <w:tcW w:w="2410" w:type="dxa"/>
          </w:tcPr>
          <w:p w14:paraId="67726270"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2A3745AB"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257888F0"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1C2A3489"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1A2E1AFA" w14:textId="77777777" w:rsidR="00213F01" w:rsidRPr="00D55299" w:rsidRDefault="00213F01" w:rsidP="00213F01">
            <w:pPr>
              <w:rPr>
                <w:rFonts w:cs="Arial"/>
                <w:bCs/>
                <w:sz w:val="20"/>
                <w:szCs w:val="20"/>
                <w:lang w:val="fr-FR"/>
              </w:rPr>
            </w:pPr>
          </w:p>
          <w:p w14:paraId="75CDACED" w14:textId="77777777" w:rsidR="00213F01" w:rsidRPr="00D55299" w:rsidRDefault="00213F01" w:rsidP="00213F01">
            <w:pPr>
              <w:rPr>
                <w:rFonts w:cs="Arial"/>
                <w:bCs/>
                <w:sz w:val="20"/>
                <w:szCs w:val="20"/>
                <w:lang w:val="fr-FR"/>
              </w:rPr>
            </w:pPr>
            <w:r w:rsidRPr="00D55299">
              <w:rPr>
                <w:rFonts w:cs="Arial"/>
                <w:bCs/>
                <w:sz w:val="20"/>
                <w:szCs w:val="20"/>
                <w:lang w:val="fr-FR"/>
              </w:rPr>
              <w:t>Travail en groupe</w:t>
            </w:r>
          </w:p>
        </w:tc>
      </w:tr>
      <w:tr w:rsidR="00213F01" w:rsidRPr="00D55299" w14:paraId="537F2634" w14:textId="77777777" w:rsidTr="00213F01">
        <w:tc>
          <w:tcPr>
            <w:tcW w:w="1486" w:type="dxa"/>
          </w:tcPr>
          <w:p w14:paraId="5A6C3446" w14:textId="77777777" w:rsidR="00213F01" w:rsidRPr="00D55299" w:rsidRDefault="00213F01" w:rsidP="00213F01">
            <w:pPr>
              <w:rPr>
                <w:rFonts w:cs="Arial"/>
                <w:b/>
                <w:sz w:val="20"/>
                <w:szCs w:val="20"/>
                <w:lang w:val="fr-FR"/>
              </w:rPr>
            </w:pPr>
            <w:r w:rsidRPr="00D55299">
              <w:rPr>
                <w:rFonts w:cs="Arial"/>
                <w:b/>
                <w:sz w:val="20"/>
                <w:szCs w:val="20"/>
                <w:lang w:val="fr-FR"/>
              </w:rPr>
              <w:t>Jeudi 31 janvier 2013</w:t>
            </w:r>
          </w:p>
        </w:tc>
        <w:tc>
          <w:tcPr>
            <w:tcW w:w="6560" w:type="dxa"/>
          </w:tcPr>
          <w:p w14:paraId="041E362D" w14:textId="77777777" w:rsidR="00213F01" w:rsidRPr="00D55299" w:rsidRDefault="00213F01" w:rsidP="00213F01">
            <w:pPr>
              <w:rPr>
                <w:rFonts w:cs="Arial"/>
                <w:sz w:val="20"/>
                <w:szCs w:val="20"/>
                <w:lang w:val="fr-FR"/>
              </w:rPr>
            </w:pPr>
            <w:r w:rsidRPr="00D55299">
              <w:rPr>
                <w:rFonts w:cs="Arial"/>
                <w:iCs/>
                <w:sz w:val="20"/>
                <w:szCs w:val="20"/>
                <w:lang w:val="fr-FR"/>
              </w:rPr>
              <w:t xml:space="preserve">8h30-9h30 Rencontre avec M. le Représentant Résident </w:t>
            </w:r>
            <w:r w:rsidRPr="00D55299">
              <w:rPr>
                <w:sz w:val="20"/>
                <w:szCs w:val="20"/>
                <w:lang w:val="fr-FR"/>
              </w:rPr>
              <w:t xml:space="preserve">M. Fode Ndiaye, </w:t>
            </w:r>
            <w:r w:rsidRPr="00D55299">
              <w:rPr>
                <w:rFonts w:cs="Arial"/>
                <w:iCs/>
                <w:sz w:val="20"/>
                <w:szCs w:val="20"/>
                <w:lang w:val="fr-FR"/>
              </w:rPr>
              <w:t xml:space="preserve">M. le Représentant Résident adjoint M. </w:t>
            </w:r>
            <w:r w:rsidRPr="00D55299">
              <w:rPr>
                <w:rFonts w:cs="Arial"/>
                <w:sz w:val="20"/>
                <w:szCs w:val="20"/>
                <w:lang w:val="fr-FR"/>
              </w:rPr>
              <w:t>Victor Womitso (DRRP), Laoualy Ada (ARRP), Mahamane Lawali.</w:t>
            </w:r>
          </w:p>
          <w:p w14:paraId="16112089" w14:textId="77777777" w:rsidR="00213F01" w:rsidRPr="00D55299" w:rsidRDefault="00213F01" w:rsidP="00213F01">
            <w:pPr>
              <w:widowControl w:val="0"/>
              <w:autoSpaceDE w:val="0"/>
              <w:autoSpaceDN w:val="0"/>
              <w:adjustRightInd w:val="0"/>
              <w:spacing w:after="240"/>
              <w:rPr>
                <w:rFonts w:cs="Arial"/>
                <w:sz w:val="20"/>
                <w:szCs w:val="20"/>
                <w:lang w:val="fr-FR"/>
              </w:rPr>
            </w:pPr>
            <w:r w:rsidRPr="00D55299">
              <w:rPr>
                <w:rFonts w:cs="Arial"/>
                <w:sz w:val="20"/>
                <w:szCs w:val="20"/>
                <w:lang w:val="fr-FR"/>
              </w:rPr>
              <w:t>10h-11h Rencontre et suivi avec UGP PAA et PANA</w:t>
            </w:r>
          </w:p>
          <w:p w14:paraId="2A19E67C" w14:textId="77777777" w:rsidR="00213F01" w:rsidRPr="00D55299" w:rsidRDefault="00213F01" w:rsidP="00213F01">
            <w:pPr>
              <w:widowControl w:val="0"/>
              <w:autoSpaceDE w:val="0"/>
              <w:autoSpaceDN w:val="0"/>
              <w:adjustRightInd w:val="0"/>
              <w:spacing w:after="240"/>
              <w:rPr>
                <w:rFonts w:cs="Arial"/>
                <w:sz w:val="20"/>
                <w:szCs w:val="20"/>
                <w:lang w:val="fr-FR"/>
              </w:rPr>
            </w:pPr>
            <w:r w:rsidRPr="00D55299">
              <w:rPr>
                <w:rFonts w:cs="Arial"/>
                <w:sz w:val="20"/>
                <w:szCs w:val="20"/>
                <w:lang w:val="fr-FR"/>
              </w:rPr>
              <w:t>11h-12h30 Visite de terrain : projet foyers améliorés</w:t>
            </w:r>
          </w:p>
          <w:p w14:paraId="3EABFE29" w14:textId="77777777" w:rsidR="00213F01" w:rsidRPr="00D55299" w:rsidRDefault="00213F01" w:rsidP="00213F01">
            <w:pPr>
              <w:widowControl w:val="0"/>
              <w:autoSpaceDE w:val="0"/>
              <w:autoSpaceDN w:val="0"/>
              <w:adjustRightInd w:val="0"/>
              <w:spacing w:after="240"/>
              <w:rPr>
                <w:rFonts w:cs="Arial"/>
                <w:sz w:val="20"/>
                <w:szCs w:val="20"/>
                <w:lang w:val="fr-FR"/>
              </w:rPr>
            </w:pPr>
            <w:r w:rsidRPr="00D55299">
              <w:rPr>
                <w:rFonts w:cs="Arial"/>
                <w:sz w:val="20"/>
                <w:szCs w:val="20"/>
                <w:lang w:val="fr-FR"/>
              </w:rPr>
              <w:t>14h-15h00 Chargé de l’évaluation PAA : M. Sylvain et Mme Maria Iboune Keita, ONUD</w:t>
            </w:r>
          </w:p>
          <w:p w14:paraId="67423FF0" w14:textId="77777777" w:rsidR="00213F01" w:rsidRPr="00D55299" w:rsidRDefault="00213F01" w:rsidP="00213F01">
            <w:pPr>
              <w:rPr>
                <w:rFonts w:cs="Arial"/>
                <w:bCs/>
                <w:sz w:val="20"/>
                <w:szCs w:val="20"/>
                <w:lang w:val="fr-FR"/>
              </w:rPr>
            </w:pPr>
            <w:r w:rsidRPr="00D55299">
              <w:rPr>
                <w:rFonts w:cs="Arial"/>
                <w:sz w:val="20"/>
                <w:szCs w:val="20"/>
                <w:lang w:val="fr-FR"/>
              </w:rPr>
              <w:t xml:space="preserve">15h30-16H30 </w:t>
            </w:r>
            <w:r w:rsidRPr="00D55299">
              <w:rPr>
                <w:rFonts w:cs="Arial"/>
                <w:bCs/>
                <w:sz w:val="20"/>
                <w:szCs w:val="20"/>
                <w:lang w:val="fr-FR"/>
              </w:rPr>
              <w:t xml:space="preserve">Mme </w:t>
            </w:r>
            <w:proofErr w:type="spellStart"/>
            <w:r w:rsidRPr="00D55299">
              <w:rPr>
                <w:rFonts w:cs="Arial"/>
                <w:bCs/>
                <w:sz w:val="20"/>
                <w:szCs w:val="20"/>
                <w:lang w:val="fr-FR"/>
              </w:rPr>
              <w:t>Ousseni</w:t>
            </w:r>
            <w:proofErr w:type="spellEnd"/>
            <w:r w:rsidRPr="00D55299">
              <w:rPr>
                <w:rFonts w:cs="Arial"/>
                <w:bCs/>
                <w:sz w:val="20"/>
                <w:szCs w:val="20"/>
                <w:lang w:val="fr-FR"/>
              </w:rPr>
              <w:t xml:space="preserve"> Mariama (SAP)</w:t>
            </w:r>
          </w:p>
          <w:p w14:paraId="739BBA3E" w14:textId="77777777" w:rsidR="00213F01" w:rsidRPr="00D55299" w:rsidRDefault="00213F01" w:rsidP="00213F01">
            <w:pPr>
              <w:rPr>
                <w:rFonts w:cs="Arial"/>
                <w:bCs/>
                <w:sz w:val="20"/>
                <w:szCs w:val="20"/>
                <w:lang w:val="fr-FR"/>
              </w:rPr>
            </w:pPr>
            <w:r w:rsidRPr="00D55299">
              <w:rPr>
                <w:rFonts w:cs="Arial"/>
                <w:bCs/>
                <w:sz w:val="20"/>
                <w:szCs w:val="20"/>
                <w:lang w:val="fr-FR"/>
              </w:rPr>
              <w:t xml:space="preserve">16h30-17h clôture des discussions avec l’UGP </w:t>
            </w:r>
          </w:p>
        </w:tc>
        <w:tc>
          <w:tcPr>
            <w:tcW w:w="2410" w:type="dxa"/>
          </w:tcPr>
          <w:p w14:paraId="3844D77B" w14:textId="77777777" w:rsidR="00213F01" w:rsidRPr="00D55299" w:rsidRDefault="00213F01" w:rsidP="00213F01">
            <w:pPr>
              <w:rPr>
                <w:rFonts w:cs="Arial"/>
                <w:sz w:val="20"/>
                <w:szCs w:val="20"/>
                <w:lang w:val="fr-FR"/>
              </w:rPr>
            </w:pPr>
            <w:r w:rsidRPr="00D55299">
              <w:rPr>
                <w:rFonts w:cs="Arial"/>
                <w:sz w:val="20"/>
                <w:szCs w:val="20"/>
                <w:lang w:val="fr-FR"/>
              </w:rPr>
              <w:t>Débriefing – discussion en groupe</w:t>
            </w:r>
          </w:p>
          <w:p w14:paraId="440B665F" w14:textId="77777777" w:rsidR="00213F01" w:rsidRPr="00D55299" w:rsidRDefault="00213F01" w:rsidP="00213F01">
            <w:pPr>
              <w:rPr>
                <w:rFonts w:cs="Arial"/>
                <w:sz w:val="20"/>
                <w:szCs w:val="20"/>
                <w:lang w:val="fr-FR"/>
              </w:rPr>
            </w:pPr>
          </w:p>
          <w:p w14:paraId="04631871"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68AD56EE" w14:textId="77777777" w:rsidR="00213F01" w:rsidRPr="00D55299" w:rsidRDefault="00213F01" w:rsidP="00213F01">
            <w:pPr>
              <w:rPr>
                <w:rFonts w:cs="Arial"/>
                <w:bCs/>
                <w:sz w:val="20"/>
                <w:szCs w:val="20"/>
                <w:lang w:val="fr-FR"/>
              </w:rPr>
            </w:pPr>
            <w:r w:rsidRPr="00D55299">
              <w:rPr>
                <w:rFonts w:cs="Arial"/>
                <w:bCs/>
                <w:sz w:val="20"/>
                <w:szCs w:val="20"/>
                <w:lang w:val="fr-FR"/>
              </w:rPr>
              <w:t>Visite de terrain</w:t>
            </w:r>
          </w:p>
          <w:p w14:paraId="5CECC4EC"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024B711F" w14:textId="77777777" w:rsidR="00213F01" w:rsidRPr="00D55299" w:rsidRDefault="00213F01" w:rsidP="00213F01">
            <w:pPr>
              <w:rPr>
                <w:rFonts w:cs="Arial"/>
                <w:bCs/>
                <w:sz w:val="20"/>
                <w:szCs w:val="20"/>
                <w:lang w:val="fr-FR"/>
              </w:rPr>
            </w:pPr>
            <w:r w:rsidRPr="00D55299">
              <w:rPr>
                <w:rFonts w:cs="Arial"/>
                <w:bCs/>
                <w:sz w:val="20"/>
                <w:szCs w:val="20"/>
                <w:lang w:val="fr-FR"/>
              </w:rPr>
              <w:t>Entretien individuel</w:t>
            </w:r>
          </w:p>
          <w:p w14:paraId="233F6E82" w14:textId="77777777" w:rsidR="00213F01" w:rsidRPr="00D55299" w:rsidRDefault="00213F01" w:rsidP="00213F01">
            <w:pPr>
              <w:rPr>
                <w:rFonts w:cs="Arial"/>
                <w:bCs/>
                <w:sz w:val="20"/>
                <w:szCs w:val="20"/>
                <w:lang w:val="fr-FR"/>
              </w:rPr>
            </w:pPr>
            <w:r w:rsidRPr="00D55299">
              <w:rPr>
                <w:rFonts w:cs="Arial"/>
                <w:bCs/>
                <w:sz w:val="20"/>
                <w:szCs w:val="20"/>
                <w:lang w:val="fr-FR"/>
              </w:rPr>
              <w:t>Travail en groupe</w:t>
            </w:r>
          </w:p>
        </w:tc>
      </w:tr>
      <w:tr w:rsidR="00213F01" w:rsidRPr="000541F9" w14:paraId="4A3CA035" w14:textId="77777777" w:rsidTr="00213F01">
        <w:tc>
          <w:tcPr>
            <w:tcW w:w="1486" w:type="dxa"/>
          </w:tcPr>
          <w:p w14:paraId="4FE9737A" w14:textId="77777777" w:rsidR="00213F01" w:rsidRPr="00D55299" w:rsidRDefault="00213F01" w:rsidP="00213F01">
            <w:pPr>
              <w:rPr>
                <w:rFonts w:cs="Arial"/>
                <w:b/>
                <w:sz w:val="20"/>
                <w:szCs w:val="20"/>
                <w:lang w:val="fr-FR"/>
              </w:rPr>
            </w:pPr>
            <w:r w:rsidRPr="00D55299">
              <w:rPr>
                <w:rFonts w:cs="Arial"/>
                <w:b/>
                <w:sz w:val="20"/>
                <w:szCs w:val="20"/>
                <w:lang w:val="fr-FR"/>
              </w:rPr>
              <w:t>Vendredi 1 février 2013</w:t>
            </w:r>
          </w:p>
        </w:tc>
        <w:tc>
          <w:tcPr>
            <w:tcW w:w="6560" w:type="dxa"/>
          </w:tcPr>
          <w:p w14:paraId="4A000050" w14:textId="77777777" w:rsidR="00213F01" w:rsidRPr="00D55299" w:rsidRDefault="00213F01" w:rsidP="00213F01">
            <w:pPr>
              <w:rPr>
                <w:rFonts w:cs="Arial"/>
                <w:sz w:val="20"/>
                <w:szCs w:val="20"/>
                <w:lang w:val="fr-FR"/>
              </w:rPr>
            </w:pPr>
            <w:r w:rsidRPr="00D55299">
              <w:rPr>
                <w:rFonts w:cs="Arial"/>
                <w:sz w:val="20"/>
                <w:szCs w:val="20"/>
                <w:lang w:val="fr-FR"/>
              </w:rPr>
              <w:t xml:space="preserve">Départ de la consultante </w:t>
            </w:r>
          </w:p>
          <w:p w14:paraId="7D18D39A" w14:textId="77777777" w:rsidR="00213F01" w:rsidRPr="00D55299" w:rsidRDefault="00213F01" w:rsidP="00213F01">
            <w:pPr>
              <w:rPr>
                <w:rFonts w:cs="Arial"/>
                <w:sz w:val="20"/>
                <w:szCs w:val="20"/>
                <w:lang w:val="fr-FR"/>
              </w:rPr>
            </w:pPr>
            <w:r w:rsidRPr="00D55299">
              <w:rPr>
                <w:rFonts w:cs="Arial"/>
                <w:sz w:val="20"/>
                <w:szCs w:val="20"/>
                <w:lang w:val="fr-FR"/>
              </w:rPr>
              <w:t>Suivis entretiens individuels, collecte des dernières données.</w:t>
            </w:r>
          </w:p>
        </w:tc>
        <w:tc>
          <w:tcPr>
            <w:tcW w:w="2410" w:type="dxa"/>
          </w:tcPr>
          <w:p w14:paraId="3C7AB348" w14:textId="77777777" w:rsidR="00213F01" w:rsidRPr="00D55299" w:rsidRDefault="00213F01" w:rsidP="00213F01">
            <w:pPr>
              <w:rPr>
                <w:rFonts w:cs="Arial"/>
                <w:sz w:val="20"/>
                <w:szCs w:val="20"/>
                <w:lang w:val="fr-FR"/>
              </w:rPr>
            </w:pPr>
          </w:p>
        </w:tc>
      </w:tr>
    </w:tbl>
    <w:p w14:paraId="12DADCEF" w14:textId="77777777" w:rsidR="00213F01" w:rsidRPr="00D55299" w:rsidRDefault="00213F01" w:rsidP="00213F01">
      <w:pPr>
        <w:rPr>
          <w:lang w:val="fr-FR"/>
        </w:rPr>
      </w:pPr>
    </w:p>
    <w:p w14:paraId="715A81D5" w14:textId="77777777" w:rsidR="00213F01" w:rsidRPr="00D55299" w:rsidRDefault="00213F01" w:rsidP="00213F01">
      <w:pPr>
        <w:rPr>
          <w:lang w:val="fr-FR"/>
        </w:rPr>
        <w:sectPr w:rsidR="00213F01" w:rsidRPr="00D55299" w:rsidSect="00213F01">
          <w:pgSz w:w="12240" w:h="15840" w:code="1"/>
          <w:pgMar w:top="2799" w:right="1440" w:bottom="2160" w:left="1440" w:header="1296" w:footer="1296" w:gutter="0"/>
          <w:pgNumType w:start="1"/>
          <w:cols w:space="720"/>
          <w:titlePg/>
          <w:docGrid w:linePitch="360"/>
        </w:sectPr>
      </w:pPr>
    </w:p>
    <w:p w14:paraId="3833AD62" w14:textId="77777777" w:rsidR="00213F01" w:rsidRPr="00D55299" w:rsidRDefault="00213F01" w:rsidP="00213F01">
      <w:pPr>
        <w:rPr>
          <w:lang w:val="fr-FR"/>
        </w:rPr>
      </w:pPr>
    </w:p>
    <w:p w14:paraId="318F5CBF" w14:textId="77777777" w:rsidR="008B1355" w:rsidRPr="00D55299" w:rsidRDefault="008B1355" w:rsidP="00CC4D10">
      <w:pPr>
        <w:pStyle w:val="Titre3"/>
        <w:numPr>
          <w:ilvl w:val="0"/>
          <w:numId w:val="76"/>
        </w:numPr>
        <w:jc w:val="left"/>
      </w:pPr>
      <w:bookmarkStart w:id="63" w:name="_Toc367950823"/>
      <w:r w:rsidRPr="00D55299">
        <w:t>Liste des personnes rencontrées</w:t>
      </w:r>
      <w:bookmarkEnd w:id="63"/>
      <w:r w:rsidRPr="00D55299">
        <w:br/>
      </w:r>
    </w:p>
    <w:p w14:paraId="63E5E48D" w14:textId="77777777" w:rsidR="008B1355" w:rsidRPr="00D55299" w:rsidRDefault="008B1355" w:rsidP="008B1355">
      <w:pPr>
        <w:rPr>
          <w:rFonts w:cs="Arial"/>
          <w:szCs w:val="20"/>
          <w:lang w:val="fr-FR"/>
        </w:rPr>
      </w:pPr>
    </w:p>
    <w:tbl>
      <w:tblPr>
        <w:tblpPr w:leftFromText="180" w:rightFromText="180" w:vertAnchor="text" w:tblpY="1"/>
        <w:tblOverlap w:val="never"/>
        <w:tblW w:w="1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934"/>
        <w:gridCol w:w="3469"/>
        <w:gridCol w:w="1559"/>
        <w:gridCol w:w="3261"/>
        <w:gridCol w:w="1770"/>
      </w:tblGrid>
      <w:tr w:rsidR="008B1355" w:rsidRPr="00D55299" w14:paraId="1D876A21" w14:textId="77777777" w:rsidTr="00213F01">
        <w:tc>
          <w:tcPr>
            <w:tcW w:w="517" w:type="dxa"/>
          </w:tcPr>
          <w:p w14:paraId="057DD4E9" w14:textId="77777777" w:rsidR="008B1355" w:rsidRPr="00D55299" w:rsidRDefault="008B1355" w:rsidP="00213F01">
            <w:pPr>
              <w:rPr>
                <w:rFonts w:cs="Arial"/>
                <w:b/>
                <w:sz w:val="20"/>
                <w:szCs w:val="20"/>
                <w:lang w:val="fr-FR"/>
              </w:rPr>
            </w:pPr>
          </w:p>
        </w:tc>
        <w:tc>
          <w:tcPr>
            <w:tcW w:w="1934" w:type="dxa"/>
          </w:tcPr>
          <w:p w14:paraId="475DA066" w14:textId="77777777" w:rsidR="008B1355" w:rsidRPr="00D55299" w:rsidRDefault="008B1355" w:rsidP="00213F01">
            <w:pPr>
              <w:rPr>
                <w:rFonts w:cs="Arial"/>
                <w:b/>
                <w:sz w:val="20"/>
                <w:szCs w:val="20"/>
                <w:lang w:val="fr-FR"/>
              </w:rPr>
            </w:pPr>
            <w:r w:rsidRPr="00D55299">
              <w:rPr>
                <w:rFonts w:cs="Arial"/>
                <w:b/>
                <w:sz w:val="20"/>
                <w:szCs w:val="20"/>
                <w:lang w:val="fr-FR"/>
              </w:rPr>
              <w:t>Noms / Prénoms</w:t>
            </w:r>
          </w:p>
        </w:tc>
        <w:tc>
          <w:tcPr>
            <w:tcW w:w="3469" w:type="dxa"/>
          </w:tcPr>
          <w:p w14:paraId="6DDF33E8" w14:textId="77777777" w:rsidR="008B1355" w:rsidRPr="00D55299" w:rsidRDefault="008B1355" w:rsidP="00213F01">
            <w:pPr>
              <w:rPr>
                <w:rFonts w:cs="Arial"/>
                <w:b/>
                <w:sz w:val="20"/>
                <w:szCs w:val="20"/>
                <w:lang w:val="fr-FR"/>
              </w:rPr>
            </w:pPr>
            <w:r w:rsidRPr="00D55299">
              <w:rPr>
                <w:rFonts w:cs="Arial"/>
                <w:b/>
                <w:sz w:val="20"/>
                <w:szCs w:val="20"/>
                <w:lang w:val="fr-FR"/>
              </w:rPr>
              <w:t>Structure</w:t>
            </w:r>
          </w:p>
        </w:tc>
        <w:tc>
          <w:tcPr>
            <w:tcW w:w="1559" w:type="dxa"/>
          </w:tcPr>
          <w:p w14:paraId="26D736BB" w14:textId="77777777" w:rsidR="008B1355" w:rsidRPr="00D55299" w:rsidRDefault="008B1355" w:rsidP="00213F01">
            <w:pPr>
              <w:rPr>
                <w:rFonts w:cs="Arial"/>
                <w:b/>
                <w:sz w:val="20"/>
                <w:szCs w:val="20"/>
                <w:lang w:val="fr-FR"/>
              </w:rPr>
            </w:pPr>
            <w:r w:rsidRPr="00D55299">
              <w:rPr>
                <w:rFonts w:cs="Arial"/>
                <w:b/>
                <w:sz w:val="20"/>
                <w:szCs w:val="20"/>
                <w:lang w:val="fr-FR"/>
              </w:rPr>
              <w:t>Contact</w:t>
            </w:r>
          </w:p>
        </w:tc>
        <w:tc>
          <w:tcPr>
            <w:tcW w:w="3261" w:type="dxa"/>
          </w:tcPr>
          <w:p w14:paraId="295B69B2" w14:textId="77777777" w:rsidR="008B1355" w:rsidRPr="00D55299" w:rsidRDefault="008B1355" w:rsidP="00213F01">
            <w:pPr>
              <w:rPr>
                <w:rFonts w:cs="Arial"/>
                <w:b/>
                <w:sz w:val="20"/>
                <w:szCs w:val="20"/>
                <w:lang w:val="fr-FR"/>
              </w:rPr>
            </w:pPr>
            <w:r w:rsidRPr="00D55299">
              <w:rPr>
                <w:rFonts w:cs="Arial"/>
                <w:b/>
                <w:sz w:val="20"/>
                <w:szCs w:val="20"/>
                <w:lang w:val="fr-FR"/>
              </w:rPr>
              <w:t>Email</w:t>
            </w:r>
          </w:p>
          <w:p w14:paraId="32F28943" w14:textId="77777777" w:rsidR="008B1355" w:rsidRPr="00D55299" w:rsidRDefault="008B1355" w:rsidP="00213F01">
            <w:pPr>
              <w:rPr>
                <w:rFonts w:cs="Arial"/>
                <w:b/>
                <w:sz w:val="20"/>
                <w:szCs w:val="20"/>
                <w:lang w:val="fr-FR"/>
              </w:rPr>
            </w:pPr>
          </w:p>
        </w:tc>
        <w:tc>
          <w:tcPr>
            <w:tcW w:w="1770" w:type="dxa"/>
          </w:tcPr>
          <w:p w14:paraId="1D88A0A4" w14:textId="77777777" w:rsidR="008B1355" w:rsidRPr="00D55299" w:rsidRDefault="008B1355" w:rsidP="00213F01">
            <w:pPr>
              <w:rPr>
                <w:rFonts w:cs="Arial"/>
                <w:b/>
                <w:sz w:val="20"/>
                <w:szCs w:val="20"/>
                <w:lang w:val="fr-FR"/>
              </w:rPr>
            </w:pPr>
            <w:r w:rsidRPr="00D55299">
              <w:rPr>
                <w:rFonts w:cs="Arial"/>
                <w:b/>
                <w:sz w:val="20"/>
                <w:szCs w:val="20"/>
                <w:lang w:val="fr-FR"/>
              </w:rPr>
              <w:t>Rencontre</w:t>
            </w:r>
          </w:p>
        </w:tc>
      </w:tr>
      <w:tr w:rsidR="008B1355" w:rsidRPr="00D55299" w14:paraId="66A03402" w14:textId="77777777" w:rsidTr="00213F01">
        <w:tc>
          <w:tcPr>
            <w:tcW w:w="517" w:type="dxa"/>
          </w:tcPr>
          <w:p w14:paraId="6EFF3074" w14:textId="77777777" w:rsidR="008B1355" w:rsidRPr="00D55299" w:rsidRDefault="008B1355" w:rsidP="00213F01">
            <w:pPr>
              <w:rPr>
                <w:rFonts w:cs="Arial"/>
                <w:sz w:val="20"/>
                <w:szCs w:val="20"/>
                <w:lang w:val="fr-FR"/>
              </w:rPr>
            </w:pPr>
            <w:r w:rsidRPr="00D55299">
              <w:rPr>
                <w:rFonts w:cs="Arial"/>
                <w:sz w:val="20"/>
                <w:szCs w:val="20"/>
                <w:lang w:val="fr-FR"/>
              </w:rPr>
              <w:t>1</w:t>
            </w:r>
          </w:p>
        </w:tc>
        <w:tc>
          <w:tcPr>
            <w:tcW w:w="1934" w:type="dxa"/>
          </w:tcPr>
          <w:p w14:paraId="4EF2C262" w14:textId="77777777" w:rsidR="008B1355" w:rsidRPr="00D55299" w:rsidRDefault="008B1355" w:rsidP="00213F01">
            <w:pPr>
              <w:rPr>
                <w:rFonts w:cs="Arial"/>
                <w:sz w:val="20"/>
                <w:szCs w:val="20"/>
                <w:lang w:val="fr-FR"/>
              </w:rPr>
            </w:pPr>
            <w:r w:rsidRPr="00D55299">
              <w:rPr>
                <w:rFonts w:cs="Arial"/>
                <w:sz w:val="20"/>
                <w:szCs w:val="20"/>
                <w:lang w:val="fr-FR"/>
              </w:rPr>
              <w:t>Dr Kamayé Maâzou</w:t>
            </w:r>
          </w:p>
        </w:tc>
        <w:tc>
          <w:tcPr>
            <w:tcW w:w="3469" w:type="dxa"/>
          </w:tcPr>
          <w:p w14:paraId="52180756" w14:textId="77777777" w:rsidR="008B1355" w:rsidRPr="00D55299" w:rsidRDefault="008B1355" w:rsidP="00213F01">
            <w:pPr>
              <w:rPr>
                <w:rFonts w:cs="Arial"/>
                <w:sz w:val="20"/>
                <w:szCs w:val="20"/>
                <w:lang w:val="fr-FR"/>
              </w:rPr>
            </w:pPr>
            <w:r w:rsidRPr="00D55299">
              <w:rPr>
                <w:rFonts w:cs="Arial"/>
                <w:sz w:val="20"/>
                <w:szCs w:val="20"/>
                <w:lang w:val="fr-FR"/>
              </w:rPr>
              <w:t>SE/CNEDD</w:t>
            </w:r>
          </w:p>
        </w:tc>
        <w:tc>
          <w:tcPr>
            <w:tcW w:w="1559" w:type="dxa"/>
          </w:tcPr>
          <w:p w14:paraId="7EDE50FF" w14:textId="77777777" w:rsidR="008B1355" w:rsidRPr="00D55299" w:rsidRDefault="008B1355" w:rsidP="00213F01">
            <w:pPr>
              <w:rPr>
                <w:rFonts w:cs="Arial"/>
                <w:sz w:val="20"/>
                <w:szCs w:val="20"/>
                <w:lang w:val="fr-FR"/>
              </w:rPr>
            </w:pPr>
            <w:r w:rsidRPr="00D55299">
              <w:rPr>
                <w:rFonts w:cs="Arial"/>
                <w:sz w:val="20"/>
                <w:szCs w:val="20"/>
                <w:lang w:val="fr-FR"/>
              </w:rPr>
              <w:t>96 98 74 70</w:t>
            </w:r>
          </w:p>
        </w:tc>
        <w:tc>
          <w:tcPr>
            <w:tcW w:w="3261" w:type="dxa"/>
          </w:tcPr>
          <w:p w14:paraId="31D62FEA" w14:textId="77777777" w:rsidR="008B1355" w:rsidRPr="00D55299" w:rsidRDefault="00846ABB" w:rsidP="00213F01">
            <w:pPr>
              <w:rPr>
                <w:rFonts w:cs="Arial"/>
                <w:color w:val="0000FF"/>
                <w:sz w:val="20"/>
                <w:szCs w:val="20"/>
                <w:u w:val="single"/>
                <w:lang w:val="fr-FR"/>
              </w:rPr>
            </w:pPr>
            <w:hyperlink r:id="rId44" w:history="1">
              <w:r w:rsidR="008B1355" w:rsidRPr="00D55299">
                <w:rPr>
                  <w:rStyle w:val="Lienhypertexte"/>
                  <w:rFonts w:cs="Arial"/>
                  <w:color w:val="0000FF"/>
                  <w:sz w:val="20"/>
                  <w:szCs w:val="20"/>
                  <w:lang w:val="fr-FR"/>
                </w:rPr>
                <w:t>kmaazou@live.fr</w:t>
              </w:r>
            </w:hyperlink>
          </w:p>
        </w:tc>
        <w:tc>
          <w:tcPr>
            <w:tcW w:w="1770" w:type="dxa"/>
          </w:tcPr>
          <w:p w14:paraId="00F8DF6E"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0541F9" w14:paraId="4A0C0CAA" w14:textId="77777777" w:rsidTr="00213F01">
        <w:tc>
          <w:tcPr>
            <w:tcW w:w="517" w:type="dxa"/>
          </w:tcPr>
          <w:p w14:paraId="2AF821A5" w14:textId="77777777" w:rsidR="008B1355" w:rsidRPr="00D55299" w:rsidRDefault="008B1355" w:rsidP="00213F01">
            <w:pPr>
              <w:rPr>
                <w:rFonts w:cs="Arial"/>
                <w:sz w:val="20"/>
                <w:szCs w:val="20"/>
                <w:lang w:val="fr-FR"/>
              </w:rPr>
            </w:pPr>
            <w:r w:rsidRPr="00D55299">
              <w:rPr>
                <w:rFonts w:cs="Arial"/>
                <w:sz w:val="20"/>
                <w:szCs w:val="20"/>
                <w:lang w:val="fr-FR"/>
              </w:rPr>
              <w:t>2</w:t>
            </w:r>
          </w:p>
        </w:tc>
        <w:tc>
          <w:tcPr>
            <w:tcW w:w="1934" w:type="dxa"/>
          </w:tcPr>
          <w:p w14:paraId="0C2F91FC" w14:textId="77777777" w:rsidR="008B1355" w:rsidRPr="00D55299" w:rsidRDefault="008B1355" w:rsidP="00213F01">
            <w:pPr>
              <w:rPr>
                <w:rFonts w:cs="Arial"/>
                <w:sz w:val="20"/>
                <w:szCs w:val="20"/>
                <w:lang w:val="fr-FR"/>
              </w:rPr>
            </w:pPr>
            <w:proofErr w:type="spellStart"/>
            <w:r w:rsidRPr="00D55299">
              <w:rPr>
                <w:rFonts w:cs="Arial"/>
                <w:sz w:val="20"/>
                <w:szCs w:val="20"/>
                <w:lang w:val="fr-FR"/>
              </w:rPr>
              <w:t>Gousmane</w:t>
            </w:r>
            <w:proofErr w:type="spellEnd"/>
            <w:r w:rsidRPr="00D55299">
              <w:rPr>
                <w:rFonts w:cs="Arial"/>
                <w:sz w:val="20"/>
                <w:szCs w:val="20"/>
                <w:lang w:val="fr-FR"/>
              </w:rPr>
              <w:t xml:space="preserve"> Moussa</w:t>
            </w:r>
          </w:p>
        </w:tc>
        <w:tc>
          <w:tcPr>
            <w:tcW w:w="3469" w:type="dxa"/>
          </w:tcPr>
          <w:p w14:paraId="18001843" w14:textId="77777777" w:rsidR="008B1355" w:rsidRPr="00D55299" w:rsidRDefault="008B1355" w:rsidP="00213F01">
            <w:pPr>
              <w:rPr>
                <w:rFonts w:cs="Arial"/>
                <w:sz w:val="20"/>
                <w:szCs w:val="20"/>
                <w:lang w:val="fr-FR"/>
              </w:rPr>
            </w:pPr>
            <w:r w:rsidRPr="00D55299">
              <w:rPr>
                <w:rFonts w:cs="Arial"/>
                <w:sz w:val="20"/>
                <w:szCs w:val="20"/>
                <w:lang w:val="fr-FR"/>
              </w:rPr>
              <w:t>Directeur UGP, SE/CNEDD</w:t>
            </w:r>
          </w:p>
        </w:tc>
        <w:tc>
          <w:tcPr>
            <w:tcW w:w="1559" w:type="dxa"/>
          </w:tcPr>
          <w:p w14:paraId="56AF8028" w14:textId="77777777" w:rsidR="008B1355" w:rsidRPr="00D55299" w:rsidRDefault="008B1355" w:rsidP="00213F01">
            <w:pPr>
              <w:rPr>
                <w:rFonts w:cs="Arial"/>
                <w:sz w:val="20"/>
                <w:szCs w:val="20"/>
                <w:lang w:val="fr-FR"/>
              </w:rPr>
            </w:pPr>
            <w:r w:rsidRPr="00D55299">
              <w:rPr>
                <w:rFonts w:cs="Arial"/>
                <w:sz w:val="20"/>
                <w:szCs w:val="20"/>
                <w:lang w:val="fr-FR"/>
              </w:rPr>
              <w:t>20 72 25 59</w:t>
            </w:r>
          </w:p>
        </w:tc>
        <w:tc>
          <w:tcPr>
            <w:tcW w:w="3261" w:type="dxa"/>
          </w:tcPr>
          <w:p w14:paraId="25D452C1" w14:textId="77777777" w:rsidR="008B1355" w:rsidRPr="00D55299" w:rsidRDefault="00846ABB" w:rsidP="00213F01">
            <w:pPr>
              <w:rPr>
                <w:rFonts w:cs="Arial"/>
                <w:color w:val="0000FF"/>
                <w:sz w:val="20"/>
                <w:szCs w:val="20"/>
                <w:u w:val="single"/>
                <w:lang w:val="fr-FR"/>
              </w:rPr>
            </w:pPr>
            <w:hyperlink r:id="rId45" w:history="1">
              <w:r w:rsidR="008B1355" w:rsidRPr="00D55299">
                <w:rPr>
                  <w:rStyle w:val="Lienhypertexte"/>
                  <w:rFonts w:cs="Arial"/>
                  <w:color w:val="0000FF"/>
                  <w:sz w:val="20"/>
                  <w:szCs w:val="20"/>
                  <w:lang w:val="fr-FR"/>
                </w:rPr>
                <w:t>imgousmane@yahoo.fr</w:t>
              </w:r>
            </w:hyperlink>
          </w:p>
        </w:tc>
        <w:tc>
          <w:tcPr>
            <w:tcW w:w="1770" w:type="dxa"/>
          </w:tcPr>
          <w:p w14:paraId="5D776FE2" w14:textId="77777777" w:rsidR="008B1355" w:rsidRPr="00D55299" w:rsidRDefault="008B1355" w:rsidP="00213F01">
            <w:pPr>
              <w:rPr>
                <w:rFonts w:cs="Arial"/>
                <w:sz w:val="20"/>
                <w:szCs w:val="20"/>
                <w:lang w:val="fr-FR"/>
              </w:rPr>
            </w:pPr>
            <w:r w:rsidRPr="00D55299">
              <w:rPr>
                <w:rFonts w:cs="Arial"/>
                <w:sz w:val="20"/>
                <w:szCs w:val="20"/>
                <w:lang w:val="fr-FR"/>
              </w:rPr>
              <w:t>Tout au long de la mission</w:t>
            </w:r>
          </w:p>
        </w:tc>
      </w:tr>
      <w:tr w:rsidR="008B1355" w:rsidRPr="000541F9" w14:paraId="7438DB46" w14:textId="77777777" w:rsidTr="00213F01">
        <w:tc>
          <w:tcPr>
            <w:tcW w:w="517" w:type="dxa"/>
          </w:tcPr>
          <w:p w14:paraId="4B4EAE3F" w14:textId="77777777" w:rsidR="008B1355" w:rsidRPr="00D55299" w:rsidRDefault="008B1355" w:rsidP="00213F01">
            <w:pPr>
              <w:rPr>
                <w:rFonts w:cs="Arial"/>
                <w:sz w:val="20"/>
                <w:szCs w:val="20"/>
                <w:lang w:val="fr-FR"/>
              </w:rPr>
            </w:pPr>
            <w:r w:rsidRPr="00D55299">
              <w:rPr>
                <w:rFonts w:cs="Arial"/>
                <w:sz w:val="20"/>
                <w:szCs w:val="20"/>
                <w:lang w:val="fr-FR"/>
              </w:rPr>
              <w:t>3</w:t>
            </w:r>
          </w:p>
        </w:tc>
        <w:tc>
          <w:tcPr>
            <w:tcW w:w="1934" w:type="dxa"/>
          </w:tcPr>
          <w:p w14:paraId="247F9495" w14:textId="77777777" w:rsidR="008B1355" w:rsidRPr="00D55299" w:rsidRDefault="008B1355" w:rsidP="00213F01">
            <w:pPr>
              <w:rPr>
                <w:rFonts w:cs="Arial"/>
                <w:sz w:val="20"/>
                <w:szCs w:val="20"/>
                <w:lang w:val="fr-FR"/>
              </w:rPr>
            </w:pPr>
            <w:proofErr w:type="spellStart"/>
            <w:r w:rsidRPr="00D55299">
              <w:rPr>
                <w:rFonts w:cs="Arial"/>
                <w:sz w:val="20"/>
                <w:szCs w:val="20"/>
                <w:lang w:val="fr-FR"/>
              </w:rPr>
              <w:t>Rouscoua</w:t>
            </w:r>
            <w:proofErr w:type="spellEnd"/>
            <w:r w:rsidRPr="00D55299">
              <w:rPr>
                <w:rFonts w:cs="Arial"/>
                <w:sz w:val="20"/>
                <w:szCs w:val="20"/>
                <w:lang w:val="fr-FR"/>
              </w:rPr>
              <w:t xml:space="preserve"> Boubacar</w:t>
            </w:r>
          </w:p>
        </w:tc>
        <w:tc>
          <w:tcPr>
            <w:tcW w:w="3469" w:type="dxa"/>
          </w:tcPr>
          <w:p w14:paraId="4D73EEF8" w14:textId="77777777" w:rsidR="008B1355" w:rsidRPr="00D55299" w:rsidRDefault="008B1355" w:rsidP="00213F01">
            <w:pPr>
              <w:rPr>
                <w:rFonts w:cs="Arial"/>
                <w:sz w:val="20"/>
                <w:szCs w:val="20"/>
                <w:lang w:val="fr-FR"/>
              </w:rPr>
            </w:pPr>
            <w:r w:rsidRPr="00D55299">
              <w:rPr>
                <w:rFonts w:cs="Arial"/>
                <w:sz w:val="20"/>
                <w:szCs w:val="20"/>
                <w:lang w:val="fr-FR"/>
              </w:rPr>
              <w:t>UGP, chargé S&amp;E</w:t>
            </w:r>
          </w:p>
        </w:tc>
        <w:tc>
          <w:tcPr>
            <w:tcW w:w="1559" w:type="dxa"/>
          </w:tcPr>
          <w:p w14:paraId="73A38DF0" w14:textId="77777777" w:rsidR="008B1355" w:rsidRPr="00D55299" w:rsidRDefault="008B1355" w:rsidP="00213F01">
            <w:pPr>
              <w:rPr>
                <w:rFonts w:cs="Arial"/>
                <w:sz w:val="20"/>
                <w:szCs w:val="20"/>
                <w:lang w:val="fr-FR"/>
              </w:rPr>
            </w:pPr>
            <w:r w:rsidRPr="00D55299">
              <w:rPr>
                <w:rFonts w:cs="Arial"/>
                <w:sz w:val="20"/>
                <w:szCs w:val="20"/>
                <w:lang w:val="fr-FR"/>
              </w:rPr>
              <w:t>93 81 54 64</w:t>
            </w:r>
          </w:p>
        </w:tc>
        <w:tc>
          <w:tcPr>
            <w:tcW w:w="3261" w:type="dxa"/>
          </w:tcPr>
          <w:p w14:paraId="648914F7" w14:textId="77777777" w:rsidR="008B1355" w:rsidRPr="00D55299" w:rsidRDefault="00846ABB" w:rsidP="00213F01">
            <w:pPr>
              <w:rPr>
                <w:rFonts w:cs="Arial"/>
                <w:color w:val="0000FF"/>
                <w:sz w:val="20"/>
                <w:szCs w:val="20"/>
                <w:u w:val="single"/>
                <w:lang w:val="fr-FR"/>
              </w:rPr>
            </w:pPr>
            <w:hyperlink r:id="rId46" w:history="1">
              <w:r w:rsidR="008B1355" w:rsidRPr="00D55299">
                <w:rPr>
                  <w:rStyle w:val="Lienhypertexte"/>
                  <w:rFonts w:cs="Arial"/>
                  <w:color w:val="0000FF"/>
                  <w:sz w:val="20"/>
                  <w:szCs w:val="20"/>
                  <w:lang w:val="fr-FR"/>
                </w:rPr>
                <w:t>rouscoua@yahoo.fr</w:t>
              </w:r>
            </w:hyperlink>
          </w:p>
        </w:tc>
        <w:tc>
          <w:tcPr>
            <w:tcW w:w="1770" w:type="dxa"/>
          </w:tcPr>
          <w:p w14:paraId="79F62D68" w14:textId="77777777" w:rsidR="008B1355" w:rsidRPr="00D55299" w:rsidRDefault="008B1355" w:rsidP="00213F01">
            <w:pPr>
              <w:rPr>
                <w:rFonts w:cs="Arial"/>
                <w:sz w:val="20"/>
                <w:szCs w:val="20"/>
                <w:lang w:val="fr-FR"/>
              </w:rPr>
            </w:pPr>
            <w:r w:rsidRPr="00D55299">
              <w:rPr>
                <w:rFonts w:cs="Arial"/>
                <w:sz w:val="20"/>
                <w:szCs w:val="20"/>
                <w:lang w:val="fr-FR"/>
              </w:rPr>
              <w:t>Tout au long de la mission</w:t>
            </w:r>
          </w:p>
        </w:tc>
      </w:tr>
      <w:tr w:rsidR="008B1355" w:rsidRPr="00D55299" w14:paraId="67ED9219" w14:textId="77777777" w:rsidTr="00213F01">
        <w:tc>
          <w:tcPr>
            <w:tcW w:w="517" w:type="dxa"/>
          </w:tcPr>
          <w:p w14:paraId="44410D3B" w14:textId="77777777" w:rsidR="008B1355" w:rsidRPr="00D55299" w:rsidRDefault="008B1355" w:rsidP="00213F01">
            <w:pPr>
              <w:rPr>
                <w:rFonts w:cs="Arial"/>
                <w:sz w:val="20"/>
                <w:szCs w:val="20"/>
                <w:lang w:val="fr-FR"/>
              </w:rPr>
            </w:pPr>
            <w:r w:rsidRPr="00D55299">
              <w:rPr>
                <w:rFonts w:cs="Arial"/>
                <w:sz w:val="20"/>
                <w:szCs w:val="20"/>
                <w:lang w:val="fr-FR"/>
              </w:rPr>
              <w:t>4</w:t>
            </w:r>
          </w:p>
        </w:tc>
        <w:tc>
          <w:tcPr>
            <w:tcW w:w="1934" w:type="dxa"/>
          </w:tcPr>
          <w:p w14:paraId="0EA57391" w14:textId="77777777" w:rsidR="008B1355" w:rsidRPr="00D55299" w:rsidRDefault="008B1355" w:rsidP="00213F01">
            <w:pPr>
              <w:rPr>
                <w:rFonts w:cs="Arial"/>
                <w:sz w:val="20"/>
                <w:szCs w:val="20"/>
                <w:lang w:val="fr-FR"/>
              </w:rPr>
            </w:pPr>
            <w:r w:rsidRPr="00D55299">
              <w:rPr>
                <w:rFonts w:cs="Arial"/>
                <w:sz w:val="20"/>
                <w:szCs w:val="20"/>
                <w:lang w:val="fr-FR"/>
              </w:rPr>
              <w:t>Coulibaly Abdramane</w:t>
            </w:r>
          </w:p>
        </w:tc>
        <w:tc>
          <w:tcPr>
            <w:tcW w:w="3469" w:type="dxa"/>
          </w:tcPr>
          <w:p w14:paraId="7C4F4110" w14:textId="77777777" w:rsidR="008B1355" w:rsidRPr="00D55299" w:rsidRDefault="008B1355" w:rsidP="00213F01">
            <w:pPr>
              <w:rPr>
                <w:rFonts w:cs="Arial"/>
                <w:sz w:val="20"/>
                <w:szCs w:val="20"/>
                <w:lang w:val="fr-FR"/>
              </w:rPr>
            </w:pPr>
            <w:r w:rsidRPr="00D55299">
              <w:rPr>
                <w:rFonts w:cs="Arial"/>
                <w:sz w:val="20"/>
                <w:szCs w:val="20"/>
                <w:lang w:val="fr-FR"/>
              </w:rPr>
              <w:t>UGP,  chargé finances</w:t>
            </w:r>
          </w:p>
        </w:tc>
        <w:tc>
          <w:tcPr>
            <w:tcW w:w="1559" w:type="dxa"/>
          </w:tcPr>
          <w:p w14:paraId="077FF648" w14:textId="77777777" w:rsidR="008B1355" w:rsidRPr="00D55299" w:rsidRDefault="008B1355" w:rsidP="00213F01">
            <w:pPr>
              <w:rPr>
                <w:rFonts w:cs="Arial"/>
                <w:sz w:val="20"/>
                <w:szCs w:val="20"/>
                <w:lang w:val="fr-FR"/>
              </w:rPr>
            </w:pPr>
            <w:r w:rsidRPr="00D55299">
              <w:rPr>
                <w:rFonts w:cs="Arial"/>
                <w:sz w:val="20"/>
                <w:szCs w:val="20"/>
                <w:lang w:val="fr-FR"/>
              </w:rPr>
              <w:t>96 98 48 45</w:t>
            </w:r>
          </w:p>
        </w:tc>
        <w:tc>
          <w:tcPr>
            <w:tcW w:w="3261" w:type="dxa"/>
          </w:tcPr>
          <w:p w14:paraId="5317D82F"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Coulibaly1_abder1@yahoo.fr</w:t>
            </w:r>
          </w:p>
        </w:tc>
        <w:tc>
          <w:tcPr>
            <w:tcW w:w="1770" w:type="dxa"/>
          </w:tcPr>
          <w:p w14:paraId="54CD6D79" w14:textId="77777777" w:rsidR="008B1355" w:rsidRPr="00D55299" w:rsidRDefault="008B1355" w:rsidP="00213F01">
            <w:pPr>
              <w:rPr>
                <w:rFonts w:cs="Arial"/>
                <w:sz w:val="20"/>
                <w:szCs w:val="20"/>
                <w:lang w:val="fr-FR"/>
              </w:rPr>
            </w:pPr>
            <w:r w:rsidRPr="00D55299">
              <w:rPr>
                <w:rFonts w:cs="Arial"/>
                <w:sz w:val="20"/>
                <w:szCs w:val="20"/>
                <w:lang w:val="fr-FR"/>
              </w:rPr>
              <w:t>Durant toute la mission</w:t>
            </w:r>
          </w:p>
        </w:tc>
      </w:tr>
      <w:tr w:rsidR="008B1355" w:rsidRPr="00D55299" w14:paraId="352404E9" w14:textId="77777777" w:rsidTr="00213F01">
        <w:tc>
          <w:tcPr>
            <w:tcW w:w="517" w:type="dxa"/>
          </w:tcPr>
          <w:p w14:paraId="200AAC70" w14:textId="77777777" w:rsidR="008B1355" w:rsidRPr="00D55299" w:rsidRDefault="008B1355" w:rsidP="00213F01">
            <w:pPr>
              <w:rPr>
                <w:rFonts w:cs="Arial"/>
                <w:sz w:val="20"/>
                <w:szCs w:val="20"/>
                <w:lang w:val="fr-FR"/>
              </w:rPr>
            </w:pPr>
            <w:r w:rsidRPr="00D55299">
              <w:rPr>
                <w:rFonts w:cs="Arial"/>
                <w:sz w:val="20"/>
                <w:szCs w:val="20"/>
                <w:lang w:val="fr-FR"/>
              </w:rPr>
              <w:t>5</w:t>
            </w:r>
          </w:p>
        </w:tc>
        <w:tc>
          <w:tcPr>
            <w:tcW w:w="1934" w:type="dxa"/>
          </w:tcPr>
          <w:p w14:paraId="548618FB" w14:textId="77777777" w:rsidR="008B1355" w:rsidRPr="00D55299" w:rsidRDefault="008B1355" w:rsidP="00213F01">
            <w:pPr>
              <w:rPr>
                <w:rFonts w:cs="Arial"/>
                <w:sz w:val="20"/>
                <w:szCs w:val="20"/>
                <w:lang w:val="fr-FR"/>
              </w:rPr>
            </w:pPr>
            <w:r w:rsidRPr="00D55299">
              <w:rPr>
                <w:rFonts w:cs="Arial"/>
                <w:sz w:val="20"/>
                <w:szCs w:val="20"/>
                <w:lang w:val="fr-FR"/>
              </w:rPr>
              <w:t>Mme</w:t>
            </w:r>
          </w:p>
        </w:tc>
        <w:tc>
          <w:tcPr>
            <w:tcW w:w="3469" w:type="dxa"/>
          </w:tcPr>
          <w:p w14:paraId="37793C49" w14:textId="77777777" w:rsidR="008B1355" w:rsidRPr="00D55299" w:rsidRDefault="008B1355" w:rsidP="00213F01">
            <w:pPr>
              <w:rPr>
                <w:rFonts w:cs="Arial"/>
                <w:sz w:val="20"/>
                <w:szCs w:val="20"/>
                <w:lang w:val="fr-FR"/>
              </w:rPr>
            </w:pPr>
            <w:r w:rsidRPr="00D55299">
              <w:rPr>
                <w:rFonts w:cs="Arial"/>
                <w:sz w:val="20"/>
                <w:szCs w:val="20"/>
                <w:lang w:val="fr-FR"/>
              </w:rPr>
              <w:t>UGP, administratrice de projet</w:t>
            </w:r>
          </w:p>
        </w:tc>
        <w:tc>
          <w:tcPr>
            <w:tcW w:w="1559" w:type="dxa"/>
          </w:tcPr>
          <w:p w14:paraId="410A93F6" w14:textId="77777777" w:rsidR="008B1355" w:rsidRPr="00D55299" w:rsidRDefault="008B1355" w:rsidP="00213F01">
            <w:pPr>
              <w:rPr>
                <w:rFonts w:cs="Arial"/>
                <w:sz w:val="20"/>
                <w:szCs w:val="20"/>
                <w:lang w:val="fr-FR"/>
              </w:rPr>
            </w:pPr>
          </w:p>
        </w:tc>
        <w:tc>
          <w:tcPr>
            <w:tcW w:w="3261" w:type="dxa"/>
          </w:tcPr>
          <w:p w14:paraId="4DDB1D3B" w14:textId="77777777" w:rsidR="008B1355" w:rsidRPr="00D55299" w:rsidRDefault="008B1355" w:rsidP="00213F01">
            <w:pPr>
              <w:rPr>
                <w:rFonts w:cs="Arial"/>
                <w:color w:val="0000FF"/>
                <w:sz w:val="20"/>
                <w:szCs w:val="20"/>
                <w:u w:val="single"/>
                <w:lang w:val="fr-FR"/>
              </w:rPr>
            </w:pPr>
          </w:p>
        </w:tc>
        <w:tc>
          <w:tcPr>
            <w:tcW w:w="1770" w:type="dxa"/>
          </w:tcPr>
          <w:p w14:paraId="69FD4A9B"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3AEC0A3F" w14:textId="77777777" w:rsidTr="00213F01">
        <w:tc>
          <w:tcPr>
            <w:tcW w:w="517" w:type="dxa"/>
            <w:tcBorders>
              <w:top w:val="single" w:sz="4" w:space="0" w:color="auto"/>
              <w:left w:val="single" w:sz="4" w:space="0" w:color="auto"/>
              <w:bottom w:val="single" w:sz="4" w:space="0" w:color="auto"/>
              <w:right w:val="single" w:sz="4" w:space="0" w:color="auto"/>
            </w:tcBorders>
          </w:tcPr>
          <w:p w14:paraId="41DD2800" w14:textId="77777777" w:rsidR="008B1355" w:rsidRPr="00D55299" w:rsidRDefault="008B1355" w:rsidP="00213F01">
            <w:pPr>
              <w:rPr>
                <w:rFonts w:cs="Arial"/>
                <w:sz w:val="20"/>
                <w:szCs w:val="20"/>
                <w:lang w:val="fr-FR"/>
              </w:rPr>
            </w:pPr>
            <w:r w:rsidRPr="00D55299">
              <w:rPr>
                <w:rFonts w:cs="Arial"/>
                <w:sz w:val="20"/>
                <w:szCs w:val="20"/>
                <w:lang w:val="fr-FR"/>
              </w:rPr>
              <w:t>6</w:t>
            </w:r>
          </w:p>
        </w:tc>
        <w:tc>
          <w:tcPr>
            <w:tcW w:w="1934" w:type="dxa"/>
            <w:tcBorders>
              <w:top w:val="single" w:sz="4" w:space="0" w:color="auto"/>
              <w:left w:val="single" w:sz="4" w:space="0" w:color="auto"/>
              <w:bottom w:val="single" w:sz="4" w:space="0" w:color="auto"/>
              <w:right w:val="single" w:sz="4" w:space="0" w:color="auto"/>
            </w:tcBorders>
          </w:tcPr>
          <w:p w14:paraId="5C545B2B" w14:textId="77777777" w:rsidR="008B1355" w:rsidRPr="00D55299" w:rsidRDefault="008B1355" w:rsidP="00213F01">
            <w:pPr>
              <w:rPr>
                <w:rFonts w:cs="Arial"/>
                <w:sz w:val="20"/>
                <w:szCs w:val="20"/>
                <w:lang w:val="fr-FR"/>
              </w:rPr>
            </w:pPr>
            <w:r w:rsidRPr="00D55299">
              <w:rPr>
                <w:rFonts w:cs="Arial"/>
                <w:sz w:val="20"/>
                <w:szCs w:val="20"/>
                <w:lang w:val="fr-FR"/>
              </w:rPr>
              <w:t>Elhadji Mahamane L.</w:t>
            </w:r>
          </w:p>
        </w:tc>
        <w:tc>
          <w:tcPr>
            <w:tcW w:w="3469" w:type="dxa"/>
            <w:tcBorders>
              <w:top w:val="single" w:sz="4" w:space="0" w:color="auto"/>
              <w:left w:val="single" w:sz="4" w:space="0" w:color="auto"/>
              <w:bottom w:val="single" w:sz="4" w:space="0" w:color="auto"/>
              <w:right w:val="single" w:sz="4" w:space="0" w:color="auto"/>
            </w:tcBorders>
          </w:tcPr>
          <w:p w14:paraId="2B3A724A" w14:textId="77777777" w:rsidR="008B1355" w:rsidRPr="00D55299" w:rsidRDefault="008B1355" w:rsidP="00213F01">
            <w:pPr>
              <w:rPr>
                <w:rFonts w:cs="Arial"/>
                <w:sz w:val="20"/>
                <w:szCs w:val="20"/>
                <w:lang w:val="fr-FR"/>
              </w:rPr>
            </w:pPr>
            <w:r w:rsidRPr="00D55299">
              <w:rPr>
                <w:rFonts w:cs="Arial"/>
                <w:sz w:val="20"/>
                <w:szCs w:val="20"/>
                <w:lang w:val="fr-FR"/>
              </w:rPr>
              <w:t>PNUD, chargé de programme EEU</w:t>
            </w:r>
          </w:p>
        </w:tc>
        <w:tc>
          <w:tcPr>
            <w:tcW w:w="1559" w:type="dxa"/>
            <w:tcBorders>
              <w:top w:val="single" w:sz="4" w:space="0" w:color="auto"/>
              <w:left w:val="single" w:sz="4" w:space="0" w:color="auto"/>
              <w:bottom w:val="single" w:sz="4" w:space="0" w:color="auto"/>
              <w:right w:val="single" w:sz="4" w:space="0" w:color="auto"/>
            </w:tcBorders>
          </w:tcPr>
          <w:p w14:paraId="7C3F4969" w14:textId="77777777" w:rsidR="008B1355" w:rsidRPr="00D55299" w:rsidRDefault="008B1355" w:rsidP="00213F01">
            <w:pPr>
              <w:rPr>
                <w:rFonts w:cs="Arial"/>
                <w:sz w:val="20"/>
                <w:szCs w:val="20"/>
                <w:lang w:val="fr-FR"/>
              </w:rPr>
            </w:pPr>
            <w:r w:rsidRPr="00D55299">
              <w:rPr>
                <w:rFonts w:cs="Arial"/>
                <w:sz w:val="20"/>
                <w:szCs w:val="20"/>
                <w:lang w:val="fr-FR"/>
              </w:rPr>
              <w:t>94 65 15 29</w:t>
            </w:r>
          </w:p>
        </w:tc>
        <w:tc>
          <w:tcPr>
            <w:tcW w:w="3261" w:type="dxa"/>
            <w:tcBorders>
              <w:top w:val="single" w:sz="4" w:space="0" w:color="auto"/>
              <w:left w:val="single" w:sz="4" w:space="0" w:color="auto"/>
              <w:bottom w:val="single" w:sz="4" w:space="0" w:color="auto"/>
              <w:right w:val="single" w:sz="4" w:space="0" w:color="auto"/>
            </w:tcBorders>
          </w:tcPr>
          <w:p w14:paraId="22F03AC1"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mahamane.lawali@undp.org</w:t>
            </w:r>
          </w:p>
        </w:tc>
        <w:tc>
          <w:tcPr>
            <w:tcW w:w="1770" w:type="dxa"/>
            <w:tcBorders>
              <w:top w:val="single" w:sz="4" w:space="0" w:color="auto"/>
              <w:left w:val="single" w:sz="4" w:space="0" w:color="auto"/>
              <w:bottom w:val="single" w:sz="4" w:space="0" w:color="auto"/>
              <w:right w:val="single" w:sz="4" w:space="0" w:color="auto"/>
            </w:tcBorders>
          </w:tcPr>
          <w:p w14:paraId="750AD075" w14:textId="77777777" w:rsidR="008B1355" w:rsidRPr="00D55299" w:rsidRDefault="008B1355" w:rsidP="00213F01">
            <w:pPr>
              <w:rPr>
                <w:rFonts w:cs="Arial"/>
                <w:sz w:val="20"/>
                <w:szCs w:val="20"/>
                <w:lang w:val="fr-FR"/>
              </w:rPr>
            </w:pPr>
            <w:r w:rsidRPr="00D55299">
              <w:rPr>
                <w:rFonts w:cs="Arial"/>
                <w:sz w:val="20"/>
                <w:szCs w:val="20"/>
                <w:lang w:val="fr-FR"/>
              </w:rPr>
              <w:t>25/01/13 et 31/01/13</w:t>
            </w:r>
          </w:p>
        </w:tc>
      </w:tr>
      <w:tr w:rsidR="008B1355" w:rsidRPr="000541F9" w14:paraId="41C63167" w14:textId="77777777" w:rsidTr="00213F01">
        <w:tc>
          <w:tcPr>
            <w:tcW w:w="517" w:type="dxa"/>
            <w:tcBorders>
              <w:top w:val="single" w:sz="4" w:space="0" w:color="auto"/>
              <w:left w:val="single" w:sz="4" w:space="0" w:color="auto"/>
              <w:bottom w:val="single" w:sz="4" w:space="0" w:color="auto"/>
              <w:right w:val="single" w:sz="4" w:space="0" w:color="auto"/>
            </w:tcBorders>
          </w:tcPr>
          <w:p w14:paraId="0C51E28A" w14:textId="77777777" w:rsidR="008B1355" w:rsidRPr="00D55299" w:rsidRDefault="008B1355" w:rsidP="00213F01">
            <w:pPr>
              <w:rPr>
                <w:rFonts w:cs="Arial"/>
                <w:sz w:val="20"/>
                <w:szCs w:val="20"/>
                <w:lang w:val="fr-FR"/>
              </w:rPr>
            </w:pPr>
            <w:r w:rsidRPr="00D55299">
              <w:rPr>
                <w:rFonts w:cs="Arial"/>
                <w:sz w:val="20"/>
                <w:szCs w:val="20"/>
                <w:lang w:val="fr-FR"/>
              </w:rPr>
              <w:t>7</w:t>
            </w:r>
          </w:p>
        </w:tc>
        <w:tc>
          <w:tcPr>
            <w:tcW w:w="1934" w:type="dxa"/>
            <w:tcBorders>
              <w:top w:val="single" w:sz="4" w:space="0" w:color="auto"/>
              <w:left w:val="single" w:sz="4" w:space="0" w:color="auto"/>
              <w:bottom w:val="single" w:sz="4" w:space="0" w:color="auto"/>
              <w:right w:val="single" w:sz="4" w:space="0" w:color="auto"/>
            </w:tcBorders>
          </w:tcPr>
          <w:p w14:paraId="3C6C7ED5" w14:textId="77777777" w:rsidR="008B1355" w:rsidRPr="00D55299" w:rsidRDefault="008B1355" w:rsidP="00213F01">
            <w:pPr>
              <w:rPr>
                <w:rFonts w:cs="Arial"/>
                <w:sz w:val="20"/>
                <w:szCs w:val="20"/>
                <w:lang w:val="fr-FR"/>
              </w:rPr>
            </w:pPr>
            <w:r w:rsidRPr="00D55299">
              <w:rPr>
                <w:rFonts w:cs="Arial"/>
                <w:sz w:val="20"/>
                <w:szCs w:val="20"/>
                <w:lang w:val="fr-FR"/>
              </w:rPr>
              <w:t>Julie Teng</w:t>
            </w:r>
          </w:p>
        </w:tc>
        <w:tc>
          <w:tcPr>
            <w:tcW w:w="3469" w:type="dxa"/>
            <w:tcBorders>
              <w:top w:val="single" w:sz="4" w:space="0" w:color="auto"/>
              <w:left w:val="single" w:sz="4" w:space="0" w:color="auto"/>
              <w:bottom w:val="single" w:sz="4" w:space="0" w:color="auto"/>
              <w:right w:val="single" w:sz="4" w:space="0" w:color="auto"/>
            </w:tcBorders>
          </w:tcPr>
          <w:p w14:paraId="294A7BC9" w14:textId="77777777" w:rsidR="008B1355" w:rsidRPr="00D55299" w:rsidRDefault="008B1355" w:rsidP="00213F01">
            <w:pPr>
              <w:rPr>
                <w:rFonts w:cs="Arial"/>
                <w:sz w:val="20"/>
                <w:szCs w:val="20"/>
                <w:lang w:val="fr-FR"/>
              </w:rPr>
            </w:pPr>
            <w:r w:rsidRPr="00D55299">
              <w:rPr>
                <w:rFonts w:cs="Arial"/>
                <w:sz w:val="20"/>
                <w:szCs w:val="20"/>
                <w:lang w:val="fr-FR"/>
              </w:rPr>
              <w:t>PNUD, spécialiste CC</w:t>
            </w:r>
          </w:p>
        </w:tc>
        <w:tc>
          <w:tcPr>
            <w:tcW w:w="1559" w:type="dxa"/>
            <w:tcBorders>
              <w:top w:val="single" w:sz="4" w:space="0" w:color="auto"/>
              <w:left w:val="single" w:sz="4" w:space="0" w:color="auto"/>
              <w:bottom w:val="single" w:sz="4" w:space="0" w:color="auto"/>
              <w:right w:val="single" w:sz="4" w:space="0" w:color="auto"/>
            </w:tcBorders>
          </w:tcPr>
          <w:p w14:paraId="297B8FA9" w14:textId="77777777" w:rsidR="008B1355" w:rsidRPr="00D55299" w:rsidRDefault="008B1355" w:rsidP="00213F01">
            <w:pPr>
              <w:rPr>
                <w:rFonts w:cs="Arial"/>
                <w:sz w:val="20"/>
                <w:szCs w:val="20"/>
                <w:lang w:val="fr-FR"/>
              </w:rPr>
            </w:pPr>
            <w:r w:rsidRPr="00D55299">
              <w:rPr>
                <w:rFonts w:cs="Arial"/>
                <w:sz w:val="20"/>
                <w:szCs w:val="20"/>
                <w:lang w:val="fr-FR"/>
              </w:rPr>
              <w:t>91208360</w:t>
            </w:r>
          </w:p>
        </w:tc>
        <w:tc>
          <w:tcPr>
            <w:tcW w:w="3261" w:type="dxa"/>
            <w:tcBorders>
              <w:top w:val="single" w:sz="4" w:space="0" w:color="auto"/>
              <w:left w:val="single" w:sz="4" w:space="0" w:color="auto"/>
              <w:bottom w:val="single" w:sz="4" w:space="0" w:color="auto"/>
              <w:right w:val="single" w:sz="4" w:space="0" w:color="auto"/>
            </w:tcBorders>
          </w:tcPr>
          <w:p w14:paraId="0442FE5F" w14:textId="77777777" w:rsidR="008B1355" w:rsidRPr="00D55299" w:rsidRDefault="00846ABB" w:rsidP="00213F01">
            <w:pPr>
              <w:rPr>
                <w:rFonts w:cs="Arial"/>
                <w:color w:val="0000FF"/>
                <w:sz w:val="20"/>
                <w:szCs w:val="20"/>
                <w:u w:val="single"/>
                <w:lang w:val="fr-FR"/>
              </w:rPr>
            </w:pPr>
            <w:hyperlink r:id="rId47" w:history="1">
              <w:r w:rsidR="008B1355" w:rsidRPr="00D55299">
                <w:rPr>
                  <w:rStyle w:val="Lienhypertexte"/>
                  <w:rFonts w:cs="Arial"/>
                  <w:sz w:val="20"/>
                  <w:szCs w:val="20"/>
                  <w:lang w:val="fr-FR"/>
                </w:rPr>
                <w:t>Julie.Teng@undp.org</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192529ED" w14:textId="77777777" w:rsidR="008B1355" w:rsidRPr="00D55299" w:rsidRDefault="008B1355" w:rsidP="00213F01">
            <w:pPr>
              <w:rPr>
                <w:rFonts w:cs="Arial"/>
                <w:sz w:val="20"/>
                <w:szCs w:val="20"/>
                <w:lang w:val="fr-FR"/>
              </w:rPr>
            </w:pPr>
            <w:r w:rsidRPr="00D55299">
              <w:rPr>
                <w:rFonts w:cs="Arial"/>
                <w:sz w:val="20"/>
                <w:szCs w:val="20"/>
                <w:lang w:val="fr-FR"/>
              </w:rPr>
              <w:t xml:space="preserve">Entretien le 24/10/12 et </w:t>
            </w:r>
            <w:r w:rsidRPr="00D55299">
              <w:rPr>
                <w:rFonts w:cs="Arial"/>
                <w:sz w:val="20"/>
                <w:szCs w:val="20"/>
                <w:lang w:val="fr-FR"/>
              </w:rPr>
              <w:lastRenderedPageBreak/>
              <w:t>échanges durant toute la mission</w:t>
            </w:r>
          </w:p>
        </w:tc>
      </w:tr>
      <w:tr w:rsidR="008B1355" w:rsidRPr="00D55299" w14:paraId="1CB5563D" w14:textId="77777777" w:rsidTr="00213F01">
        <w:tc>
          <w:tcPr>
            <w:tcW w:w="517" w:type="dxa"/>
            <w:tcBorders>
              <w:top w:val="single" w:sz="4" w:space="0" w:color="auto"/>
              <w:left w:val="single" w:sz="4" w:space="0" w:color="auto"/>
              <w:bottom w:val="single" w:sz="4" w:space="0" w:color="auto"/>
              <w:right w:val="single" w:sz="4" w:space="0" w:color="auto"/>
            </w:tcBorders>
          </w:tcPr>
          <w:p w14:paraId="6B62211F" w14:textId="77777777" w:rsidR="008B1355" w:rsidRPr="00D55299" w:rsidRDefault="008B1355" w:rsidP="00213F01">
            <w:pPr>
              <w:rPr>
                <w:rFonts w:cs="Arial"/>
                <w:sz w:val="20"/>
                <w:szCs w:val="20"/>
                <w:lang w:val="fr-FR"/>
              </w:rPr>
            </w:pPr>
            <w:r w:rsidRPr="00D55299">
              <w:rPr>
                <w:rFonts w:cs="Arial"/>
                <w:sz w:val="20"/>
                <w:szCs w:val="20"/>
                <w:lang w:val="fr-FR"/>
              </w:rPr>
              <w:lastRenderedPageBreak/>
              <w:t>8</w:t>
            </w:r>
          </w:p>
        </w:tc>
        <w:tc>
          <w:tcPr>
            <w:tcW w:w="1934" w:type="dxa"/>
            <w:tcBorders>
              <w:top w:val="single" w:sz="4" w:space="0" w:color="auto"/>
              <w:left w:val="single" w:sz="4" w:space="0" w:color="auto"/>
              <w:bottom w:val="single" w:sz="4" w:space="0" w:color="auto"/>
              <w:right w:val="single" w:sz="4" w:space="0" w:color="auto"/>
            </w:tcBorders>
          </w:tcPr>
          <w:p w14:paraId="2E9D80E6" w14:textId="77777777" w:rsidR="008B1355" w:rsidRPr="00D55299" w:rsidRDefault="008B1355" w:rsidP="00213F01">
            <w:pPr>
              <w:rPr>
                <w:rFonts w:cs="Arial"/>
                <w:sz w:val="20"/>
                <w:szCs w:val="20"/>
                <w:lang w:val="fr-FR"/>
              </w:rPr>
            </w:pPr>
            <w:r w:rsidRPr="00D55299">
              <w:rPr>
                <w:rFonts w:cs="Arial"/>
                <w:sz w:val="20"/>
                <w:szCs w:val="20"/>
                <w:lang w:val="fr-FR"/>
              </w:rPr>
              <w:t>Fodé Ndiaye</w:t>
            </w:r>
          </w:p>
        </w:tc>
        <w:tc>
          <w:tcPr>
            <w:tcW w:w="3469" w:type="dxa"/>
            <w:tcBorders>
              <w:top w:val="single" w:sz="4" w:space="0" w:color="auto"/>
              <w:left w:val="single" w:sz="4" w:space="0" w:color="auto"/>
              <w:bottom w:val="single" w:sz="4" w:space="0" w:color="auto"/>
              <w:right w:val="single" w:sz="4" w:space="0" w:color="auto"/>
            </w:tcBorders>
          </w:tcPr>
          <w:p w14:paraId="6B66BAEA" w14:textId="77777777" w:rsidR="008B1355" w:rsidRPr="00D55299" w:rsidRDefault="008B1355" w:rsidP="00213F01">
            <w:pPr>
              <w:rPr>
                <w:rFonts w:cs="Arial"/>
                <w:sz w:val="20"/>
                <w:szCs w:val="20"/>
                <w:lang w:val="fr-FR"/>
              </w:rPr>
            </w:pPr>
            <w:r w:rsidRPr="00D55299">
              <w:rPr>
                <w:rFonts w:cs="Arial"/>
                <w:sz w:val="20"/>
                <w:szCs w:val="20"/>
                <w:lang w:val="fr-FR"/>
              </w:rPr>
              <w:t>Représentant Résident, PNUD</w:t>
            </w:r>
          </w:p>
        </w:tc>
        <w:tc>
          <w:tcPr>
            <w:tcW w:w="1559" w:type="dxa"/>
            <w:tcBorders>
              <w:top w:val="single" w:sz="4" w:space="0" w:color="auto"/>
              <w:left w:val="single" w:sz="4" w:space="0" w:color="auto"/>
              <w:bottom w:val="single" w:sz="4" w:space="0" w:color="auto"/>
              <w:right w:val="single" w:sz="4" w:space="0" w:color="auto"/>
            </w:tcBorders>
          </w:tcPr>
          <w:p w14:paraId="5F1D8829" w14:textId="77777777" w:rsidR="008B1355" w:rsidRPr="00D55299" w:rsidRDefault="008B1355" w:rsidP="00213F01">
            <w:pPr>
              <w:rPr>
                <w:rFonts w:cs="Arial"/>
                <w:sz w:val="20"/>
                <w:szCs w:val="20"/>
                <w:lang w:val="fr-FR"/>
              </w:rPr>
            </w:pPr>
            <w:r w:rsidRPr="00D55299">
              <w:rPr>
                <w:rFonts w:cs="Arial"/>
                <w:sz w:val="20"/>
                <w:szCs w:val="20"/>
                <w:lang w:val="fr-FR"/>
              </w:rPr>
              <w:t>91208301</w:t>
            </w:r>
          </w:p>
        </w:tc>
        <w:tc>
          <w:tcPr>
            <w:tcW w:w="3261" w:type="dxa"/>
            <w:tcBorders>
              <w:top w:val="single" w:sz="4" w:space="0" w:color="auto"/>
              <w:left w:val="single" w:sz="4" w:space="0" w:color="auto"/>
              <w:bottom w:val="single" w:sz="4" w:space="0" w:color="auto"/>
              <w:right w:val="single" w:sz="4" w:space="0" w:color="auto"/>
            </w:tcBorders>
          </w:tcPr>
          <w:p w14:paraId="0AFD6F21" w14:textId="77777777" w:rsidR="008B1355" w:rsidRPr="00D55299" w:rsidRDefault="00846ABB" w:rsidP="00213F01">
            <w:pPr>
              <w:rPr>
                <w:rFonts w:cs="Arial"/>
                <w:color w:val="0000FF"/>
                <w:sz w:val="20"/>
                <w:szCs w:val="20"/>
                <w:u w:val="single"/>
                <w:lang w:val="fr-FR"/>
              </w:rPr>
            </w:pPr>
            <w:hyperlink r:id="rId48" w:history="1">
              <w:r w:rsidR="008B1355" w:rsidRPr="00D55299">
                <w:rPr>
                  <w:rStyle w:val="Lienhypertexte"/>
                  <w:rFonts w:cs="Arial"/>
                  <w:sz w:val="20"/>
                  <w:szCs w:val="20"/>
                  <w:lang w:val="fr-FR"/>
                </w:rPr>
                <w:t>Fodé.Ndiaye@undp.org</w:t>
              </w:r>
            </w:hyperlink>
            <w:r w:rsidR="008B1355" w:rsidRPr="00D55299">
              <w:rPr>
                <w:rFonts w:cs="Arial"/>
                <w:sz w:val="20"/>
                <w:szCs w:val="20"/>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379CFD7C" w14:textId="77777777" w:rsidR="008B1355" w:rsidRPr="00D55299" w:rsidRDefault="008B1355" w:rsidP="00213F01">
            <w:pPr>
              <w:rPr>
                <w:rFonts w:cs="Arial"/>
                <w:sz w:val="20"/>
                <w:szCs w:val="20"/>
                <w:lang w:val="fr-FR"/>
              </w:rPr>
            </w:pPr>
            <w:r w:rsidRPr="00D55299">
              <w:rPr>
                <w:rFonts w:cs="Arial"/>
                <w:sz w:val="20"/>
                <w:szCs w:val="20"/>
                <w:lang w:val="fr-FR"/>
              </w:rPr>
              <w:t>31/01/13</w:t>
            </w:r>
          </w:p>
        </w:tc>
      </w:tr>
      <w:tr w:rsidR="008B1355" w:rsidRPr="00D55299" w14:paraId="0AB76B17" w14:textId="77777777" w:rsidTr="00213F01">
        <w:tc>
          <w:tcPr>
            <w:tcW w:w="517" w:type="dxa"/>
            <w:tcBorders>
              <w:top w:val="single" w:sz="4" w:space="0" w:color="auto"/>
              <w:left w:val="single" w:sz="4" w:space="0" w:color="auto"/>
              <w:bottom w:val="single" w:sz="4" w:space="0" w:color="auto"/>
              <w:right w:val="single" w:sz="4" w:space="0" w:color="auto"/>
            </w:tcBorders>
          </w:tcPr>
          <w:p w14:paraId="73BA33FB" w14:textId="77777777" w:rsidR="008B1355" w:rsidRPr="00D55299" w:rsidRDefault="008B1355" w:rsidP="00213F01">
            <w:pPr>
              <w:rPr>
                <w:rFonts w:cs="Arial"/>
                <w:sz w:val="20"/>
                <w:szCs w:val="20"/>
                <w:lang w:val="fr-FR"/>
              </w:rPr>
            </w:pPr>
            <w:r w:rsidRPr="00D55299">
              <w:rPr>
                <w:rFonts w:cs="Arial"/>
                <w:sz w:val="20"/>
                <w:szCs w:val="20"/>
                <w:lang w:val="fr-FR"/>
              </w:rPr>
              <w:t>9</w:t>
            </w:r>
          </w:p>
        </w:tc>
        <w:tc>
          <w:tcPr>
            <w:tcW w:w="1934" w:type="dxa"/>
            <w:tcBorders>
              <w:top w:val="single" w:sz="4" w:space="0" w:color="auto"/>
              <w:left w:val="single" w:sz="4" w:space="0" w:color="auto"/>
              <w:bottom w:val="single" w:sz="4" w:space="0" w:color="auto"/>
              <w:right w:val="single" w:sz="4" w:space="0" w:color="auto"/>
            </w:tcBorders>
          </w:tcPr>
          <w:p w14:paraId="49690B82" w14:textId="77777777" w:rsidR="008B1355" w:rsidRPr="00D55299" w:rsidRDefault="008B1355" w:rsidP="00213F01">
            <w:pPr>
              <w:rPr>
                <w:rFonts w:cs="Arial"/>
                <w:sz w:val="20"/>
                <w:szCs w:val="20"/>
                <w:lang w:val="fr-FR"/>
              </w:rPr>
            </w:pPr>
            <w:r w:rsidRPr="00D55299">
              <w:rPr>
                <w:rFonts w:cs="Arial"/>
                <w:sz w:val="20"/>
                <w:szCs w:val="20"/>
                <w:lang w:val="fr-FR"/>
              </w:rPr>
              <w:t>Laoualy Ada</w:t>
            </w:r>
          </w:p>
        </w:tc>
        <w:tc>
          <w:tcPr>
            <w:tcW w:w="3469" w:type="dxa"/>
            <w:tcBorders>
              <w:top w:val="single" w:sz="4" w:space="0" w:color="auto"/>
              <w:left w:val="single" w:sz="4" w:space="0" w:color="auto"/>
              <w:bottom w:val="single" w:sz="4" w:space="0" w:color="auto"/>
              <w:right w:val="single" w:sz="4" w:space="0" w:color="auto"/>
            </w:tcBorders>
          </w:tcPr>
          <w:p w14:paraId="5DEB66A5" w14:textId="77777777" w:rsidR="008B1355" w:rsidRPr="00D55299" w:rsidRDefault="008B1355" w:rsidP="00213F01">
            <w:pPr>
              <w:rPr>
                <w:rFonts w:cs="Arial"/>
                <w:sz w:val="20"/>
                <w:szCs w:val="20"/>
                <w:lang w:val="fr-FR"/>
              </w:rPr>
            </w:pPr>
            <w:r w:rsidRPr="00D55299">
              <w:rPr>
                <w:rFonts w:cs="Arial"/>
                <w:sz w:val="20"/>
                <w:szCs w:val="20"/>
                <w:lang w:val="fr-FR"/>
              </w:rPr>
              <w:t>PNUD Assistant RR</w:t>
            </w:r>
          </w:p>
        </w:tc>
        <w:tc>
          <w:tcPr>
            <w:tcW w:w="1559" w:type="dxa"/>
            <w:tcBorders>
              <w:top w:val="single" w:sz="4" w:space="0" w:color="auto"/>
              <w:left w:val="single" w:sz="4" w:space="0" w:color="auto"/>
              <w:bottom w:val="single" w:sz="4" w:space="0" w:color="auto"/>
              <w:right w:val="single" w:sz="4" w:space="0" w:color="auto"/>
            </w:tcBorders>
          </w:tcPr>
          <w:p w14:paraId="2ACDC1C7"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328FB01B"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4D63DA38" w14:textId="77777777" w:rsidR="008B1355" w:rsidRPr="00D55299" w:rsidRDefault="008B1355" w:rsidP="00213F01">
            <w:pPr>
              <w:rPr>
                <w:rFonts w:cs="Arial"/>
                <w:sz w:val="20"/>
                <w:szCs w:val="20"/>
                <w:lang w:val="fr-FR"/>
              </w:rPr>
            </w:pPr>
            <w:r w:rsidRPr="00D55299">
              <w:rPr>
                <w:rFonts w:cs="Arial"/>
                <w:sz w:val="20"/>
                <w:szCs w:val="20"/>
                <w:lang w:val="fr-FR"/>
              </w:rPr>
              <w:t>31/01/13</w:t>
            </w:r>
          </w:p>
        </w:tc>
      </w:tr>
      <w:tr w:rsidR="008B1355" w:rsidRPr="00D55299" w14:paraId="242AE1B8" w14:textId="77777777" w:rsidTr="00213F01">
        <w:tc>
          <w:tcPr>
            <w:tcW w:w="517" w:type="dxa"/>
            <w:tcBorders>
              <w:top w:val="single" w:sz="4" w:space="0" w:color="auto"/>
              <w:left w:val="single" w:sz="4" w:space="0" w:color="auto"/>
              <w:bottom w:val="single" w:sz="4" w:space="0" w:color="auto"/>
              <w:right w:val="single" w:sz="4" w:space="0" w:color="auto"/>
            </w:tcBorders>
          </w:tcPr>
          <w:p w14:paraId="3994158A" w14:textId="77777777" w:rsidR="008B1355" w:rsidRPr="00D55299" w:rsidRDefault="008B1355" w:rsidP="00213F01">
            <w:pPr>
              <w:rPr>
                <w:rFonts w:cs="Arial"/>
                <w:sz w:val="20"/>
                <w:szCs w:val="20"/>
                <w:lang w:val="fr-FR"/>
              </w:rPr>
            </w:pPr>
            <w:r w:rsidRPr="00D55299">
              <w:rPr>
                <w:rFonts w:cs="Arial"/>
                <w:sz w:val="20"/>
                <w:szCs w:val="20"/>
                <w:lang w:val="fr-FR"/>
              </w:rPr>
              <w:t>10</w:t>
            </w:r>
          </w:p>
        </w:tc>
        <w:tc>
          <w:tcPr>
            <w:tcW w:w="1934" w:type="dxa"/>
            <w:tcBorders>
              <w:top w:val="single" w:sz="4" w:space="0" w:color="auto"/>
              <w:left w:val="single" w:sz="4" w:space="0" w:color="auto"/>
              <w:bottom w:val="single" w:sz="4" w:space="0" w:color="auto"/>
              <w:right w:val="single" w:sz="4" w:space="0" w:color="auto"/>
            </w:tcBorders>
          </w:tcPr>
          <w:p w14:paraId="010B3437" w14:textId="77777777" w:rsidR="008B1355" w:rsidRPr="00D55299" w:rsidRDefault="008B1355" w:rsidP="00213F01">
            <w:pPr>
              <w:rPr>
                <w:rFonts w:cs="Arial"/>
                <w:sz w:val="20"/>
                <w:szCs w:val="20"/>
                <w:lang w:val="fr-FR"/>
              </w:rPr>
            </w:pPr>
            <w:r w:rsidRPr="00D55299">
              <w:rPr>
                <w:rFonts w:cs="Arial"/>
                <w:sz w:val="20"/>
                <w:szCs w:val="20"/>
                <w:lang w:val="fr-FR"/>
              </w:rPr>
              <w:t>Sylvain</w:t>
            </w:r>
          </w:p>
        </w:tc>
        <w:tc>
          <w:tcPr>
            <w:tcW w:w="3469" w:type="dxa"/>
            <w:tcBorders>
              <w:top w:val="single" w:sz="4" w:space="0" w:color="auto"/>
              <w:left w:val="single" w:sz="4" w:space="0" w:color="auto"/>
              <w:bottom w:val="single" w:sz="4" w:space="0" w:color="auto"/>
              <w:right w:val="single" w:sz="4" w:space="0" w:color="auto"/>
            </w:tcBorders>
          </w:tcPr>
          <w:p w14:paraId="25DED6BB" w14:textId="77777777" w:rsidR="008B1355" w:rsidRPr="00D55299" w:rsidRDefault="008B1355" w:rsidP="00213F01">
            <w:pPr>
              <w:rPr>
                <w:rFonts w:cs="Arial"/>
                <w:sz w:val="20"/>
                <w:szCs w:val="20"/>
                <w:lang w:val="fr-FR"/>
              </w:rPr>
            </w:pPr>
            <w:r w:rsidRPr="00D55299">
              <w:rPr>
                <w:rFonts w:cs="Arial"/>
                <w:sz w:val="20"/>
                <w:szCs w:val="20"/>
                <w:lang w:val="fr-FR"/>
              </w:rPr>
              <w:t>PNUD Chargé S&amp;E</w:t>
            </w:r>
          </w:p>
        </w:tc>
        <w:tc>
          <w:tcPr>
            <w:tcW w:w="1559" w:type="dxa"/>
            <w:tcBorders>
              <w:top w:val="single" w:sz="4" w:space="0" w:color="auto"/>
              <w:left w:val="single" w:sz="4" w:space="0" w:color="auto"/>
              <w:bottom w:val="single" w:sz="4" w:space="0" w:color="auto"/>
              <w:right w:val="single" w:sz="4" w:space="0" w:color="auto"/>
            </w:tcBorders>
          </w:tcPr>
          <w:p w14:paraId="70E098FA"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73599A61"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4F845E85" w14:textId="77777777" w:rsidR="008B1355" w:rsidRPr="00D55299" w:rsidRDefault="008B1355" w:rsidP="00213F01">
            <w:pPr>
              <w:rPr>
                <w:rFonts w:cs="Arial"/>
                <w:sz w:val="20"/>
                <w:szCs w:val="20"/>
                <w:lang w:val="fr-FR"/>
              </w:rPr>
            </w:pPr>
            <w:r w:rsidRPr="00D55299">
              <w:rPr>
                <w:rFonts w:cs="Arial"/>
                <w:sz w:val="20"/>
                <w:szCs w:val="20"/>
                <w:lang w:val="fr-FR"/>
              </w:rPr>
              <w:t>31001/13</w:t>
            </w:r>
          </w:p>
        </w:tc>
      </w:tr>
      <w:tr w:rsidR="008B1355" w:rsidRPr="00D55299" w14:paraId="60C9ED86" w14:textId="77777777" w:rsidTr="00213F01">
        <w:tc>
          <w:tcPr>
            <w:tcW w:w="517" w:type="dxa"/>
            <w:tcBorders>
              <w:top w:val="single" w:sz="4" w:space="0" w:color="auto"/>
              <w:left w:val="single" w:sz="4" w:space="0" w:color="auto"/>
              <w:bottom w:val="single" w:sz="4" w:space="0" w:color="auto"/>
              <w:right w:val="single" w:sz="4" w:space="0" w:color="auto"/>
            </w:tcBorders>
          </w:tcPr>
          <w:p w14:paraId="1C221BAC" w14:textId="77777777" w:rsidR="008B1355" w:rsidRPr="00D55299" w:rsidRDefault="008B1355" w:rsidP="00213F01">
            <w:pPr>
              <w:rPr>
                <w:rFonts w:cs="Arial"/>
                <w:sz w:val="20"/>
                <w:szCs w:val="20"/>
                <w:lang w:val="fr-FR"/>
              </w:rPr>
            </w:pPr>
            <w:r w:rsidRPr="00D55299">
              <w:rPr>
                <w:rFonts w:cs="Arial"/>
                <w:sz w:val="20"/>
                <w:szCs w:val="20"/>
                <w:lang w:val="fr-FR"/>
              </w:rPr>
              <w:t>11</w:t>
            </w:r>
          </w:p>
        </w:tc>
        <w:tc>
          <w:tcPr>
            <w:tcW w:w="1934" w:type="dxa"/>
            <w:tcBorders>
              <w:top w:val="single" w:sz="4" w:space="0" w:color="auto"/>
              <w:left w:val="single" w:sz="4" w:space="0" w:color="auto"/>
              <w:bottom w:val="single" w:sz="4" w:space="0" w:color="auto"/>
              <w:right w:val="single" w:sz="4" w:space="0" w:color="auto"/>
            </w:tcBorders>
          </w:tcPr>
          <w:p w14:paraId="638C686E" w14:textId="77777777" w:rsidR="008B1355" w:rsidRPr="00D55299" w:rsidRDefault="008B1355" w:rsidP="00213F01">
            <w:pPr>
              <w:rPr>
                <w:rFonts w:eastAsia="Calibri" w:cs="Arial"/>
                <w:sz w:val="20"/>
                <w:szCs w:val="20"/>
                <w:lang w:val="fr-FR"/>
              </w:rPr>
            </w:pPr>
            <w:r w:rsidRPr="00D55299">
              <w:rPr>
                <w:rFonts w:cs="Arial"/>
                <w:sz w:val="20"/>
                <w:szCs w:val="20"/>
                <w:lang w:val="fr-FR"/>
              </w:rPr>
              <w:t>Mme Bako Solange S.</w:t>
            </w:r>
          </w:p>
        </w:tc>
        <w:tc>
          <w:tcPr>
            <w:tcW w:w="3469" w:type="dxa"/>
            <w:tcBorders>
              <w:top w:val="single" w:sz="4" w:space="0" w:color="auto"/>
              <w:left w:val="single" w:sz="4" w:space="0" w:color="auto"/>
              <w:bottom w:val="single" w:sz="4" w:space="0" w:color="auto"/>
              <w:right w:val="single" w:sz="4" w:space="0" w:color="auto"/>
            </w:tcBorders>
          </w:tcPr>
          <w:p w14:paraId="1C8F20BA" w14:textId="77777777" w:rsidR="008B1355" w:rsidRPr="00D55299" w:rsidRDefault="008B1355" w:rsidP="00213F01">
            <w:pPr>
              <w:rPr>
                <w:rFonts w:eastAsia="Calibri" w:cs="Arial"/>
                <w:sz w:val="20"/>
                <w:szCs w:val="20"/>
                <w:lang w:val="fr-FR"/>
              </w:rPr>
            </w:pPr>
            <w:r w:rsidRPr="00D55299">
              <w:rPr>
                <w:rFonts w:cs="Arial"/>
                <w:sz w:val="20"/>
                <w:szCs w:val="20"/>
                <w:lang w:val="fr-FR"/>
              </w:rPr>
              <w:t>PANA Résilience</w:t>
            </w:r>
          </w:p>
        </w:tc>
        <w:tc>
          <w:tcPr>
            <w:tcW w:w="1559" w:type="dxa"/>
            <w:tcBorders>
              <w:top w:val="single" w:sz="4" w:space="0" w:color="auto"/>
              <w:left w:val="single" w:sz="4" w:space="0" w:color="auto"/>
              <w:bottom w:val="single" w:sz="4" w:space="0" w:color="auto"/>
              <w:right w:val="single" w:sz="4" w:space="0" w:color="auto"/>
            </w:tcBorders>
          </w:tcPr>
          <w:p w14:paraId="39E72E1A" w14:textId="77777777" w:rsidR="008B1355" w:rsidRPr="00D55299" w:rsidRDefault="008B1355" w:rsidP="00213F01">
            <w:pPr>
              <w:rPr>
                <w:rFonts w:cs="Arial"/>
                <w:sz w:val="20"/>
                <w:szCs w:val="20"/>
                <w:lang w:val="fr-FR"/>
              </w:rPr>
            </w:pPr>
            <w:r w:rsidRPr="00D55299">
              <w:rPr>
                <w:rFonts w:cs="Arial"/>
                <w:sz w:val="20"/>
                <w:szCs w:val="20"/>
                <w:lang w:val="fr-FR"/>
              </w:rPr>
              <w:t>20 72 25 59</w:t>
            </w:r>
          </w:p>
        </w:tc>
        <w:tc>
          <w:tcPr>
            <w:tcW w:w="3261" w:type="dxa"/>
            <w:tcBorders>
              <w:top w:val="single" w:sz="4" w:space="0" w:color="auto"/>
              <w:left w:val="single" w:sz="4" w:space="0" w:color="auto"/>
              <w:bottom w:val="single" w:sz="4" w:space="0" w:color="auto"/>
              <w:right w:val="single" w:sz="4" w:space="0" w:color="auto"/>
            </w:tcBorders>
          </w:tcPr>
          <w:p w14:paraId="74E06D90" w14:textId="77777777" w:rsidR="008B1355" w:rsidRPr="00D55299" w:rsidRDefault="00846ABB" w:rsidP="00213F01">
            <w:pPr>
              <w:rPr>
                <w:rFonts w:cs="Arial"/>
                <w:color w:val="0000FF"/>
                <w:sz w:val="20"/>
                <w:szCs w:val="20"/>
                <w:u w:val="single"/>
                <w:lang w:val="fr-FR"/>
              </w:rPr>
            </w:pPr>
            <w:hyperlink r:id="rId49" w:history="1">
              <w:r w:rsidR="008B1355" w:rsidRPr="00D55299">
                <w:rPr>
                  <w:rStyle w:val="Lienhypertexte"/>
                  <w:rFonts w:cs="Arial"/>
                  <w:sz w:val="20"/>
                  <w:szCs w:val="20"/>
                  <w:lang w:val="fr-FR"/>
                </w:rPr>
                <w:t>safimod07@yahoo.fr</w:t>
              </w:r>
            </w:hyperlink>
          </w:p>
        </w:tc>
        <w:tc>
          <w:tcPr>
            <w:tcW w:w="1770" w:type="dxa"/>
            <w:tcBorders>
              <w:top w:val="single" w:sz="4" w:space="0" w:color="auto"/>
              <w:left w:val="single" w:sz="4" w:space="0" w:color="auto"/>
              <w:bottom w:val="single" w:sz="4" w:space="0" w:color="auto"/>
              <w:right w:val="single" w:sz="4" w:space="0" w:color="auto"/>
            </w:tcBorders>
          </w:tcPr>
          <w:p w14:paraId="60D83083" w14:textId="77777777" w:rsidR="008B1355" w:rsidRPr="00D55299" w:rsidRDefault="008B1355" w:rsidP="00213F01">
            <w:pPr>
              <w:rPr>
                <w:rFonts w:cs="Arial"/>
                <w:sz w:val="20"/>
                <w:szCs w:val="20"/>
                <w:lang w:val="fr-FR"/>
              </w:rPr>
            </w:pPr>
            <w:r w:rsidRPr="00D55299">
              <w:rPr>
                <w:rFonts w:cs="Arial"/>
                <w:sz w:val="20"/>
                <w:szCs w:val="20"/>
                <w:lang w:val="fr-FR"/>
              </w:rPr>
              <w:t>23/01/13</w:t>
            </w:r>
          </w:p>
        </w:tc>
      </w:tr>
      <w:tr w:rsidR="008B1355" w:rsidRPr="00D55299" w14:paraId="24DE5947" w14:textId="77777777" w:rsidTr="00213F01">
        <w:tc>
          <w:tcPr>
            <w:tcW w:w="517" w:type="dxa"/>
            <w:tcBorders>
              <w:top w:val="single" w:sz="4" w:space="0" w:color="auto"/>
              <w:left w:val="single" w:sz="4" w:space="0" w:color="auto"/>
              <w:bottom w:val="single" w:sz="4" w:space="0" w:color="auto"/>
              <w:right w:val="single" w:sz="4" w:space="0" w:color="auto"/>
            </w:tcBorders>
          </w:tcPr>
          <w:p w14:paraId="3DAA2903" w14:textId="77777777" w:rsidR="008B1355" w:rsidRPr="00D55299" w:rsidRDefault="008B1355" w:rsidP="00213F01">
            <w:pPr>
              <w:rPr>
                <w:rFonts w:cs="Arial"/>
                <w:sz w:val="20"/>
                <w:szCs w:val="20"/>
                <w:lang w:val="fr-FR"/>
              </w:rPr>
            </w:pPr>
            <w:r w:rsidRPr="00D55299">
              <w:rPr>
                <w:rFonts w:cs="Arial"/>
                <w:sz w:val="20"/>
                <w:szCs w:val="20"/>
                <w:lang w:val="fr-FR"/>
              </w:rPr>
              <w:t>12</w:t>
            </w:r>
          </w:p>
        </w:tc>
        <w:tc>
          <w:tcPr>
            <w:tcW w:w="1934" w:type="dxa"/>
            <w:tcBorders>
              <w:top w:val="single" w:sz="4" w:space="0" w:color="auto"/>
              <w:left w:val="single" w:sz="4" w:space="0" w:color="auto"/>
              <w:bottom w:val="single" w:sz="4" w:space="0" w:color="auto"/>
              <w:right w:val="single" w:sz="4" w:space="0" w:color="auto"/>
            </w:tcBorders>
          </w:tcPr>
          <w:p w14:paraId="43F4312E" w14:textId="77777777" w:rsidR="008B1355" w:rsidRPr="00D55299" w:rsidRDefault="008B1355" w:rsidP="00213F01">
            <w:pPr>
              <w:rPr>
                <w:rFonts w:eastAsia="Calibri" w:cs="Arial"/>
                <w:sz w:val="20"/>
                <w:szCs w:val="20"/>
                <w:lang w:val="fr-FR"/>
              </w:rPr>
            </w:pPr>
            <w:r w:rsidRPr="00D55299">
              <w:rPr>
                <w:rFonts w:cs="Arial"/>
                <w:sz w:val="20"/>
                <w:szCs w:val="20"/>
                <w:lang w:val="fr-FR"/>
              </w:rPr>
              <w:t>Daouda Mamadou</w:t>
            </w:r>
          </w:p>
        </w:tc>
        <w:tc>
          <w:tcPr>
            <w:tcW w:w="3469" w:type="dxa"/>
            <w:tcBorders>
              <w:top w:val="single" w:sz="4" w:space="0" w:color="auto"/>
              <w:left w:val="single" w:sz="4" w:space="0" w:color="auto"/>
              <w:bottom w:val="single" w:sz="4" w:space="0" w:color="auto"/>
              <w:right w:val="single" w:sz="4" w:space="0" w:color="auto"/>
            </w:tcBorders>
          </w:tcPr>
          <w:p w14:paraId="0A0F8A6E" w14:textId="77777777" w:rsidR="008B1355" w:rsidRPr="00D55299" w:rsidRDefault="008B1355" w:rsidP="00213F01">
            <w:pPr>
              <w:rPr>
                <w:rFonts w:cs="Arial"/>
                <w:sz w:val="20"/>
                <w:szCs w:val="20"/>
                <w:lang w:val="fr-FR"/>
              </w:rPr>
            </w:pPr>
            <w:r w:rsidRPr="00D55299">
              <w:rPr>
                <w:rFonts w:cs="Arial"/>
                <w:sz w:val="20"/>
                <w:szCs w:val="20"/>
                <w:lang w:val="fr-FR"/>
              </w:rPr>
              <w:t>DMN/MT/A, point focal PAA à la DNM</w:t>
            </w:r>
          </w:p>
        </w:tc>
        <w:tc>
          <w:tcPr>
            <w:tcW w:w="1559" w:type="dxa"/>
            <w:tcBorders>
              <w:top w:val="single" w:sz="4" w:space="0" w:color="auto"/>
              <w:left w:val="single" w:sz="4" w:space="0" w:color="auto"/>
              <w:bottom w:val="single" w:sz="4" w:space="0" w:color="auto"/>
              <w:right w:val="single" w:sz="4" w:space="0" w:color="auto"/>
            </w:tcBorders>
          </w:tcPr>
          <w:p w14:paraId="113E53D6" w14:textId="77777777" w:rsidR="008B1355" w:rsidRPr="00D55299" w:rsidRDefault="008B1355" w:rsidP="00213F01">
            <w:pPr>
              <w:rPr>
                <w:rFonts w:cs="Arial"/>
                <w:sz w:val="20"/>
                <w:szCs w:val="20"/>
                <w:lang w:val="fr-FR"/>
              </w:rPr>
            </w:pPr>
            <w:r w:rsidRPr="00D55299">
              <w:rPr>
                <w:rFonts w:cs="Arial"/>
                <w:sz w:val="20"/>
                <w:szCs w:val="20"/>
                <w:lang w:val="fr-FR"/>
              </w:rPr>
              <w:t>96 72 26 76</w:t>
            </w:r>
          </w:p>
        </w:tc>
        <w:tc>
          <w:tcPr>
            <w:tcW w:w="3261" w:type="dxa"/>
            <w:tcBorders>
              <w:top w:val="single" w:sz="4" w:space="0" w:color="auto"/>
              <w:left w:val="single" w:sz="4" w:space="0" w:color="auto"/>
              <w:bottom w:val="single" w:sz="4" w:space="0" w:color="auto"/>
              <w:right w:val="single" w:sz="4" w:space="0" w:color="auto"/>
            </w:tcBorders>
          </w:tcPr>
          <w:p w14:paraId="1F230339" w14:textId="77777777" w:rsidR="008B1355" w:rsidRPr="00D55299" w:rsidRDefault="00846ABB" w:rsidP="00213F01">
            <w:pPr>
              <w:rPr>
                <w:rFonts w:cs="Arial"/>
                <w:color w:val="0000FF"/>
                <w:sz w:val="20"/>
                <w:szCs w:val="20"/>
                <w:u w:val="single"/>
                <w:lang w:val="fr-FR"/>
              </w:rPr>
            </w:pPr>
            <w:hyperlink r:id="rId50" w:history="1">
              <w:r w:rsidR="008B1355" w:rsidRPr="00D55299">
                <w:rPr>
                  <w:rStyle w:val="Lienhypertexte"/>
                  <w:rFonts w:cs="Arial"/>
                  <w:sz w:val="20"/>
                  <w:szCs w:val="20"/>
                  <w:lang w:val="fr-FR"/>
                </w:rPr>
                <w:t>daouda_mamadou@yahoo.fr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1D3F6A51" w14:textId="77777777" w:rsidR="008B1355" w:rsidRPr="00D55299" w:rsidRDefault="008B1355" w:rsidP="00213F01">
            <w:pPr>
              <w:rPr>
                <w:rFonts w:cs="Arial"/>
                <w:sz w:val="20"/>
                <w:szCs w:val="20"/>
                <w:lang w:val="fr-FR"/>
              </w:rPr>
            </w:pPr>
            <w:r w:rsidRPr="00D55299">
              <w:rPr>
                <w:rFonts w:cs="Arial"/>
                <w:sz w:val="20"/>
                <w:szCs w:val="20"/>
                <w:lang w:val="fr-FR"/>
              </w:rPr>
              <w:t>25/01/13</w:t>
            </w:r>
          </w:p>
        </w:tc>
      </w:tr>
      <w:tr w:rsidR="008B1355" w:rsidRPr="00D55299" w14:paraId="54E61B4A" w14:textId="77777777" w:rsidTr="00213F01">
        <w:tc>
          <w:tcPr>
            <w:tcW w:w="517" w:type="dxa"/>
            <w:tcBorders>
              <w:top w:val="single" w:sz="4" w:space="0" w:color="auto"/>
              <w:left w:val="single" w:sz="4" w:space="0" w:color="auto"/>
              <w:bottom w:val="single" w:sz="4" w:space="0" w:color="auto"/>
              <w:right w:val="single" w:sz="4" w:space="0" w:color="auto"/>
            </w:tcBorders>
          </w:tcPr>
          <w:p w14:paraId="0113C6F3" w14:textId="77777777" w:rsidR="008B1355" w:rsidRPr="00D55299" w:rsidRDefault="008B1355" w:rsidP="00213F01">
            <w:pPr>
              <w:rPr>
                <w:rFonts w:cs="Arial"/>
                <w:sz w:val="20"/>
                <w:szCs w:val="20"/>
                <w:lang w:val="fr-FR"/>
              </w:rPr>
            </w:pPr>
            <w:r w:rsidRPr="00D55299">
              <w:rPr>
                <w:rFonts w:cs="Arial"/>
                <w:sz w:val="20"/>
                <w:szCs w:val="20"/>
                <w:lang w:val="fr-FR"/>
              </w:rPr>
              <w:t>13</w:t>
            </w:r>
          </w:p>
        </w:tc>
        <w:tc>
          <w:tcPr>
            <w:tcW w:w="1934" w:type="dxa"/>
            <w:tcBorders>
              <w:top w:val="single" w:sz="4" w:space="0" w:color="auto"/>
              <w:left w:val="single" w:sz="4" w:space="0" w:color="auto"/>
              <w:bottom w:val="single" w:sz="4" w:space="0" w:color="auto"/>
              <w:right w:val="single" w:sz="4" w:space="0" w:color="auto"/>
            </w:tcBorders>
          </w:tcPr>
          <w:p w14:paraId="6EC3F6B2" w14:textId="77777777" w:rsidR="008B1355" w:rsidRPr="00D55299" w:rsidRDefault="008B1355" w:rsidP="00213F01">
            <w:pPr>
              <w:rPr>
                <w:rFonts w:eastAsia="Calibri" w:cs="Arial"/>
                <w:sz w:val="20"/>
                <w:szCs w:val="20"/>
                <w:lang w:val="fr-FR"/>
              </w:rPr>
            </w:pPr>
            <w:r w:rsidRPr="00D55299">
              <w:rPr>
                <w:rFonts w:eastAsia="Calibri" w:cs="Arial"/>
                <w:sz w:val="20"/>
                <w:szCs w:val="20"/>
                <w:lang w:val="fr-FR"/>
              </w:rPr>
              <w:t>Abdoul Karim Traore</w:t>
            </w:r>
          </w:p>
        </w:tc>
        <w:tc>
          <w:tcPr>
            <w:tcW w:w="3469" w:type="dxa"/>
            <w:tcBorders>
              <w:top w:val="single" w:sz="4" w:space="0" w:color="auto"/>
              <w:left w:val="single" w:sz="4" w:space="0" w:color="auto"/>
              <w:bottom w:val="single" w:sz="4" w:space="0" w:color="auto"/>
              <w:right w:val="single" w:sz="4" w:space="0" w:color="auto"/>
            </w:tcBorders>
          </w:tcPr>
          <w:p w14:paraId="6EDC0120" w14:textId="77777777" w:rsidR="008B1355" w:rsidRPr="00D55299" w:rsidRDefault="008B1355" w:rsidP="00213F01">
            <w:pPr>
              <w:rPr>
                <w:rFonts w:eastAsia="Calibri" w:cs="Arial"/>
                <w:sz w:val="20"/>
                <w:szCs w:val="20"/>
                <w:lang w:val="fr-FR"/>
              </w:rPr>
            </w:pPr>
            <w:r w:rsidRPr="00D55299">
              <w:rPr>
                <w:rFonts w:cs="Arial"/>
                <w:sz w:val="20"/>
                <w:szCs w:val="20"/>
                <w:lang w:val="fr-FR"/>
              </w:rPr>
              <w:t>Directeur national de la météorologie</w:t>
            </w:r>
          </w:p>
        </w:tc>
        <w:tc>
          <w:tcPr>
            <w:tcW w:w="1559" w:type="dxa"/>
            <w:tcBorders>
              <w:top w:val="single" w:sz="4" w:space="0" w:color="auto"/>
              <w:left w:val="single" w:sz="4" w:space="0" w:color="auto"/>
              <w:bottom w:val="single" w:sz="4" w:space="0" w:color="auto"/>
              <w:right w:val="single" w:sz="4" w:space="0" w:color="auto"/>
            </w:tcBorders>
          </w:tcPr>
          <w:p w14:paraId="092414C0" w14:textId="77777777" w:rsidR="008B1355" w:rsidRPr="00D55299" w:rsidRDefault="008B1355" w:rsidP="00213F01">
            <w:pPr>
              <w:rPr>
                <w:rFonts w:cs="Arial"/>
                <w:sz w:val="20"/>
                <w:szCs w:val="20"/>
                <w:lang w:val="fr-FR"/>
              </w:rPr>
            </w:pPr>
            <w:r w:rsidRPr="00D55299">
              <w:rPr>
                <w:rFonts w:cs="Arial"/>
                <w:sz w:val="20"/>
                <w:szCs w:val="20"/>
                <w:lang w:val="fr-FR"/>
              </w:rPr>
              <w:t>96 29 36 12</w:t>
            </w:r>
          </w:p>
        </w:tc>
        <w:tc>
          <w:tcPr>
            <w:tcW w:w="3261" w:type="dxa"/>
            <w:tcBorders>
              <w:top w:val="single" w:sz="4" w:space="0" w:color="auto"/>
              <w:left w:val="single" w:sz="4" w:space="0" w:color="auto"/>
              <w:bottom w:val="single" w:sz="4" w:space="0" w:color="auto"/>
              <w:right w:val="single" w:sz="4" w:space="0" w:color="auto"/>
            </w:tcBorders>
          </w:tcPr>
          <w:p w14:paraId="483CC16C" w14:textId="77777777" w:rsidR="008B1355" w:rsidRPr="00D55299" w:rsidRDefault="00846ABB" w:rsidP="00213F01">
            <w:pPr>
              <w:rPr>
                <w:rFonts w:cs="Arial"/>
                <w:color w:val="0000FF"/>
                <w:sz w:val="20"/>
                <w:szCs w:val="20"/>
                <w:u w:val="single"/>
                <w:lang w:val="fr-FR"/>
              </w:rPr>
            </w:pPr>
            <w:hyperlink r:id="rId51" w:history="1">
              <w:r w:rsidR="008B1355" w:rsidRPr="00D55299">
                <w:rPr>
                  <w:rStyle w:val="Lienhypertexte"/>
                  <w:rFonts w:cs="Arial"/>
                  <w:sz w:val="20"/>
                  <w:szCs w:val="20"/>
                  <w:lang w:val="fr-FR"/>
                </w:rPr>
                <w:t>Traore.Karim62@yahoo.fr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5DD52480" w14:textId="77777777" w:rsidR="008B1355" w:rsidRPr="00D55299" w:rsidRDefault="008B1355" w:rsidP="00213F01">
            <w:pPr>
              <w:rPr>
                <w:rFonts w:cs="Arial"/>
                <w:sz w:val="20"/>
                <w:szCs w:val="20"/>
                <w:lang w:val="fr-FR"/>
              </w:rPr>
            </w:pPr>
            <w:r w:rsidRPr="00D55299">
              <w:rPr>
                <w:rFonts w:cs="Arial"/>
                <w:sz w:val="20"/>
                <w:szCs w:val="20"/>
                <w:lang w:val="fr-FR"/>
              </w:rPr>
              <w:t>25/01/13</w:t>
            </w:r>
          </w:p>
        </w:tc>
      </w:tr>
      <w:tr w:rsidR="008B1355" w:rsidRPr="000541F9" w14:paraId="5333E49E" w14:textId="77777777" w:rsidTr="00213F01">
        <w:tc>
          <w:tcPr>
            <w:tcW w:w="517" w:type="dxa"/>
            <w:tcBorders>
              <w:top w:val="single" w:sz="4" w:space="0" w:color="auto"/>
              <w:left w:val="single" w:sz="4" w:space="0" w:color="auto"/>
              <w:bottom w:val="single" w:sz="4" w:space="0" w:color="auto"/>
              <w:right w:val="single" w:sz="4" w:space="0" w:color="auto"/>
            </w:tcBorders>
          </w:tcPr>
          <w:p w14:paraId="1AB1C917" w14:textId="77777777" w:rsidR="008B1355" w:rsidRPr="00D55299" w:rsidRDefault="008B1355" w:rsidP="00213F01">
            <w:pPr>
              <w:rPr>
                <w:rFonts w:cs="Arial"/>
                <w:sz w:val="20"/>
                <w:szCs w:val="20"/>
                <w:lang w:val="fr-FR"/>
              </w:rPr>
            </w:pPr>
            <w:r w:rsidRPr="00D55299">
              <w:rPr>
                <w:rFonts w:cs="Arial"/>
                <w:sz w:val="20"/>
                <w:szCs w:val="20"/>
                <w:lang w:val="fr-FR"/>
              </w:rPr>
              <w:t>14</w:t>
            </w:r>
          </w:p>
        </w:tc>
        <w:tc>
          <w:tcPr>
            <w:tcW w:w="1934" w:type="dxa"/>
            <w:tcBorders>
              <w:top w:val="single" w:sz="4" w:space="0" w:color="auto"/>
              <w:left w:val="single" w:sz="4" w:space="0" w:color="auto"/>
              <w:bottom w:val="single" w:sz="4" w:space="0" w:color="auto"/>
              <w:right w:val="single" w:sz="4" w:space="0" w:color="auto"/>
            </w:tcBorders>
          </w:tcPr>
          <w:p w14:paraId="317C3DB7" w14:textId="77777777" w:rsidR="008B1355" w:rsidRPr="00D55299" w:rsidRDefault="008B1355" w:rsidP="00213F01">
            <w:pPr>
              <w:rPr>
                <w:rFonts w:eastAsia="Calibri" w:cs="Arial"/>
                <w:sz w:val="20"/>
                <w:szCs w:val="20"/>
                <w:lang w:val="fr-FR"/>
              </w:rPr>
            </w:pPr>
            <w:r w:rsidRPr="00D55299">
              <w:rPr>
                <w:rFonts w:eastAsia="Calibri" w:cs="Arial"/>
                <w:sz w:val="20"/>
                <w:szCs w:val="20"/>
                <w:lang w:val="fr-FR"/>
              </w:rPr>
              <w:t>M. Bonaventure Eustache Ganta</w:t>
            </w:r>
          </w:p>
        </w:tc>
        <w:tc>
          <w:tcPr>
            <w:tcW w:w="3469" w:type="dxa"/>
            <w:tcBorders>
              <w:top w:val="single" w:sz="4" w:space="0" w:color="auto"/>
              <w:left w:val="single" w:sz="4" w:space="0" w:color="auto"/>
              <w:bottom w:val="single" w:sz="4" w:space="0" w:color="auto"/>
              <w:right w:val="single" w:sz="4" w:space="0" w:color="auto"/>
            </w:tcBorders>
          </w:tcPr>
          <w:p w14:paraId="06585E77" w14:textId="77777777" w:rsidR="008B1355" w:rsidRPr="00D55299" w:rsidRDefault="008B1355" w:rsidP="00213F01">
            <w:pPr>
              <w:rPr>
                <w:rFonts w:eastAsia="Calibri" w:cs="Arial"/>
                <w:sz w:val="20"/>
                <w:szCs w:val="20"/>
                <w:lang w:val="fr-FR"/>
              </w:rPr>
            </w:pPr>
            <w:r w:rsidRPr="00D55299">
              <w:rPr>
                <w:rFonts w:eastAsia="Calibri" w:cs="Arial"/>
                <w:sz w:val="20"/>
                <w:szCs w:val="20"/>
                <w:lang w:val="fr-FR"/>
              </w:rPr>
              <w:t>Consultant, Conseiller technique principal du PAA jusqu'à juin 2012</w:t>
            </w:r>
          </w:p>
        </w:tc>
        <w:tc>
          <w:tcPr>
            <w:tcW w:w="1559" w:type="dxa"/>
            <w:tcBorders>
              <w:top w:val="single" w:sz="4" w:space="0" w:color="auto"/>
              <w:left w:val="single" w:sz="4" w:space="0" w:color="auto"/>
              <w:bottom w:val="single" w:sz="4" w:space="0" w:color="auto"/>
              <w:right w:val="single" w:sz="4" w:space="0" w:color="auto"/>
            </w:tcBorders>
          </w:tcPr>
          <w:p w14:paraId="072CAB90"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57BE6CDB" w14:textId="77777777" w:rsidR="008B1355" w:rsidRPr="00D55299" w:rsidRDefault="00846ABB" w:rsidP="00213F01">
            <w:pPr>
              <w:rPr>
                <w:rFonts w:cs="Arial"/>
                <w:color w:val="0000FF"/>
                <w:sz w:val="20"/>
                <w:szCs w:val="20"/>
                <w:u w:val="single"/>
                <w:lang w:val="fr-FR"/>
              </w:rPr>
            </w:pPr>
            <w:hyperlink r:id="rId52" w:history="1">
              <w:r w:rsidR="008B1355" w:rsidRPr="00D55299">
                <w:rPr>
                  <w:rStyle w:val="Lienhypertexte"/>
                  <w:rFonts w:cs="Arial"/>
                  <w:sz w:val="20"/>
                  <w:szCs w:val="20"/>
                  <w:lang w:val="fr-FR"/>
                </w:rPr>
                <w:t>bbkganta@yahoo.com</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3F62FA94" w14:textId="77777777" w:rsidR="008B1355" w:rsidRPr="00D55299" w:rsidRDefault="008B1355" w:rsidP="00213F01">
            <w:pPr>
              <w:rPr>
                <w:rFonts w:cs="Arial"/>
                <w:sz w:val="20"/>
                <w:szCs w:val="20"/>
                <w:lang w:val="fr-FR"/>
              </w:rPr>
            </w:pPr>
            <w:r w:rsidRPr="00D55299">
              <w:rPr>
                <w:rFonts w:cs="Arial"/>
                <w:sz w:val="20"/>
                <w:szCs w:val="20"/>
                <w:lang w:val="fr-FR"/>
              </w:rPr>
              <w:t>Correspondance et entretien téléphonique le 13/02/13</w:t>
            </w:r>
          </w:p>
        </w:tc>
      </w:tr>
      <w:tr w:rsidR="008B1355" w:rsidRPr="00D55299" w14:paraId="4464FB99" w14:textId="77777777" w:rsidTr="00213F01">
        <w:tc>
          <w:tcPr>
            <w:tcW w:w="517" w:type="dxa"/>
            <w:tcBorders>
              <w:top w:val="single" w:sz="4" w:space="0" w:color="auto"/>
              <w:left w:val="single" w:sz="4" w:space="0" w:color="auto"/>
              <w:bottom w:val="single" w:sz="4" w:space="0" w:color="auto"/>
              <w:right w:val="single" w:sz="4" w:space="0" w:color="auto"/>
            </w:tcBorders>
          </w:tcPr>
          <w:p w14:paraId="08D66DF9" w14:textId="77777777" w:rsidR="008B1355" w:rsidRPr="00D55299" w:rsidRDefault="008B1355" w:rsidP="00213F01">
            <w:pPr>
              <w:rPr>
                <w:rFonts w:cs="Arial"/>
                <w:sz w:val="20"/>
                <w:szCs w:val="20"/>
                <w:lang w:val="fr-FR"/>
              </w:rPr>
            </w:pPr>
            <w:r w:rsidRPr="00D55299">
              <w:rPr>
                <w:rFonts w:cs="Arial"/>
                <w:sz w:val="20"/>
                <w:szCs w:val="20"/>
                <w:lang w:val="fr-FR"/>
              </w:rPr>
              <w:t>15</w:t>
            </w:r>
          </w:p>
        </w:tc>
        <w:tc>
          <w:tcPr>
            <w:tcW w:w="1934" w:type="dxa"/>
            <w:tcBorders>
              <w:top w:val="single" w:sz="4" w:space="0" w:color="auto"/>
              <w:left w:val="single" w:sz="4" w:space="0" w:color="auto"/>
              <w:bottom w:val="single" w:sz="4" w:space="0" w:color="auto"/>
              <w:right w:val="single" w:sz="4" w:space="0" w:color="auto"/>
            </w:tcBorders>
          </w:tcPr>
          <w:p w14:paraId="2545A481" w14:textId="77777777" w:rsidR="008B1355" w:rsidRPr="00D55299" w:rsidRDefault="008B1355" w:rsidP="00213F01">
            <w:pPr>
              <w:rPr>
                <w:rFonts w:eastAsia="Calibri" w:cs="Arial"/>
                <w:sz w:val="20"/>
                <w:szCs w:val="20"/>
                <w:lang w:val="fr-FR"/>
              </w:rPr>
            </w:pPr>
            <w:r w:rsidRPr="00D55299">
              <w:rPr>
                <w:rFonts w:cs="Arial"/>
                <w:sz w:val="20"/>
                <w:szCs w:val="20"/>
                <w:lang w:val="fr-FR"/>
              </w:rPr>
              <w:t xml:space="preserve">M. </w:t>
            </w:r>
            <w:proofErr w:type="spellStart"/>
            <w:r w:rsidRPr="00D55299">
              <w:rPr>
                <w:rFonts w:cs="Arial"/>
                <w:sz w:val="20"/>
                <w:szCs w:val="20"/>
                <w:lang w:val="fr-FR"/>
              </w:rPr>
              <w:t>Seni</w:t>
            </w:r>
            <w:proofErr w:type="spellEnd"/>
            <w:r w:rsidRPr="00D55299">
              <w:rPr>
                <w:rFonts w:cs="Arial"/>
                <w:sz w:val="20"/>
                <w:szCs w:val="20"/>
                <w:lang w:val="fr-FR"/>
              </w:rPr>
              <w:t xml:space="preserve"> Soumana </w:t>
            </w:r>
          </w:p>
        </w:tc>
        <w:tc>
          <w:tcPr>
            <w:tcW w:w="3469" w:type="dxa"/>
            <w:tcBorders>
              <w:top w:val="single" w:sz="4" w:space="0" w:color="auto"/>
              <w:left w:val="single" w:sz="4" w:space="0" w:color="auto"/>
              <w:bottom w:val="single" w:sz="4" w:space="0" w:color="auto"/>
              <w:right w:val="single" w:sz="4" w:space="0" w:color="auto"/>
            </w:tcBorders>
          </w:tcPr>
          <w:p w14:paraId="7BC4A16E" w14:textId="77777777" w:rsidR="008B1355" w:rsidRPr="00D55299" w:rsidRDefault="008B1355" w:rsidP="00213F01">
            <w:pPr>
              <w:rPr>
                <w:rFonts w:eastAsia="Calibri" w:cs="Arial"/>
                <w:sz w:val="20"/>
                <w:szCs w:val="20"/>
                <w:lang w:val="fr-FR"/>
              </w:rPr>
            </w:pPr>
            <w:r w:rsidRPr="00D55299">
              <w:rPr>
                <w:rFonts w:cs="Arial"/>
                <w:sz w:val="20"/>
                <w:szCs w:val="20"/>
                <w:lang w:val="fr-FR"/>
              </w:rPr>
              <w:t>Ministère du Plan,  chargé S&amp;E CDAP PNUD</w:t>
            </w:r>
          </w:p>
        </w:tc>
        <w:tc>
          <w:tcPr>
            <w:tcW w:w="1559" w:type="dxa"/>
            <w:tcBorders>
              <w:top w:val="single" w:sz="4" w:space="0" w:color="auto"/>
              <w:left w:val="single" w:sz="4" w:space="0" w:color="auto"/>
              <w:bottom w:val="single" w:sz="4" w:space="0" w:color="auto"/>
              <w:right w:val="single" w:sz="4" w:space="0" w:color="auto"/>
            </w:tcBorders>
          </w:tcPr>
          <w:p w14:paraId="4171FE7C"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4D3CA8E6"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2B284ED5" w14:textId="77777777" w:rsidR="008B1355" w:rsidRPr="00D55299" w:rsidRDefault="008B1355" w:rsidP="00213F01">
            <w:pPr>
              <w:rPr>
                <w:rFonts w:cs="Arial"/>
                <w:sz w:val="20"/>
                <w:szCs w:val="20"/>
                <w:lang w:val="fr-FR"/>
              </w:rPr>
            </w:pPr>
            <w:r w:rsidRPr="00D55299">
              <w:rPr>
                <w:rFonts w:cs="Arial"/>
                <w:sz w:val="20"/>
                <w:szCs w:val="20"/>
                <w:lang w:val="fr-FR"/>
              </w:rPr>
              <w:t>22/01</w:t>
            </w:r>
          </w:p>
        </w:tc>
      </w:tr>
      <w:tr w:rsidR="008B1355" w:rsidRPr="00D55299" w14:paraId="0C9A00C3" w14:textId="77777777" w:rsidTr="00213F01">
        <w:tc>
          <w:tcPr>
            <w:tcW w:w="517" w:type="dxa"/>
            <w:tcBorders>
              <w:top w:val="single" w:sz="4" w:space="0" w:color="auto"/>
              <w:left w:val="single" w:sz="4" w:space="0" w:color="auto"/>
              <w:bottom w:val="single" w:sz="4" w:space="0" w:color="auto"/>
              <w:right w:val="single" w:sz="4" w:space="0" w:color="auto"/>
            </w:tcBorders>
          </w:tcPr>
          <w:p w14:paraId="7114FB97" w14:textId="77777777" w:rsidR="008B1355" w:rsidRPr="00D55299" w:rsidRDefault="008B1355" w:rsidP="00213F01">
            <w:pPr>
              <w:rPr>
                <w:rFonts w:cs="Arial"/>
                <w:sz w:val="20"/>
                <w:szCs w:val="20"/>
                <w:lang w:val="fr-FR"/>
              </w:rPr>
            </w:pPr>
            <w:r w:rsidRPr="00D55299">
              <w:rPr>
                <w:rFonts w:cs="Arial"/>
                <w:sz w:val="20"/>
                <w:szCs w:val="20"/>
                <w:lang w:val="fr-FR"/>
              </w:rPr>
              <w:t>19</w:t>
            </w:r>
          </w:p>
        </w:tc>
        <w:tc>
          <w:tcPr>
            <w:tcW w:w="1934" w:type="dxa"/>
            <w:tcBorders>
              <w:top w:val="single" w:sz="4" w:space="0" w:color="auto"/>
              <w:left w:val="single" w:sz="4" w:space="0" w:color="auto"/>
              <w:bottom w:val="single" w:sz="4" w:space="0" w:color="auto"/>
              <w:right w:val="single" w:sz="4" w:space="0" w:color="auto"/>
            </w:tcBorders>
          </w:tcPr>
          <w:p w14:paraId="4D04B5FB" w14:textId="77777777" w:rsidR="008B1355" w:rsidRPr="00D55299" w:rsidRDefault="008B1355" w:rsidP="00213F01">
            <w:pPr>
              <w:rPr>
                <w:rFonts w:cs="Arial"/>
                <w:sz w:val="20"/>
                <w:szCs w:val="20"/>
                <w:lang w:val="fr-FR"/>
              </w:rPr>
            </w:pPr>
            <w:r w:rsidRPr="00D55299">
              <w:rPr>
                <w:rFonts w:eastAsia="Calibri" w:cs="Arial"/>
                <w:sz w:val="20"/>
                <w:szCs w:val="20"/>
                <w:lang w:val="fr-FR"/>
              </w:rPr>
              <w:t xml:space="preserve">M. Bila </w:t>
            </w:r>
            <w:proofErr w:type="spellStart"/>
            <w:r w:rsidRPr="00D55299">
              <w:rPr>
                <w:rFonts w:eastAsia="Calibri" w:cs="Arial"/>
                <w:sz w:val="20"/>
                <w:szCs w:val="20"/>
                <w:lang w:val="fr-FR"/>
              </w:rPr>
              <w:t>Maina</w:t>
            </w:r>
            <w:proofErr w:type="spellEnd"/>
            <w:r w:rsidRPr="00D55299">
              <w:rPr>
                <w:rFonts w:eastAsia="Calibri" w:cs="Arial"/>
                <w:sz w:val="20"/>
                <w:szCs w:val="20"/>
                <w:lang w:val="fr-FR"/>
              </w:rPr>
              <w:t xml:space="preserve"> </w:t>
            </w:r>
          </w:p>
          <w:p w14:paraId="48C64E34" w14:textId="77777777" w:rsidR="008B1355" w:rsidRPr="00D55299" w:rsidRDefault="008B1355" w:rsidP="00213F01">
            <w:pPr>
              <w:rPr>
                <w:rFonts w:cs="Arial"/>
                <w:sz w:val="20"/>
                <w:szCs w:val="20"/>
                <w:lang w:val="fr-FR"/>
              </w:rPr>
            </w:pPr>
          </w:p>
        </w:tc>
        <w:tc>
          <w:tcPr>
            <w:tcW w:w="3469" w:type="dxa"/>
            <w:tcBorders>
              <w:top w:val="single" w:sz="4" w:space="0" w:color="auto"/>
              <w:left w:val="single" w:sz="4" w:space="0" w:color="auto"/>
              <w:bottom w:val="single" w:sz="4" w:space="0" w:color="auto"/>
              <w:right w:val="single" w:sz="4" w:space="0" w:color="auto"/>
            </w:tcBorders>
          </w:tcPr>
          <w:p w14:paraId="7AB2E991" w14:textId="77777777" w:rsidR="008B1355" w:rsidRPr="00D55299" w:rsidRDefault="008B1355" w:rsidP="00213F01">
            <w:pPr>
              <w:rPr>
                <w:rFonts w:cs="Arial"/>
                <w:sz w:val="20"/>
                <w:szCs w:val="20"/>
                <w:lang w:val="fr-FR"/>
              </w:rPr>
            </w:pPr>
            <w:r w:rsidRPr="00D55299">
              <w:rPr>
                <w:rFonts w:eastAsia="Calibri" w:cs="Arial"/>
                <w:sz w:val="20"/>
                <w:szCs w:val="20"/>
                <w:lang w:val="fr-FR"/>
              </w:rPr>
              <w:t xml:space="preserve">DGA Environnement et des Eaux et </w:t>
            </w:r>
            <w:proofErr w:type="spellStart"/>
            <w:r w:rsidRPr="00D55299">
              <w:rPr>
                <w:rFonts w:eastAsia="Calibri" w:cs="Arial"/>
                <w:sz w:val="20"/>
                <w:szCs w:val="20"/>
                <w:lang w:val="fr-FR"/>
              </w:rPr>
              <w:t>forets</w:t>
            </w:r>
            <w:proofErr w:type="spellEnd"/>
            <w:r w:rsidRPr="00D55299">
              <w:rPr>
                <w:rFonts w:eastAsia="Calibri" w:cs="Arial"/>
                <w:sz w:val="20"/>
                <w:szCs w:val="20"/>
                <w:lang w:val="fr-FR"/>
              </w:rPr>
              <w:t>, Président CPP</w:t>
            </w:r>
          </w:p>
        </w:tc>
        <w:tc>
          <w:tcPr>
            <w:tcW w:w="1559" w:type="dxa"/>
            <w:tcBorders>
              <w:top w:val="single" w:sz="4" w:space="0" w:color="auto"/>
              <w:left w:val="single" w:sz="4" w:space="0" w:color="auto"/>
              <w:bottom w:val="single" w:sz="4" w:space="0" w:color="auto"/>
              <w:right w:val="single" w:sz="4" w:space="0" w:color="auto"/>
            </w:tcBorders>
          </w:tcPr>
          <w:p w14:paraId="3CB76739"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62FFBFCF" w14:textId="77777777" w:rsidR="008B1355" w:rsidRPr="00D55299" w:rsidRDefault="00846ABB" w:rsidP="00213F01">
            <w:pPr>
              <w:rPr>
                <w:rFonts w:cs="Arial"/>
                <w:color w:val="0000FF"/>
                <w:sz w:val="20"/>
                <w:szCs w:val="20"/>
                <w:u w:val="single"/>
                <w:lang w:val="fr-FR"/>
              </w:rPr>
            </w:pPr>
            <w:hyperlink r:id="rId53" w:history="1">
              <w:r w:rsidR="008B1355" w:rsidRPr="00D55299">
                <w:rPr>
                  <w:rStyle w:val="Lienhypertexte"/>
                  <w:rFonts w:cs="Arial"/>
                  <w:sz w:val="20"/>
                  <w:szCs w:val="20"/>
                  <w:lang w:val="fr-FR"/>
                </w:rPr>
                <w:t>Bila_maina@yahoo.fr</w:t>
              </w:r>
            </w:hyperlink>
          </w:p>
        </w:tc>
        <w:tc>
          <w:tcPr>
            <w:tcW w:w="1770" w:type="dxa"/>
            <w:tcBorders>
              <w:top w:val="single" w:sz="4" w:space="0" w:color="auto"/>
              <w:left w:val="single" w:sz="4" w:space="0" w:color="auto"/>
              <w:bottom w:val="single" w:sz="4" w:space="0" w:color="auto"/>
              <w:right w:val="single" w:sz="4" w:space="0" w:color="auto"/>
            </w:tcBorders>
          </w:tcPr>
          <w:p w14:paraId="086E5AB2" w14:textId="77777777" w:rsidR="008B1355" w:rsidRPr="00D55299" w:rsidRDefault="008B1355" w:rsidP="00213F01">
            <w:pPr>
              <w:rPr>
                <w:rFonts w:cs="Arial"/>
                <w:sz w:val="20"/>
                <w:szCs w:val="20"/>
                <w:lang w:val="fr-FR"/>
              </w:rPr>
            </w:pPr>
            <w:r w:rsidRPr="00D55299">
              <w:rPr>
                <w:rFonts w:cs="Arial"/>
                <w:sz w:val="20"/>
                <w:szCs w:val="20"/>
                <w:lang w:val="fr-FR"/>
              </w:rPr>
              <w:t>25/01</w:t>
            </w:r>
          </w:p>
        </w:tc>
      </w:tr>
      <w:tr w:rsidR="008B1355" w:rsidRPr="00D55299" w14:paraId="3DF81033" w14:textId="77777777" w:rsidTr="00213F01">
        <w:tc>
          <w:tcPr>
            <w:tcW w:w="517" w:type="dxa"/>
            <w:tcBorders>
              <w:top w:val="single" w:sz="4" w:space="0" w:color="auto"/>
              <w:left w:val="single" w:sz="4" w:space="0" w:color="auto"/>
              <w:bottom w:val="single" w:sz="4" w:space="0" w:color="auto"/>
              <w:right w:val="single" w:sz="4" w:space="0" w:color="auto"/>
            </w:tcBorders>
          </w:tcPr>
          <w:p w14:paraId="0B1BDEC2" w14:textId="77777777" w:rsidR="008B1355" w:rsidRPr="00D55299" w:rsidRDefault="008B1355" w:rsidP="00213F01">
            <w:pPr>
              <w:rPr>
                <w:rFonts w:cs="Arial"/>
                <w:sz w:val="20"/>
                <w:szCs w:val="20"/>
                <w:lang w:val="fr-FR"/>
              </w:rPr>
            </w:pPr>
            <w:r w:rsidRPr="00D55299">
              <w:rPr>
                <w:rFonts w:cs="Arial"/>
                <w:sz w:val="20"/>
                <w:szCs w:val="20"/>
                <w:lang w:val="fr-FR"/>
              </w:rPr>
              <w:t>20</w:t>
            </w:r>
          </w:p>
        </w:tc>
        <w:tc>
          <w:tcPr>
            <w:tcW w:w="1934" w:type="dxa"/>
            <w:tcBorders>
              <w:top w:val="single" w:sz="4" w:space="0" w:color="auto"/>
              <w:left w:val="single" w:sz="4" w:space="0" w:color="auto"/>
              <w:bottom w:val="single" w:sz="4" w:space="0" w:color="auto"/>
              <w:right w:val="single" w:sz="4" w:space="0" w:color="auto"/>
            </w:tcBorders>
          </w:tcPr>
          <w:p w14:paraId="473D6881" w14:textId="77777777" w:rsidR="008B1355" w:rsidRPr="00D55299" w:rsidRDefault="008B1355" w:rsidP="00213F01">
            <w:pPr>
              <w:rPr>
                <w:rFonts w:cs="Arial"/>
                <w:sz w:val="20"/>
                <w:szCs w:val="20"/>
                <w:lang w:val="fr-FR"/>
              </w:rPr>
            </w:pPr>
            <w:r w:rsidRPr="00D55299">
              <w:rPr>
                <w:rFonts w:cs="Arial"/>
                <w:sz w:val="20"/>
                <w:szCs w:val="20"/>
                <w:lang w:val="fr-FR"/>
              </w:rPr>
              <w:t>Abdoulaye Issa</w:t>
            </w:r>
          </w:p>
        </w:tc>
        <w:tc>
          <w:tcPr>
            <w:tcW w:w="3469" w:type="dxa"/>
            <w:tcBorders>
              <w:top w:val="single" w:sz="4" w:space="0" w:color="auto"/>
              <w:left w:val="single" w:sz="4" w:space="0" w:color="auto"/>
              <w:bottom w:val="single" w:sz="4" w:space="0" w:color="auto"/>
              <w:right w:val="single" w:sz="4" w:space="0" w:color="auto"/>
            </w:tcBorders>
          </w:tcPr>
          <w:p w14:paraId="19DF0744" w14:textId="77777777" w:rsidR="008B1355" w:rsidRPr="00D55299" w:rsidRDefault="008B1355" w:rsidP="00213F01">
            <w:pPr>
              <w:rPr>
                <w:rFonts w:cs="Arial"/>
                <w:sz w:val="20"/>
                <w:szCs w:val="20"/>
                <w:lang w:val="fr-FR"/>
              </w:rPr>
            </w:pPr>
            <w:r w:rsidRPr="00D55299">
              <w:rPr>
                <w:rFonts w:cs="Arial"/>
                <w:sz w:val="20"/>
                <w:szCs w:val="20"/>
                <w:lang w:val="fr-FR"/>
              </w:rPr>
              <w:t>SE/CNEDD,  chargé S&amp;E PANA</w:t>
            </w:r>
          </w:p>
        </w:tc>
        <w:tc>
          <w:tcPr>
            <w:tcW w:w="1559" w:type="dxa"/>
            <w:tcBorders>
              <w:top w:val="single" w:sz="4" w:space="0" w:color="auto"/>
              <w:left w:val="single" w:sz="4" w:space="0" w:color="auto"/>
              <w:bottom w:val="single" w:sz="4" w:space="0" w:color="auto"/>
              <w:right w:val="single" w:sz="4" w:space="0" w:color="auto"/>
            </w:tcBorders>
          </w:tcPr>
          <w:p w14:paraId="1C266C7C" w14:textId="77777777" w:rsidR="008B1355" w:rsidRPr="00D55299" w:rsidRDefault="008B1355" w:rsidP="00213F01">
            <w:pPr>
              <w:rPr>
                <w:rFonts w:cs="Arial"/>
                <w:sz w:val="20"/>
                <w:szCs w:val="20"/>
                <w:lang w:val="fr-FR"/>
              </w:rPr>
            </w:pPr>
            <w:r w:rsidRPr="00D55299">
              <w:rPr>
                <w:rFonts w:cs="Arial"/>
                <w:sz w:val="20"/>
                <w:szCs w:val="20"/>
                <w:lang w:val="fr-FR"/>
              </w:rPr>
              <w:t>96 89 10 14</w:t>
            </w:r>
          </w:p>
        </w:tc>
        <w:tc>
          <w:tcPr>
            <w:tcW w:w="3261" w:type="dxa"/>
            <w:tcBorders>
              <w:top w:val="single" w:sz="4" w:space="0" w:color="auto"/>
              <w:left w:val="single" w:sz="4" w:space="0" w:color="auto"/>
              <w:bottom w:val="single" w:sz="4" w:space="0" w:color="auto"/>
              <w:right w:val="single" w:sz="4" w:space="0" w:color="auto"/>
            </w:tcBorders>
          </w:tcPr>
          <w:p w14:paraId="091C8E0B" w14:textId="77777777" w:rsidR="008B1355" w:rsidRPr="00D55299" w:rsidRDefault="00846ABB" w:rsidP="00213F01">
            <w:pPr>
              <w:rPr>
                <w:rFonts w:cs="Arial"/>
                <w:color w:val="0000FF"/>
                <w:sz w:val="20"/>
                <w:szCs w:val="20"/>
                <w:u w:val="single"/>
                <w:lang w:val="fr-FR"/>
              </w:rPr>
            </w:pPr>
            <w:hyperlink r:id="rId54" w:history="1">
              <w:r w:rsidR="008B1355" w:rsidRPr="00D55299">
                <w:rPr>
                  <w:rStyle w:val="Lienhypertexte"/>
                  <w:rFonts w:cs="Arial"/>
                  <w:sz w:val="20"/>
                  <w:szCs w:val="20"/>
                  <w:lang w:val="fr-FR"/>
                </w:rPr>
                <w:t>Abdl_issa@yahoo.fr</w:t>
              </w:r>
            </w:hyperlink>
          </w:p>
        </w:tc>
        <w:tc>
          <w:tcPr>
            <w:tcW w:w="1770" w:type="dxa"/>
            <w:tcBorders>
              <w:top w:val="single" w:sz="4" w:space="0" w:color="auto"/>
              <w:left w:val="single" w:sz="4" w:space="0" w:color="auto"/>
              <w:bottom w:val="single" w:sz="4" w:space="0" w:color="auto"/>
              <w:right w:val="single" w:sz="4" w:space="0" w:color="auto"/>
            </w:tcBorders>
          </w:tcPr>
          <w:p w14:paraId="2781E9EE"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534B9917" w14:textId="77777777" w:rsidTr="00213F01">
        <w:tc>
          <w:tcPr>
            <w:tcW w:w="517" w:type="dxa"/>
            <w:tcBorders>
              <w:top w:val="single" w:sz="4" w:space="0" w:color="auto"/>
              <w:left w:val="single" w:sz="4" w:space="0" w:color="auto"/>
              <w:bottom w:val="single" w:sz="4" w:space="0" w:color="auto"/>
              <w:right w:val="single" w:sz="4" w:space="0" w:color="auto"/>
            </w:tcBorders>
          </w:tcPr>
          <w:p w14:paraId="70924BF7" w14:textId="77777777" w:rsidR="008B1355" w:rsidRPr="00D55299" w:rsidRDefault="008B1355" w:rsidP="00213F01">
            <w:pPr>
              <w:rPr>
                <w:rFonts w:cs="Arial"/>
                <w:sz w:val="20"/>
                <w:szCs w:val="20"/>
                <w:lang w:val="fr-FR"/>
              </w:rPr>
            </w:pPr>
            <w:r w:rsidRPr="00D55299">
              <w:rPr>
                <w:rFonts w:cs="Arial"/>
                <w:sz w:val="20"/>
                <w:szCs w:val="20"/>
                <w:lang w:val="fr-FR"/>
              </w:rPr>
              <w:t>22</w:t>
            </w:r>
          </w:p>
        </w:tc>
        <w:tc>
          <w:tcPr>
            <w:tcW w:w="1934" w:type="dxa"/>
            <w:tcBorders>
              <w:top w:val="single" w:sz="4" w:space="0" w:color="auto"/>
              <w:left w:val="single" w:sz="4" w:space="0" w:color="auto"/>
              <w:bottom w:val="single" w:sz="4" w:space="0" w:color="auto"/>
              <w:right w:val="single" w:sz="4" w:space="0" w:color="auto"/>
            </w:tcBorders>
          </w:tcPr>
          <w:p w14:paraId="377941F6" w14:textId="77777777" w:rsidR="008B1355" w:rsidRPr="00D55299" w:rsidRDefault="008B1355" w:rsidP="00213F01">
            <w:pPr>
              <w:rPr>
                <w:rFonts w:cs="Arial"/>
                <w:sz w:val="20"/>
                <w:szCs w:val="20"/>
                <w:lang w:val="fr-FR"/>
              </w:rPr>
            </w:pPr>
            <w:r w:rsidRPr="00D55299">
              <w:rPr>
                <w:rFonts w:cs="Arial"/>
                <w:sz w:val="20"/>
                <w:szCs w:val="20"/>
                <w:lang w:val="fr-FR"/>
              </w:rPr>
              <w:t>Garba Tahirou Issa</w:t>
            </w:r>
          </w:p>
        </w:tc>
        <w:tc>
          <w:tcPr>
            <w:tcW w:w="3469" w:type="dxa"/>
            <w:tcBorders>
              <w:top w:val="single" w:sz="4" w:space="0" w:color="auto"/>
              <w:left w:val="single" w:sz="4" w:space="0" w:color="auto"/>
              <w:bottom w:val="single" w:sz="4" w:space="0" w:color="auto"/>
              <w:right w:val="single" w:sz="4" w:space="0" w:color="auto"/>
            </w:tcBorders>
          </w:tcPr>
          <w:p w14:paraId="41E43E54" w14:textId="77777777" w:rsidR="008B1355" w:rsidRPr="00D55299" w:rsidRDefault="008B1355" w:rsidP="00213F01">
            <w:pPr>
              <w:rPr>
                <w:rFonts w:cs="Arial"/>
                <w:sz w:val="20"/>
                <w:szCs w:val="20"/>
                <w:lang w:val="fr-FR"/>
              </w:rPr>
            </w:pPr>
            <w:r w:rsidRPr="00D55299">
              <w:rPr>
                <w:rFonts w:cs="Arial"/>
                <w:sz w:val="20"/>
                <w:szCs w:val="20"/>
                <w:lang w:val="fr-FR"/>
              </w:rPr>
              <w:t>RJNCC</w:t>
            </w:r>
          </w:p>
        </w:tc>
        <w:tc>
          <w:tcPr>
            <w:tcW w:w="1559" w:type="dxa"/>
            <w:tcBorders>
              <w:top w:val="single" w:sz="4" w:space="0" w:color="auto"/>
              <w:left w:val="single" w:sz="4" w:space="0" w:color="auto"/>
              <w:bottom w:val="single" w:sz="4" w:space="0" w:color="auto"/>
              <w:right w:val="single" w:sz="4" w:space="0" w:color="auto"/>
            </w:tcBorders>
          </w:tcPr>
          <w:p w14:paraId="6C37ECB0" w14:textId="77777777" w:rsidR="008B1355" w:rsidRPr="00D55299" w:rsidRDefault="008B1355" w:rsidP="00213F01">
            <w:pPr>
              <w:rPr>
                <w:rFonts w:cs="Arial"/>
                <w:sz w:val="20"/>
                <w:szCs w:val="20"/>
                <w:lang w:val="fr-FR"/>
              </w:rPr>
            </w:pPr>
            <w:r w:rsidRPr="00D55299">
              <w:rPr>
                <w:rFonts w:cs="Arial"/>
                <w:sz w:val="20"/>
                <w:szCs w:val="20"/>
                <w:lang w:val="fr-FR"/>
              </w:rPr>
              <w:t>96 49 33 52</w:t>
            </w:r>
          </w:p>
        </w:tc>
        <w:tc>
          <w:tcPr>
            <w:tcW w:w="3261" w:type="dxa"/>
            <w:tcBorders>
              <w:top w:val="single" w:sz="4" w:space="0" w:color="auto"/>
              <w:left w:val="single" w:sz="4" w:space="0" w:color="auto"/>
              <w:bottom w:val="single" w:sz="4" w:space="0" w:color="auto"/>
              <w:right w:val="single" w:sz="4" w:space="0" w:color="auto"/>
            </w:tcBorders>
          </w:tcPr>
          <w:p w14:paraId="3880036A" w14:textId="77777777" w:rsidR="008B1355" w:rsidRPr="00D55299" w:rsidRDefault="00846ABB" w:rsidP="00213F01">
            <w:pPr>
              <w:rPr>
                <w:rFonts w:cs="Arial"/>
                <w:color w:val="0000FF"/>
                <w:sz w:val="20"/>
                <w:szCs w:val="20"/>
                <w:u w:val="single"/>
                <w:lang w:val="fr-FR"/>
              </w:rPr>
            </w:pPr>
            <w:hyperlink r:id="rId55" w:history="1">
              <w:r w:rsidR="008B1355" w:rsidRPr="00D55299">
                <w:rPr>
                  <w:rStyle w:val="Lienhypertexte"/>
                  <w:rFonts w:cs="Arial"/>
                  <w:sz w:val="20"/>
                  <w:szCs w:val="20"/>
                  <w:lang w:val="fr-FR"/>
                </w:rPr>
                <w:t>yiccniger@gmail.com</w:t>
              </w:r>
            </w:hyperlink>
          </w:p>
        </w:tc>
        <w:tc>
          <w:tcPr>
            <w:tcW w:w="1770" w:type="dxa"/>
            <w:tcBorders>
              <w:top w:val="single" w:sz="4" w:space="0" w:color="auto"/>
              <w:left w:val="single" w:sz="4" w:space="0" w:color="auto"/>
              <w:bottom w:val="single" w:sz="4" w:space="0" w:color="auto"/>
              <w:right w:val="single" w:sz="4" w:space="0" w:color="auto"/>
            </w:tcBorders>
          </w:tcPr>
          <w:p w14:paraId="220FCD81"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04F156DE" w14:textId="77777777" w:rsidTr="00213F01">
        <w:tc>
          <w:tcPr>
            <w:tcW w:w="517" w:type="dxa"/>
            <w:tcBorders>
              <w:top w:val="single" w:sz="4" w:space="0" w:color="auto"/>
              <w:left w:val="single" w:sz="4" w:space="0" w:color="auto"/>
              <w:bottom w:val="single" w:sz="4" w:space="0" w:color="auto"/>
              <w:right w:val="single" w:sz="4" w:space="0" w:color="auto"/>
            </w:tcBorders>
          </w:tcPr>
          <w:p w14:paraId="163CEF49" w14:textId="77777777" w:rsidR="008B1355" w:rsidRPr="00D55299" w:rsidRDefault="008B1355" w:rsidP="00213F01">
            <w:pPr>
              <w:rPr>
                <w:rFonts w:cs="Arial"/>
                <w:sz w:val="20"/>
                <w:szCs w:val="20"/>
                <w:lang w:val="fr-FR"/>
              </w:rPr>
            </w:pPr>
            <w:r w:rsidRPr="00D55299">
              <w:rPr>
                <w:rFonts w:cs="Arial"/>
                <w:sz w:val="20"/>
                <w:szCs w:val="20"/>
                <w:lang w:val="fr-FR"/>
              </w:rPr>
              <w:t>23</w:t>
            </w:r>
          </w:p>
        </w:tc>
        <w:tc>
          <w:tcPr>
            <w:tcW w:w="1934" w:type="dxa"/>
            <w:tcBorders>
              <w:top w:val="single" w:sz="4" w:space="0" w:color="auto"/>
              <w:left w:val="single" w:sz="4" w:space="0" w:color="auto"/>
              <w:bottom w:val="single" w:sz="4" w:space="0" w:color="auto"/>
              <w:right w:val="single" w:sz="4" w:space="0" w:color="auto"/>
            </w:tcBorders>
          </w:tcPr>
          <w:p w14:paraId="3AB47486" w14:textId="77777777" w:rsidR="008B1355" w:rsidRPr="00D55299" w:rsidRDefault="008B1355" w:rsidP="00213F01">
            <w:pPr>
              <w:rPr>
                <w:rFonts w:cs="Arial"/>
                <w:sz w:val="20"/>
                <w:szCs w:val="20"/>
                <w:lang w:val="fr-FR"/>
              </w:rPr>
            </w:pPr>
            <w:r w:rsidRPr="00D55299">
              <w:rPr>
                <w:rFonts w:cs="Arial"/>
                <w:sz w:val="20"/>
                <w:szCs w:val="20"/>
                <w:lang w:val="fr-FR"/>
              </w:rPr>
              <w:t xml:space="preserve">Boukar </w:t>
            </w:r>
            <w:proofErr w:type="spellStart"/>
            <w:r w:rsidRPr="00D55299">
              <w:rPr>
                <w:rFonts w:cs="Arial"/>
                <w:sz w:val="20"/>
                <w:szCs w:val="20"/>
                <w:lang w:val="fr-FR"/>
              </w:rPr>
              <w:t>Attari</w:t>
            </w:r>
            <w:proofErr w:type="spellEnd"/>
          </w:p>
        </w:tc>
        <w:tc>
          <w:tcPr>
            <w:tcW w:w="3469" w:type="dxa"/>
            <w:tcBorders>
              <w:top w:val="single" w:sz="4" w:space="0" w:color="auto"/>
              <w:left w:val="single" w:sz="4" w:space="0" w:color="auto"/>
              <w:bottom w:val="single" w:sz="4" w:space="0" w:color="auto"/>
              <w:right w:val="single" w:sz="4" w:space="0" w:color="auto"/>
            </w:tcBorders>
          </w:tcPr>
          <w:p w14:paraId="37E70A94" w14:textId="77777777" w:rsidR="008B1355" w:rsidRPr="00D55299" w:rsidRDefault="008B1355" w:rsidP="00213F01">
            <w:pPr>
              <w:rPr>
                <w:rFonts w:cs="Arial"/>
                <w:sz w:val="20"/>
                <w:szCs w:val="20"/>
                <w:lang w:val="fr-FR"/>
              </w:rPr>
            </w:pPr>
            <w:r w:rsidRPr="00D55299">
              <w:rPr>
                <w:rFonts w:cs="Arial"/>
                <w:sz w:val="20"/>
                <w:szCs w:val="20"/>
                <w:lang w:val="fr-FR"/>
              </w:rPr>
              <w:t>SE/CNEDD</w:t>
            </w:r>
          </w:p>
          <w:p w14:paraId="358D97B3" w14:textId="77777777" w:rsidR="008B1355" w:rsidRPr="00D55299" w:rsidRDefault="008B1355" w:rsidP="00213F01">
            <w:pPr>
              <w:rPr>
                <w:rFonts w:cs="Arial"/>
                <w:sz w:val="20"/>
                <w:szCs w:val="20"/>
                <w:lang w:val="fr-FR"/>
              </w:rPr>
            </w:pPr>
          </w:p>
        </w:tc>
        <w:tc>
          <w:tcPr>
            <w:tcW w:w="1559" w:type="dxa"/>
            <w:tcBorders>
              <w:top w:val="single" w:sz="4" w:space="0" w:color="auto"/>
              <w:left w:val="single" w:sz="4" w:space="0" w:color="auto"/>
              <w:bottom w:val="single" w:sz="4" w:space="0" w:color="auto"/>
              <w:right w:val="single" w:sz="4" w:space="0" w:color="auto"/>
            </w:tcBorders>
          </w:tcPr>
          <w:p w14:paraId="14016FE4" w14:textId="77777777" w:rsidR="008B1355" w:rsidRPr="00D55299" w:rsidRDefault="008B1355" w:rsidP="00213F01">
            <w:pPr>
              <w:rPr>
                <w:rFonts w:cs="Arial"/>
                <w:sz w:val="20"/>
                <w:szCs w:val="20"/>
                <w:lang w:val="fr-FR"/>
              </w:rPr>
            </w:pPr>
            <w:r w:rsidRPr="00D55299">
              <w:rPr>
                <w:rFonts w:cs="Arial"/>
                <w:sz w:val="20"/>
                <w:szCs w:val="20"/>
                <w:lang w:val="fr-FR"/>
              </w:rPr>
              <w:lastRenderedPageBreak/>
              <w:t>20 72 25 59</w:t>
            </w:r>
          </w:p>
          <w:p w14:paraId="162E4AB5"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08F4C32C" w14:textId="77777777" w:rsidR="008B1355" w:rsidRPr="00D55299" w:rsidRDefault="00846ABB" w:rsidP="00213F01">
            <w:pPr>
              <w:rPr>
                <w:rFonts w:cs="Arial"/>
                <w:color w:val="0000FF"/>
                <w:sz w:val="20"/>
                <w:szCs w:val="20"/>
                <w:u w:val="single"/>
                <w:lang w:val="fr-FR"/>
              </w:rPr>
            </w:pPr>
            <w:hyperlink r:id="rId56" w:history="1">
              <w:r w:rsidR="008B1355" w:rsidRPr="00D55299">
                <w:rPr>
                  <w:rStyle w:val="Lienhypertexte"/>
                  <w:rFonts w:cs="Arial"/>
                  <w:sz w:val="20"/>
                  <w:szCs w:val="20"/>
                  <w:lang w:val="fr-FR"/>
                </w:rPr>
                <w:t>attariboukar@yahoo.fr</w:t>
              </w:r>
            </w:hyperlink>
          </w:p>
        </w:tc>
        <w:tc>
          <w:tcPr>
            <w:tcW w:w="1770" w:type="dxa"/>
            <w:tcBorders>
              <w:top w:val="single" w:sz="4" w:space="0" w:color="auto"/>
              <w:left w:val="single" w:sz="4" w:space="0" w:color="auto"/>
              <w:bottom w:val="single" w:sz="4" w:space="0" w:color="auto"/>
              <w:right w:val="single" w:sz="4" w:space="0" w:color="auto"/>
            </w:tcBorders>
          </w:tcPr>
          <w:p w14:paraId="30F0120D" w14:textId="77777777" w:rsidR="008B1355" w:rsidRPr="00D55299" w:rsidRDefault="008B1355" w:rsidP="00213F01">
            <w:pPr>
              <w:rPr>
                <w:rFonts w:cs="Arial"/>
                <w:sz w:val="20"/>
                <w:szCs w:val="20"/>
                <w:lang w:val="fr-FR"/>
              </w:rPr>
            </w:pPr>
            <w:r w:rsidRPr="00D55299">
              <w:rPr>
                <w:rFonts w:cs="Arial"/>
                <w:sz w:val="20"/>
                <w:szCs w:val="20"/>
                <w:lang w:val="fr-FR"/>
              </w:rPr>
              <w:t>28/01</w:t>
            </w:r>
          </w:p>
        </w:tc>
      </w:tr>
      <w:tr w:rsidR="008B1355" w:rsidRPr="000541F9" w14:paraId="7E254736" w14:textId="77777777" w:rsidTr="00213F01">
        <w:tc>
          <w:tcPr>
            <w:tcW w:w="517" w:type="dxa"/>
            <w:tcBorders>
              <w:top w:val="single" w:sz="4" w:space="0" w:color="auto"/>
              <w:left w:val="single" w:sz="4" w:space="0" w:color="auto"/>
              <w:bottom w:val="single" w:sz="4" w:space="0" w:color="auto"/>
              <w:right w:val="single" w:sz="4" w:space="0" w:color="auto"/>
            </w:tcBorders>
          </w:tcPr>
          <w:p w14:paraId="399E2378" w14:textId="77777777" w:rsidR="008B1355" w:rsidRPr="00D55299" w:rsidRDefault="008B1355" w:rsidP="00213F01">
            <w:pPr>
              <w:rPr>
                <w:rFonts w:cs="Arial"/>
                <w:sz w:val="20"/>
                <w:szCs w:val="20"/>
                <w:lang w:val="fr-FR"/>
              </w:rPr>
            </w:pPr>
            <w:r w:rsidRPr="00D55299">
              <w:rPr>
                <w:rFonts w:cs="Arial"/>
                <w:sz w:val="20"/>
                <w:szCs w:val="20"/>
                <w:lang w:val="fr-FR"/>
              </w:rPr>
              <w:lastRenderedPageBreak/>
              <w:t>24</w:t>
            </w:r>
          </w:p>
        </w:tc>
        <w:tc>
          <w:tcPr>
            <w:tcW w:w="1934" w:type="dxa"/>
            <w:tcBorders>
              <w:top w:val="single" w:sz="4" w:space="0" w:color="auto"/>
              <w:left w:val="single" w:sz="4" w:space="0" w:color="auto"/>
              <w:bottom w:val="single" w:sz="4" w:space="0" w:color="auto"/>
              <w:right w:val="single" w:sz="4" w:space="0" w:color="auto"/>
            </w:tcBorders>
          </w:tcPr>
          <w:p w14:paraId="02C37B81" w14:textId="77777777" w:rsidR="008B1355" w:rsidRPr="00D55299" w:rsidRDefault="008B1355" w:rsidP="00213F01">
            <w:pPr>
              <w:rPr>
                <w:rFonts w:cs="Arial"/>
                <w:sz w:val="20"/>
                <w:szCs w:val="20"/>
                <w:lang w:val="fr-FR"/>
              </w:rPr>
            </w:pPr>
            <w:r w:rsidRPr="00D55299">
              <w:rPr>
                <w:rFonts w:cs="Arial"/>
                <w:sz w:val="20"/>
                <w:szCs w:val="20"/>
                <w:lang w:val="fr-FR"/>
              </w:rPr>
              <w:t>Ibrah Seydou Sanda</w:t>
            </w:r>
          </w:p>
        </w:tc>
        <w:tc>
          <w:tcPr>
            <w:tcW w:w="3469" w:type="dxa"/>
            <w:tcBorders>
              <w:top w:val="single" w:sz="4" w:space="0" w:color="auto"/>
              <w:left w:val="single" w:sz="4" w:space="0" w:color="auto"/>
              <w:bottom w:val="single" w:sz="4" w:space="0" w:color="auto"/>
              <w:right w:val="single" w:sz="4" w:space="0" w:color="auto"/>
            </w:tcBorders>
          </w:tcPr>
          <w:p w14:paraId="2065AD3A" w14:textId="77777777" w:rsidR="008B1355" w:rsidRPr="00D55299" w:rsidRDefault="008B1355" w:rsidP="00213F01">
            <w:pPr>
              <w:rPr>
                <w:rFonts w:cs="Arial"/>
                <w:sz w:val="20"/>
                <w:szCs w:val="20"/>
                <w:lang w:val="fr-FR"/>
              </w:rPr>
            </w:pPr>
            <w:r w:rsidRPr="00D55299">
              <w:rPr>
                <w:rFonts w:cs="Arial"/>
                <w:sz w:val="20"/>
                <w:szCs w:val="20"/>
                <w:lang w:val="fr-FR"/>
              </w:rPr>
              <w:t xml:space="preserve">FAST/UAM, Consultant AAP, </w:t>
            </w:r>
            <w:proofErr w:type="spellStart"/>
            <w:r w:rsidRPr="00D55299">
              <w:rPr>
                <w:rFonts w:cs="Arial"/>
                <w:sz w:val="20"/>
                <w:szCs w:val="20"/>
                <w:lang w:val="fr-FR"/>
              </w:rPr>
              <w:t>presentemment</w:t>
            </w:r>
            <w:proofErr w:type="spellEnd"/>
            <w:r w:rsidRPr="00D55299">
              <w:rPr>
                <w:rFonts w:cs="Arial"/>
                <w:sz w:val="20"/>
                <w:szCs w:val="20"/>
                <w:lang w:val="fr-FR"/>
              </w:rPr>
              <w:t xml:space="preserve"> </w:t>
            </w:r>
            <w:proofErr w:type="spellStart"/>
            <w:r w:rsidRPr="00D55299">
              <w:rPr>
                <w:rFonts w:cs="Arial"/>
                <w:sz w:val="20"/>
                <w:szCs w:val="20"/>
                <w:lang w:val="fr-FR"/>
              </w:rPr>
              <w:t>Aghrymet</w:t>
            </w:r>
            <w:proofErr w:type="spellEnd"/>
          </w:p>
        </w:tc>
        <w:tc>
          <w:tcPr>
            <w:tcW w:w="1559" w:type="dxa"/>
            <w:tcBorders>
              <w:top w:val="single" w:sz="4" w:space="0" w:color="auto"/>
              <w:left w:val="single" w:sz="4" w:space="0" w:color="auto"/>
              <w:bottom w:val="single" w:sz="4" w:space="0" w:color="auto"/>
              <w:right w:val="single" w:sz="4" w:space="0" w:color="auto"/>
            </w:tcBorders>
          </w:tcPr>
          <w:p w14:paraId="77B347BC" w14:textId="77777777" w:rsidR="008B1355" w:rsidRPr="00D55299" w:rsidRDefault="008B1355" w:rsidP="00213F01">
            <w:pPr>
              <w:rPr>
                <w:rFonts w:cs="Arial"/>
                <w:sz w:val="20"/>
                <w:szCs w:val="20"/>
                <w:lang w:val="fr-FR"/>
              </w:rPr>
            </w:pPr>
            <w:r w:rsidRPr="00D55299">
              <w:rPr>
                <w:rFonts w:cs="Arial"/>
                <w:sz w:val="20"/>
                <w:szCs w:val="20"/>
                <w:lang w:val="fr-FR"/>
              </w:rPr>
              <w:t>90 57 17 06</w:t>
            </w:r>
          </w:p>
        </w:tc>
        <w:tc>
          <w:tcPr>
            <w:tcW w:w="3261" w:type="dxa"/>
            <w:tcBorders>
              <w:top w:val="single" w:sz="4" w:space="0" w:color="auto"/>
              <w:left w:val="single" w:sz="4" w:space="0" w:color="auto"/>
              <w:bottom w:val="single" w:sz="4" w:space="0" w:color="auto"/>
              <w:right w:val="single" w:sz="4" w:space="0" w:color="auto"/>
            </w:tcBorders>
          </w:tcPr>
          <w:p w14:paraId="33D3FAF2" w14:textId="77777777" w:rsidR="008B1355" w:rsidRPr="00D55299" w:rsidRDefault="00846ABB" w:rsidP="00213F01">
            <w:pPr>
              <w:rPr>
                <w:rFonts w:cs="Arial"/>
                <w:color w:val="0000FF"/>
                <w:sz w:val="20"/>
                <w:szCs w:val="20"/>
                <w:u w:val="single"/>
                <w:lang w:val="fr-FR"/>
              </w:rPr>
            </w:pPr>
            <w:hyperlink r:id="rId57" w:history="1">
              <w:r w:rsidR="008B1355" w:rsidRPr="00D55299">
                <w:rPr>
                  <w:rStyle w:val="Lienhypertexte"/>
                  <w:rFonts w:cs="Arial"/>
                  <w:sz w:val="20"/>
                  <w:szCs w:val="20"/>
                  <w:lang w:val="fr-FR"/>
                </w:rPr>
                <w:t>ibrahs@yahoo.com</w:t>
              </w:r>
            </w:hyperlink>
          </w:p>
        </w:tc>
        <w:tc>
          <w:tcPr>
            <w:tcW w:w="1770" w:type="dxa"/>
            <w:tcBorders>
              <w:top w:val="single" w:sz="4" w:space="0" w:color="auto"/>
              <w:left w:val="single" w:sz="4" w:space="0" w:color="auto"/>
              <w:bottom w:val="single" w:sz="4" w:space="0" w:color="auto"/>
              <w:right w:val="single" w:sz="4" w:space="0" w:color="auto"/>
            </w:tcBorders>
          </w:tcPr>
          <w:p w14:paraId="664EF54C" w14:textId="77777777" w:rsidR="008B1355" w:rsidRPr="00D55299" w:rsidRDefault="008B1355" w:rsidP="00213F01">
            <w:pPr>
              <w:rPr>
                <w:rFonts w:cs="Arial"/>
                <w:sz w:val="20"/>
                <w:szCs w:val="20"/>
                <w:lang w:val="fr-FR"/>
              </w:rPr>
            </w:pPr>
            <w:r w:rsidRPr="00D55299">
              <w:rPr>
                <w:rFonts w:cs="Arial"/>
                <w:sz w:val="20"/>
                <w:szCs w:val="20"/>
                <w:lang w:val="fr-FR"/>
              </w:rPr>
              <w:t>Correspondance et entretien téléphonique le 11/02/13</w:t>
            </w:r>
          </w:p>
        </w:tc>
      </w:tr>
      <w:tr w:rsidR="008B1355" w:rsidRPr="00D55299" w14:paraId="72F4EC1D" w14:textId="77777777" w:rsidTr="00213F01">
        <w:tc>
          <w:tcPr>
            <w:tcW w:w="517" w:type="dxa"/>
            <w:tcBorders>
              <w:top w:val="single" w:sz="4" w:space="0" w:color="auto"/>
              <w:left w:val="single" w:sz="4" w:space="0" w:color="auto"/>
              <w:bottom w:val="single" w:sz="4" w:space="0" w:color="auto"/>
              <w:right w:val="single" w:sz="4" w:space="0" w:color="auto"/>
            </w:tcBorders>
          </w:tcPr>
          <w:p w14:paraId="7729E451" w14:textId="77777777" w:rsidR="008B1355" w:rsidRPr="00D55299" w:rsidRDefault="008B1355" w:rsidP="00213F01">
            <w:pPr>
              <w:rPr>
                <w:rFonts w:cs="Arial"/>
                <w:sz w:val="20"/>
                <w:szCs w:val="20"/>
                <w:lang w:val="fr-FR"/>
              </w:rPr>
            </w:pPr>
            <w:r w:rsidRPr="00D55299">
              <w:rPr>
                <w:rFonts w:cs="Arial"/>
                <w:sz w:val="20"/>
                <w:szCs w:val="20"/>
                <w:lang w:val="fr-FR"/>
              </w:rPr>
              <w:t>25</w:t>
            </w:r>
          </w:p>
        </w:tc>
        <w:tc>
          <w:tcPr>
            <w:tcW w:w="1934" w:type="dxa"/>
            <w:tcBorders>
              <w:top w:val="single" w:sz="4" w:space="0" w:color="auto"/>
              <w:left w:val="single" w:sz="4" w:space="0" w:color="auto"/>
              <w:bottom w:val="single" w:sz="4" w:space="0" w:color="auto"/>
              <w:right w:val="single" w:sz="4" w:space="0" w:color="auto"/>
            </w:tcBorders>
          </w:tcPr>
          <w:p w14:paraId="1D28E174" w14:textId="77777777" w:rsidR="008B1355" w:rsidRPr="00D55299" w:rsidRDefault="008B1355" w:rsidP="00213F01">
            <w:pPr>
              <w:rPr>
                <w:rFonts w:cs="Arial"/>
                <w:sz w:val="20"/>
                <w:szCs w:val="20"/>
                <w:lang w:val="fr-FR"/>
              </w:rPr>
            </w:pPr>
            <w:r w:rsidRPr="00D55299">
              <w:rPr>
                <w:rFonts w:cs="Arial"/>
                <w:sz w:val="20"/>
                <w:szCs w:val="20"/>
                <w:lang w:val="fr-FR"/>
              </w:rPr>
              <w:t>Mme Issa Hamsatou Kailou</w:t>
            </w:r>
          </w:p>
        </w:tc>
        <w:tc>
          <w:tcPr>
            <w:tcW w:w="3469" w:type="dxa"/>
            <w:tcBorders>
              <w:top w:val="single" w:sz="4" w:space="0" w:color="auto"/>
              <w:left w:val="single" w:sz="4" w:space="0" w:color="auto"/>
              <w:bottom w:val="single" w:sz="4" w:space="0" w:color="auto"/>
              <w:right w:val="single" w:sz="4" w:space="0" w:color="auto"/>
            </w:tcBorders>
          </w:tcPr>
          <w:p w14:paraId="445DD384" w14:textId="77777777" w:rsidR="008B1355" w:rsidRPr="00D55299" w:rsidRDefault="008B1355" w:rsidP="00213F01">
            <w:pPr>
              <w:rPr>
                <w:rFonts w:cs="Arial"/>
                <w:sz w:val="20"/>
                <w:szCs w:val="20"/>
                <w:lang w:val="fr-FR"/>
              </w:rPr>
            </w:pPr>
            <w:r w:rsidRPr="00D55299">
              <w:rPr>
                <w:rFonts w:cs="Arial"/>
                <w:sz w:val="20"/>
                <w:szCs w:val="20"/>
                <w:lang w:val="fr-FR"/>
              </w:rPr>
              <w:t>SE/CNEDD, chargée de communication</w:t>
            </w:r>
          </w:p>
        </w:tc>
        <w:tc>
          <w:tcPr>
            <w:tcW w:w="1559" w:type="dxa"/>
            <w:tcBorders>
              <w:top w:val="single" w:sz="4" w:space="0" w:color="auto"/>
              <w:left w:val="single" w:sz="4" w:space="0" w:color="auto"/>
              <w:bottom w:val="single" w:sz="4" w:space="0" w:color="auto"/>
              <w:right w:val="single" w:sz="4" w:space="0" w:color="auto"/>
            </w:tcBorders>
          </w:tcPr>
          <w:p w14:paraId="5E884784" w14:textId="77777777" w:rsidR="008B1355" w:rsidRPr="00D55299" w:rsidRDefault="008B1355" w:rsidP="00213F01">
            <w:pPr>
              <w:rPr>
                <w:rFonts w:cs="Arial"/>
                <w:sz w:val="20"/>
                <w:szCs w:val="20"/>
                <w:lang w:val="fr-FR"/>
              </w:rPr>
            </w:pPr>
            <w:r w:rsidRPr="00D55299">
              <w:rPr>
                <w:rFonts w:cs="Arial"/>
                <w:sz w:val="20"/>
                <w:szCs w:val="20"/>
                <w:lang w:val="fr-FR"/>
              </w:rPr>
              <w:t>96 98 69 29</w:t>
            </w:r>
          </w:p>
        </w:tc>
        <w:tc>
          <w:tcPr>
            <w:tcW w:w="3261" w:type="dxa"/>
            <w:tcBorders>
              <w:top w:val="single" w:sz="4" w:space="0" w:color="auto"/>
              <w:left w:val="single" w:sz="4" w:space="0" w:color="auto"/>
              <w:bottom w:val="single" w:sz="4" w:space="0" w:color="auto"/>
              <w:right w:val="single" w:sz="4" w:space="0" w:color="auto"/>
            </w:tcBorders>
          </w:tcPr>
          <w:p w14:paraId="2D2C879E" w14:textId="77777777" w:rsidR="008B1355" w:rsidRPr="00D55299" w:rsidRDefault="00846ABB" w:rsidP="00213F01">
            <w:pPr>
              <w:rPr>
                <w:rFonts w:cs="Arial"/>
                <w:color w:val="0000FF"/>
                <w:sz w:val="20"/>
                <w:szCs w:val="20"/>
                <w:u w:val="single"/>
                <w:lang w:val="fr-FR"/>
              </w:rPr>
            </w:pPr>
            <w:hyperlink r:id="rId58" w:history="1">
              <w:r w:rsidR="008B1355" w:rsidRPr="00D55299">
                <w:rPr>
                  <w:rStyle w:val="Lienhypertexte"/>
                  <w:rFonts w:cs="Arial"/>
                  <w:sz w:val="20"/>
                  <w:szCs w:val="20"/>
                  <w:lang w:val="fr-FR"/>
                </w:rPr>
                <w:t>khamsatou@yahoo.fr</w:t>
              </w:r>
            </w:hyperlink>
          </w:p>
        </w:tc>
        <w:tc>
          <w:tcPr>
            <w:tcW w:w="1770" w:type="dxa"/>
            <w:tcBorders>
              <w:top w:val="single" w:sz="4" w:space="0" w:color="auto"/>
              <w:left w:val="single" w:sz="4" w:space="0" w:color="auto"/>
              <w:bottom w:val="single" w:sz="4" w:space="0" w:color="auto"/>
              <w:right w:val="single" w:sz="4" w:space="0" w:color="auto"/>
            </w:tcBorders>
          </w:tcPr>
          <w:p w14:paraId="205B8B1F"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4B8D73CE" w14:textId="77777777" w:rsidTr="00213F01">
        <w:tc>
          <w:tcPr>
            <w:tcW w:w="517" w:type="dxa"/>
            <w:tcBorders>
              <w:top w:val="single" w:sz="4" w:space="0" w:color="auto"/>
              <w:left w:val="single" w:sz="4" w:space="0" w:color="auto"/>
              <w:bottom w:val="single" w:sz="4" w:space="0" w:color="auto"/>
              <w:right w:val="single" w:sz="4" w:space="0" w:color="auto"/>
            </w:tcBorders>
          </w:tcPr>
          <w:p w14:paraId="39131C28" w14:textId="77777777" w:rsidR="008B1355" w:rsidRPr="00D55299" w:rsidRDefault="008B1355" w:rsidP="00213F01">
            <w:pPr>
              <w:rPr>
                <w:rFonts w:cs="Arial"/>
                <w:sz w:val="20"/>
                <w:szCs w:val="20"/>
                <w:lang w:val="fr-FR"/>
              </w:rPr>
            </w:pPr>
            <w:r w:rsidRPr="00D55299">
              <w:rPr>
                <w:rFonts w:cs="Arial"/>
                <w:sz w:val="20"/>
                <w:szCs w:val="20"/>
                <w:lang w:val="fr-FR"/>
              </w:rPr>
              <w:t>26</w:t>
            </w:r>
          </w:p>
        </w:tc>
        <w:tc>
          <w:tcPr>
            <w:tcW w:w="1934" w:type="dxa"/>
            <w:tcBorders>
              <w:top w:val="single" w:sz="4" w:space="0" w:color="auto"/>
              <w:left w:val="single" w:sz="4" w:space="0" w:color="auto"/>
              <w:bottom w:val="single" w:sz="4" w:space="0" w:color="auto"/>
              <w:right w:val="single" w:sz="4" w:space="0" w:color="auto"/>
            </w:tcBorders>
          </w:tcPr>
          <w:p w14:paraId="2D2BFBAE" w14:textId="77777777" w:rsidR="008B1355" w:rsidRPr="00D55299" w:rsidRDefault="008B1355" w:rsidP="00213F01">
            <w:pPr>
              <w:rPr>
                <w:rFonts w:cs="Arial"/>
                <w:sz w:val="20"/>
                <w:szCs w:val="20"/>
                <w:lang w:val="fr-FR"/>
              </w:rPr>
            </w:pPr>
            <w:r w:rsidRPr="00D55299">
              <w:rPr>
                <w:rFonts w:cs="Arial"/>
                <w:sz w:val="20"/>
                <w:szCs w:val="20"/>
                <w:lang w:val="fr-FR"/>
              </w:rPr>
              <w:t xml:space="preserve">Garba Abdou </w:t>
            </w:r>
            <w:proofErr w:type="spellStart"/>
            <w:r w:rsidRPr="00D55299">
              <w:rPr>
                <w:rFonts w:cs="Arial"/>
                <w:sz w:val="20"/>
                <w:szCs w:val="20"/>
                <w:lang w:val="fr-FR"/>
              </w:rPr>
              <w:t>Aboubacary</w:t>
            </w:r>
            <w:proofErr w:type="spellEnd"/>
          </w:p>
        </w:tc>
        <w:tc>
          <w:tcPr>
            <w:tcW w:w="3469" w:type="dxa"/>
            <w:tcBorders>
              <w:top w:val="single" w:sz="4" w:space="0" w:color="auto"/>
              <w:left w:val="single" w:sz="4" w:space="0" w:color="auto"/>
              <w:bottom w:val="single" w:sz="4" w:space="0" w:color="auto"/>
              <w:right w:val="single" w:sz="4" w:space="0" w:color="auto"/>
            </w:tcBorders>
          </w:tcPr>
          <w:p w14:paraId="0B631130" w14:textId="77777777" w:rsidR="008B1355" w:rsidRPr="00D55299" w:rsidRDefault="008B1355" w:rsidP="00213F01">
            <w:pPr>
              <w:rPr>
                <w:rFonts w:cs="Arial"/>
                <w:sz w:val="20"/>
                <w:szCs w:val="20"/>
                <w:lang w:val="fr-FR"/>
              </w:rPr>
            </w:pPr>
            <w:r w:rsidRPr="00D55299">
              <w:rPr>
                <w:rFonts w:cs="Arial"/>
                <w:sz w:val="20"/>
                <w:szCs w:val="20"/>
                <w:lang w:val="fr-FR"/>
              </w:rPr>
              <w:t>SE/CNEDD</w:t>
            </w:r>
          </w:p>
        </w:tc>
        <w:tc>
          <w:tcPr>
            <w:tcW w:w="1559" w:type="dxa"/>
            <w:tcBorders>
              <w:top w:val="single" w:sz="4" w:space="0" w:color="auto"/>
              <w:left w:val="single" w:sz="4" w:space="0" w:color="auto"/>
              <w:bottom w:val="single" w:sz="4" w:space="0" w:color="auto"/>
              <w:right w:val="single" w:sz="4" w:space="0" w:color="auto"/>
            </w:tcBorders>
          </w:tcPr>
          <w:p w14:paraId="72972325" w14:textId="77777777" w:rsidR="008B1355" w:rsidRPr="00D55299" w:rsidRDefault="008B1355" w:rsidP="00213F01">
            <w:pPr>
              <w:rPr>
                <w:rFonts w:cs="Arial"/>
                <w:sz w:val="20"/>
                <w:szCs w:val="20"/>
                <w:lang w:val="fr-FR"/>
              </w:rPr>
            </w:pPr>
            <w:r w:rsidRPr="00D55299">
              <w:rPr>
                <w:rFonts w:cs="Arial"/>
                <w:sz w:val="20"/>
                <w:szCs w:val="20"/>
                <w:lang w:val="fr-FR"/>
              </w:rPr>
              <w:t>96 12 63 07</w:t>
            </w:r>
          </w:p>
        </w:tc>
        <w:tc>
          <w:tcPr>
            <w:tcW w:w="3261" w:type="dxa"/>
            <w:tcBorders>
              <w:top w:val="single" w:sz="4" w:space="0" w:color="auto"/>
              <w:left w:val="single" w:sz="4" w:space="0" w:color="auto"/>
              <w:bottom w:val="single" w:sz="4" w:space="0" w:color="auto"/>
              <w:right w:val="single" w:sz="4" w:space="0" w:color="auto"/>
            </w:tcBorders>
          </w:tcPr>
          <w:p w14:paraId="2B2C31F0" w14:textId="77777777" w:rsidR="008B1355" w:rsidRPr="00D55299" w:rsidRDefault="00846ABB" w:rsidP="00213F01">
            <w:pPr>
              <w:rPr>
                <w:rFonts w:cs="Arial"/>
                <w:color w:val="0000FF"/>
                <w:sz w:val="20"/>
                <w:szCs w:val="20"/>
                <w:u w:val="single"/>
                <w:lang w:val="fr-FR"/>
              </w:rPr>
            </w:pPr>
            <w:hyperlink r:id="rId59" w:history="1">
              <w:r w:rsidR="008B1355" w:rsidRPr="00D55299">
                <w:rPr>
                  <w:rStyle w:val="Lienhypertexte"/>
                  <w:rFonts w:cs="Arial"/>
                  <w:sz w:val="20"/>
                  <w:szCs w:val="20"/>
                  <w:lang w:val="fr-FR"/>
                </w:rPr>
                <w:t>agarbaabdou@yahoo.fr</w:t>
              </w:r>
            </w:hyperlink>
          </w:p>
        </w:tc>
        <w:tc>
          <w:tcPr>
            <w:tcW w:w="1770" w:type="dxa"/>
            <w:tcBorders>
              <w:top w:val="single" w:sz="4" w:space="0" w:color="auto"/>
              <w:left w:val="single" w:sz="4" w:space="0" w:color="auto"/>
              <w:bottom w:val="single" w:sz="4" w:space="0" w:color="auto"/>
              <w:right w:val="single" w:sz="4" w:space="0" w:color="auto"/>
            </w:tcBorders>
          </w:tcPr>
          <w:p w14:paraId="59848274" w14:textId="77777777" w:rsidR="008B1355" w:rsidRPr="00D55299" w:rsidRDefault="008B1355" w:rsidP="00213F01">
            <w:pPr>
              <w:rPr>
                <w:rFonts w:cs="Arial"/>
                <w:sz w:val="20"/>
                <w:szCs w:val="20"/>
                <w:lang w:val="fr-FR"/>
              </w:rPr>
            </w:pPr>
            <w:r w:rsidRPr="00D55299">
              <w:rPr>
                <w:rFonts w:cs="Arial"/>
                <w:sz w:val="20"/>
                <w:szCs w:val="20"/>
                <w:lang w:val="fr-FR"/>
              </w:rPr>
              <w:t>29/01/13</w:t>
            </w:r>
          </w:p>
        </w:tc>
      </w:tr>
      <w:tr w:rsidR="008B1355" w:rsidRPr="00D55299" w14:paraId="40398D02" w14:textId="77777777" w:rsidTr="00213F01">
        <w:tc>
          <w:tcPr>
            <w:tcW w:w="517" w:type="dxa"/>
            <w:tcBorders>
              <w:top w:val="single" w:sz="4" w:space="0" w:color="auto"/>
              <w:left w:val="single" w:sz="4" w:space="0" w:color="auto"/>
              <w:bottom w:val="single" w:sz="4" w:space="0" w:color="auto"/>
              <w:right w:val="single" w:sz="4" w:space="0" w:color="auto"/>
            </w:tcBorders>
          </w:tcPr>
          <w:p w14:paraId="0CA0939C" w14:textId="77777777" w:rsidR="008B1355" w:rsidRPr="00D55299" w:rsidRDefault="008B1355" w:rsidP="00213F01">
            <w:pPr>
              <w:rPr>
                <w:rFonts w:cs="Arial"/>
                <w:sz w:val="20"/>
                <w:szCs w:val="20"/>
                <w:lang w:val="fr-FR"/>
              </w:rPr>
            </w:pPr>
            <w:r w:rsidRPr="00D55299">
              <w:rPr>
                <w:rFonts w:cs="Arial"/>
                <w:sz w:val="20"/>
                <w:szCs w:val="20"/>
                <w:lang w:val="fr-FR"/>
              </w:rPr>
              <w:t>27</w:t>
            </w:r>
          </w:p>
        </w:tc>
        <w:tc>
          <w:tcPr>
            <w:tcW w:w="1934" w:type="dxa"/>
            <w:tcBorders>
              <w:top w:val="single" w:sz="4" w:space="0" w:color="auto"/>
              <w:left w:val="single" w:sz="4" w:space="0" w:color="auto"/>
              <w:bottom w:val="single" w:sz="4" w:space="0" w:color="auto"/>
              <w:right w:val="single" w:sz="4" w:space="0" w:color="auto"/>
            </w:tcBorders>
          </w:tcPr>
          <w:p w14:paraId="074B7F1F" w14:textId="77777777" w:rsidR="008B1355" w:rsidRPr="00D55299" w:rsidRDefault="008B1355" w:rsidP="00213F01">
            <w:pPr>
              <w:rPr>
                <w:rFonts w:cs="Arial"/>
                <w:sz w:val="20"/>
                <w:szCs w:val="20"/>
                <w:lang w:val="fr-FR"/>
              </w:rPr>
            </w:pPr>
            <w:r w:rsidRPr="00D55299">
              <w:rPr>
                <w:rFonts w:cs="Arial"/>
                <w:sz w:val="20"/>
                <w:szCs w:val="20"/>
                <w:lang w:val="fr-FR"/>
              </w:rPr>
              <w:t xml:space="preserve">Candida </w:t>
            </w:r>
          </w:p>
        </w:tc>
        <w:tc>
          <w:tcPr>
            <w:tcW w:w="3469" w:type="dxa"/>
            <w:tcBorders>
              <w:top w:val="single" w:sz="4" w:space="0" w:color="auto"/>
              <w:left w:val="single" w:sz="4" w:space="0" w:color="auto"/>
              <w:bottom w:val="single" w:sz="4" w:space="0" w:color="auto"/>
              <w:right w:val="single" w:sz="4" w:space="0" w:color="auto"/>
            </w:tcBorders>
          </w:tcPr>
          <w:p w14:paraId="76588B9F" w14:textId="77777777" w:rsidR="008B1355" w:rsidRPr="00D55299" w:rsidRDefault="008B1355" w:rsidP="00213F01">
            <w:pPr>
              <w:rPr>
                <w:rFonts w:cs="Arial"/>
                <w:sz w:val="20"/>
                <w:szCs w:val="20"/>
                <w:lang w:val="fr-FR"/>
              </w:rPr>
            </w:pPr>
            <w:r w:rsidRPr="00D55299">
              <w:rPr>
                <w:rFonts w:cs="Arial"/>
                <w:sz w:val="20"/>
                <w:szCs w:val="20"/>
                <w:lang w:val="fr-FR"/>
              </w:rPr>
              <w:t>Chargée S&amp;E IRTSC</w:t>
            </w:r>
          </w:p>
        </w:tc>
        <w:tc>
          <w:tcPr>
            <w:tcW w:w="1559" w:type="dxa"/>
            <w:tcBorders>
              <w:top w:val="single" w:sz="4" w:space="0" w:color="auto"/>
              <w:left w:val="single" w:sz="4" w:space="0" w:color="auto"/>
              <w:bottom w:val="single" w:sz="4" w:space="0" w:color="auto"/>
              <w:right w:val="single" w:sz="4" w:space="0" w:color="auto"/>
            </w:tcBorders>
          </w:tcPr>
          <w:p w14:paraId="3DF137EA"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69FAEE3D"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CandidaSS@unops.org</w:t>
            </w:r>
          </w:p>
        </w:tc>
        <w:tc>
          <w:tcPr>
            <w:tcW w:w="1770" w:type="dxa"/>
            <w:tcBorders>
              <w:top w:val="single" w:sz="4" w:space="0" w:color="auto"/>
              <w:left w:val="single" w:sz="4" w:space="0" w:color="auto"/>
              <w:bottom w:val="single" w:sz="4" w:space="0" w:color="auto"/>
              <w:right w:val="single" w:sz="4" w:space="0" w:color="auto"/>
            </w:tcBorders>
          </w:tcPr>
          <w:p w14:paraId="5A927905" w14:textId="77777777" w:rsidR="008B1355" w:rsidRPr="00D55299" w:rsidRDefault="008B1355" w:rsidP="00213F01">
            <w:pPr>
              <w:rPr>
                <w:rFonts w:cs="Arial"/>
                <w:sz w:val="20"/>
                <w:szCs w:val="20"/>
                <w:lang w:val="fr-FR"/>
              </w:rPr>
            </w:pPr>
            <w:r w:rsidRPr="00D55299">
              <w:rPr>
                <w:rFonts w:cs="Arial"/>
                <w:sz w:val="20"/>
                <w:szCs w:val="20"/>
                <w:lang w:val="fr-FR"/>
              </w:rPr>
              <w:t>14/01/13</w:t>
            </w:r>
          </w:p>
        </w:tc>
      </w:tr>
      <w:tr w:rsidR="008B1355" w:rsidRPr="00D55299" w14:paraId="34430487" w14:textId="77777777" w:rsidTr="00213F01">
        <w:tc>
          <w:tcPr>
            <w:tcW w:w="517" w:type="dxa"/>
            <w:tcBorders>
              <w:top w:val="single" w:sz="4" w:space="0" w:color="auto"/>
              <w:left w:val="single" w:sz="4" w:space="0" w:color="auto"/>
              <w:bottom w:val="single" w:sz="4" w:space="0" w:color="auto"/>
              <w:right w:val="single" w:sz="4" w:space="0" w:color="auto"/>
            </w:tcBorders>
          </w:tcPr>
          <w:p w14:paraId="7AE3578C" w14:textId="77777777" w:rsidR="008B1355" w:rsidRPr="00D55299" w:rsidRDefault="008B1355" w:rsidP="00213F01">
            <w:pPr>
              <w:rPr>
                <w:rFonts w:cs="Arial"/>
                <w:sz w:val="20"/>
                <w:szCs w:val="20"/>
                <w:lang w:val="fr-FR"/>
              </w:rPr>
            </w:pPr>
            <w:r w:rsidRPr="00D55299">
              <w:rPr>
                <w:rFonts w:cs="Arial"/>
                <w:sz w:val="20"/>
                <w:szCs w:val="20"/>
                <w:lang w:val="fr-FR"/>
              </w:rPr>
              <w:t>28</w:t>
            </w:r>
          </w:p>
        </w:tc>
        <w:tc>
          <w:tcPr>
            <w:tcW w:w="1934" w:type="dxa"/>
            <w:tcBorders>
              <w:top w:val="single" w:sz="4" w:space="0" w:color="auto"/>
              <w:left w:val="single" w:sz="4" w:space="0" w:color="auto"/>
              <w:bottom w:val="single" w:sz="4" w:space="0" w:color="auto"/>
              <w:right w:val="single" w:sz="4" w:space="0" w:color="auto"/>
            </w:tcBorders>
          </w:tcPr>
          <w:p w14:paraId="7EA27D2F" w14:textId="77777777" w:rsidR="008B1355" w:rsidRPr="00D55299" w:rsidRDefault="008B1355" w:rsidP="00213F01">
            <w:pPr>
              <w:rPr>
                <w:rFonts w:cs="Arial"/>
                <w:sz w:val="20"/>
                <w:szCs w:val="20"/>
                <w:lang w:val="fr-FR"/>
              </w:rPr>
            </w:pPr>
            <w:r w:rsidRPr="00D55299">
              <w:rPr>
                <w:rFonts w:cs="Arial"/>
                <w:sz w:val="20"/>
                <w:szCs w:val="20"/>
                <w:lang w:val="fr-FR"/>
              </w:rPr>
              <w:t xml:space="preserve">Salissou </w:t>
            </w:r>
            <w:proofErr w:type="spellStart"/>
            <w:r w:rsidRPr="00D55299">
              <w:rPr>
                <w:rFonts w:cs="Arial"/>
                <w:sz w:val="20"/>
                <w:szCs w:val="20"/>
                <w:lang w:val="fr-FR"/>
              </w:rPr>
              <w:t>Assane</w:t>
            </w:r>
            <w:proofErr w:type="spellEnd"/>
            <w:r w:rsidRPr="00D55299">
              <w:rPr>
                <w:rFonts w:cs="Arial"/>
                <w:sz w:val="20"/>
                <w:szCs w:val="20"/>
                <w:lang w:val="fr-FR"/>
              </w:rPr>
              <w:t xml:space="preserve"> Seyni</w:t>
            </w:r>
          </w:p>
        </w:tc>
        <w:tc>
          <w:tcPr>
            <w:tcW w:w="3469" w:type="dxa"/>
            <w:tcBorders>
              <w:top w:val="single" w:sz="4" w:space="0" w:color="auto"/>
              <w:left w:val="single" w:sz="4" w:space="0" w:color="auto"/>
              <w:bottom w:val="single" w:sz="4" w:space="0" w:color="auto"/>
              <w:right w:val="single" w:sz="4" w:space="0" w:color="auto"/>
            </w:tcBorders>
          </w:tcPr>
          <w:p w14:paraId="3AA9607F" w14:textId="77777777" w:rsidR="008B1355" w:rsidRPr="00D55299" w:rsidRDefault="008B1355" w:rsidP="00213F01">
            <w:pPr>
              <w:rPr>
                <w:rFonts w:cs="Arial"/>
                <w:sz w:val="20"/>
                <w:szCs w:val="20"/>
                <w:lang w:val="fr-FR"/>
              </w:rPr>
            </w:pPr>
            <w:r w:rsidRPr="00D55299">
              <w:rPr>
                <w:rFonts w:cs="Arial"/>
                <w:sz w:val="20"/>
                <w:szCs w:val="20"/>
                <w:lang w:val="fr-FR"/>
              </w:rPr>
              <w:t>CNCOD</w:t>
            </w:r>
          </w:p>
        </w:tc>
        <w:tc>
          <w:tcPr>
            <w:tcW w:w="1559" w:type="dxa"/>
            <w:tcBorders>
              <w:top w:val="single" w:sz="4" w:space="0" w:color="auto"/>
              <w:left w:val="single" w:sz="4" w:space="0" w:color="auto"/>
              <w:bottom w:val="single" w:sz="4" w:space="0" w:color="auto"/>
              <w:right w:val="single" w:sz="4" w:space="0" w:color="auto"/>
            </w:tcBorders>
          </w:tcPr>
          <w:p w14:paraId="0EE7BBAF" w14:textId="77777777" w:rsidR="008B1355" w:rsidRPr="00D55299" w:rsidRDefault="008B1355" w:rsidP="00213F01">
            <w:pPr>
              <w:rPr>
                <w:rFonts w:cs="Arial"/>
                <w:sz w:val="20"/>
                <w:szCs w:val="20"/>
                <w:lang w:val="fr-FR"/>
              </w:rPr>
            </w:pPr>
            <w:r w:rsidRPr="00D55299">
              <w:rPr>
                <w:rFonts w:cs="Arial"/>
                <w:sz w:val="20"/>
                <w:szCs w:val="20"/>
                <w:lang w:val="fr-FR"/>
              </w:rPr>
              <w:t>96 97 74 19</w:t>
            </w:r>
          </w:p>
        </w:tc>
        <w:tc>
          <w:tcPr>
            <w:tcW w:w="3261" w:type="dxa"/>
            <w:tcBorders>
              <w:top w:val="single" w:sz="4" w:space="0" w:color="auto"/>
              <w:left w:val="single" w:sz="4" w:space="0" w:color="auto"/>
              <w:bottom w:val="single" w:sz="4" w:space="0" w:color="auto"/>
              <w:right w:val="single" w:sz="4" w:space="0" w:color="auto"/>
            </w:tcBorders>
          </w:tcPr>
          <w:p w14:paraId="6B17F05A"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salif_eipniger@yahoo.fr</w:t>
            </w:r>
          </w:p>
        </w:tc>
        <w:tc>
          <w:tcPr>
            <w:tcW w:w="1770" w:type="dxa"/>
            <w:tcBorders>
              <w:top w:val="single" w:sz="4" w:space="0" w:color="auto"/>
              <w:left w:val="single" w:sz="4" w:space="0" w:color="auto"/>
              <w:bottom w:val="single" w:sz="4" w:space="0" w:color="auto"/>
              <w:right w:val="single" w:sz="4" w:space="0" w:color="auto"/>
            </w:tcBorders>
          </w:tcPr>
          <w:p w14:paraId="106CAD5A"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79BD01A1" w14:textId="77777777" w:rsidTr="00213F01">
        <w:tc>
          <w:tcPr>
            <w:tcW w:w="517" w:type="dxa"/>
            <w:tcBorders>
              <w:top w:val="single" w:sz="4" w:space="0" w:color="auto"/>
              <w:left w:val="single" w:sz="4" w:space="0" w:color="auto"/>
              <w:bottom w:val="single" w:sz="4" w:space="0" w:color="auto"/>
              <w:right w:val="single" w:sz="4" w:space="0" w:color="auto"/>
            </w:tcBorders>
          </w:tcPr>
          <w:p w14:paraId="0A1176AE" w14:textId="77777777" w:rsidR="008B1355" w:rsidRPr="00D55299" w:rsidRDefault="008B1355" w:rsidP="00213F01">
            <w:pPr>
              <w:rPr>
                <w:rFonts w:cs="Arial"/>
                <w:sz w:val="20"/>
                <w:szCs w:val="20"/>
                <w:lang w:val="fr-FR"/>
              </w:rPr>
            </w:pPr>
            <w:r w:rsidRPr="00D55299">
              <w:rPr>
                <w:rFonts w:cs="Arial"/>
                <w:sz w:val="20"/>
                <w:szCs w:val="20"/>
                <w:lang w:val="fr-FR"/>
              </w:rPr>
              <w:t>29</w:t>
            </w:r>
          </w:p>
        </w:tc>
        <w:tc>
          <w:tcPr>
            <w:tcW w:w="1934" w:type="dxa"/>
            <w:tcBorders>
              <w:top w:val="single" w:sz="4" w:space="0" w:color="auto"/>
              <w:left w:val="single" w:sz="4" w:space="0" w:color="auto"/>
              <w:bottom w:val="single" w:sz="4" w:space="0" w:color="auto"/>
              <w:right w:val="single" w:sz="4" w:space="0" w:color="auto"/>
            </w:tcBorders>
          </w:tcPr>
          <w:p w14:paraId="5B029733" w14:textId="77777777" w:rsidR="008B1355" w:rsidRPr="00D55299" w:rsidRDefault="008B1355" w:rsidP="00213F01">
            <w:pPr>
              <w:rPr>
                <w:rFonts w:cs="Arial"/>
                <w:sz w:val="20"/>
                <w:szCs w:val="20"/>
                <w:lang w:val="fr-FR"/>
              </w:rPr>
            </w:pPr>
            <w:proofErr w:type="spellStart"/>
            <w:r w:rsidRPr="00D55299">
              <w:rPr>
                <w:rFonts w:cs="Arial"/>
                <w:sz w:val="20"/>
                <w:szCs w:val="20"/>
                <w:lang w:val="fr-FR"/>
              </w:rPr>
              <w:t>Jean-Baptists</w:t>
            </w:r>
            <w:proofErr w:type="spellEnd"/>
            <w:r w:rsidRPr="00D55299">
              <w:rPr>
                <w:rFonts w:cs="Arial"/>
                <w:sz w:val="20"/>
                <w:szCs w:val="20"/>
                <w:lang w:val="fr-FR"/>
              </w:rPr>
              <w:t xml:space="preserve"> Migraine</w:t>
            </w:r>
          </w:p>
          <w:p w14:paraId="0D6F5CE4" w14:textId="77777777" w:rsidR="008B1355" w:rsidRPr="00D55299" w:rsidRDefault="008B1355" w:rsidP="00213F01">
            <w:pPr>
              <w:rPr>
                <w:rFonts w:cs="Arial"/>
                <w:sz w:val="20"/>
                <w:szCs w:val="20"/>
                <w:lang w:val="fr-FR"/>
              </w:rPr>
            </w:pPr>
          </w:p>
        </w:tc>
        <w:tc>
          <w:tcPr>
            <w:tcW w:w="3469" w:type="dxa"/>
            <w:tcBorders>
              <w:top w:val="single" w:sz="4" w:space="0" w:color="auto"/>
              <w:left w:val="single" w:sz="4" w:space="0" w:color="auto"/>
              <w:bottom w:val="single" w:sz="4" w:space="0" w:color="auto"/>
              <w:right w:val="single" w:sz="4" w:space="0" w:color="auto"/>
            </w:tcBorders>
          </w:tcPr>
          <w:p w14:paraId="044B56BF" w14:textId="77777777" w:rsidR="008B1355" w:rsidRPr="00D55299" w:rsidRDefault="008B1355" w:rsidP="00213F01">
            <w:pPr>
              <w:rPr>
                <w:rFonts w:cs="Arial"/>
                <w:sz w:val="20"/>
                <w:szCs w:val="20"/>
                <w:lang w:val="fr-FR"/>
              </w:rPr>
            </w:pPr>
            <w:r w:rsidRPr="00D55299">
              <w:rPr>
                <w:rFonts w:cs="Arial"/>
                <w:sz w:val="20"/>
                <w:szCs w:val="20"/>
                <w:lang w:val="fr-FR"/>
              </w:rPr>
              <w:t>Banque Mondiale</w:t>
            </w:r>
          </w:p>
        </w:tc>
        <w:tc>
          <w:tcPr>
            <w:tcW w:w="1559" w:type="dxa"/>
            <w:tcBorders>
              <w:top w:val="single" w:sz="4" w:space="0" w:color="auto"/>
              <w:left w:val="single" w:sz="4" w:space="0" w:color="auto"/>
              <w:bottom w:val="single" w:sz="4" w:space="0" w:color="auto"/>
              <w:right w:val="single" w:sz="4" w:space="0" w:color="auto"/>
            </w:tcBorders>
          </w:tcPr>
          <w:p w14:paraId="594B8E8A"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42A823F7"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4778A0C8" w14:textId="77777777" w:rsidR="008B1355" w:rsidRPr="00D55299" w:rsidRDefault="008B1355" w:rsidP="00213F01">
            <w:pPr>
              <w:rPr>
                <w:rFonts w:cs="Arial"/>
                <w:sz w:val="20"/>
                <w:szCs w:val="20"/>
                <w:lang w:val="fr-FR"/>
              </w:rPr>
            </w:pPr>
            <w:r w:rsidRPr="00D55299">
              <w:rPr>
                <w:rFonts w:cs="Arial"/>
                <w:sz w:val="20"/>
                <w:szCs w:val="20"/>
                <w:lang w:val="fr-FR"/>
              </w:rPr>
              <w:t>25/01/12</w:t>
            </w:r>
          </w:p>
        </w:tc>
      </w:tr>
      <w:tr w:rsidR="008B1355" w:rsidRPr="00D55299" w14:paraId="7623B54A" w14:textId="77777777" w:rsidTr="00213F01">
        <w:tc>
          <w:tcPr>
            <w:tcW w:w="517" w:type="dxa"/>
            <w:tcBorders>
              <w:top w:val="single" w:sz="4" w:space="0" w:color="auto"/>
              <w:left w:val="single" w:sz="4" w:space="0" w:color="auto"/>
              <w:bottom w:val="single" w:sz="4" w:space="0" w:color="auto"/>
              <w:right w:val="single" w:sz="4" w:space="0" w:color="auto"/>
            </w:tcBorders>
          </w:tcPr>
          <w:p w14:paraId="62F469AF" w14:textId="77777777" w:rsidR="008B1355" w:rsidRPr="00D55299" w:rsidRDefault="008B1355" w:rsidP="00213F01">
            <w:pPr>
              <w:rPr>
                <w:rFonts w:cs="Arial"/>
                <w:sz w:val="20"/>
                <w:szCs w:val="20"/>
                <w:lang w:val="fr-FR"/>
              </w:rPr>
            </w:pPr>
            <w:r w:rsidRPr="00D55299">
              <w:rPr>
                <w:rFonts w:cs="Arial"/>
                <w:sz w:val="20"/>
                <w:szCs w:val="20"/>
                <w:lang w:val="fr-FR"/>
              </w:rPr>
              <w:t>30</w:t>
            </w:r>
          </w:p>
        </w:tc>
        <w:tc>
          <w:tcPr>
            <w:tcW w:w="1934" w:type="dxa"/>
            <w:tcBorders>
              <w:top w:val="single" w:sz="4" w:space="0" w:color="auto"/>
              <w:left w:val="single" w:sz="4" w:space="0" w:color="auto"/>
              <w:bottom w:val="single" w:sz="4" w:space="0" w:color="auto"/>
              <w:right w:val="single" w:sz="4" w:space="0" w:color="auto"/>
            </w:tcBorders>
          </w:tcPr>
          <w:p w14:paraId="55874380" w14:textId="77777777" w:rsidR="008B1355" w:rsidRPr="00D55299" w:rsidRDefault="008B1355" w:rsidP="00213F01">
            <w:pPr>
              <w:rPr>
                <w:rFonts w:cs="Arial"/>
                <w:sz w:val="20"/>
                <w:szCs w:val="20"/>
                <w:lang w:val="fr-FR"/>
              </w:rPr>
            </w:pPr>
            <w:r w:rsidRPr="00D55299">
              <w:rPr>
                <w:rFonts w:cs="Arial"/>
                <w:sz w:val="20"/>
                <w:szCs w:val="20"/>
                <w:lang w:val="fr-FR"/>
              </w:rPr>
              <w:t>Philippe</w:t>
            </w:r>
          </w:p>
        </w:tc>
        <w:tc>
          <w:tcPr>
            <w:tcW w:w="3469" w:type="dxa"/>
            <w:tcBorders>
              <w:top w:val="single" w:sz="4" w:space="0" w:color="auto"/>
              <w:left w:val="single" w:sz="4" w:space="0" w:color="auto"/>
              <w:bottom w:val="single" w:sz="4" w:space="0" w:color="auto"/>
              <w:right w:val="single" w:sz="4" w:space="0" w:color="auto"/>
            </w:tcBorders>
          </w:tcPr>
          <w:p w14:paraId="4135790A" w14:textId="77777777" w:rsidR="008B1355" w:rsidRPr="00D55299" w:rsidRDefault="008B1355" w:rsidP="00213F01">
            <w:pPr>
              <w:rPr>
                <w:rFonts w:cs="Arial"/>
                <w:sz w:val="20"/>
                <w:szCs w:val="20"/>
                <w:lang w:val="fr-FR"/>
              </w:rPr>
            </w:pPr>
            <w:r w:rsidRPr="00D55299">
              <w:rPr>
                <w:rFonts w:cs="Arial"/>
                <w:sz w:val="20"/>
                <w:szCs w:val="20"/>
                <w:lang w:val="fr-FR"/>
              </w:rPr>
              <w:t>Consultant  Banque Mondiale</w:t>
            </w:r>
          </w:p>
        </w:tc>
        <w:tc>
          <w:tcPr>
            <w:tcW w:w="1559" w:type="dxa"/>
            <w:tcBorders>
              <w:top w:val="single" w:sz="4" w:space="0" w:color="auto"/>
              <w:left w:val="single" w:sz="4" w:space="0" w:color="auto"/>
              <w:bottom w:val="single" w:sz="4" w:space="0" w:color="auto"/>
              <w:right w:val="single" w:sz="4" w:space="0" w:color="auto"/>
            </w:tcBorders>
          </w:tcPr>
          <w:p w14:paraId="3B7151EB" w14:textId="77777777" w:rsidR="008B1355" w:rsidRPr="00D55299" w:rsidRDefault="008B1355" w:rsidP="00213F01">
            <w:pPr>
              <w:rPr>
                <w:rFonts w:cs="Arial"/>
                <w:sz w:val="20"/>
                <w:szCs w:val="20"/>
                <w:lang w:val="fr-FR"/>
              </w:rPr>
            </w:pPr>
            <w:r w:rsidRPr="00D55299">
              <w:rPr>
                <w:rFonts w:cs="Arial"/>
                <w:sz w:val="20"/>
                <w:szCs w:val="20"/>
                <w:lang w:val="fr-FR"/>
              </w:rPr>
              <w:t>+33618917934</w:t>
            </w:r>
          </w:p>
        </w:tc>
        <w:tc>
          <w:tcPr>
            <w:tcW w:w="3261" w:type="dxa"/>
            <w:tcBorders>
              <w:top w:val="single" w:sz="4" w:space="0" w:color="auto"/>
              <w:left w:val="single" w:sz="4" w:space="0" w:color="auto"/>
              <w:bottom w:val="single" w:sz="4" w:space="0" w:color="auto"/>
              <w:right w:val="single" w:sz="4" w:space="0" w:color="auto"/>
            </w:tcBorders>
          </w:tcPr>
          <w:p w14:paraId="056083AF" w14:textId="77777777" w:rsidR="008B1355" w:rsidRPr="00D55299" w:rsidRDefault="00846ABB" w:rsidP="00213F01">
            <w:pPr>
              <w:rPr>
                <w:rFonts w:cs="Arial"/>
                <w:color w:val="0000FF"/>
                <w:sz w:val="20"/>
                <w:szCs w:val="20"/>
                <w:u w:val="single"/>
                <w:lang w:val="fr-FR"/>
              </w:rPr>
            </w:pPr>
            <w:hyperlink r:id="rId60" w:history="1">
              <w:r w:rsidR="008B1355" w:rsidRPr="00D55299">
                <w:rPr>
                  <w:rStyle w:val="Lienhypertexte"/>
                  <w:rFonts w:cs="Arial"/>
                  <w:sz w:val="20"/>
                  <w:szCs w:val="20"/>
                  <w:lang w:val="fr-FR"/>
                </w:rPr>
                <w:t>contact@ige.fr</w:t>
              </w:r>
            </w:hyperlink>
          </w:p>
        </w:tc>
        <w:tc>
          <w:tcPr>
            <w:tcW w:w="1770" w:type="dxa"/>
            <w:tcBorders>
              <w:top w:val="single" w:sz="4" w:space="0" w:color="auto"/>
              <w:left w:val="single" w:sz="4" w:space="0" w:color="auto"/>
              <w:bottom w:val="single" w:sz="4" w:space="0" w:color="auto"/>
              <w:right w:val="single" w:sz="4" w:space="0" w:color="auto"/>
            </w:tcBorders>
          </w:tcPr>
          <w:p w14:paraId="62A885D9" w14:textId="77777777" w:rsidR="008B1355" w:rsidRPr="00D55299" w:rsidRDefault="008B1355" w:rsidP="00213F01">
            <w:pPr>
              <w:rPr>
                <w:rFonts w:cs="Arial"/>
                <w:sz w:val="20"/>
                <w:szCs w:val="20"/>
                <w:lang w:val="fr-FR"/>
              </w:rPr>
            </w:pPr>
            <w:r w:rsidRPr="00D55299">
              <w:rPr>
                <w:rFonts w:cs="Arial"/>
                <w:sz w:val="20"/>
                <w:szCs w:val="20"/>
                <w:lang w:val="fr-FR"/>
              </w:rPr>
              <w:t>25/01/12</w:t>
            </w:r>
          </w:p>
        </w:tc>
      </w:tr>
      <w:tr w:rsidR="008B1355" w:rsidRPr="00D55299" w14:paraId="5BCD7296" w14:textId="77777777" w:rsidTr="00213F01">
        <w:tc>
          <w:tcPr>
            <w:tcW w:w="517" w:type="dxa"/>
            <w:tcBorders>
              <w:top w:val="single" w:sz="4" w:space="0" w:color="auto"/>
              <w:left w:val="single" w:sz="4" w:space="0" w:color="auto"/>
              <w:bottom w:val="single" w:sz="4" w:space="0" w:color="auto"/>
              <w:right w:val="single" w:sz="4" w:space="0" w:color="auto"/>
            </w:tcBorders>
          </w:tcPr>
          <w:p w14:paraId="52EEC175" w14:textId="77777777" w:rsidR="008B1355" w:rsidRPr="00D55299" w:rsidRDefault="008B1355" w:rsidP="00213F01">
            <w:pPr>
              <w:rPr>
                <w:rFonts w:cs="Arial"/>
                <w:sz w:val="20"/>
                <w:szCs w:val="20"/>
                <w:lang w:val="fr-FR"/>
              </w:rPr>
            </w:pPr>
            <w:r w:rsidRPr="00D55299">
              <w:rPr>
                <w:rFonts w:cs="Arial"/>
                <w:sz w:val="20"/>
                <w:szCs w:val="20"/>
                <w:lang w:val="fr-FR"/>
              </w:rPr>
              <w:t>31</w:t>
            </w:r>
          </w:p>
        </w:tc>
        <w:tc>
          <w:tcPr>
            <w:tcW w:w="1934" w:type="dxa"/>
            <w:tcBorders>
              <w:top w:val="single" w:sz="4" w:space="0" w:color="auto"/>
              <w:left w:val="single" w:sz="4" w:space="0" w:color="auto"/>
              <w:bottom w:val="single" w:sz="4" w:space="0" w:color="auto"/>
              <w:right w:val="single" w:sz="4" w:space="0" w:color="auto"/>
            </w:tcBorders>
          </w:tcPr>
          <w:p w14:paraId="2C807CCC" w14:textId="77777777" w:rsidR="008B1355" w:rsidRPr="00D55299" w:rsidRDefault="008B1355" w:rsidP="00213F01">
            <w:pPr>
              <w:rPr>
                <w:rFonts w:cs="Arial"/>
                <w:sz w:val="20"/>
                <w:szCs w:val="20"/>
                <w:lang w:val="fr-FR"/>
              </w:rPr>
            </w:pPr>
            <w:r w:rsidRPr="00D55299">
              <w:rPr>
                <w:rFonts w:cs="Arial"/>
                <w:sz w:val="20"/>
                <w:szCs w:val="20"/>
                <w:lang w:val="fr-FR"/>
              </w:rPr>
              <w:t xml:space="preserve">Dr Nazoumou </w:t>
            </w:r>
          </w:p>
        </w:tc>
        <w:tc>
          <w:tcPr>
            <w:tcW w:w="3469" w:type="dxa"/>
            <w:tcBorders>
              <w:top w:val="single" w:sz="4" w:space="0" w:color="auto"/>
              <w:left w:val="single" w:sz="4" w:space="0" w:color="auto"/>
              <w:bottom w:val="single" w:sz="4" w:space="0" w:color="auto"/>
              <w:right w:val="single" w:sz="4" w:space="0" w:color="auto"/>
            </w:tcBorders>
          </w:tcPr>
          <w:p w14:paraId="58406909" w14:textId="77777777" w:rsidR="008B1355" w:rsidRPr="00D55299" w:rsidRDefault="008B1355" w:rsidP="00213F01">
            <w:pPr>
              <w:rPr>
                <w:rFonts w:cs="Arial"/>
                <w:sz w:val="20"/>
                <w:szCs w:val="20"/>
                <w:lang w:val="fr-FR"/>
              </w:rPr>
            </w:pPr>
            <w:r w:rsidRPr="00D55299">
              <w:rPr>
                <w:rFonts w:cs="Arial"/>
                <w:sz w:val="20"/>
                <w:szCs w:val="20"/>
                <w:lang w:val="fr-FR"/>
              </w:rPr>
              <w:t>Consultant AAP</w:t>
            </w:r>
          </w:p>
          <w:p w14:paraId="3A0A70B0" w14:textId="77777777" w:rsidR="008B1355" w:rsidRPr="00D55299" w:rsidRDefault="008B1355" w:rsidP="00213F01">
            <w:pPr>
              <w:rPr>
                <w:rFonts w:cs="Arial"/>
                <w:sz w:val="20"/>
                <w:szCs w:val="20"/>
                <w:lang w:val="fr-FR"/>
              </w:rPr>
            </w:pPr>
            <w:r w:rsidRPr="00D55299">
              <w:rPr>
                <w:rFonts w:cs="Arial"/>
                <w:sz w:val="20"/>
                <w:szCs w:val="20"/>
                <w:lang w:val="fr-FR"/>
              </w:rPr>
              <w:t xml:space="preserve">Conseiller </w:t>
            </w:r>
            <w:proofErr w:type="spellStart"/>
            <w:r w:rsidRPr="00D55299">
              <w:rPr>
                <w:rFonts w:cs="Arial"/>
                <w:sz w:val="20"/>
                <w:szCs w:val="20"/>
                <w:lang w:val="fr-FR"/>
              </w:rPr>
              <w:t>special</w:t>
            </w:r>
            <w:proofErr w:type="spellEnd"/>
            <w:r w:rsidRPr="00D55299">
              <w:rPr>
                <w:rFonts w:cs="Arial"/>
                <w:sz w:val="20"/>
                <w:szCs w:val="20"/>
                <w:lang w:val="fr-FR"/>
              </w:rPr>
              <w:t xml:space="preserve"> du PM</w:t>
            </w:r>
          </w:p>
        </w:tc>
        <w:tc>
          <w:tcPr>
            <w:tcW w:w="1559" w:type="dxa"/>
            <w:tcBorders>
              <w:top w:val="single" w:sz="4" w:space="0" w:color="auto"/>
              <w:left w:val="single" w:sz="4" w:space="0" w:color="auto"/>
              <w:bottom w:val="single" w:sz="4" w:space="0" w:color="auto"/>
              <w:right w:val="single" w:sz="4" w:space="0" w:color="auto"/>
            </w:tcBorders>
          </w:tcPr>
          <w:p w14:paraId="3D91D16D"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1E1C1300"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361196A8" w14:textId="77777777" w:rsidR="008B1355" w:rsidRPr="00D55299" w:rsidRDefault="008B1355" w:rsidP="00213F01">
            <w:pPr>
              <w:rPr>
                <w:rFonts w:cs="Arial"/>
                <w:sz w:val="20"/>
                <w:szCs w:val="20"/>
                <w:lang w:val="fr-FR"/>
              </w:rPr>
            </w:pPr>
            <w:r w:rsidRPr="00D55299">
              <w:rPr>
                <w:rFonts w:cs="Arial"/>
                <w:sz w:val="20"/>
                <w:szCs w:val="20"/>
                <w:lang w:val="fr-FR"/>
              </w:rPr>
              <w:t>26/01/13</w:t>
            </w:r>
          </w:p>
        </w:tc>
      </w:tr>
      <w:tr w:rsidR="008B1355" w:rsidRPr="00D55299" w14:paraId="6FFCEAD4" w14:textId="77777777" w:rsidTr="00213F01">
        <w:tc>
          <w:tcPr>
            <w:tcW w:w="517" w:type="dxa"/>
            <w:tcBorders>
              <w:top w:val="single" w:sz="4" w:space="0" w:color="auto"/>
              <w:left w:val="single" w:sz="4" w:space="0" w:color="auto"/>
              <w:bottom w:val="single" w:sz="4" w:space="0" w:color="auto"/>
              <w:right w:val="single" w:sz="4" w:space="0" w:color="auto"/>
            </w:tcBorders>
          </w:tcPr>
          <w:p w14:paraId="73B1D03C" w14:textId="77777777" w:rsidR="008B1355" w:rsidRPr="00D55299" w:rsidRDefault="008B1355" w:rsidP="00213F01">
            <w:pPr>
              <w:rPr>
                <w:rFonts w:cs="Arial"/>
                <w:sz w:val="20"/>
                <w:szCs w:val="20"/>
                <w:lang w:val="fr-FR"/>
              </w:rPr>
            </w:pPr>
            <w:r w:rsidRPr="00D55299">
              <w:rPr>
                <w:rFonts w:cs="Arial"/>
                <w:sz w:val="20"/>
                <w:szCs w:val="20"/>
                <w:lang w:val="fr-FR"/>
              </w:rPr>
              <w:t>32</w:t>
            </w:r>
          </w:p>
        </w:tc>
        <w:tc>
          <w:tcPr>
            <w:tcW w:w="1934" w:type="dxa"/>
            <w:tcBorders>
              <w:top w:val="single" w:sz="4" w:space="0" w:color="auto"/>
              <w:left w:val="single" w:sz="4" w:space="0" w:color="auto"/>
              <w:bottom w:val="single" w:sz="4" w:space="0" w:color="auto"/>
              <w:right w:val="single" w:sz="4" w:space="0" w:color="auto"/>
            </w:tcBorders>
          </w:tcPr>
          <w:p w14:paraId="078E95A5" w14:textId="77777777" w:rsidR="008B1355" w:rsidRPr="00D55299" w:rsidRDefault="008B1355" w:rsidP="00213F01">
            <w:pPr>
              <w:rPr>
                <w:rFonts w:cs="Arial"/>
                <w:sz w:val="20"/>
                <w:szCs w:val="20"/>
                <w:lang w:val="fr-FR"/>
              </w:rPr>
            </w:pPr>
            <w:r w:rsidRPr="00D55299">
              <w:rPr>
                <w:rFonts w:eastAsia="Calibri" w:cs="Arial"/>
                <w:sz w:val="20"/>
                <w:szCs w:val="20"/>
                <w:lang w:val="fr-FR"/>
              </w:rPr>
              <w:t>M. Alio</w:t>
            </w:r>
          </w:p>
        </w:tc>
        <w:tc>
          <w:tcPr>
            <w:tcW w:w="3469" w:type="dxa"/>
            <w:tcBorders>
              <w:top w:val="single" w:sz="4" w:space="0" w:color="auto"/>
              <w:left w:val="single" w:sz="4" w:space="0" w:color="auto"/>
              <w:bottom w:val="single" w:sz="4" w:space="0" w:color="auto"/>
              <w:right w:val="single" w:sz="4" w:space="0" w:color="auto"/>
            </w:tcBorders>
          </w:tcPr>
          <w:p w14:paraId="040F9A8F" w14:textId="77777777" w:rsidR="008B1355" w:rsidRPr="00D55299" w:rsidRDefault="008B1355" w:rsidP="00213F01">
            <w:pPr>
              <w:rPr>
                <w:rFonts w:cs="Arial"/>
                <w:sz w:val="20"/>
                <w:szCs w:val="20"/>
                <w:lang w:val="fr-FR"/>
              </w:rPr>
            </w:pPr>
            <w:r w:rsidRPr="00D55299">
              <w:rPr>
                <w:rFonts w:eastAsia="Calibri" w:cs="Arial"/>
                <w:sz w:val="20"/>
                <w:szCs w:val="20"/>
                <w:lang w:val="fr-FR"/>
              </w:rPr>
              <w:t>(</w:t>
            </w:r>
            <w:r w:rsidRPr="00D55299">
              <w:rPr>
                <w:rFonts w:cs="Arial"/>
                <w:sz w:val="20"/>
                <w:szCs w:val="20"/>
                <w:lang w:val="fr-FR"/>
              </w:rPr>
              <w:t>Bureau d’études en ingénierie pour l’environnement)</w:t>
            </w:r>
          </w:p>
        </w:tc>
        <w:tc>
          <w:tcPr>
            <w:tcW w:w="1559" w:type="dxa"/>
            <w:tcBorders>
              <w:top w:val="single" w:sz="4" w:space="0" w:color="auto"/>
              <w:left w:val="single" w:sz="4" w:space="0" w:color="auto"/>
              <w:bottom w:val="single" w:sz="4" w:space="0" w:color="auto"/>
              <w:right w:val="single" w:sz="4" w:space="0" w:color="auto"/>
            </w:tcBorders>
          </w:tcPr>
          <w:p w14:paraId="65A91B97" w14:textId="77777777" w:rsidR="008B1355" w:rsidRPr="00D55299" w:rsidRDefault="008B1355" w:rsidP="00213F01">
            <w:pPr>
              <w:rPr>
                <w:rFonts w:cs="Arial"/>
                <w:sz w:val="20"/>
                <w:szCs w:val="20"/>
                <w:lang w:val="fr-FR"/>
              </w:rPr>
            </w:pPr>
            <w:r w:rsidRPr="00D55299">
              <w:rPr>
                <w:rFonts w:cs="Arial"/>
                <w:bCs/>
                <w:sz w:val="20"/>
                <w:szCs w:val="20"/>
                <w:lang w:val="fr-FR"/>
              </w:rPr>
              <w:t>805556</w:t>
            </w:r>
          </w:p>
        </w:tc>
        <w:tc>
          <w:tcPr>
            <w:tcW w:w="3261" w:type="dxa"/>
            <w:tcBorders>
              <w:top w:val="single" w:sz="4" w:space="0" w:color="auto"/>
              <w:left w:val="single" w:sz="4" w:space="0" w:color="auto"/>
              <w:bottom w:val="single" w:sz="4" w:space="0" w:color="auto"/>
              <w:right w:val="single" w:sz="4" w:space="0" w:color="auto"/>
            </w:tcBorders>
          </w:tcPr>
          <w:p w14:paraId="2394602D" w14:textId="77777777" w:rsidR="008B1355" w:rsidRPr="00D55299" w:rsidRDefault="00846ABB" w:rsidP="00213F01">
            <w:pPr>
              <w:rPr>
                <w:rFonts w:cs="Arial"/>
                <w:color w:val="0000FF"/>
                <w:sz w:val="20"/>
                <w:szCs w:val="20"/>
                <w:u w:val="single"/>
                <w:lang w:val="fr-FR"/>
              </w:rPr>
            </w:pPr>
            <w:hyperlink r:id="rId61" w:history="1">
              <w:r w:rsidR="008B1355" w:rsidRPr="00D55299">
                <w:rPr>
                  <w:rStyle w:val="Lienhypertexte"/>
                  <w:rFonts w:cs="Arial"/>
                  <w:sz w:val="20"/>
                  <w:szCs w:val="20"/>
                  <w:lang w:val="fr-FR"/>
                </w:rPr>
                <w:t>hamidil@intnet.ne</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0E3A5C8B" w14:textId="77777777" w:rsidR="008B1355" w:rsidRPr="00D55299" w:rsidRDefault="008B1355" w:rsidP="00213F01">
            <w:pPr>
              <w:rPr>
                <w:rFonts w:cs="Arial"/>
                <w:sz w:val="20"/>
                <w:szCs w:val="20"/>
                <w:lang w:val="fr-FR"/>
              </w:rPr>
            </w:pPr>
            <w:r w:rsidRPr="00D55299">
              <w:rPr>
                <w:rFonts w:cs="Arial"/>
                <w:sz w:val="20"/>
                <w:szCs w:val="20"/>
                <w:lang w:val="fr-FR"/>
              </w:rPr>
              <w:t>29/01/13</w:t>
            </w:r>
          </w:p>
        </w:tc>
      </w:tr>
      <w:tr w:rsidR="008B1355" w:rsidRPr="00D55299" w14:paraId="31019F37" w14:textId="77777777" w:rsidTr="00213F01">
        <w:tc>
          <w:tcPr>
            <w:tcW w:w="517" w:type="dxa"/>
            <w:tcBorders>
              <w:top w:val="single" w:sz="4" w:space="0" w:color="auto"/>
              <w:left w:val="single" w:sz="4" w:space="0" w:color="auto"/>
              <w:bottom w:val="single" w:sz="4" w:space="0" w:color="auto"/>
              <w:right w:val="single" w:sz="4" w:space="0" w:color="auto"/>
            </w:tcBorders>
          </w:tcPr>
          <w:p w14:paraId="54C9B8E8" w14:textId="77777777" w:rsidR="008B1355" w:rsidRPr="00D55299" w:rsidRDefault="008B1355" w:rsidP="00213F01">
            <w:pPr>
              <w:rPr>
                <w:rFonts w:cs="Arial"/>
                <w:sz w:val="20"/>
                <w:szCs w:val="20"/>
                <w:lang w:val="fr-FR"/>
              </w:rPr>
            </w:pPr>
            <w:r w:rsidRPr="00D55299">
              <w:rPr>
                <w:rFonts w:cs="Arial"/>
                <w:sz w:val="20"/>
                <w:szCs w:val="20"/>
                <w:lang w:val="fr-FR"/>
              </w:rPr>
              <w:t>33</w:t>
            </w:r>
          </w:p>
        </w:tc>
        <w:tc>
          <w:tcPr>
            <w:tcW w:w="1934" w:type="dxa"/>
            <w:tcBorders>
              <w:top w:val="single" w:sz="4" w:space="0" w:color="auto"/>
              <w:left w:val="single" w:sz="4" w:space="0" w:color="auto"/>
              <w:bottom w:val="single" w:sz="4" w:space="0" w:color="auto"/>
              <w:right w:val="single" w:sz="4" w:space="0" w:color="auto"/>
            </w:tcBorders>
          </w:tcPr>
          <w:p w14:paraId="59C779B7" w14:textId="77777777" w:rsidR="008B1355" w:rsidRPr="00D55299" w:rsidRDefault="008B1355" w:rsidP="00213F01">
            <w:pPr>
              <w:rPr>
                <w:rFonts w:cs="Arial"/>
                <w:sz w:val="20"/>
                <w:szCs w:val="20"/>
                <w:lang w:val="fr-FR"/>
              </w:rPr>
            </w:pPr>
            <w:r w:rsidRPr="00D55299">
              <w:rPr>
                <w:rFonts w:cs="Arial"/>
                <w:sz w:val="20"/>
                <w:szCs w:val="20"/>
                <w:lang w:val="fr-FR"/>
              </w:rPr>
              <w:t xml:space="preserve">Joseph </w:t>
            </w:r>
            <w:proofErr w:type="spellStart"/>
            <w:r w:rsidRPr="00D55299">
              <w:rPr>
                <w:rFonts w:cs="Arial"/>
                <w:sz w:val="20"/>
                <w:szCs w:val="20"/>
                <w:lang w:val="fr-FR"/>
              </w:rPr>
              <w:t>Intsiftul</w:t>
            </w:r>
            <w:proofErr w:type="spellEnd"/>
          </w:p>
        </w:tc>
        <w:tc>
          <w:tcPr>
            <w:tcW w:w="3469" w:type="dxa"/>
            <w:tcBorders>
              <w:top w:val="single" w:sz="4" w:space="0" w:color="auto"/>
              <w:left w:val="single" w:sz="4" w:space="0" w:color="auto"/>
              <w:bottom w:val="single" w:sz="4" w:space="0" w:color="auto"/>
              <w:right w:val="single" w:sz="4" w:space="0" w:color="auto"/>
            </w:tcBorders>
          </w:tcPr>
          <w:p w14:paraId="54954EBA" w14:textId="77777777" w:rsidR="008B1355" w:rsidRPr="00D55299" w:rsidRDefault="008B1355" w:rsidP="00213F01">
            <w:pPr>
              <w:rPr>
                <w:rFonts w:cs="Arial"/>
                <w:sz w:val="20"/>
                <w:szCs w:val="20"/>
                <w:lang w:val="fr-FR"/>
              </w:rPr>
            </w:pPr>
            <w:r w:rsidRPr="00D55299">
              <w:rPr>
                <w:rFonts w:cs="Arial"/>
                <w:sz w:val="20"/>
                <w:szCs w:val="20"/>
                <w:lang w:val="fr-FR"/>
              </w:rPr>
              <w:t xml:space="preserve">Expert DIMC IRTSC, </w:t>
            </w:r>
            <w:proofErr w:type="spellStart"/>
            <w:r w:rsidRPr="00D55299">
              <w:rPr>
                <w:rFonts w:cs="Arial"/>
                <w:sz w:val="20"/>
                <w:szCs w:val="20"/>
                <w:lang w:val="fr-FR"/>
              </w:rPr>
              <w:t>task</w:t>
            </w:r>
            <w:proofErr w:type="spellEnd"/>
            <w:r w:rsidRPr="00D55299">
              <w:rPr>
                <w:rFonts w:cs="Arial"/>
                <w:sz w:val="20"/>
                <w:szCs w:val="20"/>
                <w:lang w:val="fr-FR"/>
              </w:rPr>
              <w:t xml:space="preserve"> manager PAA-N</w:t>
            </w:r>
          </w:p>
        </w:tc>
        <w:tc>
          <w:tcPr>
            <w:tcW w:w="1559" w:type="dxa"/>
            <w:tcBorders>
              <w:top w:val="single" w:sz="4" w:space="0" w:color="auto"/>
              <w:left w:val="single" w:sz="4" w:space="0" w:color="auto"/>
              <w:bottom w:val="single" w:sz="4" w:space="0" w:color="auto"/>
              <w:right w:val="single" w:sz="4" w:space="0" w:color="auto"/>
            </w:tcBorders>
          </w:tcPr>
          <w:p w14:paraId="7EFA08F6"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5936CBF0"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263A98B8" w14:textId="77777777" w:rsidR="008B1355" w:rsidRPr="00D55299" w:rsidRDefault="008B1355" w:rsidP="00213F01">
            <w:pPr>
              <w:rPr>
                <w:rFonts w:cs="Arial"/>
                <w:sz w:val="20"/>
                <w:szCs w:val="20"/>
                <w:lang w:val="fr-FR"/>
              </w:rPr>
            </w:pPr>
            <w:r w:rsidRPr="00D55299">
              <w:rPr>
                <w:rFonts w:cs="Arial"/>
                <w:sz w:val="20"/>
                <w:szCs w:val="20"/>
                <w:lang w:val="fr-FR"/>
              </w:rPr>
              <w:t xml:space="preserve">Echange </w:t>
            </w:r>
            <w:proofErr w:type="spellStart"/>
            <w:r w:rsidRPr="00D55299">
              <w:rPr>
                <w:rFonts w:cs="Arial"/>
                <w:sz w:val="20"/>
                <w:szCs w:val="20"/>
                <w:lang w:val="fr-FR"/>
              </w:rPr>
              <w:t>skype</w:t>
            </w:r>
            <w:proofErr w:type="spellEnd"/>
            <w:r w:rsidRPr="00D55299">
              <w:rPr>
                <w:rFonts w:cs="Arial"/>
                <w:sz w:val="20"/>
                <w:szCs w:val="20"/>
                <w:lang w:val="fr-FR"/>
              </w:rPr>
              <w:t xml:space="preserve"> le 27/01</w:t>
            </w:r>
          </w:p>
        </w:tc>
      </w:tr>
      <w:tr w:rsidR="008B1355" w:rsidRPr="00D55299" w14:paraId="57EC6160" w14:textId="77777777" w:rsidTr="00213F01">
        <w:tc>
          <w:tcPr>
            <w:tcW w:w="517" w:type="dxa"/>
            <w:tcBorders>
              <w:top w:val="single" w:sz="4" w:space="0" w:color="auto"/>
              <w:left w:val="single" w:sz="4" w:space="0" w:color="auto"/>
              <w:bottom w:val="single" w:sz="4" w:space="0" w:color="auto"/>
              <w:right w:val="single" w:sz="4" w:space="0" w:color="auto"/>
            </w:tcBorders>
          </w:tcPr>
          <w:p w14:paraId="2645C8B0" w14:textId="77777777" w:rsidR="008B1355" w:rsidRPr="00D55299" w:rsidRDefault="008B1355" w:rsidP="00213F01">
            <w:pPr>
              <w:rPr>
                <w:rFonts w:cs="Arial"/>
                <w:sz w:val="20"/>
                <w:szCs w:val="20"/>
                <w:lang w:val="fr-FR"/>
              </w:rPr>
            </w:pPr>
            <w:r w:rsidRPr="00D55299">
              <w:rPr>
                <w:rFonts w:cs="Arial"/>
                <w:sz w:val="20"/>
                <w:szCs w:val="20"/>
                <w:lang w:val="fr-FR"/>
              </w:rPr>
              <w:t>34</w:t>
            </w:r>
          </w:p>
        </w:tc>
        <w:tc>
          <w:tcPr>
            <w:tcW w:w="1934" w:type="dxa"/>
            <w:tcBorders>
              <w:top w:val="single" w:sz="4" w:space="0" w:color="auto"/>
              <w:left w:val="single" w:sz="4" w:space="0" w:color="auto"/>
              <w:bottom w:val="single" w:sz="4" w:space="0" w:color="auto"/>
              <w:right w:val="single" w:sz="4" w:space="0" w:color="auto"/>
            </w:tcBorders>
          </w:tcPr>
          <w:p w14:paraId="5E30DB42" w14:textId="77777777" w:rsidR="008B1355" w:rsidRPr="00D55299" w:rsidRDefault="008B1355" w:rsidP="00213F01">
            <w:pPr>
              <w:rPr>
                <w:rFonts w:cs="Arial"/>
                <w:sz w:val="20"/>
                <w:szCs w:val="20"/>
                <w:lang w:val="fr-FR"/>
              </w:rPr>
            </w:pPr>
            <w:r w:rsidRPr="00D55299">
              <w:rPr>
                <w:rFonts w:cs="Arial"/>
                <w:sz w:val="20"/>
                <w:szCs w:val="20"/>
                <w:lang w:val="fr-FR"/>
              </w:rPr>
              <w:t>Diawoye Konte</w:t>
            </w:r>
          </w:p>
        </w:tc>
        <w:tc>
          <w:tcPr>
            <w:tcW w:w="3469" w:type="dxa"/>
            <w:tcBorders>
              <w:top w:val="single" w:sz="4" w:space="0" w:color="auto"/>
              <w:left w:val="single" w:sz="4" w:space="0" w:color="auto"/>
              <w:bottom w:val="single" w:sz="4" w:space="0" w:color="auto"/>
              <w:right w:val="single" w:sz="4" w:space="0" w:color="auto"/>
            </w:tcBorders>
          </w:tcPr>
          <w:p w14:paraId="13584C38" w14:textId="77777777" w:rsidR="008B1355" w:rsidRPr="00D55299" w:rsidRDefault="008B1355" w:rsidP="00213F01">
            <w:pPr>
              <w:rPr>
                <w:rFonts w:cs="Arial"/>
                <w:sz w:val="20"/>
                <w:szCs w:val="20"/>
                <w:lang w:val="fr-FR"/>
              </w:rPr>
            </w:pPr>
            <w:r w:rsidRPr="00D55299">
              <w:rPr>
                <w:rFonts w:cs="Arial"/>
                <w:sz w:val="20"/>
                <w:szCs w:val="20"/>
                <w:lang w:val="fr-FR"/>
              </w:rPr>
              <w:t xml:space="preserve">Expert réductions des risques  Unité prévention des crises et relèvement </w:t>
            </w:r>
            <w:r w:rsidRPr="00D55299">
              <w:rPr>
                <w:rFonts w:cs="Arial"/>
                <w:sz w:val="20"/>
                <w:szCs w:val="20"/>
                <w:lang w:val="fr-FR"/>
              </w:rPr>
              <w:lastRenderedPageBreak/>
              <w:t>PNUD</w:t>
            </w:r>
          </w:p>
        </w:tc>
        <w:tc>
          <w:tcPr>
            <w:tcW w:w="1559" w:type="dxa"/>
            <w:tcBorders>
              <w:top w:val="single" w:sz="4" w:space="0" w:color="auto"/>
              <w:left w:val="single" w:sz="4" w:space="0" w:color="auto"/>
              <w:bottom w:val="single" w:sz="4" w:space="0" w:color="auto"/>
              <w:right w:val="single" w:sz="4" w:space="0" w:color="auto"/>
            </w:tcBorders>
          </w:tcPr>
          <w:p w14:paraId="3D70C0A2" w14:textId="77777777" w:rsidR="008B1355" w:rsidRPr="00D55299" w:rsidRDefault="008B1355" w:rsidP="00213F01">
            <w:pPr>
              <w:rPr>
                <w:rFonts w:cs="Arial"/>
                <w:sz w:val="20"/>
                <w:szCs w:val="20"/>
                <w:lang w:val="fr-FR"/>
              </w:rPr>
            </w:pPr>
            <w:r w:rsidRPr="00D55299">
              <w:rPr>
                <w:rFonts w:eastAsia="Calibri" w:cs="Arial"/>
                <w:sz w:val="20"/>
                <w:szCs w:val="20"/>
                <w:lang w:val="fr-FR"/>
              </w:rPr>
              <w:lastRenderedPageBreak/>
              <w:t>91208367</w:t>
            </w:r>
          </w:p>
        </w:tc>
        <w:tc>
          <w:tcPr>
            <w:tcW w:w="3261" w:type="dxa"/>
            <w:tcBorders>
              <w:top w:val="single" w:sz="4" w:space="0" w:color="auto"/>
              <w:left w:val="single" w:sz="4" w:space="0" w:color="auto"/>
              <w:bottom w:val="single" w:sz="4" w:space="0" w:color="auto"/>
              <w:right w:val="single" w:sz="4" w:space="0" w:color="auto"/>
            </w:tcBorders>
          </w:tcPr>
          <w:p w14:paraId="299ADAD9" w14:textId="77777777" w:rsidR="008B1355" w:rsidRPr="00D55299" w:rsidRDefault="00846ABB" w:rsidP="00213F01">
            <w:pPr>
              <w:rPr>
                <w:rFonts w:cs="Arial"/>
                <w:color w:val="0000FF"/>
                <w:sz w:val="20"/>
                <w:szCs w:val="20"/>
                <w:u w:val="single"/>
                <w:lang w:val="fr-FR"/>
              </w:rPr>
            </w:pPr>
            <w:hyperlink r:id="rId62" w:history="1">
              <w:r w:rsidR="008B1355" w:rsidRPr="00D55299">
                <w:rPr>
                  <w:rStyle w:val="Lienhypertexte"/>
                  <w:rFonts w:cs="Arial"/>
                  <w:sz w:val="20"/>
                  <w:szCs w:val="20"/>
                  <w:lang w:val="fr-FR"/>
                </w:rPr>
                <w:t>Diawoye.konte@undp.org</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34CA8210" w14:textId="77777777" w:rsidR="008B1355" w:rsidRPr="00D55299" w:rsidRDefault="008B1355" w:rsidP="00213F01">
            <w:pPr>
              <w:rPr>
                <w:rFonts w:cs="Arial"/>
                <w:sz w:val="20"/>
                <w:szCs w:val="20"/>
                <w:lang w:val="fr-FR"/>
              </w:rPr>
            </w:pPr>
            <w:r w:rsidRPr="00D55299">
              <w:rPr>
                <w:rFonts w:cs="Arial"/>
                <w:sz w:val="20"/>
                <w:szCs w:val="20"/>
                <w:lang w:val="fr-FR"/>
              </w:rPr>
              <w:t>29/01</w:t>
            </w:r>
          </w:p>
        </w:tc>
      </w:tr>
      <w:tr w:rsidR="008B1355" w:rsidRPr="00D55299" w14:paraId="6EE457F4" w14:textId="77777777" w:rsidTr="00213F01">
        <w:tc>
          <w:tcPr>
            <w:tcW w:w="517" w:type="dxa"/>
            <w:tcBorders>
              <w:top w:val="single" w:sz="4" w:space="0" w:color="auto"/>
              <w:left w:val="single" w:sz="4" w:space="0" w:color="auto"/>
              <w:bottom w:val="single" w:sz="4" w:space="0" w:color="auto"/>
              <w:right w:val="single" w:sz="4" w:space="0" w:color="auto"/>
            </w:tcBorders>
          </w:tcPr>
          <w:p w14:paraId="2260773E" w14:textId="77777777" w:rsidR="008B1355" w:rsidRPr="00D55299" w:rsidRDefault="008B1355" w:rsidP="00213F01">
            <w:pPr>
              <w:rPr>
                <w:rFonts w:cs="Arial"/>
                <w:sz w:val="20"/>
                <w:szCs w:val="20"/>
                <w:lang w:val="fr-FR"/>
              </w:rPr>
            </w:pPr>
            <w:r w:rsidRPr="00D55299">
              <w:rPr>
                <w:rFonts w:cs="Arial"/>
                <w:sz w:val="20"/>
                <w:szCs w:val="20"/>
                <w:lang w:val="fr-FR"/>
              </w:rPr>
              <w:lastRenderedPageBreak/>
              <w:t>35</w:t>
            </w:r>
          </w:p>
        </w:tc>
        <w:tc>
          <w:tcPr>
            <w:tcW w:w="1934" w:type="dxa"/>
            <w:tcBorders>
              <w:top w:val="single" w:sz="4" w:space="0" w:color="auto"/>
              <w:left w:val="single" w:sz="4" w:space="0" w:color="auto"/>
              <w:bottom w:val="single" w:sz="4" w:space="0" w:color="auto"/>
              <w:right w:val="single" w:sz="4" w:space="0" w:color="auto"/>
            </w:tcBorders>
          </w:tcPr>
          <w:p w14:paraId="69CB576B" w14:textId="77777777" w:rsidR="008B1355" w:rsidRPr="00D55299" w:rsidRDefault="008B1355" w:rsidP="00213F01">
            <w:pPr>
              <w:rPr>
                <w:rFonts w:cs="Arial"/>
                <w:sz w:val="20"/>
                <w:szCs w:val="20"/>
                <w:lang w:val="fr-FR"/>
              </w:rPr>
            </w:pPr>
            <w:r w:rsidRPr="00D55299">
              <w:rPr>
                <w:rFonts w:cs="Arial"/>
                <w:sz w:val="20"/>
                <w:szCs w:val="20"/>
                <w:lang w:val="fr-FR"/>
              </w:rPr>
              <w:t xml:space="preserve">Salvator Nkurunziza  </w:t>
            </w:r>
          </w:p>
        </w:tc>
        <w:tc>
          <w:tcPr>
            <w:tcW w:w="3469" w:type="dxa"/>
            <w:tcBorders>
              <w:top w:val="single" w:sz="4" w:space="0" w:color="auto"/>
              <w:left w:val="single" w:sz="4" w:space="0" w:color="auto"/>
              <w:bottom w:val="single" w:sz="4" w:space="0" w:color="auto"/>
              <w:right w:val="single" w:sz="4" w:space="0" w:color="auto"/>
            </w:tcBorders>
          </w:tcPr>
          <w:p w14:paraId="38E5922B" w14:textId="77777777" w:rsidR="008B1355" w:rsidRPr="00D55299" w:rsidRDefault="008B1355" w:rsidP="00213F01">
            <w:pPr>
              <w:rPr>
                <w:rFonts w:cs="Arial"/>
                <w:sz w:val="20"/>
                <w:szCs w:val="20"/>
                <w:lang w:val="fr-FR"/>
              </w:rPr>
            </w:pPr>
            <w:r w:rsidRPr="00D55299">
              <w:rPr>
                <w:rFonts w:cs="Arial"/>
                <w:sz w:val="20"/>
                <w:szCs w:val="20"/>
                <w:lang w:val="fr-FR"/>
              </w:rPr>
              <w:t xml:space="preserve">Programme spécialiste </w:t>
            </w:r>
          </w:p>
          <w:p w14:paraId="5A253D7B" w14:textId="77777777" w:rsidR="008B1355" w:rsidRPr="00D55299" w:rsidRDefault="008B1355" w:rsidP="00213F01">
            <w:pPr>
              <w:rPr>
                <w:rFonts w:cs="Arial"/>
                <w:sz w:val="20"/>
                <w:szCs w:val="20"/>
                <w:lang w:val="fr-FR"/>
              </w:rPr>
            </w:pPr>
            <w:r w:rsidRPr="00D55299">
              <w:rPr>
                <w:rFonts w:cs="Arial"/>
                <w:sz w:val="20"/>
                <w:szCs w:val="20"/>
                <w:lang w:val="fr-FR"/>
              </w:rPr>
              <w:t>Expert réductions des risques Unité prévention des crises et relèvement PNUD</w:t>
            </w:r>
          </w:p>
        </w:tc>
        <w:tc>
          <w:tcPr>
            <w:tcW w:w="1559" w:type="dxa"/>
            <w:tcBorders>
              <w:top w:val="single" w:sz="4" w:space="0" w:color="auto"/>
              <w:left w:val="single" w:sz="4" w:space="0" w:color="auto"/>
              <w:bottom w:val="single" w:sz="4" w:space="0" w:color="auto"/>
              <w:right w:val="single" w:sz="4" w:space="0" w:color="auto"/>
            </w:tcBorders>
          </w:tcPr>
          <w:p w14:paraId="61B48AEC"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66426782" w14:textId="77777777" w:rsidR="008B1355" w:rsidRPr="00D55299" w:rsidRDefault="00846ABB" w:rsidP="00213F01">
            <w:pPr>
              <w:rPr>
                <w:rFonts w:cs="Arial"/>
                <w:color w:val="0000FF"/>
                <w:sz w:val="20"/>
                <w:szCs w:val="20"/>
                <w:u w:val="single"/>
              </w:rPr>
            </w:pPr>
            <w:hyperlink r:id="rId63" w:history="1">
              <w:r w:rsidR="008B1355" w:rsidRPr="00D55299">
                <w:rPr>
                  <w:rStyle w:val="Lienhypertexte"/>
                  <w:rFonts w:cs="Arial"/>
                  <w:sz w:val="20"/>
                  <w:szCs w:val="20"/>
                </w:rPr>
                <w:t>Salvator.nziza@undp.org</w:t>
              </w:r>
            </w:hyperlink>
            <w:r w:rsidR="008B1355" w:rsidRPr="00D55299">
              <w:rPr>
                <w:rFonts w:cs="Arial"/>
                <w:color w:val="0000FF"/>
                <w:sz w:val="20"/>
                <w:szCs w:val="20"/>
                <w:u w:val="single"/>
              </w:rPr>
              <w:t xml:space="preserve"> </w:t>
            </w:r>
            <w:proofErr w:type="spellStart"/>
            <w:r w:rsidR="008B1355" w:rsidRPr="00D55299">
              <w:rPr>
                <w:rFonts w:cs="Arial"/>
                <w:color w:val="0000FF"/>
                <w:sz w:val="20"/>
                <w:szCs w:val="20"/>
                <w:u w:val="single"/>
              </w:rPr>
              <w:t>kurun</w:t>
            </w:r>
            <w:proofErr w:type="spellEnd"/>
          </w:p>
        </w:tc>
        <w:tc>
          <w:tcPr>
            <w:tcW w:w="1770" w:type="dxa"/>
            <w:tcBorders>
              <w:top w:val="single" w:sz="4" w:space="0" w:color="auto"/>
              <w:left w:val="single" w:sz="4" w:space="0" w:color="auto"/>
              <w:bottom w:val="single" w:sz="4" w:space="0" w:color="auto"/>
              <w:right w:val="single" w:sz="4" w:space="0" w:color="auto"/>
            </w:tcBorders>
          </w:tcPr>
          <w:p w14:paraId="1C89D606" w14:textId="77777777" w:rsidR="008B1355" w:rsidRPr="00D55299" w:rsidRDefault="008B1355" w:rsidP="00213F01">
            <w:pPr>
              <w:rPr>
                <w:rFonts w:cs="Arial"/>
                <w:sz w:val="20"/>
                <w:szCs w:val="20"/>
                <w:lang w:val="fr-FR"/>
              </w:rPr>
            </w:pPr>
            <w:r w:rsidRPr="00D55299">
              <w:rPr>
                <w:rFonts w:cs="Arial"/>
                <w:sz w:val="20"/>
                <w:szCs w:val="20"/>
                <w:lang w:val="fr-FR"/>
              </w:rPr>
              <w:t>29/01</w:t>
            </w:r>
          </w:p>
        </w:tc>
      </w:tr>
      <w:tr w:rsidR="008B1355" w:rsidRPr="00D55299" w14:paraId="62C36FB1" w14:textId="77777777" w:rsidTr="00213F01">
        <w:tc>
          <w:tcPr>
            <w:tcW w:w="517" w:type="dxa"/>
            <w:tcBorders>
              <w:top w:val="single" w:sz="4" w:space="0" w:color="auto"/>
              <w:left w:val="single" w:sz="4" w:space="0" w:color="auto"/>
              <w:bottom w:val="single" w:sz="4" w:space="0" w:color="auto"/>
              <w:right w:val="single" w:sz="4" w:space="0" w:color="auto"/>
            </w:tcBorders>
          </w:tcPr>
          <w:p w14:paraId="490F1930" w14:textId="77777777" w:rsidR="008B1355" w:rsidRPr="00D55299" w:rsidRDefault="008B1355" w:rsidP="00213F01">
            <w:pPr>
              <w:rPr>
                <w:rFonts w:cs="Arial"/>
                <w:sz w:val="20"/>
                <w:szCs w:val="20"/>
                <w:lang w:val="fr-FR"/>
              </w:rPr>
            </w:pPr>
            <w:r w:rsidRPr="00D55299">
              <w:rPr>
                <w:rFonts w:cs="Arial"/>
                <w:sz w:val="20"/>
                <w:szCs w:val="20"/>
                <w:lang w:val="fr-FR"/>
              </w:rPr>
              <w:t>36</w:t>
            </w:r>
          </w:p>
        </w:tc>
        <w:tc>
          <w:tcPr>
            <w:tcW w:w="1934" w:type="dxa"/>
            <w:tcBorders>
              <w:top w:val="single" w:sz="4" w:space="0" w:color="auto"/>
              <w:left w:val="single" w:sz="4" w:space="0" w:color="auto"/>
              <w:bottom w:val="single" w:sz="4" w:space="0" w:color="auto"/>
              <w:right w:val="single" w:sz="4" w:space="0" w:color="auto"/>
            </w:tcBorders>
          </w:tcPr>
          <w:p w14:paraId="63460F7E" w14:textId="77777777" w:rsidR="008B1355" w:rsidRPr="00D55299" w:rsidRDefault="008B1355" w:rsidP="00213F01">
            <w:pPr>
              <w:rPr>
                <w:rFonts w:cs="Arial"/>
                <w:sz w:val="20"/>
                <w:szCs w:val="20"/>
                <w:lang w:val="fr-FR"/>
              </w:rPr>
            </w:pPr>
            <w:r w:rsidRPr="00D55299">
              <w:rPr>
                <w:rFonts w:cs="Arial"/>
                <w:sz w:val="20"/>
                <w:szCs w:val="20"/>
                <w:lang w:val="fr-FR"/>
              </w:rPr>
              <w:t>Ibrahim Goumey</w:t>
            </w:r>
          </w:p>
        </w:tc>
        <w:tc>
          <w:tcPr>
            <w:tcW w:w="3469" w:type="dxa"/>
            <w:tcBorders>
              <w:top w:val="single" w:sz="4" w:space="0" w:color="auto"/>
              <w:left w:val="single" w:sz="4" w:space="0" w:color="auto"/>
              <w:bottom w:val="single" w:sz="4" w:space="0" w:color="auto"/>
              <w:right w:val="single" w:sz="4" w:space="0" w:color="auto"/>
            </w:tcBorders>
          </w:tcPr>
          <w:p w14:paraId="11CD3270" w14:textId="77777777" w:rsidR="008B1355" w:rsidRPr="00D55299" w:rsidRDefault="008B1355" w:rsidP="00213F01">
            <w:pPr>
              <w:rPr>
                <w:rFonts w:cs="Arial"/>
                <w:sz w:val="20"/>
                <w:szCs w:val="20"/>
                <w:lang w:val="fr-FR"/>
              </w:rPr>
            </w:pPr>
            <w:r w:rsidRPr="00D55299">
              <w:rPr>
                <w:rFonts w:cs="Arial"/>
                <w:sz w:val="20"/>
                <w:szCs w:val="20"/>
                <w:lang w:val="fr-FR"/>
              </w:rPr>
              <w:t>PNUD, assistant programme</w:t>
            </w:r>
          </w:p>
        </w:tc>
        <w:tc>
          <w:tcPr>
            <w:tcW w:w="1559" w:type="dxa"/>
            <w:tcBorders>
              <w:top w:val="single" w:sz="4" w:space="0" w:color="auto"/>
              <w:left w:val="single" w:sz="4" w:space="0" w:color="auto"/>
              <w:bottom w:val="single" w:sz="4" w:space="0" w:color="auto"/>
              <w:right w:val="single" w:sz="4" w:space="0" w:color="auto"/>
            </w:tcBorders>
          </w:tcPr>
          <w:p w14:paraId="0814A81D" w14:textId="77777777" w:rsidR="008B1355" w:rsidRPr="00D55299" w:rsidRDefault="008B1355" w:rsidP="00213F01">
            <w:pPr>
              <w:rPr>
                <w:rFonts w:cs="Arial"/>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1B822792" w14:textId="77777777" w:rsidR="008B1355" w:rsidRPr="00D55299" w:rsidRDefault="00846ABB" w:rsidP="00213F01">
            <w:pPr>
              <w:rPr>
                <w:rFonts w:cs="Arial"/>
                <w:color w:val="0000FF"/>
                <w:sz w:val="20"/>
                <w:szCs w:val="20"/>
                <w:u w:val="single"/>
                <w:lang w:val="fr-FR"/>
              </w:rPr>
            </w:pPr>
            <w:hyperlink r:id="rId64" w:history="1">
              <w:r w:rsidR="008B1355" w:rsidRPr="00D55299">
                <w:rPr>
                  <w:rStyle w:val="Lienhypertexte"/>
                  <w:rFonts w:cs="Arial"/>
                  <w:sz w:val="20"/>
                  <w:szCs w:val="20"/>
                  <w:lang w:val="fr-FR"/>
                </w:rPr>
                <w:t>Ibrahim.Goumey@undp.org</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6B34C701" w14:textId="77777777" w:rsidR="008B1355" w:rsidRPr="00D55299" w:rsidRDefault="008B1355" w:rsidP="00213F01">
            <w:pPr>
              <w:rPr>
                <w:rFonts w:cs="Arial"/>
                <w:sz w:val="20"/>
                <w:szCs w:val="20"/>
                <w:lang w:val="fr-FR"/>
              </w:rPr>
            </w:pPr>
            <w:r w:rsidRPr="00D55299">
              <w:rPr>
                <w:rFonts w:cs="Arial"/>
                <w:sz w:val="20"/>
                <w:szCs w:val="20"/>
                <w:lang w:val="fr-FR"/>
              </w:rPr>
              <w:t>28/01/13 et 30/01</w:t>
            </w:r>
          </w:p>
        </w:tc>
      </w:tr>
      <w:tr w:rsidR="008B1355" w:rsidRPr="00D55299" w14:paraId="77B3D978" w14:textId="77777777" w:rsidTr="00213F01">
        <w:tc>
          <w:tcPr>
            <w:tcW w:w="517" w:type="dxa"/>
            <w:tcBorders>
              <w:top w:val="single" w:sz="4" w:space="0" w:color="auto"/>
              <w:left w:val="single" w:sz="4" w:space="0" w:color="auto"/>
              <w:bottom w:val="single" w:sz="4" w:space="0" w:color="auto"/>
              <w:right w:val="single" w:sz="4" w:space="0" w:color="auto"/>
            </w:tcBorders>
          </w:tcPr>
          <w:p w14:paraId="7EA0BCBA" w14:textId="77777777" w:rsidR="008B1355" w:rsidRPr="00D55299" w:rsidRDefault="008B1355" w:rsidP="00213F01">
            <w:pPr>
              <w:rPr>
                <w:rFonts w:cs="Arial"/>
                <w:sz w:val="20"/>
                <w:szCs w:val="20"/>
                <w:lang w:val="fr-FR"/>
              </w:rPr>
            </w:pPr>
            <w:r w:rsidRPr="00D55299">
              <w:rPr>
                <w:rFonts w:cs="Arial"/>
                <w:sz w:val="20"/>
                <w:szCs w:val="20"/>
                <w:lang w:val="fr-FR"/>
              </w:rPr>
              <w:t>37</w:t>
            </w:r>
          </w:p>
        </w:tc>
        <w:tc>
          <w:tcPr>
            <w:tcW w:w="1934" w:type="dxa"/>
            <w:tcBorders>
              <w:top w:val="single" w:sz="4" w:space="0" w:color="auto"/>
              <w:left w:val="single" w:sz="4" w:space="0" w:color="auto"/>
              <w:bottom w:val="single" w:sz="4" w:space="0" w:color="auto"/>
              <w:right w:val="single" w:sz="4" w:space="0" w:color="auto"/>
            </w:tcBorders>
          </w:tcPr>
          <w:p w14:paraId="77752D31" w14:textId="77777777" w:rsidR="008B1355" w:rsidRPr="00D55299" w:rsidRDefault="008B1355" w:rsidP="00213F01">
            <w:pPr>
              <w:rPr>
                <w:rFonts w:cs="Arial"/>
                <w:sz w:val="20"/>
                <w:szCs w:val="20"/>
                <w:lang w:val="fr-FR"/>
              </w:rPr>
            </w:pPr>
            <w:proofErr w:type="gramStart"/>
            <w:r w:rsidRPr="00D55299">
              <w:rPr>
                <w:rFonts w:cs="Arial"/>
                <w:sz w:val="20"/>
                <w:szCs w:val="20"/>
                <w:lang w:val="fr-FR"/>
              </w:rPr>
              <w:t>De Adamou</w:t>
            </w:r>
            <w:proofErr w:type="gramEnd"/>
            <w:r w:rsidRPr="00D55299">
              <w:rPr>
                <w:rFonts w:cs="Arial"/>
                <w:sz w:val="20"/>
                <w:szCs w:val="20"/>
                <w:lang w:val="fr-FR"/>
              </w:rPr>
              <w:t xml:space="preserve"> Moutari</w:t>
            </w:r>
          </w:p>
        </w:tc>
        <w:tc>
          <w:tcPr>
            <w:tcW w:w="3469" w:type="dxa"/>
            <w:tcBorders>
              <w:top w:val="single" w:sz="4" w:space="0" w:color="auto"/>
              <w:left w:val="single" w:sz="4" w:space="0" w:color="auto"/>
              <w:bottom w:val="single" w:sz="4" w:space="0" w:color="auto"/>
              <w:right w:val="single" w:sz="4" w:space="0" w:color="auto"/>
            </w:tcBorders>
          </w:tcPr>
          <w:p w14:paraId="6553BA4B" w14:textId="77777777" w:rsidR="008B1355" w:rsidRPr="00D55299" w:rsidRDefault="008B1355" w:rsidP="00213F01">
            <w:pPr>
              <w:rPr>
                <w:rFonts w:cs="Arial"/>
                <w:sz w:val="20"/>
                <w:szCs w:val="20"/>
                <w:lang w:val="fr-FR"/>
              </w:rPr>
            </w:pPr>
            <w:r w:rsidRPr="00D55299">
              <w:rPr>
                <w:rFonts w:cs="Arial"/>
                <w:sz w:val="20"/>
                <w:szCs w:val="20"/>
                <w:lang w:val="fr-FR"/>
              </w:rPr>
              <w:t>UA du PAA, INRAN</w:t>
            </w:r>
          </w:p>
        </w:tc>
        <w:tc>
          <w:tcPr>
            <w:tcW w:w="1559" w:type="dxa"/>
            <w:tcBorders>
              <w:top w:val="single" w:sz="4" w:space="0" w:color="auto"/>
              <w:left w:val="single" w:sz="4" w:space="0" w:color="auto"/>
              <w:bottom w:val="single" w:sz="4" w:space="0" w:color="auto"/>
              <w:right w:val="single" w:sz="4" w:space="0" w:color="auto"/>
            </w:tcBorders>
          </w:tcPr>
          <w:p w14:paraId="581EB513" w14:textId="77777777" w:rsidR="008B1355" w:rsidRPr="00D55299" w:rsidRDefault="008B1355" w:rsidP="00213F01">
            <w:pPr>
              <w:rPr>
                <w:rFonts w:cs="Arial"/>
                <w:sz w:val="20"/>
                <w:szCs w:val="20"/>
                <w:lang w:val="fr-FR"/>
              </w:rPr>
            </w:pPr>
            <w:r w:rsidRPr="00D55299">
              <w:rPr>
                <w:rFonts w:cs="Arial"/>
                <w:bCs/>
                <w:sz w:val="20"/>
                <w:szCs w:val="20"/>
                <w:lang w:val="fr-FR"/>
              </w:rPr>
              <w:t>96981874</w:t>
            </w:r>
          </w:p>
        </w:tc>
        <w:tc>
          <w:tcPr>
            <w:tcW w:w="3261" w:type="dxa"/>
            <w:tcBorders>
              <w:top w:val="single" w:sz="4" w:space="0" w:color="auto"/>
              <w:left w:val="single" w:sz="4" w:space="0" w:color="auto"/>
              <w:bottom w:val="single" w:sz="4" w:space="0" w:color="auto"/>
              <w:right w:val="single" w:sz="4" w:space="0" w:color="auto"/>
            </w:tcBorders>
          </w:tcPr>
          <w:p w14:paraId="2D156DF9" w14:textId="77777777" w:rsidR="008B1355" w:rsidRPr="00D55299" w:rsidRDefault="00846ABB" w:rsidP="00213F01">
            <w:pPr>
              <w:rPr>
                <w:rFonts w:cs="Arial"/>
                <w:color w:val="0000FF"/>
                <w:sz w:val="20"/>
                <w:szCs w:val="20"/>
                <w:u w:val="single"/>
                <w:lang w:val="fr-FR"/>
              </w:rPr>
            </w:pPr>
            <w:hyperlink r:id="rId65" w:history="1">
              <w:r w:rsidR="008B1355" w:rsidRPr="00D55299">
                <w:rPr>
                  <w:rStyle w:val="Lienhypertexte"/>
                  <w:rFonts w:cs="Arial"/>
                  <w:sz w:val="20"/>
                  <w:szCs w:val="20"/>
                  <w:lang w:val="fr-FR"/>
                </w:rPr>
                <w:t>Mountari_adamou@yahoo.fr</w:t>
              </w:r>
            </w:hyperlink>
          </w:p>
        </w:tc>
        <w:tc>
          <w:tcPr>
            <w:tcW w:w="1770" w:type="dxa"/>
            <w:tcBorders>
              <w:top w:val="single" w:sz="4" w:space="0" w:color="auto"/>
              <w:left w:val="single" w:sz="4" w:space="0" w:color="auto"/>
              <w:bottom w:val="single" w:sz="4" w:space="0" w:color="auto"/>
              <w:right w:val="single" w:sz="4" w:space="0" w:color="auto"/>
            </w:tcBorders>
          </w:tcPr>
          <w:p w14:paraId="2A28BBA8"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718DB482" w14:textId="77777777" w:rsidTr="00213F01">
        <w:tc>
          <w:tcPr>
            <w:tcW w:w="517" w:type="dxa"/>
            <w:tcBorders>
              <w:top w:val="single" w:sz="4" w:space="0" w:color="auto"/>
              <w:left w:val="single" w:sz="4" w:space="0" w:color="auto"/>
              <w:bottom w:val="single" w:sz="4" w:space="0" w:color="auto"/>
              <w:right w:val="single" w:sz="4" w:space="0" w:color="auto"/>
            </w:tcBorders>
          </w:tcPr>
          <w:p w14:paraId="49AACEB3" w14:textId="77777777" w:rsidR="008B1355" w:rsidRPr="00D55299" w:rsidRDefault="008B1355" w:rsidP="00213F01">
            <w:pPr>
              <w:rPr>
                <w:rFonts w:cs="Arial"/>
                <w:sz w:val="20"/>
                <w:szCs w:val="20"/>
                <w:lang w:val="fr-FR"/>
              </w:rPr>
            </w:pPr>
            <w:r w:rsidRPr="00D55299">
              <w:rPr>
                <w:rFonts w:cs="Arial"/>
                <w:sz w:val="20"/>
                <w:szCs w:val="20"/>
                <w:lang w:val="fr-FR"/>
              </w:rPr>
              <w:t>38</w:t>
            </w:r>
          </w:p>
        </w:tc>
        <w:tc>
          <w:tcPr>
            <w:tcW w:w="1934" w:type="dxa"/>
            <w:tcBorders>
              <w:top w:val="single" w:sz="4" w:space="0" w:color="auto"/>
              <w:left w:val="single" w:sz="4" w:space="0" w:color="auto"/>
              <w:bottom w:val="single" w:sz="4" w:space="0" w:color="auto"/>
              <w:right w:val="single" w:sz="4" w:space="0" w:color="auto"/>
            </w:tcBorders>
          </w:tcPr>
          <w:p w14:paraId="38C8777A" w14:textId="77777777" w:rsidR="008B1355" w:rsidRPr="00D55299" w:rsidRDefault="008B1355" w:rsidP="00213F01">
            <w:pPr>
              <w:rPr>
                <w:rFonts w:cs="Arial"/>
                <w:sz w:val="20"/>
                <w:szCs w:val="20"/>
                <w:lang w:val="fr-FR"/>
              </w:rPr>
            </w:pPr>
            <w:r w:rsidRPr="00D55299">
              <w:rPr>
                <w:rFonts w:cs="Arial"/>
                <w:sz w:val="20"/>
                <w:szCs w:val="20"/>
                <w:lang w:val="fr-FR"/>
              </w:rPr>
              <w:t xml:space="preserve">Mama </w:t>
            </w:r>
            <w:proofErr w:type="spellStart"/>
            <w:r w:rsidRPr="00D55299">
              <w:rPr>
                <w:rFonts w:cs="Arial"/>
                <w:sz w:val="20"/>
                <w:szCs w:val="20"/>
                <w:lang w:val="fr-FR"/>
              </w:rPr>
              <w:t>Nehabibon</w:t>
            </w:r>
            <w:proofErr w:type="spellEnd"/>
          </w:p>
        </w:tc>
        <w:tc>
          <w:tcPr>
            <w:tcW w:w="3469" w:type="dxa"/>
            <w:tcBorders>
              <w:top w:val="single" w:sz="4" w:space="0" w:color="auto"/>
              <w:left w:val="single" w:sz="4" w:space="0" w:color="auto"/>
              <w:bottom w:val="single" w:sz="4" w:space="0" w:color="auto"/>
              <w:right w:val="single" w:sz="4" w:space="0" w:color="auto"/>
            </w:tcBorders>
          </w:tcPr>
          <w:p w14:paraId="7D9C63F9" w14:textId="77777777" w:rsidR="008B1355" w:rsidRPr="00D55299" w:rsidRDefault="008B1355" w:rsidP="00213F01">
            <w:pPr>
              <w:rPr>
                <w:rFonts w:cs="Arial"/>
                <w:sz w:val="20"/>
                <w:szCs w:val="20"/>
                <w:lang w:val="fr-FR"/>
              </w:rPr>
            </w:pPr>
            <w:r w:rsidRPr="00D55299">
              <w:rPr>
                <w:rFonts w:cs="Arial"/>
                <w:sz w:val="20"/>
                <w:szCs w:val="20"/>
                <w:lang w:val="fr-FR"/>
              </w:rPr>
              <w:t>UA du PAA, DHP/ES/MSP</w:t>
            </w:r>
          </w:p>
        </w:tc>
        <w:tc>
          <w:tcPr>
            <w:tcW w:w="1559" w:type="dxa"/>
            <w:tcBorders>
              <w:top w:val="single" w:sz="4" w:space="0" w:color="auto"/>
              <w:left w:val="single" w:sz="4" w:space="0" w:color="auto"/>
              <w:bottom w:val="single" w:sz="4" w:space="0" w:color="auto"/>
              <w:right w:val="single" w:sz="4" w:space="0" w:color="auto"/>
            </w:tcBorders>
          </w:tcPr>
          <w:p w14:paraId="73B453CB" w14:textId="77777777" w:rsidR="008B1355" w:rsidRPr="00D55299" w:rsidRDefault="008B1355" w:rsidP="00213F01">
            <w:pPr>
              <w:rPr>
                <w:rFonts w:cs="Arial"/>
                <w:sz w:val="20"/>
                <w:szCs w:val="20"/>
                <w:lang w:val="fr-FR"/>
              </w:rPr>
            </w:pPr>
            <w:r w:rsidRPr="00D55299">
              <w:rPr>
                <w:rFonts w:cs="Arial"/>
                <w:bCs/>
                <w:sz w:val="20"/>
                <w:szCs w:val="20"/>
                <w:lang w:val="fr-FR"/>
              </w:rPr>
              <w:t>961064 45</w:t>
            </w:r>
          </w:p>
        </w:tc>
        <w:tc>
          <w:tcPr>
            <w:tcW w:w="3261" w:type="dxa"/>
            <w:tcBorders>
              <w:top w:val="single" w:sz="4" w:space="0" w:color="auto"/>
              <w:left w:val="single" w:sz="4" w:space="0" w:color="auto"/>
              <w:bottom w:val="single" w:sz="4" w:space="0" w:color="auto"/>
              <w:right w:val="single" w:sz="4" w:space="0" w:color="auto"/>
            </w:tcBorders>
          </w:tcPr>
          <w:p w14:paraId="67FF9B30" w14:textId="77777777" w:rsidR="008B1355" w:rsidRPr="00D55299" w:rsidRDefault="00846ABB" w:rsidP="00213F01">
            <w:pPr>
              <w:rPr>
                <w:rFonts w:cs="Arial"/>
                <w:color w:val="0000FF"/>
                <w:sz w:val="20"/>
                <w:szCs w:val="20"/>
                <w:u w:val="single"/>
                <w:lang w:val="fr-FR"/>
              </w:rPr>
            </w:pPr>
            <w:hyperlink r:id="rId66" w:history="1">
              <w:r w:rsidR="008B1355" w:rsidRPr="00D55299">
                <w:rPr>
                  <w:rStyle w:val="Lienhypertexte"/>
                  <w:rFonts w:cs="Arial"/>
                  <w:sz w:val="20"/>
                  <w:szCs w:val="20"/>
                  <w:lang w:val="fr-FR"/>
                </w:rPr>
                <w:t>Mamane.habibou@yahpp.fr</w:t>
              </w:r>
            </w:hyperlink>
          </w:p>
        </w:tc>
        <w:tc>
          <w:tcPr>
            <w:tcW w:w="1770" w:type="dxa"/>
            <w:tcBorders>
              <w:top w:val="single" w:sz="4" w:space="0" w:color="auto"/>
              <w:left w:val="single" w:sz="4" w:space="0" w:color="auto"/>
              <w:bottom w:val="single" w:sz="4" w:space="0" w:color="auto"/>
              <w:right w:val="single" w:sz="4" w:space="0" w:color="auto"/>
            </w:tcBorders>
          </w:tcPr>
          <w:p w14:paraId="53F177CC"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200F6254" w14:textId="77777777" w:rsidTr="00213F01">
        <w:tc>
          <w:tcPr>
            <w:tcW w:w="517" w:type="dxa"/>
            <w:tcBorders>
              <w:top w:val="single" w:sz="4" w:space="0" w:color="auto"/>
              <w:left w:val="single" w:sz="4" w:space="0" w:color="auto"/>
              <w:bottom w:val="single" w:sz="4" w:space="0" w:color="auto"/>
              <w:right w:val="single" w:sz="4" w:space="0" w:color="auto"/>
            </w:tcBorders>
          </w:tcPr>
          <w:p w14:paraId="6452D28A" w14:textId="77777777" w:rsidR="008B1355" w:rsidRPr="00D55299" w:rsidRDefault="008B1355" w:rsidP="00213F01">
            <w:pPr>
              <w:rPr>
                <w:rFonts w:cs="Arial"/>
                <w:sz w:val="20"/>
                <w:szCs w:val="20"/>
                <w:lang w:val="fr-FR"/>
              </w:rPr>
            </w:pPr>
            <w:r w:rsidRPr="00D55299">
              <w:rPr>
                <w:rFonts w:cs="Arial"/>
                <w:sz w:val="20"/>
                <w:szCs w:val="20"/>
                <w:lang w:val="fr-FR"/>
              </w:rPr>
              <w:t>39</w:t>
            </w:r>
          </w:p>
        </w:tc>
        <w:tc>
          <w:tcPr>
            <w:tcW w:w="1934" w:type="dxa"/>
            <w:tcBorders>
              <w:top w:val="single" w:sz="4" w:space="0" w:color="auto"/>
              <w:left w:val="single" w:sz="4" w:space="0" w:color="auto"/>
              <w:bottom w:val="single" w:sz="4" w:space="0" w:color="auto"/>
              <w:right w:val="single" w:sz="4" w:space="0" w:color="auto"/>
            </w:tcBorders>
          </w:tcPr>
          <w:p w14:paraId="5863E6F3" w14:textId="77777777" w:rsidR="008B1355" w:rsidRPr="00D55299" w:rsidRDefault="008B1355" w:rsidP="00213F01">
            <w:pPr>
              <w:rPr>
                <w:rFonts w:cs="Arial"/>
                <w:sz w:val="20"/>
                <w:szCs w:val="20"/>
                <w:lang w:val="fr-FR"/>
              </w:rPr>
            </w:pPr>
            <w:proofErr w:type="spellStart"/>
            <w:r w:rsidRPr="00D55299">
              <w:rPr>
                <w:rFonts w:cs="Arial"/>
                <w:sz w:val="20"/>
                <w:szCs w:val="20"/>
                <w:lang w:val="fr-FR"/>
              </w:rPr>
              <w:t>Baouoa</w:t>
            </w:r>
            <w:proofErr w:type="spellEnd"/>
            <w:r w:rsidRPr="00D55299">
              <w:rPr>
                <w:rFonts w:cs="Arial"/>
                <w:sz w:val="20"/>
                <w:szCs w:val="20"/>
                <w:lang w:val="fr-FR"/>
              </w:rPr>
              <w:t xml:space="preserve"> Issoufou</w:t>
            </w:r>
          </w:p>
        </w:tc>
        <w:tc>
          <w:tcPr>
            <w:tcW w:w="3469" w:type="dxa"/>
            <w:tcBorders>
              <w:top w:val="single" w:sz="4" w:space="0" w:color="auto"/>
              <w:left w:val="single" w:sz="4" w:space="0" w:color="auto"/>
              <w:bottom w:val="single" w:sz="4" w:space="0" w:color="auto"/>
              <w:right w:val="single" w:sz="4" w:space="0" w:color="auto"/>
            </w:tcBorders>
          </w:tcPr>
          <w:p w14:paraId="0B9FEAEC" w14:textId="77777777" w:rsidR="008B1355" w:rsidRPr="00D55299" w:rsidRDefault="008B1355" w:rsidP="00213F01">
            <w:pPr>
              <w:rPr>
                <w:rFonts w:cs="Arial"/>
                <w:sz w:val="20"/>
                <w:szCs w:val="20"/>
                <w:lang w:val="fr-FR"/>
              </w:rPr>
            </w:pPr>
            <w:r w:rsidRPr="00D55299">
              <w:rPr>
                <w:rFonts w:cs="Arial"/>
                <w:sz w:val="20"/>
                <w:szCs w:val="20"/>
                <w:lang w:val="fr-FR"/>
              </w:rPr>
              <w:t>UA du PAA, CC/SAP</w:t>
            </w:r>
          </w:p>
        </w:tc>
        <w:tc>
          <w:tcPr>
            <w:tcW w:w="1559" w:type="dxa"/>
            <w:tcBorders>
              <w:top w:val="single" w:sz="4" w:space="0" w:color="auto"/>
              <w:left w:val="single" w:sz="4" w:space="0" w:color="auto"/>
              <w:bottom w:val="single" w:sz="4" w:space="0" w:color="auto"/>
              <w:right w:val="single" w:sz="4" w:space="0" w:color="auto"/>
            </w:tcBorders>
          </w:tcPr>
          <w:p w14:paraId="11040FC4" w14:textId="77777777" w:rsidR="008B1355" w:rsidRPr="00D55299" w:rsidRDefault="008B1355" w:rsidP="00213F01">
            <w:pPr>
              <w:rPr>
                <w:rFonts w:cs="Arial"/>
                <w:sz w:val="20"/>
                <w:szCs w:val="20"/>
                <w:lang w:val="fr-FR"/>
              </w:rPr>
            </w:pPr>
            <w:r w:rsidRPr="00D55299">
              <w:rPr>
                <w:rFonts w:cs="Arial"/>
                <w:bCs/>
                <w:sz w:val="20"/>
                <w:szCs w:val="20"/>
                <w:lang w:val="fr-FR"/>
              </w:rPr>
              <w:t>96520854</w:t>
            </w:r>
          </w:p>
        </w:tc>
        <w:tc>
          <w:tcPr>
            <w:tcW w:w="3261" w:type="dxa"/>
            <w:tcBorders>
              <w:top w:val="single" w:sz="4" w:space="0" w:color="auto"/>
              <w:left w:val="single" w:sz="4" w:space="0" w:color="auto"/>
              <w:bottom w:val="single" w:sz="4" w:space="0" w:color="auto"/>
              <w:right w:val="single" w:sz="4" w:space="0" w:color="auto"/>
            </w:tcBorders>
          </w:tcPr>
          <w:p w14:paraId="63DD963C" w14:textId="77777777" w:rsidR="008B1355" w:rsidRPr="00D55299" w:rsidRDefault="00846ABB" w:rsidP="00213F01">
            <w:pPr>
              <w:rPr>
                <w:rFonts w:cs="Arial"/>
                <w:color w:val="0000FF"/>
                <w:sz w:val="20"/>
                <w:szCs w:val="20"/>
                <w:u w:val="single"/>
                <w:lang w:val="fr-FR"/>
              </w:rPr>
            </w:pPr>
            <w:hyperlink r:id="rId67" w:history="1">
              <w:r w:rsidR="008B1355" w:rsidRPr="00D55299">
                <w:rPr>
                  <w:rStyle w:val="Lienhypertexte"/>
                  <w:rFonts w:cs="Arial"/>
                  <w:sz w:val="20"/>
                  <w:szCs w:val="20"/>
                  <w:lang w:val="fr-FR"/>
                </w:rPr>
                <w:t>baouai@yahoo.fr</w:t>
              </w:r>
            </w:hyperlink>
          </w:p>
        </w:tc>
        <w:tc>
          <w:tcPr>
            <w:tcW w:w="1770" w:type="dxa"/>
            <w:tcBorders>
              <w:top w:val="single" w:sz="4" w:space="0" w:color="auto"/>
              <w:left w:val="single" w:sz="4" w:space="0" w:color="auto"/>
              <w:bottom w:val="single" w:sz="4" w:space="0" w:color="auto"/>
              <w:right w:val="single" w:sz="4" w:space="0" w:color="auto"/>
            </w:tcBorders>
          </w:tcPr>
          <w:p w14:paraId="46D9794D"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2C616FB4" w14:textId="77777777" w:rsidTr="00213F01">
        <w:tc>
          <w:tcPr>
            <w:tcW w:w="517" w:type="dxa"/>
            <w:tcBorders>
              <w:top w:val="single" w:sz="4" w:space="0" w:color="auto"/>
              <w:left w:val="single" w:sz="4" w:space="0" w:color="auto"/>
              <w:bottom w:val="single" w:sz="4" w:space="0" w:color="auto"/>
              <w:right w:val="single" w:sz="4" w:space="0" w:color="auto"/>
            </w:tcBorders>
          </w:tcPr>
          <w:p w14:paraId="093C04D0" w14:textId="77777777" w:rsidR="008B1355" w:rsidRPr="00D55299" w:rsidRDefault="008B1355" w:rsidP="00213F01">
            <w:pPr>
              <w:rPr>
                <w:rFonts w:cs="Arial"/>
                <w:sz w:val="20"/>
                <w:szCs w:val="20"/>
                <w:lang w:val="fr-FR"/>
              </w:rPr>
            </w:pPr>
            <w:r w:rsidRPr="00D55299">
              <w:rPr>
                <w:rFonts w:cs="Arial"/>
                <w:sz w:val="20"/>
                <w:szCs w:val="20"/>
                <w:lang w:val="fr-FR"/>
              </w:rPr>
              <w:t>40</w:t>
            </w:r>
          </w:p>
        </w:tc>
        <w:tc>
          <w:tcPr>
            <w:tcW w:w="1934" w:type="dxa"/>
            <w:tcBorders>
              <w:top w:val="single" w:sz="4" w:space="0" w:color="auto"/>
              <w:left w:val="single" w:sz="4" w:space="0" w:color="auto"/>
              <w:bottom w:val="single" w:sz="4" w:space="0" w:color="auto"/>
              <w:right w:val="single" w:sz="4" w:space="0" w:color="auto"/>
            </w:tcBorders>
          </w:tcPr>
          <w:p w14:paraId="5E91604D" w14:textId="77777777" w:rsidR="008B1355" w:rsidRPr="00D55299" w:rsidRDefault="008B1355" w:rsidP="00213F01">
            <w:pPr>
              <w:rPr>
                <w:rFonts w:cs="Arial"/>
                <w:sz w:val="20"/>
                <w:szCs w:val="20"/>
                <w:lang w:val="fr-FR"/>
              </w:rPr>
            </w:pPr>
            <w:r w:rsidRPr="00D55299">
              <w:rPr>
                <w:rFonts w:cs="Arial"/>
                <w:sz w:val="20"/>
                <w:szCs w:val="20"/>
                <w:lang w:val="fr-FR"/>
              </w:rPr>
              <w:t xml:space="preserve">Lawali Malam </w:t>
            </w:r>
            <w:proofErr w:type="spellStart"/>
            <w:r w:rsidRPr="00D55299">
              <w:rPr>
                <w:rFonts w:cs="Arial"/>
                <w:sz w:val="20"/>
                <w:szCs w:val="20"/>
                <w:lang w:val="fr-FR"/>
              </w:rPr>
              <w:t>Kamani</w:t>
            </w:r>
            <w:proofErr w:type="spellEnd"/>
          </w:p>
        </w:tc>
        <w:tc>
          <w:tcPr>
            <w:tcW w:w="3469" w:type="dxa"/>
            <w:tcBorders>
              <w:top w:val="single" w:sz="4" w:space="0" w:color="auto"/>
              <w:left w:val="single" w:sz="4" w:space="0" w:color="auto"/>
              <w:bottom w:val="single" w:sz="4" w:space="0" w:color="auto"/>
              <w:right w:val="single" w:sz="4" w:space="0" w:color="auto"/>
            </w:tcBorders>
          </w:tcPr>
          <w:p w14:paraId="0A28416B" w14:textId="77777777" w:rsidR="008B1355" w:rsidRPr="00D55299" w:rsidRDefault="008B1355" w:rsidP="00213F01">
            <w:pPr>
              <w:rPr>
                <w:rFonts w:cs="Arial"/>
                <w:sz w:val="20"/>
                <w:szCs w:val="20"/>
                <w:lang w:val="fr-FR"/>
              </w:rPr>
            </w:pPr>
            <w:r w:rsidRPr="00D55299">
              <w:rPr>
                <w:rFonts w:cs="Arial"/>
                <w:sz w:val="20"/>
                <w:szCs w:val="20"/>
                <w:lang w:val="fr-FR"/>
              </w:rPr>
              <w:t>UA du PAA, CNCOD</w:t>
            </w:r>
          </w:p>
        </w:tc>
        <w:tc>
          <w:tcPr>
            <w:tcW w:w="1559" w:type="dxa"/>
            <w:tcBorders>
              <w:top w:val="single" w:sz="4" w:space="0" w:color="auto"/>
              <w:left w:val="single" w:sz="4" w:space="0" w:color="auto"/>
              <w:bottom w:val="single" w:sz="4" w:space="0" w:color="auto"/>
              <w:right w:val="single" w:sz="4" w:space="0" w:color="auto"/>
            </w:tcBorders>
          </w:tcPr>
          <w:p w14:paraId="4562585F" w14:textId="77777777" w:rsidR="008B1355" w:rsidRPr="00D55299" w:rsidRDefault="008B1355" w:rsidP="00213F01">
            <w:pPr>
              <w:rPr>
                <w:rFonts w:cs="Arial"/>
                <w:sz w:val="20"/>
                <w:szCs w:val="20"/>
                <w:lang w:val="fr-FR"/>
              </w:rPr>
            </w:pPr>
            <w:r w:rsidRPr="00D55299">
              <w:rPr>
                <w:rFonts w:cs="Arial"/>
                <w:sz w:val="20"/>
                <w:szCs w:val="20"/>
                <w:lang w:val="fr-FR"/>
              </w:rPr>
              <w:t>96962055</w:t>
            </w:r>
          </w:p>
        </w:tc>
        <w:tc>
          <w:tcPr>
            <w:tcW w:w="3261" w:type="dxa"/>
            <w:tcBorders>
              <w:top w:val="single" w:sz="4" w:space="0" w:color="auto"/>
              <w:left w:val="single" w:sz="4" w:space="0" w:color="auto"/>
              <w:bottom w:val="single" w:sz="4" w:space="0" w:color="auto"/>
              <w:right w:val="single" w:sz="4" w:space="0" w:color="auto"/>
            </w:tcBorders>
          </w:tcPr>
          <w:p w14:paraId="68E51EAF" w14:textId="77777777" w:rsidR="008B1355" w:rsidRPr="00D55299" w:rsidRDefault="00846ABB" w:rsidP="00213F01">
            <w:pPr>
              <w:rPr>
                <w:rFonts w:cs="Arial"/>
                <w:color w:val="0000FF"/>
                <w:sz w:val="20"/>
                <w:szCs w:val="20"/>
                <w:u w:val="single"/>
                <w:lang w:val="fr-FR"/>
              </w:rPr>
            </w:pPr>
            <w:hyperlink r:id="rId68" w:history="1">
              <w:r w:rsidR="008B1355" w:rsidRPr="00D55299">
                <w:rPr>
                  <w:rStyle w:val="Lienhypertexte"/>
                  <w:rFonts w:cs="Arial"/>
                  <w:sz w:val="20"/>
                  <w:szCs w:val="20"/>
                  <w:lang w:val="fr-FR"/>
                </w:rPr>
                <w:t>Lawali36@gmail.com</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38D7082D"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494C6727" w14:textId="77777777" w:rsidTr="00213F01">
        <w:tc>
          <w:tcPr>
            <w:tcW w:w="517" w:type="dxa"/>
            <w:tcBorders>
              <w:top w:val="single" w:sz="4" w:space="0" w:color="auto"/>
              <w:left w:val="single" w:sz="4" w:space="0" w:color="auto"/>
              <w:bottom w:val="single" w:sz="4" w:space="0" w:color="auto"/>
              <w:right w:val="single" w:sz="4" w:space="0" w:color="auto"/>
            </w:tcBorders>
          </w:tcPr>
          <w:p w14:paraId="31071F90" w14:textId="77777777" w:rsidR="008B1355" w:rsidRPr="00D55299" w:rsidRDefault="008B1355" w:rsidP="00213F01">
            <w:pPr>
              <w:rPr>
                <w:rFonts w:cs="Arial"/>
                <w:sz w:val="20"/>
                <w:szCs w:val="20"/>
                <w:lang w:val="fr-FR"/>
              </w:rPr>
            </w:pPr>
            <w:r w:rsidRPr="00D55299">
              <w:rPr>
                <w:rFonts w:cs="Arial"/>
                <w:sz w:val="20"/>
                <w:szCs w:val="20"/>
                <w:lang w:val="fr-FR"/>
              </w:rPr>
              <w:t>41</w:t>
            </w:r>
          </w:p>
        </w:tc>
        <w:tc>
          <w:tcPr>
            <w:tcW w:w="1934" w:type="dxa"/>
            <w:tcBorders>
              <w:top w:val="single" w:sz="4" w:space="0" w:color="auto"/>
              <w:left w:val="single" w:sz="4" w:space="0" w:color="auto"/>
              <w:bottom w:val="single" w:sz="4" w:space="0" w:color="auto"/>
              <w:right w:val="single" w:sz="4" w:space="0" w:color="auto"/>
            </w:tcBorders>
          </w:tcPr>
          <w:p w14:paraId="7952A29D" w14:textId="77777777" w:rsidR="008B1355" w:rsidRPr="00D55299" w:rsidRDefault="008B1355" w:rsidP="00213F01">
            <w:pPr>
              <w:rPr>
                <w:rFonts w:cs="Arial"/>
                <w:sz w:val="20"/>
                <w:szCs w:val="20"/>
                <w:lang w:val="fr-FR"/>
              </w:rPr>
            </w:pPr>
            <w:r w:rsidRPr="00D55299">
              <w:rPr>
                <w:rFonts w:cs="Arial"/>
                <w:sz w:val="20"/>
                <w:szCs w:val="20"/>
                <w:lang w:val="fr-FR"/>
              </w:rPr>
              <w:t>Abdoul Aziz Omar</w:t>
            </w:r>
          </w:p>
        </w:tc>
        <w:tc>
          <w:tcPr>
            <w:tcW w:w="3469" w:type="dxa"/>
            <w:tcBorders>
              <w:top w:val="single" w:sz="4" w:space="0" w:color="auto"/>
              <w:left w:val="single" w:sz="4" w:space="0" w:color="auto"/>
              <w:bottom w:val="single" w:sz="4" w:space="0" w:color="auto"/>
              <w:right w:val="single" w:sz="4" w:space="0" w:color="auto"/>
            </w:tcBorders>
          </w:tcPr>
          <w:p w14:paraId="72354FED" w14:textId="77777777" w:rsidR="008B1355" w:rsidRPr="00D55299" w:rsidRDefault="008B1355" w:rsidP="00213F01">
            <w:pPr>
              <w:rPr>
                <w:rFonts w:cs="Arial"/>
                <w:sz w:val="20"/>
                <w:szCs w:val="20"/>
                <w:lang w:val="fr-FR"/>
              </w:rPr>
            </w:pPr>
            <w:r w:rsidRPr="00D55299">
              <w:rPr>
                <w:rFonts w:cs="Arial"/>
                <w:sz w:val="20"/>
                <w:szCs w:val="20"/>
                <w:lang w:val="fr-FR"/>
              </w:rPr>
              <w:t>UA du PAA, DGA/MAG</w:t>
            </w:r>
          </w:p>
        </w:tc>
        <w:tc>
          <w:tcPr>
            <w:tcW w:w="1559" w:type="dxa"/>
            <w:tcBorders>
              <w:top w:val="single" w:sz="4" w:space="0" w:color="auto"/>
              <w:left w:val="single" w:sz="4" w:space="0" w:color="auto"/>
              <w:bottom w:val="single" w:sz="4" w:space="0" w:color="auto"/>
              <w:right w:val="single" w:sz="4" w:space="0" w:color="auto"/>
            </w:tcBorders>
          </w:tcPr>
          <w:p w14:paraId="024830B6" w14:textId="77777777" w:rsidR="008B1355" w:rsidRPr="00D55299" w:rsidRDefault="008B1355" w:rsidP="00213F01">
            <w:pPr>
              <w:rPr>
                <w:rFonts w:cs="Arial"/>
                <w:sz w:val="20"/>
                <w:szCs w:val="20"/>
                <w:lang w:val="fr-FR"/>
              </w:rPr>
            </w:pPr>
            <w:r w:rsidRPr="00D55299">
              <w:rPr>
                <w:rFonts w:cs="Arial"/>
                <w:bCs/>
                <w:sz w:val="20"/>
                <w:szCs w:val="20"/>
                <w:lang w:val="fr-FR"/>
              </w:rPr>
              <w:t>96962068</w:t>
            </w:r>
          </w:p>
        </w:tc>
        <w:tc>
          <w:tcPr>
            <w:tcW w:w="3261" w:type="dxa"/>
            <w:tcBorders>
              <w:top w:val="single" w:sz="4" w:space="0" w:color="auto"/>
              <w:left w:val="single" w:sz="4" w:space="0" w:color="auto"/>
              <w:bottom w:val="single" w:sz="4" w:space="0" w:color="auto"/>
              <w:right w:val="single" w:sz="4" w:space="0" w:color="auto"/>
            </w:tcBorders>
          </w:tcPr>
          <w:p w14:paraId="2681621A" w14:textId="77777777" w:rsidR="008B1355" w:rsidRPr="00D55299" w:rsidRDefault="00846ABB" w:rsidP="00213F01">
            <w:pPr>
              <w:rPr>
                <w:rFonts w:cs="Arial"/>
                <w:color w:val="0000FF"/>
                <w:sz w:val="20"/>
                <w:szCs w:val="20"/>
                <w:u w:val="single"/>
                <w:lang w:val="fr-FR"/>
              </w:rPr>
            </w:pPr>
            <w:hyperlink r:id="rId69" w:history="1">
              <w:r w:rsidR="008B1355" w:rsidRPr="00D55299">
                <w:rPr>
                  <w:rStyle w:val="Lienhypertexte"/>
                  <w:rFonts w:cs="Arial"/>
                  <w:sz w:val="20"/>
                  <w:szCs w:val="20"/>
                  <w:lang w:val="fr-FR"/>
                </w:rPr>
                <w:t>Abdoulazizomar459@yahoo.fr</w:t>
              </w:r>
            </w:hyperlink>
          </w:p>
        </w:tc>
        <w:tc>
          <w:tcPr>
            <w:tcW w:w="1770" w:type="dxa"/>
            <w:tcBorders>
              <w:top w:val="single" w:sz="4" w:space="0" w:color="auto"/>
              <w:left w:val="single" w:sz="4" w:space="0" w:color="auto"/>
              <w:bottom w:val="single" w:sz="4" w:space="0" w:color="auto"/>
              <w:right w:val="single" w:sz="4" w:space="0" w:color="auto"/>
            </w:tcBorders>
          </w:tcPr>
          <w:p w14:paraId="4C9D4AD3"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677C839D" w14:textId="77777777" w:rsidTr="00213F01">
        <w:tc>
          <w:tcPr>
            <w:tcW w:w="517" w:type="dxa"/>
            <w:tcBorders>
              <w:top w:val="single" w:sz="4" w:space="0" w:color="auto"/>
              <w:left w:val="single" w:sz="4" w:space="0" w:color="auto"/>
              <w:bottom w:val="single" w:sz="4" w:space="0" w:color="auto"/>
              <w:right w:val="single" w:sz="4" w:space="0" w:color="auto"/>
            </w:tcBorders>
          </w:tcPr>
          <w:p w14:paraId="131E2F98" w14:textId="77777777" w:rsidR="008B1355" w:rsidRPr="00D55299" w:rsidRDefault="008B1355" w:rsidP="00213F01">
            <w:pPr>
              <w:rPr>
                <w:rFonts w:cs="Arial"/>
                <w:sz w:val="20"/>
                <w:szCs w:val="20"/>
                <w:lang w:val="fr-FR"/>
              </w:rPr>
            </w:pPr>
            <w:r w:rsidRPr="00D55299">
              <w:rPr>
                <w:rFonts w:cs="Arial"/>
                <w:sz w:val="20"/>
                <w:szCs w:val="20"/>
                <w:lang w:val="fr-FR"/>
              </w:rPr>
              <w:t>42</w:t>
            </w:r>
          </w:p>
        </w:tc>
        <w:tc>
          <w:tcPr>
            <w:tcW w:w="1934" w:type="dxa"/>
            <w:tcBorders>
              <w:top w:val="single" w:sz="4" w:space="0" w:color="auto"/>
              <w:left w:val="single" w:sz="4" w:space="0" w:color="auto"/>
              <w:bottom w:val="single" w:sz="4" w:space="0" w:color="auto"/>
              <w:right w:val="single" w:sz="4" w:space="0" w:color="auto"/>
            </w:tcBorders>
          </w:tcPr>
          <w:p w14:paraId="08148754" w14:textId="77777777" w:rsidR="008B1355" w:rsidRPr="00D55299" w:rsidRDefault="008B1355" w:rsidP="00213F01">
            <w:pPr>
              <w:rPr>
                <w:rFonts w:cs="Arial"/>
                <w:sz w:val="20"/>
                <w:szCs w:val="20"/>
                <w:lang w:val="fr-FR"/>
              </w:rPr>
            </w:pPr>
            <w:r w:rsidRPr="00D55299">
              <w:rPr>
                <w:rFonts w:cs="Arial"/>
                <w:sz w:val="20"/>
                <w:szCs w:val="20"/>
                <w:lang w:val="fr-FR"/>
              </w:rPr>
              <w:t>Issa Maidagi</w:t>
            </w:r>
          </w:p>
        </w:tc>
        <w:tc>
          <w:tcPr>
            <w:tcW w:w="3469" w:type="dxa"/>
            <w:tcBorders>
              <w:top w:val="single" w:sz="4" w:space="0" w:color="auto"/>
              <w:left w:val="single" w:sz="4" w:space="0" w:color="auto"/>
              <w:bottom w:val="single" w:sz="4" w:space="0" w:color="auto"/>
              <w:right w:val="single" w:sz="4" w:space="0" w:color="auto"/>
            </w:tcBorders>
          </w:tcPr>
          <w:p w14:paraId="16986255" w14:textId="77777777" w:rsidR="008B1355" w:rsidRPr="00D55299" w:rsidRDefault="008B1355" w:rsidP="00213F01">
            <w:pPr>
              <w:rPr>
                <w:rFonts w:cs="Arial"/>
                <w:sz w:val="20"/>
                <w:szCs w:val="20"/>
                <w:lang w:val="fr-FR"/>
              </w:rPr>
            </w:pPr>
            <w:r w:rsidRPr="00D55299">
              <w:rPr>
                <w:rFonts w:cs="Arial"/>
                <w:sz w:val="20"/>
                <w:szCs w:val="20"/>
                <w:lang w:val="fr-FR"/>
              </w:rPr>
              <w:t>UA du PAA, DGE/DERED</w:t>
            </w:r>
          </w:p>
        </w:tc>
        <w:tc>
          <w:tcPr>
            <w:tcW w:w="1559" w:type="dxa"/>
            <w:tcBorders>
              <w:top w:val="single" w:sz="4" w:space="0" w:color="auto"/>
              <w:left w:val="single" w:sz="4" w:space="0" w:color="auto"/>
              <w:bottom w:val="single" w:sz="4" w:space="0" w:color="auto"/>
              <w:right w:val="single" w:sz="4" w:space="0" w:color="auto"/>
            </w:tcBorders>
          </w:tcPr>
          <w:p w14:paraId="6F010EEC" w14:textId="77777777" w:rsidR="008B1355" w:rsidRPr="00D55299" w:rsidRDefault="008B1355" w:rsidP="00213F01">
            <w:pPr>
              <w:rPr>
                <w:rFonts w:cs="Arial"/>
                <w:sz w:val="20"/>
                <w:szCs w:val="20"/>
                <w:lang w:val="fr-FR"/>
              </w:rPr>
            </w:pPr>
            <w:r w:rsidRPr="00D55299">
              <w:rPr>
                <w:rFonts w:cs="Arial"/>
                <w:bCs/>
                <w:sz w:val="20"/>
                <w:szCs w:val="20"/>
                <w:lang w:val="fr-FR"/>
              </w:rPr>
              <w:t>96499722</w:t>
            </w:r>
          </w:p>
        </w:tc>
        <w:tc>
          <w:tcPr>
            <w:tcW w:w="3261" w:type="dxa"/>
            <w:tcBorders>
              <w:top w:val="single" w:sz="4" w:space="0" w:color="auto"/>
              <w:left w:val="single" w:sz="4" w:space="0" w:color="auto"/>
              <w:bottom w:val="single" w:sz="4" w:space="0" w:color="auto"/>
              <w:right w:val="single" w:sz="4" w:space="0" w:color="auto"/>
            </w:tcBorders>
          </w:tcPr>
          <w:p w14:paraId="16A66ED8" w14:textId="77777777" w:rsidR="008B1355" w:rsidRPr="00D55299" w:rsidRDefault="00846ABB" w:rsidP="00213F01">
            <w:pPr>
              <w:rPr>
                <w:rFonts w:cs="Arial"/>
                <w:color w:val="0000FF"/>
                <w:sz w:val="20"/>
                <w:szCs w:val="20"/>
                <w:u w:val="single"/>
                <w:lang w:val="fr-FR"/>
              </w:rPr>
            </w:pPr>
            <w:hyperlink r:id="rId70" w:history="1">
              <w:r w:rsidR="008B1355" w:rsidRPr="00D55299">
                <w:rPr>
                  <w:rStyle w:val="Lienhypertexte"/>
                  <w:rFonts w:cs="Arial"/>
                  <w:sz w:val="20"/>
                  <w:szCs w:val="20"/>
                  <w:lang w:val="fr-FR"/>
                </w:rPr>
                <w:t>maidagissa@yahoo.fr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09F718BB"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03860656" w14:textId="77777777" w:rsidTr="00213F01">
        <w:tc>
          <w:tcPr>
            <w:tcW w:w="517" w:type="dxa"/>
            <w:tcBorders>
              <w:top w:val="single" w:sz="4" w:space="0" w:color="auto"/>
              <w:left w:val="single" w:sz="4" w:space="0" w:color="auto"/>
              <w:bottom w:val="single" w:sz="4" w:space="0" w:color="auto"/>
              <w:right w:val="single" w:sz="4" w:space="0" w:color="auto"/>
            </w:tcBorders>
          </w:tcPr>
          <w:p w14:paraId="2ED21B64" w14:textId="77777777" w:rsidR="008B1355" w:rsidRPr="00D55299" w:rsidRDefault="008B1355" w:rsidP="00213F01">
            <w:pPr>
              <w:rPr>
                <w:rFonts w:cs="Arial"/>
                <w:sz w:val="20"/>
                <w:szCs w:val="20"/>
                <w:lang w:val="fr-FR"/>
              </w:rPr>
            </w:pPr>
            <w:r w:rsidRPr="00D55299">
              <w:rPr>
                <w:rFonts w:cs="Arial"/>
                <w:sz w:val="20"/>
                <w:szCs w:val="20"/>
                <w:lang w:val="fr-FR"/>
              </w:rPr>
              <w:t>43</w:t>
            </w:r>
          </w:p>
        </w:tc>
        <w:tc>
          <w:tcPr>
            <w:tcW w:w="1934" w:type="dxa"/>
            <w:tcBorders>
              <w:top w:val="single" w:sz="4" w:space="0" w:color="auto"/>
              <w:left w:val="single" w:sz="4" w:space="0" w:color="auto"/>
              <w:bottom w:val="single" w:sz="4" w:space="0" w:color="auto"/>
              <w:right w:val="single" w:sz="4" w:space="0" w:color="auto"/>
            </w:tcBorders>
          </w:tcPr>
          <w:p w14:paraId="4D71A0BF" w14:textId="77777777" w:rsidR="008B1355" w:rsidRPr="00D55299" w:rsidRDefault="008B1355" w:rsidP="00213F01">
            <w:pPr>
              <w:rPr>
                <w:rFonts w:cs="Arial"/>
                <w:sz w:val="20"/>
                <w:szCs w:val="20"/>
                <w:lang w:val="fr-FR"/>
              </w:rPr>
            </w:pPr>
            <w:r w:rsidRPr="00D55299">
              <w:rPr>
                <w:rFonts w:cs="Arial"/>
                <w:sz w:val="20"/>
                <w:szCs w:val="20"/>
                <w:lang w:val="fr-FR"/>
              </w:rPr>
              <w:t>Mme Solange Tibiri</w:t>
            </w:r>
          </w:p>
        </w:tc>
        <w:tc>
          <w:tcPr>
            <w:tcW w:w="3469" w:type="dxa"/>
            <w:tcBorders>
              <w:top w:val="single" w:sz="4" w:space="0" w:color="auto"/>
              <w:left w:val="single" w:sz="4" w:space="0" w:color="auto"/>
              <w:bottom w:val="single" w:sz="4" w:space="0" w:color="auto"/>
              <w:right w:val="single" w:sz="4" w:space="0" w:color="auto"/>
            </w:tcBorders>
          </w:tcPr>
          <w:p w14:paraId="1B309BED" w14:textId="77777777" w:rsidR="008B1355" w:rsidRPr="00D55299" w:rsidRDefault="008B1355" w:rsidP="00213F01">
            <w:pPr>
              <w:rPr>
                <w:rFonts w:cs="Arial"/>
                <w:sz w:val="20"/>
                <w:szCs w:val="20"/>
                <w:lang w:val="fr-FR"/>
              </w:rPr>
            </w:pPr>
            <w:r w:rsidRPr="00D55299">
              <w:rPr>
                <w:rFonts w:cs="Arial"/>
                <w:sz w:val="20"/>
                <w:szCs w:val="20"/>
                <w:lang w:val="fr-FR"/>
              </w:rPr>
              <w:t>Charge de programme UN-V</w:t>
            </w:r>
          </w:p>
        </w:tc>
        <w:tc>
          <w:tcPr>
            <w:tcW w:w="1559" w:type="dxa"/>
            <w:tcBorders>
              <w:top w:val="single" w:sz="4" w:space="0" w:color="auto"/>
              <w:left w:val="single" w:sz="4" w:space="0" w:color="auto"/>
              <w:bottom w:val="single" w:sz="4" w:space="0" w:color="auto"/>
              <w:right w:val="single" w:sz="4" w:space="0" w:color="auto"/>
            </w:tcBorders>
          </w:tcPr>
          <w:p w14:paraId="32DA9316" w14:textId="77777777" w:rsidR="008B1355" w:rsidRPr="00D55299" w:rsidRDefault="008B1355" w:rsidP="00213F01">
            <w:pPr>
              <w:rPr>
                <w:rFonts w:cs="Arial"/>
                <w:sz w:val="20"/>
                <w:szCs w:val="20"/>
                <w:lang w:val="fr-FR"/>
              </w:rPr>
            </w:pPr>
            <w:r w:rsidRPr="00D55299">
              <w:rPr>
                <w:rFonts w:cs="Arial"/>
                <w:bCs/>
                <w:sz w:val="20"/>
                <w:szCs w:val="20"/>
                <w:lang w:val="fr-FR"/>
              </w:rPr>
              <w:t>91208334</w:t>
            </w:r>
          </w:p>
        </w:tc>
        <w:tc>
          <w:tcPr>
            <w:tcW w:w="3261" w:type="dxa"/>
            <w:tcBorders>
              <w:top w:val="single" w:sz="4" w:space="0" w:color="auto"/>
              <w:left w:val="single" w:sz="4" w:space="0" w:color="auto"/>
              <w:bottom w:val="single" w:sz="4" w:space="0" w:color="auto"/>
              <w:right w:val="single" w:sz="4" w:space="0" w:color="auto"/>
            </w:tcBorders>
          </w:tcPr>
          <w:p w14:paraId="0649917B" w14:textId="77777777" w:rsidR="008B1355" w:rsidRPr="00D55299" w:rsidRDefault="00846ABB" w:rsidP="00213F01">
            <w:pPr>
              <w:rPr>
                <w:rFonts w:cs="Arial"/>
                <w:color w:val="0000FF"/>
                <w:sz w:val="20"/>
                <w:szCs w:val="20"/>
                <w:u w:val="single"/>
                <w:lang w:val="fr-FR"/>
              </w:rPr>
            </w:pPr>
            <w:hyperlink r:id="rId71" w:history="1">
              <w:r w:rsidR="008B1355" w:rsidRPr="00D55299">
                <w:rPr>
                  <w:rStyle w:val="Lienhypertexte"/>
                  <w:rFonts w:cs="Arial"/>
                  <w:sz w:val="20"/>
                  <w:szCs w:val="20"/>
                  <w:lang w:val="fr-FR"/>
                </w:rPr>
                <w:t>Solange.tibiri@undp.org</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4F5ED108" w14:textId="77777777" w:rsidR="008B1355" w:rsidRPr="00D55299" w:rsidRDefault="008B1355" w:rsidP="00213F01">
            <w:pPr>
              <w:rPr>
                <w:rFonts w:cs="Arial"/>
                <w:sz w:val="20"/>
                <w:szCs w:val="20"/>
                <w:lang w:val="fr-FR"/>
              </w:rPr>
            </w:pPr>
            <w:r w:rsidRPr="00D55299">
              <w:rPr>
                <w:rFonts w:cs="Arial"/>
                <w:sz w:val="20"/>
                <w:szCs w:val="20"/>
                <w:lang w:val="fr-FR"/>
              </w:rPr>
              <w:t>30/01/13</w:t>
            </w:r>
          </w:p>
        </w:tc>
      </w:tr>
      <w:tr w:rsidR="008B1355" w:rsidRPr="00D55299" w14:paraId="34C91628" w14:textId="77777777" w:rsidTr="00213F01">
        <w:tc>
          <w:tcPr>
            <w:tcW w:w="517" w:type="dxa"/>
            <w:tcBorders>
              <w:top w:val="single" w:sz="4" w:space="0" w:color="auto"/>
              <w:left w:val="single" w:sz="4" w:space="0" w:color="auto"/>
              <w:bottom w:val="single" w:sz="4" w:space="0" w:color="auto"/>
              <w:right w:val="single" w:sz="4" w:space="0" w:color="auto"/>
            </w:tcBorders>
          </w:tcPr>
          <w:p w14:paraId="47ADD055" w14:textId="77777777" w:rsidR="008B1355" w:rsidRPr="00D55299" w:rsidRDefault="008B1355" w:rsidP="00213F01">
            <w:pPr>
              <w:rPr>
                <w:rFonts w:cs="Arial"/>
                <w:sz w:val="20"/>
                <w:szCs w:val="20"/>
                <w:lang w:val="fr-FR"/>
              </w:rPr>
            </w:pPr>
            <w:r w:rsidRPr="00D55299">
              <w:rPr>
                <w:rFonts w:cs="Arial"/>
                <w:sz w:val="20"/>
                <w:szCs w:val="20"/>
                <w:lang w:val="fr-FR"/>
              </w:rPr>
              <w:t>44</w:t>
            </w:r>
          </w:p>
        </w:tc>
        <w:tc>
          <w:tcPr>
            <w:tcW w:w="1934" w:type="dxa"/>
            <w:tcBorders>
              <w:top w:val="single" w:sz="4" w:space="0" w:color="auto"/>
              <w:left w:val="single" w:sz="4" w:space="0" w:color="auto"/>
              <w:bottom w:val="single" w:sz="4" w:space="0" w:color="auto"/>
              <w:right w:val="single" w:sz="4" w:space="0" w:color="auto"/>
            </w:tcBorders>
          </w:tcPr>
          <w:p w14:paraId="721E2478" w14:textId="77777777" w:rsidR="008B1355" w:rsidRPr="00D55299" w:rsidRDefault="008B1355" w:rsidP="00213F01">
            <w:pPr>
              <w:rPr>
                <w:rFonts w:cs="Arial"/>
                <w:sz w:val="20"/>
                <w:szCs w:val="20"/>
                <w:lang w:val="fr-FR"/>
              </w:rPr>
            </w:pPr>
            <w:proofErr w:type="spellStart"/>
            <w:r w:rsidRPr="00D55299">
              <w:rPr>
                <w:rFonts w:cs="Arial"/>
                <w:sz w:val="20"/>
                <w:szCs w:val="20"/>
                <w:lang w:val="fr-FR"/>
              </w:rPr>
              <w:t>Timothee</w:t>
            </w:r>
            <w:proofErr w:type="spellEnd"/>
            <w:r w:rsidRPr="00D55299">
              <w:rPr>
                <w:rFonts w:cs="Arial"/>
                <w:sz w:val="20"/>
                <w:szCs w:val="20"/>
                <w:lang w:val="fr-FR"/>
              </w:rPr>
              <w:t xml:space="preserve"> </w:t>
            </w:r>
            <w:proofErr w:type="spellStart"/>
            <w:r w:rsidRPr="00D55299">
              <w:rPr>
                <w:rFonts w:cs="Arial"/>
                <w:sz w:val="20"/>
                <w:szCs w:val="20"/>
                <w:lang w:val="fr-FR"/>
              </w:rPr>
              <w:t>Ourbak</w:t>
            </w:r>
            <w:proofErr w:type="spellEnd"/>
            <w:r w:rsidRPr="00D55299">
              <w:rPr>
                <w:rFonts w:cs="Arial"/>
                <w:sz w:val="20"/>
                <w:szCs w:val="20"/>
                <w:lang w:val="fr-FR"/>
              </w:rPr>
              <w:t xml:space="preserve"> </w:t>
            </w:r>
          </w:p>
        </w:tc>
        <w:tc>
          <w:tcPr>
            <w:tcW w:w="3469" w:type="dxa"/>
            <w:tcBorders>
              <w:top w:val="single" w:sz="4" w:space="0" w:color="auto"/>
              <w:left w:val="single" w:sz="4" w:space="0" w:color="auto"/>
              <w:bottom w:val="single" w:sz="4" w:space="0" w:color="auto"/>
              <w:right w:val="single" w:sz="4" w:space="0" w:color="auto"/>
            </w:tcBorders>
          </w:tcPr>
          <w:p w14:paraId="0969F666" w14:textId="77777777" w:rsidR="008B1355" w:rsidRPr="00D55299" w:rsidRDefault="008B1355" w:rsidP="00213F01">
            <w:pPr>
              <w:rPr>
                <w:rFonts w:cs="Arial"/>
                <w:sz w:val="20"/>
                <w:szCs w:val="20"/>
                <w:lang w:val="fr-FR"/>
              </w:rPr>
            </w:pPr>
            <w:proofErr w:type="spellStart"/>
            <w:r w:rsidRPr="00D55299">
              <w:rPr>
                <w:rFonts w:cs="Arial"/>
                <w:sz w:val="20"/>
                <w:szCs w:val="20"/>
                <w:lang w:val="fr-FR"/>
              </w:rPr>
              <w:t>Agrhymet</w:t>
            </w:r>
            <w:proofErr w:type="spellEnd"/>
            <w:r w:rsidRPr="00D55299">
              <w:rPr>
                <w:rFonts w:cs="Arial"/>
                <w:sz w:val="20"/>
                <w:szCs w:val="20"/>
                <w:lang w:val="fr-FR"/>
              </w:rPr>
              <w:t>, directeur en sciences de l’environnement</w:t>
            </w:r>
          </w:p>
        </w:tc>
        <w:tc>
          <w:tcPr>
            <w:tcW w:w="1559" w:type="dxa"/>
            <w:tcBorders>
              <w:top w:val="single" w:sz="4" w:space="0" w:color="auto"/>
              <w:left w:val="single" w:sz="4" w:space="0" w:color="auto"/>
              <w:bottom w:val="single" w:sz="4" w:space="0" w:color="auto"/>
              <w:right w:val="single" w:sz="4" w:space="0" w:color="auto"/>
            </w:tcBorders>
          </w:tcPr>
          <w:p w14:paraId="411E629F" w14:textId="77777777" w:rsidR="008B1355" w:rsidRPr="00D55299" w:rsidRDefault="008B1355" w:rsidP="00213F01">
            <w:pPr>
              <w:rPr>
                <w:rFonts w:cs="Arial"/>
                <w:sz w:val="20"/>
                <w:szCs w:val="20"/>
                <w:lang w:val="fr-FR"/>
              </w:rPr>
            </w:pPr>
            <w:r w:rsidRPr="00D55299">
              <w:rPr>
                <w:rFonts w:cs="Arial"/>
                <w:bCs/>
                <w:sz w:val="20"/>
                <w:szCs w:val="20"/>
                <w:lang w:val="fr-FR"/>
              </w:rPr>
              <w:t>98180404</w:t>
            </w:r>
          </w:p>
        </w:tc>
        <w:tc>
          <w:tcPr>
            <w:tcW w:w="3261" w:type="dxa"/>
            <w:tcBorders>
              <w:top w:val="single" w:sz="4" w:space="0" w:color="auto"/>
              <w:left w:val="single" w:sz="4" w:space="0" w:color="auto"/>
              <w:bottom w:val="single" w:sz="4" w:space="0" w:color="auto"/>
              <w:right w:val="single" w:sz="4" w:space="0" w:color="auto"/>
            </w:tcBorders>
          </w:tcPr>
          <w:p w14:paraId="45BA571C" w14:textId="77777777" w:rsidR="008B1355" w:rsidRPr="00D55299" w:rsidRDefault="00846ABB" w:rsidP="00213F01">
            <w:pPr>
              <w:rPr>
                <w:rFonts w:cs="Arial"/>
                <w:color w:val="0000FF"/>
                <w:sz w:val="20"/>
                <w:szCs w:val="20"/>
                <w:u w:val="single"/>
                <w:lang w:val="fr-FR"/>
              </w:rPr>
            </w:pPr>
            <w:hyperlink r:id="rId72" w:history="1">
              <w:r w:rsidR="008B1355" w:rsidRPr="00D55299">
                <w:rPr>
                  <w:rStyle w:val="Lienhypertexte"/>
                  <w:rFonts w:cs="Arial"/>
                  <w:sz w:val="20"/>
                  <w:szCs w:val="20"/>
                  <w:lang w:val="fr-FR"/>
                </w:rPr>
                <w:t>t.ourbak@agrhymet.ne</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18ACB5D9" w14:textId="77777777" w:rsidR="008B1355" w:rsidRPr="00D55299" w:rsidRDefault="008B1355" w:rsidP="00213F01">
            <w:pPr>
              <w:rPr>
                <w:rFonts w:cs="Arial"/>
                <w:sz w:val="20"/>
                <w:szCs w:val="20"/>
                <w:lang w:val="fr-FR"/>
              </w:rPr>
            </w:pPr>
            <w:r w:rsidRPr="00D55299">
              <w:rPr>
                <w:rFonts w:cs="Arial"/>
                <w:sz w:val="20"/>
                <w:szCs w:val="20"/>
                <w:lang w:val="fr-FR"/>
              </w:rPr>
              <w:t>30/01/13</w:t>
            </w:r>
          </w:p>
        </w:tc>
      </w:tr>
      <w:tr w:rsidR="008B1355" w:rsidRPr="00D55299" w14:paraId="13F6CF46" w14:textId="77777777" w:rsidTr="00213F01">
        <w:tc>
          <w:tcPr>
            <w:tcW w:w="517" w:type="dxa"/>
            <w:tcBorders>
              <w:top w:val="single" w:sz="4" w:space="0" w:color="auto"/>
              <w:left w:val="single" w:sz="4" w:space="0" w:color="auto"/>
              <w:bottom w:val="single" w:sz="4" w:space="0" w:color="auto"/>
              <w:right w:val="single" w:sz="4" w:space="0" w:color="auto"/>
            </w:tcBorders>
          </w:tcPr>
          <w:p w14:paraId="2163CB95" w14:textId="77777777" w:rsidR="008B1355" w:rsidRPr="00D55299" w:rsidRDefault="008B1355" w:rsidP="00213F01">
            <w:pPr>
              <w:rPr>
                <w:rFonts w:cs="Arial"/>
                <w:sz w:val="20"/>
                <w:szCs w:val="20"/>
                <w:lang w:val="fr-FR"/>
              </w:rPr>
            </w:pPr>
            <w:r w:rsidRPr="00D55299">
              <w:rPr>
                <w:rFonts w:cs="Arial"/>
                <w:sz w:val="20"/>
                <w:szCs w:val="20"/>
                <w:lang w:val="fr-FR"/>
              </w:rPr>
              <w:t>45</w:t>
            </w:r>
          </w:p>
        </w:tc>
        <w:tc>
          <w:tcPr>
            <w:tcW w:w="1934" w:type="dxa"/>
            <w:tcBorders>
              <w:top w:val="single" w:sz="4" w:space="0" w:color="auto"/>
              <w:left w:val="single" w:sz="4" w:space="0" w:color="auto"/>
              <w:bottom w:val="single" w:sz="4" w:space="0" w:color="auto"/>
              <w:right w:val="single" w:sz="4" w:space="0" w:color="auto"/>
            </w:tcBorders>
          </w:tcPr>
          <w:p w14:paraId="0C85DECF" w14:textId="77777777" w:rsidR="008B1355" w:rsidRPr="00D55299" w:rsidRDefault="008B1355" w:rsidP="00213F01">
            <w:pPr>
              <w:rPr>
                <w:rFonts w:cs="Arial"/>
                <w:sz w:val="20"/>
                <w:szCs w:val="20"/>
                <w:lang w:val="fr-FR" w:eastAsia="fr-FR"/>
              </w:rPr>
            </w:pPr>
            <w:r w:rsidRPr="00D55299">
              <w:rPr>
                <w:rFonts w:cs="Arial"/>
                <w:sz w:val="20"/>
                <w:szCs w:val="20"/>
                <w:lang w:val="fr-FR" w:eastAsia="fr-FR"/>
              </w:rPr>
              <w:t xml:space="preserve">Djibril Saidou </w:t>
            </w:r>
          </w:p>
          <w:p w14:paraId="06C17036" w14:textId="77777777" w:rsidR="008B1355" w:rsidRPr="00D55299" w:rsidRDefault="008B1355" w:rsidP="00213F01">
            <w:pPr>
              <w:rPr>
                <w:rFonts w:cs="Arial"/>
                <w:sz w:val="20"/>
                <w:szCs w:val="20"/>
                <w:lang w:val="fr-FR"/>
              </w:rPr>
            </w:pPr>
          </w:p>
        </w:tc>
        <w:tc>
          <w:tcPr>
            <w:tcW w:w="3469" w:type="dxa"/>
            <w:tcBorders>
              <w:top w:val="single" w:sz="4" w:space="0" w:color="auto"/>
              <w:left w:val="single" w:sz="4" w:space="0" w:color="auto"/>
              <w:bottom w:val="single" w:sz="4" w:space="0" w:color="auto"/>
              <w:right w:val="single" w:sz="4" w:space="0" w:color="auto"/>
            </w:tcBorders>
          </w:tcPr>
          <w:p w14:paraId="45FA8642" w14:textId="77777777" w:rsidR="008B1355" w:rsidRPr="00D55299" w:rsidRDefault="008B1355" w:rsidP="00213F01">
            <w:pPr>
              <w:rPr>
                <w:rFonts w:cs="Arial"/>
                <w:sz w:val="20"/>
                <w:szCs w:val="20"/>
                <w:lang w:val="fr-FR"/>
              </w:rPr>
            </w:pPr>
            <w:r w:rsidRPr="00D55299">
              <w:rPr>
                <w:rFonts w:cs="Arial"/>
                <w:sz w:val="20"/>
                <w:szCs w:val="20"/>
                <w:lang w:val="fr-FR"/>
              </w:rPr>
              <w:t>journaliste</w:t>
            </w:r>
          </w:p>
        </w:tc>
        <w:tc>
          <w:tcPr>
            <w:tcW w:w="1559" w:type="dxa"/>
            <w:tcBorders>
              <w:top w:val="single" w:sz="4" w:space="0" w:color="auto"/>
              <w:left w:val="single" w:sz="4" w:space="0" w:color="auto"/>
              <w:bottom w:val="single" w:sz="4" w:space="0" w:color="auto"/>
              <w:right w:val="single" w:sz="4" w:space="0" w:color="auto"/>
            </w:tcBorders>
          </w:tcPr>
          <w:p w14:paraId="36FD661F" w14:textId="77777777" w:rsidR="008B1355" w:rsidRPr="00D55299" w:rsidRDefault="008B1355" w:rsidP="00213F01">
            <w:pPr>
              <w:rPr>
                <w:rFonts w:cs="Arial"/>
                <w:sz w:val="20"/>
                <w:szCs w:val="20"/>
                <w:lang w:val="fr-FR"/>
              </w:rPr>
            </w:pPr>
            <w:r w:rsidRPr="00D55299">
              <w:rPr>
                <w:rFonts w:cs="Arial"/>
                <w:sz w:val="20"/>
                <w:szCs w:val="20"/>
                <w:lang w:val="fr-FR" w:eastAsia="fr-FR"/>
              </w:rPr>
              <w:t>90914043 – 96094351</w:t>
            </w:r>
          </w:p>
        </w:tc>
        <w:tc>
          <w:tcPr>
            <w:tcW w:w="3261" w:type="dxa"/>
            <w:tcBorders>
              <w:top w:val="single" w:sz="4" w:space="0" w:color="auto"/>
              <w:left w:val="single" w:sz="4" w:space="0" w:color="auto"/>
              <w:bottom w:val="single" w:sz="4" w:space="0" w:color="auto"/>
              <w:right w:val="single" w:sz="4" w:space="0" w:color="auto"/>
            </w:tcBorders>
          </w:tcPr>
          <w:p w14:paraId="32438C6D" w14:textId="77777777" w:rsidR="008B1355" w:rsidRPr="00D55299" w:rsidRDefault="00846ABB" w:rsidP="00213F01">
            <w:pPr>
              <w:rPr>
                <w:rFonts w:cs="Arial"/>
                <w:color w:val="0000FF"/>
                <w:sz w:val="20"/>
                <w:szCs w:val="20"/>
                <w:u w:val="single"/>
                <w:lang w:val="fr-FR"/>
              </w:rPr>
            </w:pPr>
            <w:hyperlink r:id="rId73" w:history="1">
              <w:r w:rsidR="008B1355" w:rsidRPr="00D55299">
                <w:rPr>
                  <w:rStyle w:val="Lienhypertexte"/>
                  <w:rFonts w:cs="Arial"/>
                  <w:sz w:val="20"/>
                  <w:szCs w:val="20"/>
                  <w:lang w:val="fr-FR" w:eastAsia="fr-FR"/>
                </w:rPr>
                <w:t>dsaidou1@gmail.com</w:t>
              </w:r>
            </w:hyperlink>
            <w:r w:rsidR="008B1355" w:rsidRPr="00D55299">
              <w:rPr>
                <w:rFonts w:cs="Arial"/>
                <w:color w:val="0000FF"/>
                <w:sz w:val="20"/>
                <w:szCs w:val="20"/>
                <w:u w:val="single"/>
                <w:lang w:val="fr-FR" w:eastAsia="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646F1147" w14:textId="77777777" w:rsidR="008B1355" w:rsidRPr="00D55299" w:rsidRDefault="008B1355" w:rsidP="00213F01">
            <w:pPr>
              <w:rPr>
                <w:rFonts w:cs="Arial"/>
                <w:sz w:val="20"/>
                <w:szCs w:val="20"/>
                <w:lang w:val="fr-FR"/>
              </w:rPr>
            </w:pPr>
            <w:r w:rsidRPr="00D55299">
              <w:rPr>
                <w:rFonts w:cs="Arial"/>
                <w:sz w:val="20"/>
                <w:szCs w:val="20"/>
                <w:lang w:val="fr-FR"/>
              </w:rPr>
              <w:t xml:space="preserve">Echange mail et </w:t>
            </w:r>
            <w:proofErr w:type="spellStart"/>
            <w:r w:rsidRPr="00D55299">
              <w:rPr>
                <w:rFonts w:cs="Arial"/>
                <w:sz w:val="20"/>
                <w:szCs w:val="20"/>
                <w:lang w:val="fr-FR"/>
              </w:rPr>
              <w:t>telephone</w:t>
            </w:r>
            <w:proofErr w:type="spellEnd"/>
          </w:p>
        </w:tc>
      </w:tr>
      <w:tr w:rsidR="008B1355" w:rsidRPr="00D55299" w14:paraId="2993FC9D" w14:textId="77777777" w:rsidTr="00213F01">
        <w:tc>
          <w:tcPr>
            <w:tcW w:w="517" w:type="dxa"/>
            <w:tcBorders>
              <w:top w:val="single" w:sz="4" w:space="0" w:color="auto"/>
              <w:left w:val="single" w:sz="4" w:space="0" w:color="auto"/>
              <w:bottom w:val="single" w:sz="4" w:space="0" w:color="auto"/>
              <w:right w:val="single" w:sz="4" w:space="0" w:color="auto"/>
            </w:tcBorders>
          </w:tcPr>
          <w:p w14:paraId="7E7A7B48" w14:textId="77777777" w:rsidR="008B1355" w:rsidRPr="00D55299" w:rsidRDefault="008B1355" w:rsidP="00213F01">
            <w:pPr>
              <w:rPr>
                <w:rFonts w:cs="Arial"/>
                <w:sz w:val="20"/>
                <w:szCs w:val="20"/>
                <w:lang w:val="fr-FR"/>
              </w:rPr>
            </w:pPr>
            <w:r w:rsidRPr="00D55299">
              <w:rPr>
                <w:rFonts w:cs="Arial"/>
                <w:sz w:val="20"/>
                <w:szCs w:val="20"/>
                <w:lang w:val="fr-FR"/>
              </w:rPr>
              <w:t>46</w:t>
            </w:r>
          </w:p>
        </w:tc>
        <w:tc>
          <w:tcPr>
            <w:tcW w:w="1934" w:type="dxa"/>
            <w:tcBorders>
              <w:top w:val="single" w:sz="4" w:space="0" w:color="auto"/>
              <w:left w:val="single" w:sz="4" w:space="0" w:color="auto"/>
              <w:bottom w:val="single" w:sz="4" w:space="0" w:color="auto"/>
              <w:right w:val="single" w:sz="4" w:space="0" w:color="auto"/>
            </w:tcBorders>
          </w:tcPr>
          <w:p w14:paraId="3BD8649B" w14:textId="77777777" w:rsidR="008B1355" w:rsidRPr="00D55299" w:rsidRDefault="008B1355" w:rsidP="00213F01">
            <w:pPr>
              <w:rPr>
                <w:rFonts w:cs="Arial"/>
                <w:sz w:val="20"/>
                <w:szCs w:val="20"/>
                <w:lang w:val="fr-FR"/>
              </w:rPr>
            </w:pPr>
            <w:proofErr w:type="spellStart"/>
            <w:r w:rsidRPr="00D55299">
              <w:rPr>
                <w:rFonts w:cs="Arial"/>
                <w:sz w:val="20"/>
                <w:szCs w:val="20"/>
                <w:lang w:val="fr-FR" w:eastAsia="fr-FR"/>
              </w:rPr>
              <w:t>Abdralamane</w:t>
            </w:r>
            <w:proofErr w:type="spellEnd"/>
            <w:r w:rsidRPr="00D55299">
              <w:rPr>
                <w:rFonts w:cs="Arial"/>
                <w:sz w:val="20"/>
                <w:szCs w:val="20"/>
                <w:lang w:val="fr-FR" w:eastAsia="fr-FR"/>
              </w:rPr>
              <w:t xml:space="preserve"> </w:t>
            </w:r>
            <w:r w:rsidRPr="00D55299">
              <w:rPr>
                <w:rFonts w:cs="Arial"/>
                <w:sz w:val="20"/>
                <w:szCs w:val="20"/>
                <w:lang w:val="fr-FR" w:eastAsia="fr-FR"/>
              </w:rPr>
              <w:lastRenderedPageBreak/>
              <w:t>Ibrahim</w:t>
            </w:r>
          </w:p>
        </w:tc>
        <w:tc>
          <w:tcPr>
            <w:tcW w:w="3469" w:type="dxa"/>
            <w:tcBorders>
              <w:top w:val="single" w:sz="4" w:space="0" w:color="auto"/>
              <w:left w:val="single" w:sz="4" w:space="0" w:color="auto"/>
              <w:bottom w:val="single" w:sz="4" w:space="0" w:color="auto"/>
              <w:right w:val="single" w:sz="4" w:space="0" w:color="auto"/>
            </w:tcBorders>
          </w:tcPr>
          <w:p w14:paraId="77985410" w14:textId="77777777" w:rsidR="008B1355" w:rsidRPr="00D55299" w:rsidRDefault="008B1355" w:rsidP="00213F01">
            <w:pPr>
              <w:rPr>
                <w:rFonts w:cs="Arial"/>
                <w:sz w:val="20"/>
                <w:szCs w:val="20"/>
                <w:lang w:val="fr-FR"/>
              </w:rPr>
            </w:pPr>
            <w:r w:rsidRPr="00D55299">
              <w:rPr>
                <w:rFonts w:cs="Arial"/>
                <w:sz w:val="20"/>
                <w:szCs w:val="20"/>
                <w:lang w:val="fr-FR"/>
              </w:rPr>
              <w:lastRenderedPageBreak/>
              <w:t>Agent DEP Ministère du tourisme</w:t>
            </w:r>
          </w:p>
        </w:tc>
        <w:tc>
          <w:tcPr>
            <w:tcW w:w="1559" w:type="dxa"/>
            <w:tcBorders>
              <w:top w:val="single" w:sz="4" w:space="0" w:color="auto"/>
              <w:left w:val="single" w:sz="4" w:space="0" w:color="auto"/>
              <w:bottom w:val="single" w:sz="4" w:space="0" w:color="auto"/>
              <w:right w:val="single" w:sz="4" w:space="0" w:color="auto"/>
            </w:tcBorders>
          </w:tcPr>
          <w:p w14:paraId="29DDEE23" w14:textId="77777777" w:rsidR="008B1355" w:rsidRPr="00D55299" w:rsidRDefault="008B1355" w:rsidP="00213F01">
            <w:pPr>
              <w:rPr>
                <w:rFonts w:cs="Arial"/>
                <w:bCs/>
                <w:sz w:val="20"/>
                <w:szCs w:val="20"/>
                <w:lang w:val="fr-FR"/>
              </w:rPr>
            </w:pPr>
            <w:r w:rsidRPr="00D55299">
              <w:rPr>
                <w:rFonts w:cs="Arial"/>
                <w:sz w:val="20"/>
                <w:szCs w:val="20"/>
                <w:lang w:val="fr-FR" w:eastAsia="fr-FR"/>
              </w:rPr>
              <w:t>96543417</w:t>
            </w:r>
          </w:p>
        </w:tc>
        <w:tc>
          <w:tcPr>
            <w:tcW w:w="3261" w:type="dxa"/>
            <w:tcBorders>
              <w:top w:val="single" w:sz="4" w:space="0" w:color="auto"/>
              <w:left w:val="single" w:sz="4" w:space="0" w:color="auto"/>
              <w:bottom w:val="single" w:sz="4" w:space="0" w:color="auto"/>
              <w:right w:val="single" w:sz="4" w:space="0" w:color="auto"/>
            </w:tcBorders>
          </w:tcPr>
          <w:p w14:paraId="42058629" w14:textId="77777777" w:rsidR="008B1355" w:rsidRPr="00D55299" w:rsidRDefault="00846ABB" w:rsidP="00213F01">
            <w:pPr>
              <w:rPr>
                <w:rFonts w:cs="Arial"/>
                <w:color w:val="0000FF"/>
                <w:sz w:val="20"/>
                <w:szCs w:val="20"/>
                <w:u w:val="single"/>
                <w:lang w:val="fr-FR"/>
              </w:rPr>
            </w:pPr>
            <w:hyperlink r:id="rId74" w:history="1">
              <w:r w:rsidR="008B1355" w:rsidRPr="00D55299">
                <w:rPr>
                  <w:rStyle w:val="Lienhypertexte"/>
                  <w:rFonts w:cs="Arial"/>
                  <w:sz w:val="20"/>
                  <w:szCs w:val="20"/>
                  <w:lang w:val="fr-FR"/>
                </w:rPr>
                <w:t>Ab_ibrahima1@yahoo.fr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68F8BDBD" w14:textId="77777777" w:rsidR="008B1355" w:rsidRPr="00D55299" w:rsidRDefault="008B1355" w:rsidP="00213F01">
            <w:pPr>
              <w:rPr>
                <w:rFonts w:cs="Arial"/>
                <w:sz w:val="20"/>
                <w:szCs w:val="20"/>
                <w:lang w:val="fr-FR"/>
              </w:rPr>
            </w:pPr>
            <w:r w:rsidRPr="00D55299">
              <w:rPr>
                <w:rFonts w:cs="Arial"/>
                <w:sz w:val="20"/>
                <w:szCs w:val="20"/>
                <w:lang w:val="fr-FR"/>
              </w:rPr>
              <w:t>29/01/13</w:t>
            </w:r>
          </w:p>
        </w:tc>
      </w:tr>
      <w:tr w:rsidR="008B1355" w:rsidRPr="00D55299" w14:paraId="2FE9D645" w14:textId="77777777" w:rsidTr="00213F01">
        <w:tc>
          <w:tcPr>
            <w:tcW w:w="517" w:type="dxa"/>
            <w:tcBorders>
              <w:top w:val="single" w:sz="4" w:space="0" w:color="auto"/>
              <w:left w:val="single" w:sz="4" w:space="0" w:color="auto"/>
              <w:bottom w:val="single" w:sz="4" w:space="0" w:color="auto"/>
              <w:right w:val="single" w:sz="4" w:space="0" w:color="auto"/>
            </w:tcBorders>
          </w:tcPr>
          <w:p w14:paraId="2D4EDDAA" w14:textId="77777777" w:rsidR="008B1355" w:rsidRPr="00D55299" w:rsidRDefault="008B1355" w:rsidP="00213F01">
            <w:pPr>
              <w:rPr>
                <w:rFonts w:cs="Arial"/>
                <w:sz w:val="20"/>
                <w:szCs w:val="20"/>
                <w:lang w:val="fr-FR"/>
              </w:rPr>
            </w:pPr>
            <w:r w:rsidRPr="00D55299">
              <w:rPr>
                <w:rFonts w:cs="Arial"/>
                <w:sz w:val="20"/>
                <w:szCs w:val="20"/>
                <w:lang w:val="fr-FR"/>
              </w:rPr>
              <w:lastRenderedPageBreak/>
              <w:t>47</w:t>
            </w:r>
          </w:p>
        </w:tc>
        <w:tc>
          <w:tcPr>
            <w:tcW w:w="1934" w:type="dxa"/>
            <w:tcBorders>
              <w:top w:val="single" w:sz="4" w:space="0" w:color="auto"/>
              <w:left w:val="single" w:sz="4" w:space="0" w:color="auto"/>
              <w:bottom w:val="single" w:sz="4" w:space="0" w:color="auto"/>
              <w:right w:val="single" w:sz="4" w:space="0" w:color="auto"/>
            </w:tcBorders>
          </w:tcPr>
          <w:p w14:paraId="459A994D" w14:textId="77777777" w:rsidR="008B1355" w:rsidRPr="00D55299" w:rsidRDefault="008B1355" w:rsidP="00213F01">
            <w:pPr>
              <w:rPr>
                <w:rFonts w:cs="Arial"/>
                <w:sz w:val="20"/>
                <w:szCs w:val="20"/>
                <w:lang w:val="fr-FR"/>
              </w:rPr>
            </w:pPr>
            <w:r w:rsidRPr="00D55299">
              <w:rPr>
                <w:rFonts w:cs="Arial"/>
                <w:sz w:val="20"/>
                <w:szCs w:val="20"/>
                <w:lang w:val="fr-FR" w:eastAsia="fr-FR"/>
              </w:rPr>
              <w:t>Soumaila Boureima</w:t>
            </w:r>
          </w:p>
        </w:tc>
        <w:tc>
          <w:tcPr>
            <w:tcW w:w="3469" w:type="dxa"/>
            <w:tcBorders>
              <w:top w:val="single" w:sz="4" w:space="0" w:color="auto"/>
              <w:left w:val="single" w:sz="4" w:space="0" w:color="auto"/>
              <w:bottom w:val="single" w:sz="4" w:space="0" w:color="auto"/>
              <w:right w:val="single" w:sz="4" w:space="0" w:color="auto"/>
            </w:tcBorders>
          </w:tcPr>
          <w:p w14:paraId="56F7F0F1" w14:textId="77777777" w:rsidR="008B1355" w:rsidRPr="00D55299" w:rsidRDefault="008B1355" w:rsidP="00213F01">
            <w:pPr>
              <w:rPr>
                <w:rFonts w:cs="Arial"/>
                <w:sz w:val="20"/>
                <w:szCs w:val="20"/>
                <w:lang w:val="fr-FR"/>
              </w:rPr>
            </w:pPr>
            <w:r w:rsidRPr="00D55299">
              <w:rPr>
                <w:rFonts w:cs="Arial"/>
                <w:sz w:val="20"/>
                <w:szCs w:val="20"/>
                <w:lang w:val="fr-FR"/>
              </w:rPr>
              <w:t>Agent DEP Ministère du tourisme</w:t>
            </w:r>
          </w:p>
        </w:tc>
        <w:tc>
          <w:tcPr>
            <w:tcW w:w="1559" w:type="dxa"/>
            <w:tcBorders>
              <w:top w:val="single" w:sz="4" w:space="0" w:color="auto"/>
              <w:left w:val="single" w:sz="4" w:space="0" w:color="auto"/>
              <w:bottom w:val="single" w:sz="4" w:space="0" w:color="auto"/>
              <w:right w:val="single" w:sz="4" w:space="0" w:color="auto"/>
            </w:tcBorders>
          </w:tcPr>
          <w:p w14:paraId="00E342D1" w14:textId="77777777" w:rsidR="008B1355" w:rsidRPr="00D55299" w:rsidRDefault="008B1355" w:rsidP="00213F01">
            <w:pPr>
              <w:rPr>
                <w:rFonts w:cs="Arial"/>
                <w:bCs/>
                <w:sz w:val="20"/>
                <w:szCs w:val="20"/>
                <w:lang w:val="fr-FR"/>
              </w:rPr>
            </w:pPr>
            <w:r w:rsidRPr="00D55299">
              <w:rPr>
                <w:rFonts w:cs="Arial"/>
                <w:sz w:val="20"/>
                <w:szCs w:val="20"/>
                <w:lang w:val="fr-FR" w:eastAsia="fr-FR"/>
              </w:rPr>
              <w:t>96543417</w:t>
            </w:r>
          </w:p>
        </w:tc>
        <w:tc>
          <w:tcPr>
            <w:tcW w:w="3261" w:type="dxa"/>
            <w:tcBorders>
              <w:top w:val="single" w:sz="4" w:space="0" w:color="auto"/>
              <w:left w:val="single" w:sz="4" w:space="0" w:color="auto"/>
              <w:bottom w:val="single" w:sz="4" w:space="0" w:color="auto"/>
              <w:right w:val="single" w:sz="4" w:space="0" w:color="auto"/>
            </w:tcBorders>
          </w:tcPr>
          <w:p w14:paraId="298709AB" w14:textId="77777777" w:rsidR="008B1355" w:rsidRPr="00D55299" w:rsidRDefault="00846ABB" w:rsidP="00213F01">
            <w:pPr>
              <w:rPr>
                <w:rFonts w:cs="Arial"/>
                <w:color w:val="0000FF"/>
                <w:sz w:val="20"/>
                <w:szCs w:val="20"/>
                <w:u w:val="single"/>
                <w:lang w:val="fr-FR"/>
              </w:rPr>
            </w:pPr>
            <w:hyperlink r:id="rId75" w:history="1">
              <w:r w:rsidR="008B1355" w:rsidRPr="00D55299">
                <w:rPr>
                  <w:rStyle w:val="Lienhypertexte"/>
                  <w:rFonts w:cs="Arial"/>
                  <w:sz w:val="20"/>
                  <w:szCs w:val="20"/>
                  <w:lang w:val="fr-FR"/>
                </w:rPr>
                <w:t>Boureima_soumaila@ymail.com</w:t>
              </w:r>
            </w:hyperlink>
          </w:p>
        </w:tc>
        <w:tc>
          <w:tcPr>
            <w:tcW w:w="1770" w:type="dxa"/>
            <w:tcBorders>
              <w:top w:val="single" w:sz="4" w:space="0" w:color="auto"/>
              <w:left w:val="single" w:sz="4" w:space="0" w:color="auto"/>
              <w:bottom w:val="single" w:sz="4" w:space="0" w:color="auto"/>
              <w:right w:val="single" w:sz="4" w:space="0" w:color="auto"/>
            </w:tcBorders>
          </w:tcPr>
          <w:p w14:paraId="3C8AB260" w14:textId="77777777" w:rsidR="008B1355" w:rsidRPr="00D55299" w:rsidRDefault="008B1355" w:rsidP="00213F01">
            <w:pPr>
              <w:rPr>
                <w:rFonts w:cs="Arial"/>
                <w:sz w:val="20"/>
                <w:szCs w:val="20"/>
                <w:lang w:val="fr-FR"/>
              </w:rPr>
            </w:pPr>
            <w:r w:rsidRPr="00D55299">
              <w:rPr>
                <w:rFonts w:cs="Arial"/>
                <w:sz w:val="20"/>
                <w:szCs w:val="20"/>
                <w:lang w:val="fr-FR"/>
              </w:rPr>
              <w:t>29/01/13</w:t>
            </w:r>
          </w:p>
        </w:tc>
      </w:tr>
      <w:tr w:rsidR="008B1355" w:rsidRPr="00D55299" w14:paraId="359DD89C" w14:textId="77777777" w:rsidTr="00213F01">
        <w:tc>
          <w:tcPr>
            <w:tcW w:w="517" w:type="dxa"/>
            <w:tcBorders>
              <w:top w:val="single" w:sz="4" w:space="0" w:color="auto"/>
              <w:left w:val="single" w:sz="4" w:space="0" w:color="auto"/>
              <w:bottom w:val="single" w:sz="4" w:space="0" w:color="auto"/>
              <w:right w:val="single" w:sz="4" w:space="0" w:color="auto"/>
            </w:tcBorders>
          </w:tcPr>
          <w:p w14:paraId="38CDD881" w14:textId="77777777" w:rsidR="008B1355" w:rsidRPr="00D55299" w:rsidRDefault="008B1355" w:rsidP="00213F01">
            <w:pPr>
              <w:rPr>
                <w:rFonts w:cs="Arial"/>
                <w:sz w:val="20"/>
                <w:szCs w:val="20"/>
                <w:lang w:val="fr-FR"/>
              </w:rPr>
            </w:pPr>
            <w:r w:rsidRPr="00D55299">
              <w:rPr>
                <w:rFonts w:cs="Arial"/>
                <w:sz w:val="20"/>
                <w:szCs w:val="20"/>
                <w:lang w:val="fr-FR"/>
              </w:rPr>
              <w:t>48</w:t>
            </w:r>
          </w:p>
        </w:tc>
        <w:tc>
          <w:tcPr>
            <w:tcW w:w="1934" w:type="dxa"/>
            <w:tcBorders>
              <w:top w:val="single" w:sz="4" w:space="0" w:color="auto"/>
              <w:left w:val="single" w:sz="4" w:space="0" w:color="auto"/>
              <w:bottom w:val="single" w:sz="4" w:space="0" w:color="auto"/>
              <w:right w:val="single" w:sz="4" w:space="0" w:color="auto"/>
            </w:tcBorders>
          </w:tcPr>
          <w:p w14:paraId="4BF7929F"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Ali </w:t>
            </w:r>
            <w:proofErr w:type="spellStart"/>
            <w:r w:rsidRPr="00D55299">
              <w:rPr>
                <w:rFonts w:cs="Arial"/>
                <w:sz w:val="20"/>
                <w:szCs w:val="20"/>
                <w:lang w:val="fr-FR" w:eastAsia="fr-FR"/>
              </w:rPr>
              <w:t>dogo</w:t>
            </w:r>
            <w:proofErr w:type="spellEnd"/>
          </w:p>
        </w:tc>
        <w:tc>
          <w:tcPr>
            <w:tcW w:w="3469" w:type="dxa"/>
            <w:tcBorders>
              <w:top w:val="single" w:sz="4" w:space="0" w:color="auto"/>
              <w:left w:val="single" w:sz="4" w:space="0" w:color="auto"/>
              <w:bottom w:val="single" w:sz="4" w:space="0" w:color="auto"/>
              <w:right w:val="single" w:sz="4" w:space="0" w:color="auto"/>
            </w:tcBorders>
          </w:tcPr>
          <w:p w14:paraId="73C0BBB8" w14:textId="77777777" w:rsidR="008B1355" w:rsidRPr="00D55299" w:rsidRDefault="008B1355" w:rsidP="00213F01">
            <w:pPr>
              <w:rPr>
                <w:rFonts w:cs="Arial"/>
                <w:sz w:val="20"/>
                <w:szCs w:val="20"/>
                <w:lang w:val="fr-FR"/>
              </w:rPr>
            </w:pPr>
            <w:r w:rsidRPr="00D55299">
              <w:rPr>
                <w:rFonts w:cs="Arial"/>
                <w:sz w:val="20"/>
                <w:szCs w:val="20"/>
                <w:lang w:val="fr-FR"/>
              </w:rPr>
              <w:t>Agent DEP Ministère du plan</w:t>
            </w:r>
          </w:p>
        </w:tc>
        <w:tc>
          <w:tcPr>
            <w:tcW w:w="1559" w:type="dxa"/>
            <w:tcBorders>
              <w:top w:val="single" w:sz="4" w:space="0" w:color="auto"/>
              <w:left w:val="single" w:sz="4" w:space="0" w:color="auto"/>
              <w:bottom w:val="single" w:sz="4" w:space="0" w:color="auto"/>
              <w:right w:val="single" w:sz="4" w:space="0" w:color="auto"/>
            </w:tcBorders>
          </w:tcPr>
          <w:p w14:paraId="43EE7981" w14:textId="77777777" w:rsidR="008B1355" w:rsidRPr="00D55299" w:rsidRDefault="008B1355" w:rsidP="00213F01">
            <w:pPr>
              <w:rPr>
                <w:rFonts w:cs="Arial"/>
                <w:bCs/>
                <w:sz w:val="20"/>
                <w:szCs w:val="20"/>
                <w:lang w:val="fr-FR"/>
              </w:rPr>
            </w:pPr>
            <w:r w:rsidRPr="00D55299">
              <w:rPr>
                <w:rFonts w:cs="Arial"/>
                <w:sz w:val="20"/>
                <w:szCs w:val="20"/>
                <w:lang w:val="fr-FR" w:eastAsia="fr-FR"/>
              </w:rPr>
              <w:t>98120976</w:t>
            </w:r>
          </w:p>
        </w:tc>
        <w:tc>
          <w:tcPr>
            <w:tcW w:w="3261" w:type="dxa"/>
            <w:tcBorders>
              <w:top w:val="single" w:sz="4" w:space="0" w:color="auto"/>
              <w:left w:val="single" w:sz="4" w:space="0" w:color="auto"/>
              <w:bottom w:val="single" w:sz="4" w:space="0" w:color="auto"/>
              <w:right w:val="single" w:sz="4" w:space="0" w:color="auto"/>
            </w:tcBorders>
          </w:tcPr>
          <w:p w14:paraId="2EB826DA" w14:textId="77777777" w:rsidR="008B1355" w:rsidRPr="00D55299" w:rsidRDefault="00846ABB" w:rsidP="00213F01">
            <w:pPr>
              <w:rPr>
                <w:rFonts w:cs="Arial"/>
                <w:color w:val="0000FF"/>
                <w:sz w:val="20"/>
                <w:szCs w:val="20"/>
                <w:u w:val="single"/>
                <w:lang w:val="fr-FR"/>
              </w:rPr>
            </w:pPr>
            <w:hyperlink r:id="rId76" w:history="1">
              <w:r w:rsidR="008B1355" w:rsidRPr="00D55299">
                <w:rPr>
                  <w:rStyle w:val="Lienhypertexte"/>
                  <w:rFonts w:cs="Arial"/>
                  <w:sz w:val="20"/>
                  <w:szCs w:val="20"/>
                  <w:lang w:val="fr-FR"/>
                </w:rPr>
                <w:t>dogoalou@yahoo.fr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69B73CA1" w14:textId="77777777" w:rsidR="008B1355" w:rsidRPr="00D55299" w:rsidRDefault="008B1355" w:rsidP="00213F01">
            <w:pPr>
              <w:rPr>
                <w:rFonts w:cs="Arial"/>
                <w:sz w:val="20"/>
                <w:szCs w:val="20"/>
                <w:lang w:val="fr-FR"/>
              </w:rPr>
            </w:pPr>
            <w:r w:rsidRPr="00D55299">
              <w:rPr>
                <w:rFonts w:cs="Arial"/>
                <w:sz w:val="20"/>
                <w:szCs w:val="20"/>
                <w:lang w:val="fr-FR"/>
              </w:rPr>
              <w:t>29/01/13</w:t>
            </w:r>
          </w:p>
        </w:tc>
      </w:tr>
      <w:tr w:rsidR="008B1355" w:rsidRPr="00D55299" w14:paraId="19062F8A" w14:textId="77777777" w:rsidTr="00213F01">
        <w:tc>
          <w:tcPr>
            <w:tcW w:w="517" w:type="dxa"/>
            <w:tcBorders>
              <w:top w:val="single" w:sz="4" w:space="0" w:color="auto"/>
              <w:left w:val="single" w:sz="4" w:space="0" w:color="auto"/>
              <w:bottom w:val="single" w:sz="4" w:space="0" w:color="auto"/>
              <w:right w:val="single" w:sz="4" w:space="0" w:color="auto"/>
            </w:tcBorders>
          </w:tcPr>
          <w:p w14:paraId="038BB6A3" w14:textId="77777777" w:rsidR="008B1355" w:rsidRPr="00D55299" w:rsidRDefault="008B1355" w:rsidP="00213F01">
            <w:pPr>
              <w:rPr>
                <w:rFonts w:cs="Arial"/>
                <w:sz w:val="20"/>
                <w:szCs w:val="20"/>
                <w:lang w:val="fr-FR"/>
              </w:rPr>
            </w:pPr>
            <w:r w:rsidRPr="00D55299">
              <w:rPr>
                <w:rFonts w:cs="Arial"/>
                <w:sz w:val="20"/>
                <w:szCs w:val="20"/>
                <w:lang w:val="fr-FR"/>
              </w:rPr>
              <w:t>49</w:t>
            </w:r>
          </w:p>
        </w:tc>
        <w:tc>
          <w:tcPr>
            <w:tcW w:w="1934" w:type="dxa"/>
            <w:tcBorders>
              <w:top w:val="single" w:sz="4" w:space="0" w:color="auto"/>
              <w:left w:val="single" w:sz="4" w:space="0" w:color="auto"/>
              <w:bottom w:val="single" w:sz="4" w:space="0" w:color="auto"/>
              <w:right w:val="single" w:sz="4" w:space="0" w:color="auto"/>
            </w:tcBorders>
          </w:tcPr>
          <w:p w14:paraId="21EA3627" w14:textId="77777777" w:rsidR="008B1355" w:rsidRPr="00D55299" w:rsidRDefault="008B1355" w:rsidP="00213F01">
            <w:pPr>
              <w:rPr>
                <w:rFonts w:cs="Arial"/>
                <w:sz w:val="20"/>
                <w:szCs w:val="20"/>
                <w:lang w:val="fr-FR"/>
              </w:rPr>
            </w:pPr>
            <w:r w:rsidRPr="00D55299">
              <w:rPr>
                <w:rFonts w:cs="Arial"/>
                <w:sz w:val="20"/>
                <w:szCs w:val="20"/>
                <w:lang w:val="fr-FR" w:eastAsia="fr-FR"/>
              </w:rPr>
              <w:t>Kane Oumarou</w:t>
            </w:r>
          </w:p>
        </w:tc>
        <w:tc>
          <w:tcPr>
            <w:tcW w:w="3469" w:type="dxa"/>
            <w:tcBorders>
              <w:top w:val="single" w:sz="4" w:space="0" w:color="auto"/>
              <w:left w:val="single" w:sz="4" w:space="0" w:color="auto"/>
              <w:bottom w:val="single" w:sz="4" w:space="0" w:color="auto"/>
              <w:right w:val="single" w:sz="4" w:space="0" w:color="auto"/>
            </w:tcBorders>
          </w:tcPr>
          <w:p w14:paraId="312C2CB8" w14:textId="77777777" w:rsidR="008B1355" w:rsidRPr="00D55299" w:rsidRDefault="008B1355" w:rsidP="00213F01">
            <w:pPr>
              <w:rPr>
                <w:rFonts w:cs="Arial"/>
                <w:sz w:val="20"/>
                <w:szCs w:val="20"/>
                <w:lang w:val="fr-FR"/>
              </w:rPr>
            </w:pPr>
            <w:r w:rsidRPr="00D55299">
              <w:rPr>
                <w:rFonts w:cs="Arial"/>
                <w:sz w:val="20"/>
                <w:szCs w:val="20"/>
                <w:lang w:val="fr-FR"/>
              </w:rPr>
              <w:t>Agent DEP Ministère des mines et du développement industriels</w:t>
            </w:r>
          </w:p>
        </w:tc>
        <w:tc>
          <w:tcPr>
            <w:tcW w:w="1559" w:type="dxa"/>
            <w:tcBorders>
              <w:top w:val="single" w:sz="4" w:space="0" w:color="auto"/>
              <w:left w:val="single" w:sz="4" w:space="0" w:color="auto"/>
              <w:bottom w:val="single" w:sz="4" w:space="0" w:color="auto"/>
              <w:right w:val="single" w:sz="4" w:space="0" w:color="auto"/>
            </w:tcBorders>
          </w:tcPr>
          <w:p w14:paraId="06BC4B51" w14:textId="77777777" w:rsidR="008B1355" w:rsidRPr="00D55299" w:rsidRDefault="008B1355" w:rsidP="00213F01">
            <w:pPr>
              <w:rPr>
                <w:rFonts w:cs="Arial"/>
                <w:bCs/>
                <w:sz w:val="20"/>
                <w:szCs w:val="20"/>
                <w:lang w:val="fr-FR"/>
              </w:rPr>
            </w:pPr>
            <w:r w:rsidRPr="00D55299">
              <w:rPr>
                <w:rFonts w:cs="Arial"/>
                <w:sz w:val="20"/>
                <w:szCs w:val="20"/>
                <w:lang w:val="fr-FR" w:eastAsia="fr-FR"/>
              </w:rPr>
              <w:t>97919982</w:t>
            </w:r>
          </w:p>
        </w:tc>
        <w:tc>
          <w:tcPr>
            <w:tcW w:w="3261" w:type="dxa"/>
            <w:tcBorders>
              <w:top w:val="single" w:sz="4" w:space="0" w:color="auto"/>
              <w:left w:val="single" w:sz="4" w:space="0" w:color="auto"/>
              <w:bottom w:val="single" w:sz="4" w:space="0" w:color="auto"/>
              <w:right w:val="single" w:sz="4" w:space="0" w:color="auto"/>
            </w:tcBorders>
          </w:tcPr>
          <w:p w14:paraId="00A205F2" w14:textId="77777777" w:rsidR="008B1355" w:rsidRPr="00D55299" w:rsidRDefault="00846ABB" w:rsidP="00213F01">
            <w:pPr>
              <w:rPr>
                <w:rFonts w:cs="Arial"/>
                <w:color w:val="0000FF"/>
                <w:sz w:val="20"/>
                <w:szCs w:val="20"/>
                <w:u w:val="single"/>
                <w:lang w:val="fr-FR"/>
              </w:rPr>
            </w:pPr>
            <w:hyperlink r:id="rId77" w:history="1">
              <w:r w:rsidR="008B1355" w:rsidRPr="00D55299">
                <w:rPr>
                  <w:rStyle w:val="Lienhypertexte"/>
                  <w:rFonts w:cs="Arial"/>
                  <w:sz w:val="20"/>
                  <w:szCs w:val="20"/>
                  <w:lang w:val="fr-FR"/>
                </w:rPr>
                <w:t>Oumarou_kane@yahoo.fr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62CACC22" w14:textId="77777777" w:rsidR="008B1355" w:rsidRPr="00D55299" w:rsidRDefault="008B1355" w:rsidP="00213F01">
            <w:pPr>
              <w:rPr>
                <w:rFonts w:cs="Arial"/>
                <w:sz w:val="20"/>
                <w:szCs w:val="20"/>
                <w:lang w:val="fr-FR"/>
              </w:rPr>
            </w:pPr>
            <w:r w:rsidRPr="00D55299">
              <w:rPr>
                <w:rFonts w:cs="Arial"/>
                <w:sz w:val="20"/>
                <w:szCs w:val="20"/>
                <w:lang w:val="fr-FR"/>
              </w:rPr>
              <w:t>29/01/13</w:t>
            </w:r>
          </w:p>
        </w:tc>
      </w:tr>
      <w:tr w:rsidR="008B1355" w:rsidRPr="00D55299" w14:paraId="40F6E4D7" w14:textId="77777777" w:rsidTr="00213F01">
        <w:trPr>
          <w:trHeight w:val="600"/>
        </w:trPr>
        <w:tc>
          <w:tcPr>
            <w:tcW w:w="517" w:type="dxa"/>
            <w:tcBorders>
              <w:top w:val="single" w:sz="4" w:space="0" w:color="auto"/>
              <w:left w:val="single" w:sz="4" w:space="0" w:color="auto"/>
              <w:bottom w:val="single" w:sz="4" w:space="0" w:color="auto"/>
              <w:right w:val="single" w:sz="4" w:space="0" w:color="auto"/>
            </w:tcBorders>
          </w:tcPr>
          <w:p w14:paraId="1D5A7164" w14:textId="77777777" w:rsidR="008B1355" w:rsidRPr="00D55299" w:rsidRDefault="008B1355" w:rsidP="00213F01">
            <w:pPr>
              <w:rPr>
                <w:rFonts w:cs="Arial"/>
                <w:sz w:val="20"/>
                <w:szCs w:val="20"/>
                <w:lang w:val="fr-FR"/>
              </w:rPr>
            </w:pPr>
            <w:r w:rsidRPr="00D55299">
              <w:rPr>
                <w:rFonts w:cs="Arial"/>
                <w:sz w:val="20"/>
                <w:szCs w:val="20"/>
                <w:lang w:val="fr-FR"/>
              </w:rPr>
              <w:t>50</w:t>
            </w:r>
          </w:p>
        </w:tc>
        <w:tc>
          <w:tcPr>
            <w:tcW w:w="1934" w:type="dxa"/>
            <w:tcBorders>
              <w:top w:val="single" w:sz="4" w:space="0" w:color="auto"/>
              <w:left w:val="single" w:sz="4" w:space="0" w:color="auto"/>
              <w:bottom w:val="single" w:sz="4" w:space="0" w:color="auto"/>
              <w:right w:val="single" w:sz="4" w:space="0" w:color="auto"/>
            </w:tcBorders>
          </w:tcPr>
          <w:p w14:paraId="31BCBBE8"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Chaibou </w:t>
            </w:r>
            <w:proofErr w:type="spellStart"/>
            <w:r w:rsidRPr="00D55299">
              <w:rPr>
                <w:rFonts w:cs="Arial"/>
                <w:sz w:val="20"/>
                <w:szCs w:val="20"/>
                <w:lang w:val="fr-FR" w:eastAsia="fr-FR"/>
              </w:rPr>
              <w:t>Gourmanctche</w:t>
            </w:r>
            <w:proofErr w:type="spellEnd"/>
          </w:p>
        </w:tc>
        <w:tc>
          <w:tcPr>
            <w:tcW w:w="3469" w:type="dxa"/>
            <w:tcBorders>
              <w:top w:val="single" w:sz="4" w:space="0" w:color="auto"/>
              <w:left w:val="single" w:sz="4" w:space="0" w:color="auto"/>
              <w:bottom w:val="single" w:sz="4" w:space="0" w:color="auto"/>
              <w:right w:val="single" w:sz="4" w:space="0" w:color="auto"/>
            </w:tcBorders>
          </w:tcPr>
          <w:p w14:paraId="30817E10" w14:textId="77777777" w:rsidR="008B1355" w:rsidRPr="00D55299" w:rsidRDefault="008B1355" w:rsidP="00213F01">
            <w:pPr>
              <w:rPr>
                <w:rFonts w:cs="Arial"/>
                <w:sz w:val="20"/>
                <w:szCs w:val="20"/>
                <w:lang w:val="fr-FR"/>
              </w:rPr>
            </w:pPr>
            <w:r w:rsidRPr="00D55299">
              <w:rPr>
                <w:rFonts w:cs="Arial"/>
                <w:sz w:val="20"/>
                <w:szCs w:val="20"/>
                <w:lang w:val="fr-FR"/>
              </w:rPr>
              <w:t>Agent DEP Ministère de la communication</w:t>
            </w:r>
          </w:p>
        </w:tc>
        <w:tc>
          <w:tcPr>
            <w:tcW w:w="1559" w:type="dxa"/>
            <w:tcBorders>
              <w:top w:val="single" w:sz="4" w:space="0" w:color="auto"/>
              <w:left w:val="single" w:sz="4" w:space="0" w:color="auto"/>
              <w:bottom w:val="single" w:sz="4" w:space="0" w:color="auto"/>
              <w:right w:val="single" w:sz="4" w:space="0" w:color="auto"/>
            </w:tcBorders>
          </w:tcPr>
          <w:p w14:paraId="72CDE9ED" w14:textId="77777777" w:rsidR="008B1355" w:rsidRPr="00D55299" w:rsidRDefault="008B1355" w:rsidP="00213F01">
            <w:pPr>
              <w:rPr>
                <w:rFonts w:cs="Arial"/>
                <w:bCs/>
                <w:sz w:val="20"/>
                <w:szCs w:val="20"/>
                <w:lang w:val="fr-FR"/>
              </w:rPr>
            </w:pPr>
            <w:r w:rsidRPr="00D55299">
              <w:rPr>
                <w:rFonts w:cs="Arial"/>
                <w:sz w:val="20"/>
                <w:szCs w:val="20"/>
                <w:lang w:val="fr-FR" w:eastAsia="fr-FR"/>
              </w:rPr>
              <w:t>96873011</w:t>
            </w:r>
          </w:p>
        </w:tc>
        <w:tc>
          <w:tcPr>
            <w:tcW w:w="3261" w:type="dxa"/>
            <w:tcBorders>
              <w:top w:val="single" w:sz="4" w:space="0" w:color="auto"/>
              <w:left w:val="single" w:sz="4" w:space="0" w:color="auto"/>
              <w:bottom w:val="single" w:sz="4" w:space="0" w:color="auto"/>
              <w:right w:val="single" w:sz="4" w:space="0" w:color="auto"/>
            </w:tcBorders>
          </w:tcPr>
          <w:p w14:paraId="60941930" w14:textId="77777777" w:rsidR="008B1355" w:rsidRPr="00D55299" w:rsidRDefault="00846ABB" w:rsidP="00213F01">
            <w:pPr>
              <w:rPr>
                <w:rFonts w:cs="Arial"/>
                <w:color w:val="0000FF"/>
                <w:sz w:val="20"/>
                <w:szCs w:val="20"/>
                <w:u w:val="single"/>
                <w:lang w:val="fr-FR"/>
              </w:rPr>
            </w:pPr>
            <w:hyperlink r:id="rId78" w:history="1">
              <w:r w:rsidR="008B1355" w:rsidRPr="00D55299">
                <w:rPr>
                  <w:rStyle w:val="Lienhypertexte"/>
                  <w:rFonts w:cs="Arial"/>
                  <w:sz w:val="20"/>
                  <w:szCs w:val="20"/>
                  <w:lang w:val="fr-FR"/>
                </w:rPr>
                <w:t>Chaibou64@yahoo.com</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2C973C73" w14:textId="77777777" w:rsidR="008B1355" w:rsidRPr="00D55299" w:rsidRDefault="008B1355" w:rsidP="00213F01">
            <w:pPr>
              <w:rPr>
                <w:rFonts w:cs="Arial"/>
                <w:sz w:val="20"/>
                <w:szCs w:val="20"/>
                <w:lang w:val="fr-FR"/>
              </w:rPr>
            </w:pPr>
            <w:r w:rsidRPr="00D55299">
              <w:rPr>
                <w:rFonts w:cs="Arial"/>
                <w:sz w:val="20"/>
                <w:szCs w:val="20"/>
                <w:lang w:val="fr-FR"/>
              </w:rPr>
              <w:t>29/01/13</w:t>
            </w:r>
          </w:p>
        </w:tc>
      </w:tr>
      <w:tr w:rsidR="008B1355" w:rsidRPr="00D55299" w14:paraId="16755D02" w14:textId="77777777" w:rsidTr="00213F01">
        <w:tc>
          <w:tcPr>
            <w:tcW w:w="517" w:type="dxa"/>
            <w:tcBorders>
              <w:top w:val="single" w:sz="4" w:space="0" w:color="auto"/>
              <w:left w:val="single" w:sz="4" w:space="0" w:color="auto"/>
              <w:bottom w:val="single" w:sz="4" w:space="0" w:color="auto"/>
              <w:right w:val="single" w:sz="4" w:space="0" w:color="auto"/>
            </w:tcBorders>
          </w:tcPr>
          <w:p w14:paraId="5AB5D682" w14:textId="77777777" w:rsidR="008B1355" w:rsidRPr="00D55299" w:rsidRDefault="008B1355" w:rsidP="00213F01">
            <w:pPr>
              <w:rPr>
                <w:rFonts w:cs="Arial"/>
                <w:sz w:val="20"/>
                <w:szCs w:val="20"/>
                <w:lang w:val="fr-FR"/>
              </w:rPr>
            </w:pPr>
            <w:r w:rsidRPr="00D55299">
              <w:rPr>
                <w:rFonts w:cs="Arial"/>
                <w:sz w:val="20"/>
                <w:szCs w:val="20"/>
                <w:lang w:val="fr-FR"/>
              </w:rPr>
              <w:t>51</w:t>
            </w:r>
          </w:p>
        </w:tc>
        <w:tc>
          <w:tcPr>
            <w:tcW w:w="1934" w:type="dxa"/>
            <w:tcBorders>
              <w:top w:val="single" w:sz="4" w:space="0" w:color="auto"/>
              <w:left w:val="single" w:sz="4" w:space="0" w:color="auto"/>
              <w:bottom w:val="single" w:sz="4" w:space="0" w:color="auto"/>
              <w:right w:val="single" w:sz="4" w:space="0" w:color="auto"/>
            </w:tcBorders>
          </w:tcPr>
          <w:p w14:paraId="0CF3213B"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Mme </w:t>
            </w:r>
            <w:proofErr w:type="spellStart"/>
            <w:r w:rsidRPr="00D55299">
              <w:rPr>
                <w:rFonts w:cs="Arial"/>
                <w:sz w:val="20"/>
                <w:szCs w:val="20"/>
                <w:lang w:val="fr-FR" w:eastAsia="fr-FR"/>
              </w:rPr>
              <w:t>Rakoumatou</w:t>
            </w:r>
            <w:proofErr w:type="spellEnd"/>
            <w:r w:rsidRPr="00D55299">
              <w:rPr>
                <w:rFonts w:cs="Arial"/>
                <w:sz w:val="20"/>
                <w:szCs w:val="20"/>
                <w:lang w:val="fr-FR" w:eastAsia="fr-FR"/>
              </w:rPr>
              <w:t xml:space="preserve"> Soumaila</w:t>
            </w:r>
          </w:p>
        </w:tc>
        <w:tc>
          <w:tcPr>
            <w:tcW w:w="3469" w:type="dxa"/>
            <w:tcBorders>
              <w:top w:val="single" w:sz="4" w:space="0" w:color="auto"/>
              <w:left w:val="single" w:sz="4" w:space="0" w:color="auto"/>
              <w:bottom w:val="single" w:sz="4" w:space="0" w:color="auto"/>
              <w:right w:val="single" w:sz="4" w:space="0" w:color="auto"/>
            </w:tcBorders>
          </w:tcPr>
          <w:p w14:paraId="664E8C67" w14:textId="77777777" w:rsidR="008B1355" w:rsidRPr="00D55299" w:rsidRDefault="008B1355" w:rsidP="00213F01">
            <w:pPr>
              <w:rPr>
                <w:rFonts w:cs="Arial"/>
                <w:sz w:val="20"/>
                <w:szCs w:val="20"/>
                <w:lang w:val="fr-FR"/>
              </w:rPr>
            </w:pPr>
            <w:r w:rsidRPr="00D55299">
              <w:rPr>
                <w:rFonts w:cs="Arial"/>
                <w:sz w:val="20"/>
                <w:szCs w:val="20"/>
                <w:lang w:val="fr-FR"/>
              </w:rPr>
              <w:t xml:space="preserve">AFN (ONG) </w:t>
            </w:r>
          </w:p>
        </w:tc>
        <w:tc>
          <w:tcPr>
            <w:tcW w:w="1559" w:type="dxa"/>
            <w:tcBorders>
              <w:top w:val="single" w:sz="4" w:space="0" w:color="auto"/>
              <w:left w:val="single" w:sz="4" w:space="0" w:color="auto"/>
              <w:bottom w:val="single" w:sz="4" w:space="0" w:color="auto"/>
              <w:right w:val="single" w:sz="4" w:space="0" w:color="auto"/>
            </w:tcBorders>
          </w:tcPr>
          <w:p w14:paraId="6E6D3F8E" w14:textId="77777777" w:rsidR="008B1355" w:rsidRPr="00D55299" w:rsidRDefault="008B1355" w:rsidP="00213F01">
            <w:pPr>
              <w:rPr>
                <w:rFonts w:cs="Arial"/>
                <w:bCs/>
                <w:sz w:val="20"/>
                <w:szCs w:val="20"/>
                <w:lang w:val="fr-FR"/>
              </w:rPr>
            </w:pPr>
            <w:r w:rsidRPr="00D55299">
              <w:rPr>
                <w:rFonts w:cs="Arial"/>
                <w:sz w:val="20"/>
                <w:szCs w:val="20"/>
                <w:lang w:val="fr-FR"/>
              </w:rPr>
              <w:t>96529768</w:t>
            </w:r>
          </w:p>
        </w:tc>
        <w:tc>
          <w:tcPr>
            <w:tcW w:w="3261" w:type="dxa"/>
            <w:tcBorders>
              <w:top w:val="single" w:sz="4" w:space="0" w:color="auto"/>
              <w:left w:val="single" w:sz="4" w:space="0" w:color="auto"/>
              <w:bottom w:val="single" w:sz="4" w:space="0" w:color="auto"/>
              <w:right w:val="single" w:sz="4" w:space="0" w:color="auto"/>
            </w:tcBorders>
          </w:tcPr>
          <w:p w14:paraId="702C1941"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66D1B764"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31C8D4C9" w14:textId="77777777" w:rsidTr="00213F01">
        <w:tc>
          <w:tcPr>
            <w:tcW w:w="517" w:type="dxa"/>
            <w:tcBorders>
              <w:top w:val="single" w:sz="4" w:space="0" w:color="auto"/>
              <w:left w:val="single" w:sz="4" w:space="0" w:color="auto"/>
              <w:bottom w:val="single" w:sz="4" w:space="0" w:color="auto"/>
              <w:right w:val="single" w:sz="4" w:space="0" w:color="auto"/>
            </w:tcBorders>
          </w:tcPr>
          <w:p w14:paraId="2F7DDBDC" w14:textId="77777777" w:rsidR="008B1355" w:rsidRPr="00D55299" w:rsidRDefault="008B1355" w:rsidP="00213F01">
            <w:pPr>
              <w:rPr>
                <w:rFonts w:cs="Arial"/>
                <w:sz w:val="20"/>
                <w:szCs w:val="20"/>
                <w:lang w:val="fr-FR"/>
              </w:rPr>
            </w:pPr>
            <w:r w:rsidRPr="00D55299">
              <w:rPr>
                <w:rFonts w:cs="Arial"/>
                <w:sz w:val="20"/>
                <w:szCs w:val="20"/>
                <w:lang w:val="fr-FR"/>
              </w:rPr>
              <w:t>52</w:t>
            </w:r>
          </w:p>
        </w:tc>
        <w:tc>
          <w:tcPr>
            <w:tcW w:w="1934" w:type="dxa"/>
            <w:tcBorders>
              <w:top w:val="single" w:sz="4" w:space="0" w:color="auto"/>
              <w:left w:val="single" w:sz="4" w:space="0" w:color="auto"/>
              <w:bottom w:val="single" w:sz="4" w:space="0" w:color="auto"/>
              <w:right w:val="single" w:sz="4" w:space="0" w:color="auto"/>
            </w:tcBorders>
          </w:tcPr>
          <w:p w14:paraId="0A68615D"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Mme </w:t>
            </w:r>
            <w:proofErr w:type="spellStart"/>
            <w:r w:rsidRPr="00D55299">
              <w:rPr>
                <w:rFonts w:cs="Arial"/>
                <w:sz w:val="20"/>
                <w:szCs w:val="20"/>
                <w:lang w:val="fr-FR" w:eastAsia="fr-FR"/>
              </w:rPr>
              <w:t>Nazire</w:t>
            </w:r>
            <w:proofErr w:type="spellEnd"/>
            <w:r w:rsidRPr="00D55299">
              <w:rPr>
                <w:rFonts w:cs="Arial"/>
                <w:sz w:val="20"/>
                <w:szCs w:val="20"/>
                <w:lang w:val="fr-FR" w:eastAsia="fr-FR"/>
              </w:rPr>
              <w:t xml:space="preserve"> Rakiatou</w:t>
            </w:r>
          </w:p>
        </w:tc>
        <w:tc>
          <w:tcPr>
            <w:tcW w:w="3469" w:type="dxa"/>
            <w:tcBorders>
              <w:top w:val="single" w:sz="4" w:space="0" w:color="auto"/>
              <w:left w:val="single" w:sz="4" w:space="0" w:color="auto"/>
              <w:bottom w:val="single" w:sz="4" w:space="0" w:color="auto"/>
              <w:right w:val="single" w:sz="4" w:space="0" w:color="auto"/>
            </w:tcBorders>
          </w:tcPr>
          <w:p w14:paraId="616BE97A" w14:textId="77777777" w:rsidR="008B1355" w:rsidRPr="00D55299" w:rsidRDefault="008B1355" w:rsidP="00213F01">
            <w:pPr>
              <w:rPr>
                <w:rFonts w:cs="Arial"/>
                <w:sz w:val="20"/>
                <w:szCs w:val="20"/>
                <w:lang w:val="fr-FR"/>
              </w:rPr>
            </w:pPr>
            <w:r w:rsidRPr="00D55299">
              <w:rPr>
                <w:rFonts w:cs="Arial"/>
                <w:sz w:val="20"/>
                <w:szCs w:val="20"/>
                <w:lang w:val="fr-FR"/>
              </w:rPr>
              <w:t>KASSAI (ONG)</w:t>
            </w:r>
          </w:p>
        </w:tc>
        <w:tc>
          <w:tcPr>
            <w:tcW w:w="1559" w:type="dxa"/>
            <w:tcBorders>
              <w:top w:val="single" w:sz="4" w:space="0" w:color="auto"/>
              <w:left w:val="single" w:sz="4" w:space="0" w:color="auto"/>
              <w:bottom w:val="single" w:sz="4" w:space="0" w:color="auto"/>
              <w:right w:val="single" w:sz="4" w:space="0" w:color="auto"/>
            </w:tcBorders>
          </w:tcPr>
          <w:p w14:paraId="03E8CC1C" w14:textId="77777777" w:rsidR="008B1355" w:rsidRPr="00D55299" w:rsidRDefault="008B1355" w:rsidP="00213F01">
            <w:pPr>
              <w:rPr>
                <w:rFonts w:cs="Arial"/>
                <w:sz w:val="20"/>
                <w:szCs w:val="20"/>
                <w:lang w:val="fr-FR"/>
              </w:rPr>
            </w:pPr>
            <w:r w:rsidRPr="00D55299">
              <w:rPr>
                <w:rFonts w:cs="Arial"/>
                <w:sz w:val="20"/>
                <w:szCs w:val="20"/>
                <w:lang w:val="fr-FR" w:eastAsia="fr-FR"/>
              </w:rPr>
              <w:t>91137778</w:t>
            </w:r>
          </w:p>
        </w:tc>
        <w:tc>
          <w:tcPr>
            <w:tcW w:w="3261" w:type="dxa"/>
            <w:tcBorders>
              <w:top w:val="single" w:sz="4" w:space="0" w:color="auto"/>
              <w:left w:val="single" w:sz="4" w:space="0" w:color="auto"/>
              <w:bottom w:val="single" w:sz="4" w:space="0" w:color="auto"/>
              <w:right w:val="single" w:sz="4" w:space="0" w:color="auto"/>
            </w:tcBorders>
          </w:tcPr>
          <w:p w14:paraId="14EAF909"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15607DDA"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0F59D28D" w14:textId="77777777" w:rsidTr="00213F01">
        <w:tc>
          <w:tcPr>
            <w:tcW w:w="517" w:type="dxa"/>
            <w:tcBorders>
              <w:top w:val="single" w:sz="4" w:space="0" w:color="auto"/>
              <w:left w:val="single" w:sz="4" w:space="0" w:color="auto"/>
              <w:bottom w:val="single" w:sz="4" w:space="0" w:color="auto"/>
              <w:right w:val="single" w:sz="4" w:space="0" w:color="auto"/>
            </w:tcBorders>
          </w:tcPr>
          <w:p w14:paraId="0097EC87" w14:textId="77777777" w:rsidR="008B1355" w:rsidRPr="00D55299" w:rsidRDefault="008B1355" w:rsidP="00213F01">
            <w:pPr>
              <w:rPr>
                <w:rFonts w:cs="Arial"/>
                <w:sz w:val="20"/>
                <w:szCs w:val="20"/>
                <w:lang w:val="fr-FR"/>
              </w:rPr>
            </w:pPr>
            <w:r w:rsidRPr="00D55299">
              <w:rPr>
                <w:rFonts w:cs="Arial"/>
                <w:sz w:val="20"/>
                <w:szCs w:val="20"/>
                <w:lang w:val="fr-FR"/>
              </w:rPr>
              <w:t>53</w:t>
            </w:r>
          </w:p>
        </w:tc>
        <w:tc>
          <w:tcPr>
            <w:tcW w:w="1934" w:type="dxa"/>
            <w:tcBorders>
              <w:top w:val="single" w:sz="4" w:space="0" w:color="auto"/>
              <w:left w:val="single" w:sz="4" w:space="0" w:color="auto"/>
              <w:bottom w:val="single" w:sz="4" w:space="0" w:color="auto"/>
              <w:right w:val="single" w:sz="4" w:space="0" w:color="auto"/>
            </w:tcBorders>
          </w:tcPr>
          <w:p w14:paraId="5F59B1C9"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Mme </w:t>
            </w:r>
            <w:proofErr w:type="spellStart"/>
            <w:r w:rsidRPr="00D55299">
              <w:rPr>
                <w:rFonts w:cs="Arial"/>
                <w:sz w:val="20"/>
                <w:szCs w:val="20"/>
                <w:lang w:val="fr-FR" w:eastAsia="fr-FR"/>
              </w:rPr>
              <w:t>Maiguizo</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Rakatou</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Zads</w:t>
            </w:r>
            <w:proofErr w:type="spellEnd"/>
          </w:p>
        </w:tc>
        <w:tc>
          <w:tcPr>
            <w:tcW w:w="3469" w:type="dxa"/>
            <w:tcBorders>
              <w:top w:val="single" w:sz="4" w:space="0" w:color="auto"/>
              <w:left w:val="single" w:sz="4" w:space="0" w:color="auto"/>
              <w:bottom w:val="single" w:sz="4" w:space="0" w:color="auto"/>
              <w:right w:val="single" w:sz="4" w:space="0" w:color="auto"/>
            </w:tcBorders>
          </w:tcPr>
          <w:p w14:paraId="0F065573" w14:textId="77777777" w:rsidR="008B1355" w:rsidRPr="00D55299" w:rsidRDefault="008B1355" w:rsidP="00213F01">
            <w:pPr>
              <w:rPr>
                <w:rFonts w:cs="Arial"/>
                <w:sz w:val="20"/>
                <w:szCs w:val="20"/>
                <w:lang w:val="fr-FR"/>
              </w:rPr>
            </w:pPr>
            <w:r w:rsidRPr="00D55299">
              <w:rPr>
                <w:rFonts w:cs="Arial"/>
                <w:sz w:val="20"/>
                <w:szCs w:val="20"/>
                <w:lang w:val="fr-FR"/>
              </w:rPr>
              <w:t>Congo Fen(ONG)</w:t>
            </w:r>
          </w:p>
        </w:tc>
        <w:tc>
          <w:tcPr>
            <w:tcW w:w="1559" w:type="dxa"/>
            <w:tcBorders>
              <w:top w:val="single" w:sz="4" w:space="0" w:color="auto"/>
              <w:left w:val="single" w:sz="4" w:space="0" w:color="auto"/>
              <w:bottom w:val="single" w:sz="4" w:space="0" w:color="auto"/>
              <w:right w:val="single" w:sz="4" w:space="0" w:color="auto"/>
            </w:tcBorders>
          </w:tcPr>
          <w:p w14:paraId="0108CB2A" w14:textId="77777777" w:rsidR="008B1355" w:rsidRPr="00D55299" w:rsidRDefault="008B1355" w:rsidP="00213F01">
            <w:pPr>
              <w:rPr>
                <w:rFonts w:cs="Arial"/>
                <w:bCs/>
                <w:sz w:val="20"/>
                <w:szCs w:val="20"/>
                <w:lang w:val="fr-FR"/>
              </w:rPr>
            </w:pPr>
            <w:r w:rsidRPr="00D55299">
              <w:rPr>
                <w:rFonts w:cs="Arial"/>
                <w:sz w:val="20"/>
                <w:szCs w:val="20"/>
                <w:lang w:val="fr-FR" w:eastAsia="fr-FR"/>
              </w:rPr>
              <w:t>96967293</w:t>
            </w:r>
          </w:p>
        </w:tc>
        <w:tc>
          <w:tcPr>
            <w:tcW w:w="3261" w:type="dxa"/>
            <w:tcBorders>
              <w:top w:val="single" w:sz="4" w:space="0" w:color="auto"/>
              <w:left w:val="single" w:sz="4" w:space="0" w:color="auto"/>
              <w:bottom w:val="single" w:sz="4" w:space="0" w:color="auto"/>
              <w:right w:val="single" w:sz="4" w:space="0" w:color="auto"/>
            </w:tcBorders>
          </w:tcPr>
          <w:p w14:paraId="4966A814" w14:textId="77777777" w:rsidR="008B1355" w:rsidRPr="00D55299" w:rsidRDefault="00846ABB" w:rsidP="00213F01">
            <w:pPr>
              <w:rPr>
                <w:rFonts w:cs="Arial"/>
                <w:color w:val="0000FF"/>
                <w:sz w:val="20"/>
                <w:szCs w:val="20"/>
                <w:u w:val="single"/>
                <w:lang w:val="fr-FR"/>
              </w:rPr>
            </w:pPr>
            <w:hyperlink r:id="rId79" w:history="1">
              <w:r w:rsidR="008B1355" w:rsidRPr="00D55299">
                <w:rPr>
                  <w:rStyle w:val="Lienhypertexte"/>
                  <w:rFonts w:cs="Arial"/>
                  <w:sz w:val="20"/>
                  <w:szCs w:val="20"/>
                  <w:lang w:val="fr-FR"/>
                </w:rPr>
                <w:t>maiguizorakiatou@yahoo.fr</w:t>
              </w:r>
            </w:hyperlink>
            <w:r w:rsidR="008B1355" w:rsidRPr="00D55299">
              <w:rPr>
                <w:rStyle w:val="Lienhypertexte"/>
                <w:rFonts w:cs="Arial"/>
                <w:sz w:val="20"/>
                <w:szCs w:val="20"/>
                <w:lang w:val="fr-FR"/>
              </w:rPr>
              <w:t xml:space="preserve"> </w:t>
            </w:r>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024AEC59"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09E63977" w14:textId="77777777" w:rsidTr="00213F01">
        <w:tc>
          <w:tcPr>
            <w:tcW w:w="517" w:type="dxa"/>
            <w:tcBorders>
              <w:top w:val="single" w:sz="4" w:space="0" w:color="auto"/>
              <w:left w:val="single" w:sz="4" w:space="0" w:color="auto"/>
              <w:bottom w:val="single" w:sz="4" w:space="0" w:color="auto"/>
              <w:right w:val="single" w:sz="4" w:space="0" w:color="auto"/>
            </w:tcBorders>
          </w:tcPr>
          <w:p w14:paraId="03EF11E4" w14:textId="77777777" w:rsidR="008B1355" w:rsidRPr="00D55299" w:rsidRDefault="008B1355" w:rsidP="00213F01">
            <w:pPr>
              <w:rPr>
                <w:rFonts w:cs="Arial"/>
                <w:sz w:val="20"/>
                <w:szCs w:val="20"/>
                <w:lang w:val="fr-FR"/>
              </w:rPr>
            </w:pPr>
            <w:r w:rsidRPr="00D55299">
              <w:rPr>
                <w:rFonts w:cs="Arial"/>
                <w:sz w:val="20"/>
                <w:szCs w:val="20"/>
                <w:lang w:val="fr-FR"/>
              </w:rPr>
              <w:t>54</w:t>
            </w:r>
          </w:p>
        </w:tc>
        <w:tc>
          <w:tcPr>
            <w:tcW w:w="1934" w:type="dxa"/>
            <w:tcBorders>
              <w:top w:val="single" w:sz="4" w:space="0" w:color="auto"/>
              <w:left w:val="single" w:sz="4" w:space="0" w:color="auto"/>
              <w:bottom w:val="single" w:sz="4" w:space="0" w:color="auto"/>
              <w:right w:val="single" w:sz="4" w:space="0" w:color="auto"/>
            </w:tcBorders>
          </w:tcPr>
          <w:p w14:paraId="058E17D2" w14:textId="77777777" w:rsidR="008B1355" w:rsidRPr="00D55299" w:rsidRDefault="008B1355" w:rsidP="00213F01">
            <w:pPr>
              <w:rPr>
                <w:rFonts w:cs="Arial"/>
                <w:sz w:val="20"/>
                <w:szCs w:val="20"/>
                <w:lang w:val="fr-FR"/>
              </w:rPr>
            </w:pPr>
            <w:r w:rsidRPr="00D55299">
              <w:rPr>
                <w:rFonts w:cs="Arial"/>
                <w:sz w:val="20"/>
                <w:szCs w:val="20"/>
                <w:lang w:val="fr-FR" w:eastAsia="fr-FR"/>
              </w:rPr>
              <w:t>Mme Abdou Hadiza</w:t>
            </w:r>
          </w:p>
        </w:tc>
        <w:tc>
          <w:tcPr>
            <w:tcW w:w="3469" w:type="dxa"/>
            <w:tcBorders>
              <w:top w:val="single" w:sz="4" w:space="0" w:color="auto"/>
              <w:left w:val="single" w:sz="4" w:space="0" w:color="auto"/>
              <w:bottom w:val="single" w:sz="4" w:space="0" w:color="auto"/>
              <w:right w:val="single" w:sz="4" w:space="0" w:color="auto"/>
            </w:tcBorders>
          </w:tcPr>
          <w:p w14:paraId="37348B69" w14:textId="77777777" w:rsidR="008B1355" w:rsidRPr="00D55299" w:rsidRDefault="008B1355" w:rsidP="00213F01">
            <w:pPr>
              <w:rPr>
                <w:rFonts w:cs="Arial"/>
                <w:sz w:val="20"/>
                <w:szCs w:val="20"/>
                <w:lang w:val="fr-FR"/>
              </w:rPr>
            </w:pPr>
            <w:r w:rsidRPr="00D55299">
              <w:rPr>
                <w:rFonts w:cs="Arial"/>
                <w:sz w:val="20"/>
                <w:szCs w:val="20"/>
                <w:lang w:val="fr-FR"/>
              </w:rPr>
              <w:t>AFJN (ONG)</w:t>
            </w:r>
          </w:p>
        </w:tc>
        <w:tc>
          <w:tcPr>
            <w:tcW w:w="1559" w:type="dxa"/>
            <w:tcBorders>
              <w:top w:val="single" w:sz="4" w:space="0" w:color="auto"/>
              <w:left w:val="single" w:sz="4" w:space="0" w:color="auto"/>
              <w:bottom w:val="single" w:sz="4" w:space="0" w:color="auto"/>
              <w:right w:val="single" w:sz="4" w:space="0" w:color="auto"/>
            </w:tcBorders>
          </w:tcPr>
          <w:p w14:paraId="75D516DB" w14:textId="77777777" w:rsidR="008B1355" w:rsidRPr="00D55299" w:rsidRDefault="008B1355" w:rsidP="00213F01">
            <w:pPr>
              <w:rPr>
                <w:rFonts w:cs="Arial"/>
                <w:bCs/>
                <w:sz w:val="20"/>
                <w:szCs w:val="20"/>
                <w:lang w:val="fr-FR"/>
              </w:rPr>
            </w:pPr>
            <w:r w:rsidRPr="00D55299">
              <w:rPr>
                <w:rFonts w:cs="Arial"/>
                <w:sz w:val="20"/>
                <w:szCs w:val="20"/>
                <w:lang w:val="fr-FR" w:eastAsia="fr-FR"/>
              </w:rPr>
              <w:t>96193973</w:t>
            </w:r>
          </w:p>
        </w:tc>
        <w:tc>
          <w:tcPr>
            <w:tcW w:w="3261" w:type="dxa"/>
            <w:tcBorders>
              <w:top w:val="single" w:sz="4" w:space="0" w:color="auto"/>
              <w:left w:val="single" w:sz="4" w:space="0" w:color="auto"/>
              <w:bottom w:val="single" w:sz="4" w:space="0" w:color="auto"/>
              <w:right w:val="single" w:sz="4" w:space="0" w:color="auto"/>
            </w:tcBorders>
          </w:tcPr>
          <w:p w14:paraId="0ADAB5FD" w14:textId="77777777" w:rsidR="008B1355" w:rsidRPr="00D55299" w:rsidRDefault="00846ABB" w:rsidP="00213F01">
            <w:pPr>
              <w:rPr>
                <w:rFonts w:cs="Arial"/>
                <w:color w:val="0000FF"/>
                <w:sz w:val="20"/>
                <w:szCs w:val="20"/>
                <w:u w:val="single"/>
                <w:lang w:val="fr-FR"/>
              </w:rPr>
            </w:pPr>
            <w:hyperlink r:id="rId80" w:history="1">
              <w:r w:rsidR="008B1355" w:rsidRPr="00D55299">
                <w:rPr>
                  <w:rStyle w:val="Lienhypertexte"/>
                  <w:rFonts w:cs="Arial"/>
                  <w:sz w:val="20"/>
                  <w:szCs w:val="20"/>
                  <w:lang w:val="fr-FR"/>
                </w:rPr>
                <w:t>zadakarimou@hadiza@yahoo.fr</w:t>
              </w:r>
            </w:hyperlink>
            <w:r w:rsidR="008B1355" w:rsidRPr="00D55299">
              <w:rPr>
                <w:rStyle w:val="Lienhypertexte"/>
                <w:rFonts w:cs="Arial"/>
                <w:sz w:val="20"/>
                <w:szCs w:val="20"/>
                <w:lang w:val="fr-FR"/>
              </w:rPr>
              <w:t xml:space="preserve"> </w:t>
            </w:r>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03846A14"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79F4B125" w14:textId="77777777" w:rsidTr="00213F01">
        <w:tc>
          <w:tcPr>
            <w:tcW w:w="517" w:type="dxa"/>
            <w:tcBorders>
              <w:top w:val="single" w:sz="4" w:space="0" w:color="auto"/>
              <w:left w:val="single" w:sz="4" w:space="0" w:color="auto"/>
              <w:bottom w:val="single" w:sz="4" w:space="0" w:color="auto"/>
              <w:right w:val="single" w:sz="4" w:space="0" w:color="auto"/>
            </w:tcBorders>
          </w:tcPr>
          <w:p w14:paraId="6037468C" w14:textId="77777777" w:rsidR="008B1355" w:rsidRPr="00D55299" w:rsidRDefault="008B1355" w:rsidP="00213F01">
            <w:pPr>
              <w:rPr>
                <w:rFonts w:cs="Arial"/>
                <w:sz w:val="20"/>
                <w:szCs w:val="20"/>
                <w:lang w:val="fr-FR"/>
              </w:rPr>
            </w:pPr>
            <w:r w:rsidRPr="00D55299">
              <w:rPr>
                <w:rFonts w:cs="Arial"/>
                <w:sz w:val="20"/>
                <w:szCs w:val="20"/>
                <w:lang w:val="fr-FR"/>
              </w:rPr>
              <w:t>55</w:t>
            </w:r>
          </w:p>
        </w:tc>
        <w:tc>
          <w:tcPr>
            <w:tcW w:w="1934" w:type="dxa"/>
            <w:tcBorders>
              <w:top w:val="single" w:sz="4" w:space="0" w:color="auto"/>
              <w:left w:val="single" w:sz="4" w:space="0" w:color="auto"/>
              <w:bottom w:val="single" w:sz="4" w:space="0" w:color="auto"/>
              <w:right w:val="single" w:sz="4" w:space="0" w:color="auto"/>
            </w:tcBorders>
          </w:tcPr>
          <w:p w14:paraId="439A4B2A" w14:textId="77777777" w:rsidR="008B1355" w:rsidRPr="00D55299" w:rsidRDefault="008B1355" w:rsidP="00213F01">
            <w:pPr>
              <w:rPr>
                <w:rFonts w:cs="Arial"/>
                <w:sz w:val="20"/>
                <w:szCs w:val="20"/>
                <w:lang w:val="fr-FR"/>
              </w:rPr>
            </w:pPr>
            <w:proofErr w:type="spellStart"/>
            <w:r w:rsidRPr="00D55299">
              <w:rPr>
                <w:rFonts w:cs="Arial"/>
                <w:sz w:val="20"/>
                <w:szCs w:val="20"/>
                <w:lang w:val="fr-FR" w:eastAsia="fr-FR"/>
              </w:rPr>
              <w:t>Sithou</w:t>
            </w:r>
            <w:proofErr w:type="spellEnd"/>
            <w:r w:rsidRPr="00D55299">
              <w:rPr>
                <w:rFonts w:cs="Arial"/>
                <w:sz w:val="20"/>
                <w:szCs w:val="20"/>
                <w:lang w:val="fr-FR" w:eastAsia="fr-FR"/>
              </w:rPr>
              <w:t xml:space="preserve"> Rani Abdoul Moumouni</w:t>
            </w:r>
          </w:p>
        </w:tc>
        <w:tc>
          <w:tcPr>
            <w:tcW w:w="3469" w:type="dxa"/>
            <w:tcBorders>
              <w:top w:val="single" w:sz="4" w:space="0" w:color="auto"/>
              <w:left w:val="single" w:sz="4" w:space="0" w:color="auto"/>
              <w:bottom w:val="single" w:sz="4" w:space="0" w:color="auto"/>
              <w:right w:val="single" w:sz="4" w:space="0" w:color="auto"/>
            </w:tcBorders>
          </w:tcPr>
          <w:p w14:paraId="11427017" w14:textId="77777777" w:rsidR="008B1355" w:rsidRPr="00D55299" w:rsidRDefault="008B1355" w:rsidP="00213F01">
            <w:pPr>
              <w:rPr>
                <w:rFonts w:cs="Arial"/>
                <w:sz w:val="20"/>
                <w:szCs w:val="20"/>
                <w:lang w:val="fr-FR"/>
              </w:rPr>
            </w:pPr>
            <w:r w:rsidRPr="00D55299">
              <w:rPr>
                <w:rFonts w:cs="Arial"/>
                <w:sz w:val="20"/>
                <w:szCs w:val="20"/>
                <w:lang w:val="fr-FR"/>
              </w:rPr>
              <w:t xml:space="preserve">Etudiant – faculté des lettres et sciences humaines, dép. </w:t>
            </w:r>
            <w:proofErr w:type="spellStart"/>
            <w:r w:rsidRPr="00D55299">
              <w:rPr>
                <w:rFonts w:cs="Arial"/>
                <w:sz w:val="20"/>
                <w:szCs w:val="20"/>
                <w:lang w:val="fr-FR"/>
              </w:rPr>
              <w:t>Dep</w:t>
            </w:r>
            <w:proofErr w:type="spellEnd"/>
            <w:r w:rsidRPr="00D55299">
              <w:rPr>
                <w:rFonts w:cs="Arial"/>
                <w:sz w:val="20"/>
                <w:szCs w:val="20"/>
                <w:lang w:val="fr-FR"/>
              </w:rPr>
              <w:t>. géographie Assistant stagiaire du CTP</w:t>
            </w:r>
          </w:p>
        </w:tc>
        <w:tc>
          <w:tcPr>
            <w:tcW w:w="1559" w:type="dxa"/>
            <w:tcBorders>
              <w:top w:val="single" w:sz="4" w:space="0" w:color="auto"/>
              <w:left w:val="single" w:sz="4" w:space="0" w:color="auto"/>
              <w:bottom w:val="single" w:sz="4" w:space="0" w:color="auto"/>
              <w:right w:val="single" w:sz="4" w:space="0" w:color="auto"/>
            </w:tcBorders>
          </w:tcPr>
          <w:p w14:paraId="3CD2D010" w14:textId="77777777" w:rsidR="008B1355" w:rsidRPr="00D55299" w:rsidRDefault="008B1355" w:rsidP="00213F01">
            <w:pPr>
              <w:rPr>
                <w:rFonts w:cs="Arial"/>
                <w:bCs/>
                <w:sz w:val="20"/>
                <w:szCs w:val="20"/>
                <w:lang w:val="fr-FR"/>
              </w:rPr>
            </w:pPr>
            <w:r w:rsidRPr="00D55299">
              <w:rPr>
                <w:rFonts w:cs="Arial"/>
                <w:sz w:val="20"/>
                <w:szCs w:val="20"/>
                <w:lang w:val="fr-FR" w:eastAsia="fr-FR"/>
              </w:rPr>
              <w:t>96477321</w:t>
            </w:r>
          </w:p>
        </w:tc>
        <w:tc>
          <w:tcPr>
            <w:tcW w:w="3261" w:type="dxa"/>
            <w:tcBorders>
              <w:top w:val="single" w:sz="4" w:space="0" w:color="auto"/>
              <w:left w:val="single" w:sz="4" w:space="0" w:color="auto"/>
              <w:bottom w:val="single" w:sz="4" w:space="0" w:color="auto"/>
              <w:right w:val="single" w:sz="4" w:space="0" w:color="auto"/>
            </w:tcBorders>
          </w:tcPr>
          <w:p w14:paraId="7E84C801"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 xml:space="preserve">m. </w:t>
            </w:r>
            <w:hyperlink r:id="rId81" w:history="1">
              <w:r w:rsidRPr="00D55299">
                <w:rPr>
                  <w:rStyle w:val="Lienhypertexte"/>
                  <w:rFonts w:cs="Arial"/>
                  <w:sz w:val="20"/>
                  <w:szCs w:val="20"/>
                  <w:lang w:val="fr-FR"/>
                </w:rPr>
                <w:t>sithou@yahoo.fr</w:t>
              </w:r>
            </w:hyperlink>
            <w:r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46F9D888"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6FE8EE8A" w14:textId="77777777" w:rsidTr="00213F01">
        <w:tc>
          <w:tcPr>
            <w:tcW w:w="517" w:type="dxa"/>
            <w:tcBorders>
              <w:top w:val="single" w:sz="4" w:space="0" w:color="auto"/>
              <w:left w:val="single" w:sz="4" w:space="0" w:color="auto"/>
              <w:bottom w:val="single" w:sz="4" w:space="0" w:color="auto"/>
              <w:right w:val="single" w:sz="4" w:space="0" w:color="auto"/>
            </w:tcBorders>
          </w:tcPr>
          <w:p w14:paraId="3B3CCD2E" w14:textId="77777777" w:rsidR="008B1355" w:rsidRPr="00D55299" w:rsidRDefault="008B1355" w:rsidP="00213F01">
            <w:pPr>
              <w:rPr>
                <w:rFonts w:cs="Arial"/>
                <w:sz w:val="20"/>
                <w:szCs w:val="20"/>
                <w:lang w:val="fr-FR"/>
              </w:rPr>
            </w:pPr>
            <w:r w:rsidRPr="00D55299">
              <w:rPr>
                <w:rFonts w:cs="Arial"/>
                <w:sz w:val="20"/>
                <w:szCs w:val="20"/>
                <w:lang w:val="fr-FR"/>
              </w:rPr>
              <w:t>56</w:t>
            </w:r>
          </w:p>
        </w:tc>
        <w:tc>
          <w:tcPr>
            <w:tcW w:w="1934" w:type="dxa"/>
            <w:tcBorders>
              <w:top w:val="single" w:sz="4" w:space="0" w:color="auto"/>
              <w:left w:val="single" w:sz="4" w:space="0" w:color="auto"/>
              <w:bottom w:val="single" w:sz="4" w:space="0" w:color="auto"/>
              <w:right w:val="single" w:sz="4" w:space="0" w:color="auto"/>
            </w:tcBorders>
          </w:tcPr>
          <w:p w14:paraId="2698378D" w14:textId="77777777" w:rsidR="008B1355" w:rsidRPr="00D55299" w:rsidRDefault="008B1355" w:rsidP="00213F01">
            <w:pPr>
              <w:rPr>
                <w:rFonts w:cs="Arial"/>
                <w:sz w:val="20"/>
                <w:szCs w:val="20"/>
                <w:lang w:val="fr-FR"/>
              </w:rPr>
            </w:pPr>
            <w:proofErr w:type="spellStart"/>
            <w:r w:rsidRPr="00D55299">
              <w:rPr>
                <w:rFonts w:cs="Arial"/>
                <w:sz w:val="20"/>
                <w:szCs w:val="20"/>
                <w:lang w:val="fr-FR" w:eastAsia="fr-FR"/>
              </w:rPr>
              <w:t>Mahazou</w:t>
            </w:r>
            <w:proofErr w:type="spellEnd"/>
            <w:r w:rsidRPr="00D55299">
              <w:rPr>
                <w:rFonts w:cs="Arial"/>
                <w:sz w:val="20"/>
                <w:szCs w:val="20"/>
                <w:lang w:val="fr-FR" w:eastAsia="fr-FR"/>
              </w:rPr>
              <w:t xml:space="preserve"> Garba</w:t>
            </w:r>
          </w:p>
        </w:tc>
        <w:tc>
          <w:tcPr>
            <w:tcW w:w="3469" w:type="dxa"/>
            <w:tcBorders>
              <w:top w:val="single" w:sz="4" w:space="0" w:color="auto"/>
              <w:left w:val="single" w:sz="4" w:space="0" w:color="auto"/>
              <w:bottom w:val="single" w:sz="4" w:space="0" w:color="auto"/>
              <w:right w:val="single" w:sz="4" w:space="0" w:color="auto"/>
            </w:tcBorders>
          </w:tcPr>
          <w:p w14:paraId="3897EDE5" w14:textId="77777777" w:rsidR="008B1355" w:rsidRPr="00D55299" w:rsidRDefault="008B1355" w:rsidP="00213F01">
            <w:pPr>
              <w:rPr>
                <w:rFonts w:cs="Arial"/>
                <w:sz w:val="20"/>
                <w:szCs w:val="20"/>
                <w:lang w:val="fr-FR"/>
              </w:rPr>
            </w:pPr>
            <w:r w:rsidRPr="00D55299">
              <w:rPr>
                <w:rFonts w:cs="Arial"/>
                <w:sz w:val="20"/>
                <w:szCs w:val="20"/>
                <w:lang w:val="fr-FR"/>
              </w:rPr>
              <w:t xml:space="preserve">Etudiant – faculté des lettres et sciences humaines, dép. </w:t>
            </w:r>
            <w:proofErr w:type="spellStart"/>
            <w:r w:rsidRPr="00D55299">
              <w:rPr>
                <w:rFonts w:cs="Arial"/>
                <w:sz w:val="20"/>
                <w:szCs w:val="20"/>
                <w:lang w:val="fr-FR"/>
              </w:rPr>
              <w:t>Dep</w:t>
            </w:r>
            <w:proofErr w:type="spellEnd"/>
            <w:r w:rsidRPr="00D55299">
              <w:rPr>
                <w:rFonts w:cs="Arial"/>
                <w:sz w:val="20"/>
                <w:szCs w:val="20"/>
                <w:lang w:val="fr-FR"/>
              </w:rPr>
              <w:t>. géographie</w:t>
            </w:r>
          </w:p>
        </w:tc>
        <w:tc>
          <w:tcPr>
            <w:tcW w:w="1559" w:type="dxa"/>
            <w:tcBorders>
              <w:top w:val="single" w:sz="4" w:space="0" w:color="auto"/>
              <w:left w:val="single" w:sz="4" w:space="0" w:color="auto"/>
              <w:bottom w:val="single" w:sz="4" w:space="0" w:color="auto"/>
              <w:right w:val="single" w:sz="4" w:space="0" w:color="auto"/>
            </w:tcBorders>
          </w:tcPr>
          <w:p w14:paraId="378E4395" w14:textId="77777777" w:rsidR="008B1355" w:rsidRPr="00D55299" w:rsidRDefault="008B1355" w:rsidP="00213F01">
            <w:pPr>
              <w:rPr>
                <w:rFonts w:cs="Arial"/>
                <w:bCs/>
                <w:sz w:val="20"/>
                <w:szCs w:val="20"/>
                <w:lang w:val="fr-FR"/>
              </w:rPr>
            </w:pPr>
            <w:r w:rsidRPr="00D55299">
              <w:rPr>
                <w:rFonts w:cs="Arial"/>
                <w:sz w:val="20"/>
                <w:szCs w:val="20"/>
                <w:lang w:val="fr-FR" w:eastAsia="fr-FR"/>
              </w:rPr>
              <w:t>96985233</w:t>
            </w:r>
          </w:p>
        </w:tc>
        <w:tc>
          <w:tcPr>
            <w:tcW w:w="3261" w:type="dxa"/>
            <w:tcBorders>
              <w:top w:val="single" w:sz="4" w:space="0" w:color="auto"/>
              <w:left w:val="single" w:sz="4" w:space="0" w:color="auto"/>
              <w:bottom w:val="single" w:sz="4" w:space="0" w:color="auto"/>
              <w:right w:val="single" w:sz="4" w:space="0" w:color="auto"/>
            </w:tcBorders>
          </w:tcPr>
          <w:p w14:paraId="67C3795A" w14:textId="77777777" w:rsidR="008B1355" w:rsidRPr="00D55299" w:rsidRDefault="00846ABB" w:rsidP="00213F01">
            <w:pPr>
              <w:rPr>
                <w:rFonts w:cs="Arial"/>
                <w:color w:val="0000FF"/>
                <w:sz w:val="20"/>
                <w:szCs w:val="20"/>
                <w:u w:val="single"/>
                <w:lang w:val="fr-FR"/>
              </w:rPr>
            </w:pPr>
            <w:hyperlink r:id="rId82" w:history="1">
              <w:r w:rsidR="008B1355" w:rsidRPr="00D55299">
                <w:rPr>
                  <w:rStyle w:val="Lienhypertexte"/>
                  <w:rFonts w:cs="Arial"/>
                  <w:sz w:val="20"/>
                  <w:szCs w:val="20"/>
                  <w:lang w:val="fr-FR"/>
                </w:rPr>
                <w:t>gmahazou@yahoo.fr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511363CF"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2A82F710" w14:textId="77777777" w:rsidTr="00213F01">
        <w:tc>
          <w:tcPr>
            <w:tcW w:w="517" w:type="dxa"/>
            <w:tcBorders>
              <w:top w:val="single" w:sz="4" w:space="0" w:color="auto"/>
              <w:left w:val="single" w:sz="4" w:space="0" w:color="auto"/>
              <w:bottom w:val="single" w:sz="4" w:space="0" w:color="auto"/>
              <w:right w:val="single" w:sz="4" w:space="0" w:color="auto"/>
            </w:tcBorders>
          </w:tcPr>
          <w:p w14:paraId="56140504" w14:textId="77777777" w:rsidR="008B1355" w:rsidRPr="00D55299" w:rsidRDefault="008B1355" w:rsidP="00213F01">
            <w:pPr>
              <w:rPr>
                <w:rFonts w:cs="Arial"/>
                <w:sz w:val="20"/>
                <w:szCs w:val="20"/>
                <w:lang w:val="fr-FR"/>
              </w:rPr>
            </w:pPr>
            <w:r w:rsidRPr="00D55299">
              <w:rPr>
                <w:rFonts w:cs="Arial"/>
                <w:sz w:val="20"/>
                <w:szCs w:val="20"/>
                <w:lang w:val="fr-FR"/>
              </w:rPr>
              <w:t>57</w:t>
            </w:r>
          </w:p>
        </w:tc>
        <w:tc>
          <w:tcPr>
            <w:tcW w:w="1934" w:type="dxa"/>
            <w:tcBorders>
              <w:top w:val="single" w:sz="4" w:space="0" w:color="auto"/>
              <w:left w:val="single" w:sz="4" w:space="0" w:color="auto"/>
              <w:bottom w:val="single" w:sz="4" w:space="0" w:color="auto"/>
              <w:right w:val="single" w:sz="4" w:space="0" w:color="auto"/>
            </w:tcBorders>
          </w:tcPr>
          <w:p w14:paraId="59113F0C" w14:textId="77777777" w:rsidR="008B1355" w:rsidRPr="00D55299" w:rsidRDefault="008B1355" w:rsidP="00213F01">
            <w:pPr>
              <w:rPr>
                <w:rFonts w:cs="Arial"/>
                <w:sz w:val="20"/>
                <w:szCs w:val="20"/>
                <w:lang w:val="fr-FR"/>
              </w:rPr>
            </w:pPr>
            <w:r w:rsidRPr="00D55299">
              <w:rPr>
                <w:rFonts w:cs="Arial"/>
                <w:sz w:val="20"/>
                <w:szCs w:val="20"/>
                <w:lang w:val="fr-FR" w:eastAsia="fr-FR"/>
              </w:rPr>
              <w:t>Moutari Issoufou</w:t>
            </w:r>
          </w:p>
        </w:tc>
        <w:tc>
          <w:tcPr>
            <w:tcW w:w="3469" w:type="dxa"/>
            <w:tcBorders>
              <w:top w:val="single" w:sz="4" w:space="0" w:color="auto"/>
              <w:left w:val="single" w:sz="4" w:space="0" w:color="auto"/>
              <w:bottom w:val="single" w:sz="4" w:space="0" w:color="auto"/>
              <w:right w:val="single" w:sz="4" w:space="0" w:color="auto"/>
            </w:tcBorders>
          </w:tcPr>
          <w:p w14:paraId="05AC8BFA" w14:textId="77777777" w:rsidR="008B1355" w:rsidRPr="00D55299" w:rsidRDefault="008B1355" w:rsidP="00213F01">
            <w:pPr>
              <w:rPr>
                <w:rFonts w:cs="Arial"/>
                <w:sz w:val="20"/>
                <w:szCs w:val="20"/>
                <w:lang w:val="fr-FR"/>
              </w:rPr>
            </w:pPr>
            <w:r w:rsidRPr="00D55299">
              <w:rPr>
                <w:rFonts w:cs="Arial"/>
                <w:sz w:val="20"/>
                <w:szCs w:val="20"/>
                <w:lang w:val="fr-FR"/>
              </w:rPr>
              <w:t xml:space="preserve">Etudiant – faculté des lettres et sciences humaines, dép. </w:t>
            </w:r>
            <w:proofErr w:type="spellStart"/>
            <w:r w:rsidRPr="00D55299">
              <w:rPr>
                <w:rFonts w:cs="Arial"/>
                <w:sz w:val="20"/>
                <w:szCs w:val="20"/>
                <w:lang w:val="fr-FR"/>
              </w:rPr>
              <w:t>Dep</w:t>
            </w:r>
            <w:proofErr w:type="spellEnd"/>
            <w:r w:rsidRPr="00D55299">
              <w:rPr>
                <w:rFonts w:cs="Arial"/>
                <w:sz w:val="20"/>
                <w:szCs w:val="20"/>
                <w:lang w:val="fr-FR"/>
              </w:rPr>
              <w:t xml:space="preserve">. </w:t>
            </w:r>
            <w:r w:rsidRPr="00D55299">
              <w:rPr>
                <w:rFonts w:cs="Arial"/>
                <w:sz w:val="20"/>
                <w:szCs w:val="20"/>
                <w:lang w:val="fr-FR"/>
              </w:rPr>
              <w:lastRenderedPageBreak/>
              <w:t>géographie</w:t>
            </w:r>
          </w:p>
        </w:tc>
        <w:tc>
          <w:tcPr>
            <w:tcW w:w="1559" w:type="dxa"/>
            <w:tcBorders>
              <w:top w:val="single" w:sz="4" w:space="0" w:color="auto"/>
              <w:left w:val="single" w:sz="4" w:space="0" w:color="auto"/>
              <w:bottom w:val="single" w:sz="4" w:space="0" w:color="auto"/>
              <w:right w:val="single" w:sz="4" w:space="0" w:color="auto"/>
            </w:tcBorders>
          </w:tcPr>
          <w:p w14:paraId="4782966A" w14:textId="77777777" w:rsidR="008B1355" w:rsidRPr="00D55299" w:rsidRDefault="008B1355" w:rsidP="00213F01">
            <w:pPr>
              <w:rPr>
                <w:rFonts w:cs="Arial"/>
                <w:bCs/>
                <w:sz w:val="20"/>
                <w:szCs w:val="20"/>
                <w:lang w:val="fr-FR"/>
              </w:rPr>
            </w:pPr>
            <w:r w:rsidRPr="00D55299">
              <w:rPr>
                <w:rFonts w:cs="Arial"/>
                <w:sz w:val="20"/>
                <w:szCs w:val="20"/>
                <w:lang w:val="fr-FR" w:eastAsia="fr-FR"/>
              </w:rPr>
              <w:lastRenderedPageBreak/>
              <w:t>96563061</w:t>
            </w:r>
          </w:p>
        </w:tc>
        <w:tc>
          <w:tcPr>
            <w:tcW w:w="3261" w:type="dxa"/>
            <w:tcBorders>
              <w:top w:val="single" w:sz="4" w:space="0" w:color="auto"/>
              <w:left w:val="single" w:sz="4" w:space="0" w:color="auto"/>
              <w:bottom w:val="single" w:sz="4" w:space="0" w:color="auto"/>
              <w:right w:val="single" w:sz="4" w:space="0" w:color="auto"/>
            </w:tcBorders>
          </w:tcPr>
          <w:p w14:paraId="77D13ADE" w14:textId="77777777" w:rsidR="008B1355" w:rsidRPr="00D55299" w:rsidRDefault="00846ABB" w:rsidP="00213F01">
            <w:pPr>
              <w:rPr>
                <w:rFonts w:cs="Arial"/>
                <w:color w:val="0000FF"/>
                <w:sz w:val="20"/>
                <w:szCs w:val="20"/>
                <w:u w:val="single"/>
                <w:lang w:val="fr-FR"/>
              </w:rPr>
            </w:pPr>
            <w:hyperlink r:id="rId83" w:history="1">
              <w:r w:rsidR="008B1355" w:rsidRPr="00D55299">
                <w:rPr>
                  <w:rStyle w:val="Lienhypertexte"/>
                  <w:rFonts w:cs="Arial"/>
                  <w:sz w:val="20"/>
                  <w:szCs w:val="20"/>
                  <w:lang w:val="fr-FR"/>
                </w:rPr>
                <w:t>moutissouf@yahoo.fr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30CC591A"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4C35A5B3" w14:textId="77777777" w:rsidTr="00213F01">
        <w:tc>
          <w:tcPr>
            <w:tcW w:w="517" w:type="dxa"/>
            <w:tcBorders>
              <w:top w:val="single" w:sz="4" w:space="0" w:color="auto"/>
              <w:left w:val="single" w:sz="4" w:space="0" w:color="auto"/>
              <w:bottom w:val="single" w:sz="4" w:space="0" w:color="auto"/>
              <w:right w:val="single" w:sz="4" w:space="0" w:color="auto"/>
            </w:tcBorders>
          </w:tcPr>
          <w:p w14:paraId="7D4CF8A0" w14:textId="77777777" w:rsidR="008B1355" w:rsidRPr="00D55299" w:rsidRDefault="008B1355" w:rsidP="00213F01">
            <w:pPr>
              <w:rPr>
                <w:rFonts w:cs="Arial"/>
                <w:sz w:val="20"/>
                <w:szCs w:val="20"/>
                <w:lang w:val="fr-FR"/>
              </w:rPr>
            </w:pPr>
            <w:r w:rsidRPr="00D55299">
              <w:rPr>
                <w:rFonts w:cs="Arial"/>
                <w:sz w:val="20"/>
                <w:szCs w:val="20"/>
                <w:lang w:val="fr-FR"/>
              </w:rPr>
              <w:lastRenderedPageBreak/>
              <w:t>58</w:t>
            </w:r>
          </w:p>
        </w:tc>
        <w:tc>
          <w:tcPr>
            <w:tcW w:w="1934" w:type="dxa"/>
            <w:tcBorders>
              <w:top w:val="single" w:sz="4" w:space="0" w:color="auto"/>
              <w:left w:val="single" w:sz="4" w:space="0" w:color="auto"/>
              <w:bottom w:val="single" w:sz="4" w:space="0" w:color="auto"/>
              <w:right w:val="single" w:sz="4" w:space="0" w:color="auto"/>
            </w:tcBorders>
          </w:tcPr>
          <w:p w14:paraId="0CEB0DD6" w14:textId="77777777" w:rsidR="008B1355" w:rsidRPr="00D55299" w:rsidRDefault="008B1355" w:rsidP="00213F01">
            <w:pPr>
              <w:rPr>
                <w:rFonts w:cs="Arial"/>
                <w:sz w:val="20"/>
                <w:szCs w:val="20"/>
                <w:lang w:val="fr-FR"/>
              </w:rPr>
            </w:pPr>
            <w:proofErr w:type="spellStart"/>
            <w:r w:rsidRPr="00D55299">
              <w:rPr>
                <w:rFonts w:cs="Arial"/>
                <w:sz w:val="20"/>
                <w:szCs w:val="20"/>
                <w:lang w:val="fr-FR" w:eastAsia="fr-FR"/>
              </w:rPr>
              <w:t>Djima</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Idrissou</w:t>
            </w:r>
            <w:proofErr w:type="spellEnd"/>
            <w:r w:rsidRPr="00D55299">
              <w:rPr>
                <w:rFonts w:cs="Arial"/>
                <w:sz w:val="20"/>
                <w:szCs w:val="20"/>
                <w:lang w:val="fr-FR" w:eastAsia="fr-FR"/>
              </w:rPr>
              <w:t xml:space="preserve"> Tahirou</w:t>
            </w:r>
          </w:p>
        </w:tc>
        <w:tc>
          <w:tcPr>
            <w:tcW w:w="3469" w:type="dxa"/>
            <w:tcBorders>
              <w:top w:val="single" w:sz="4" w:space="0" w:color="auto"/>
              <w:left w:val="single" w:sz="4" w:space="0" w:color="auto"/>
              <w:bottom w:val="single" w:sz="4" w:space="0" w:color="auto"/>
              <w:right w:val="single" w:sz="4" w:space="0" w:color="auto"/>
            </w:tcBorders>
          </w:tcPr>
          <w:p w14:paraId="307E7A06" w14:textId="77777777" w:rsidR="008B1355" w:rsidRPr="00D55299" w:rsidRDefault="008B1355" w:rsidP="00213F01">
            <w:pPr>
              <w:rPr>
                <w:rFonts w:cs="Arial"/>
                <w:sz w:val="20"/>
                <w:szCs w:val="20"/>
                <w:lang w:val="fr-FR"/>
              </w:rPr>
            </w:pPr>
            <w:r w:rsidRPr="00D55299">
              <w:rPr>
                <w:rFonts w:cs="Arial"/>
                <w:sz w:val="20"/>
                <w:szCs w:val="20"/>
                <w:lang w:val="fr-FR"/>
              </w:rPr>
              <w:t xml:space="preserve">Etudiant- faculté des sciences, </w:t>
            </w:r>
            <w:proofErr w:type="spellStart"/>
            <w:r w:rsidRPr="00D55299">
              <w:rPr>
                <w:rFonts w:cs="Arial"/>
                <w:sz w:val="20"/>
                <w:szCs w:val="20"/>
                <w:lang w:val="fr-FR"/>
              </w:rPr>
              <w:t>Univ</w:t>
            </w:r>
            <w:proofErr w:type="spellEnd"/>
            <w:r w:rsidRPr="00D55299">
              <w:rPr>
                <w:rFonts w:cs="Arial"/>
                <w:sz w:val="20"/>
                <w:szCs w:val="20"/>
                <w:lang w:val="fr-FR"/>
              </w:rPr>
              <w:t xml:space="preserve"> Abdou Moumouni</w:t>
            </w:r>
          </w:p>
        </w:tc>
        <w:tc>
          <w:tcPr>
            <w:tcW w:w="1559" w:type="dxa"/>
            <w:tcBorders>
              <w:top w:val="single" w:sz="4" w:space="0" w:color="auto"/>
              <w:left w:val="single" w:sz="4" w:space="0" w:color="auto"/>
              <w:bottom w:val="single" w:sz="4" w:space="0" w:color="auto"/>
              <w:right w:val="single" w:sz="4" w:space="0" w:color="auto"/>
            </w:tcBorders>
          </w:tcPr>
          <w:p w14:paraId="7F1C0341" w14:textId="77777777" w:rsidR="008B1355" w:rsidRPr="00D55299" w:rsidRDefault="008B1355" w:rsidP="00213F01">
            <w:pPr>
              <w:rPr>
                <w:rFonts w:cs="Arial"/>
                <w:bCs/>
                <w:sz w:val="20"/>
                <w:szCs w:val="20"/>
                <w:lang w:val="fr-FR"/>
              </w:rPr>
            </w:pPr>
            <w:r w:rsidRPr="00D55299">
              <w:rPr>
                <w:rFonts w:cs="Arial"/>
                <w:sz w:val="20"/>
                <w:szCs w:val="20"/>
                <w:lang w:val="fr-FR" w:eastAsia="fr-FR"/>
              </w:rPr>
              <w:t>94855638</w:t>
            </w:r>
          </w:p>
        </w:tc>
        <w:tc>
          <w:tcPr>
            <w:tcW w:w="3261" w:type="dxa"/>
            <w:tcBorders>
              <w:top w:val="single" w:sz="4" w:space="0" w:color="auto"/>
              <w:left w:val="single" w:sz="4" w:space="0" w:color="auto"/>
              <w:bottom w:val="single" w:sz="4" w:space="0" w:color="auto"/>
              <w:right w:val="single" w:sz="4" w:space="0" w:color="auto"/>
            </w:tcBorders>
          </w:tcPr>
          <w:p w14:paraId="70B5D4F6" w14:textId="77777777" w:rsidR="008B1355" w:rsidRPr="00D55299" w:rsidRDefault="00846ABB" w:rsidP="00213F01">
            <w:pPr>
              <w:rPr>
                <w:rFonts w:cs="Arial"/>
                <w:color w:val="0000FF"/>
                <w:sz w:val="20"/>
                <w:szCs w:val="20"/>
                <w:u w:val="single"/>
                <w:lang w:val="fr-FR"/>
              </w:rPr>
            </w:pPr>
            <w:hyperlink r:id="rId84" w:history="1">
              <w:r w:rsidR="008B1355" w:rsidRPr="00D55299">
                <w:rPr>
                  <w:rStyle w:val="Lienhypertexte"/>
                  <w:rFonts w:cs="Arial"/>
                  <w:sz w:val="20"/>
                  <w:szCs w:val="20"/>
                  <w:lang w:val="fr-FR"/>
                </w:rPr>
                <w:t>Djimaidrissou2007@yahoo.fr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0AB7E76B"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2322827A" w14:textId="77777777" w:rsidTr="00213F01">
        <w:tc>
          <w:tcPr>
            <w:tcW w:w="517" w:type="dxa"/>
            <w:tcBorders>
              <w:top w:val="single" w:sz="4" w:space="0" w:color="auto"/>
              <w:left w:val="single" w:sz="4" w:space="0" w:color="auto"/>
              <w:bottom w:val="single" w:sz="4" w:space="0" w:color="auto"/>
              <w:right w:val="single" w:sz="4" w:space="0" w:color="auto"/>
            </w:tcBorders>
          </w:tcPr>
          <w:p w14:paraId="412295D9" w14:textId="77777777" w:rsidR="008B1355" w:rsidRPr="00D55299" w:rsidRDefault="008B1355" w:rsidP="00213F01">
            <w:pPr>
              <w:rPr>
                <w:rFonts w:cs="Arial"/>
                <w:sz w:val="20"/>
                <w:szCs w:val="20"/>
                <w:lang w:val="fr-FR"/>
              </w:rPr>
            </w:pPr>
            <w:r w:rsidRPr="00D55299">
              <w:rPr>
                <w:rFonts w:cs="Arial"/>
                <w:sz w:val="20"/>
                <w:szCs w:val="20"/>
                <w:lang w:val="fr-FR"/>
              </w:rPr>
              <w:t>59</w:t>
            </w:r>
          </w:p>
        </w:tc>
        <w:tc>
          <w:tcPr>
            <w:tcW w:w="1934" w:type="dxa"/>
            <w:tcBorders>
              <w:top w:val="single" w:sz="4" w:space="0" w:color="auto"/>
              <w:left w:val="single" w:sz="4" w:space="0" w:color="auto"/>
              <w:bottom w:val="single" w:sz="4" w:space="0" w:color="auto"/>
              <w:right w:val="single" w:sz="4" w:space="0" w:color="auto"/>
            </w:tcBorders>
          </w:tcPr>
          <w:p w14:paraId="66DB8D28"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Soba Mahamadou </w:t>
            </w:r>
            <w:r w:rsidRPr="00D55299">
              <w:rPr>
                <w:rFonts w:cs="Arial"/>
                <w:sz w:val="20"/>
                <w:szCs w:val="20"/>
                <w:lang w:val="fr-FR"/>
              </w:rPr>
              <w:t xml:space="preserve"> </w:t>
            </w:r>
          </w:p>
        </w:tc>
        <w:tc>
          <w:tcPr>
            <w:tcW w:w="3469" w:type="dxa"/>
            <w:tcBorders>
              <w:top w:val="single" w:sz="4" w:space="0" w:color="auto"/>
              <w:left w:val="single" w:sz="4" w:space="0" w:color="auto"/>
              <w:bottom w:val="single" w:sz="4" w:space="0" w:color="auto"/>
              <w:right w:val="single" w:sz="4" w:space="0" w:color="auto"/>
            </w:tcBorders>
          </w:tcPr>
          <w:p w14:paraId="0FC323E1" w14:textId="77777777" w:rsidR="008B1355" w:rsidRPr="00D55299" w:rsidRDefault="008B1355" w:rsidP="00213F01">
            <w:pPr>
              <w:rPr>
                <w:rFonts w:cs="Arial"/>
                <w:sz w:val="20"/>
                <w:szCs w:val="20"/>
                <w:lang w:val="fr-FR"/>
              </w:rPr>
            </w:pPr>
            <w:r w:rsidRPr="00D55299">
              <w:rPr>
                <w:rFonts w:cs="Arial"/>
                <w:sz w:val="20"/>
                <w:szCs w:val="20"/>
                <w:lang w:val="fr-FR"/>
              </w:rPr>
              <w:t xml:space="preserve">Etudiant – faculté des lettres et sciences humaines, dép. </w:t>
            </w:r>
            <w:proofErr w:type="spellStart"/>
            <w:r w:rsidRPr="00D55299">
              <w:rPr>
                <w:rFonts w:cs="Arial"/>
                <w:sz w:val="20"/>
                <w:szCs w:val="20"/>
                <w:lang w:val="fr-FR"/>
              </w:rPr>
              <w:t>Dep</w:t>
            </w:r>
            <w:proofErr w:type="spellEnd"/>
            <w:r w:rsidRPr="00D55299">
              <w:rPr>
                <w:rFonts w:cs="Arial"/>
                <w:sz w:val="20"/>
                <w:szCs w:val="20"/>
                <w:lang w:val="fr-FR"/>
              </w:rPr>
              <w:t>. géographie</w:t>
            </w:r>
          </w:p>
        </w:tc>
        <w:tc>
          <w:tcPr>
            <w:tcW w:w="1559" w:type="dxa"/>
            <w:tcBorders>
              <w:top w:val="single" w:sz="4" w:space="0" w:color="auto"/>
              <w:left w:val="single" w:sz="4" w:space="0" w:color="auto"/>
              <w:bottom w:val="single" w:sz="4" w:space="0" w:color="auto"/>
              <w:right w:val="single" w:sz="4" w:space="0" w:color="auto"/>
            </w:tcBorders>
          </w:tcPr>
          <w:p w14:paraId="4C443B3D" w14:textId="77777777" w:rsidR="008B1355" w:rsidRPr="00D55299" w:rsidRDefault="008B1355" w:rsidP="00213F01">
            <w:pPr>
              <w:rPr>
                <w:rFonts w:cs="Arial"/>
                <w:bCs/>
                <w:sz w:val="20"/>
                <w:szCs w:val="20"/>
                <w:lang w:val="fr-FR"/>
              </w:rPr>
            </w:pPr>
            <w:r w:rsidRPr="00D55299">
              <w:rPr>
                <w:rFonts w:cs="Arial"/>
                <w:sz w:val="20"/>
                <w:szCs w:val="20"/>
                <w:lang w:val="fr-FR" w:eastAsia="fr-FR"/>
              </w:rPr>
              <w:t>97194413</w:t>
            </w:r>
          </w:p>
        </w:tc>
        <w:tc>
          <w:tcPr>
            <w:tcW w:w="3261" w:type="dxa"/>
            <w:tcBorders>
              <w:top w:val="single" w:sz="4" w:space="0" w:color="auto"/>
              <w:left w:val="single" w:sz="4" w:space="0" w:color="auto"/>
              <w:bottom w:val="single" w:sz="4" w:space="0" w:color="auto"/>
              <w:right w:val="single" w:sz="4" w:space="0" w:color="auto"/>
            </w:tcBorders>
          </w:tcPr>
          <w:p w14:paraId="70A17E74" w14:textId="77777777" w:rsidR="008B1355" w:rsidRPr="00D55299" w:rsidRDefault="00846ABB" w:rsidP="00213F01">
            <w:pPr>
              <w:rPr>
                <w:rFonts w:cs="Arial"/>
                <w:color w:val="0000FF"/>
                <w:sz w:val="20"/>
                <w:szCs w:val="20"/>
                <w:u w:val="single"/>
                <w:lang w:val="fr-FR"/>
              </w:rPr>
            </w:pPr>
            <w:hyperlink r:id="rId85" w:history="1">
              <w:r w:rsidR="008B1355" w:rsidRPr="00D55299">
                <w:rPr>
                  <w:rStyle w:val="Lienhypertexte"/>
                  <w:rFonts w:cs="Arial"/>
                  <w:sz w:val="20"/>
                  <w:szCs w:val="20"/>
                  <w:lang w:val="fr-FR"/>
                </w:rPr>
                <w:t>Soba.mahamadou@yahoo.fr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7E7D2C89"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6B1BC442" w14:textId="77777777" w:rsidTr="00213F01">
        <w:tc>
          <w:tcPr>
            <w:tcW w:w="517" w:type="dxa"/>
            <w:tcBorders>
              <w:top w:val="single" w:sz="4" w:space="0" w:color="auto"/>
              <w:left w:val="single" w:sz="4" w:space="0" w:color="auto"/>
              <w:bottom w:val="single" w:sz="4" w:space="0" w:color="auto"/>
              <w:right w:val="single" w:sz="4" w:space="0" w:color="auto"/>
            </w:tcBorders>
          </w:tcPr>
          <w:p w14:paraId="7DF43BC9" w14:textId="77777777" w:rsidR="008B1355" w:rsidRPr="00D55299" w:rsidRDefault="008B1355" w:rsidP="00213F01">
            <w:pPr>
              <w:rPr>
                <w:rFonts w:cs="Arial"/>
                <w:sz w:val="20"/>
                <w:szCs w:val="20"/>
                <w:lang w:val="fr-FR"/>
              </w:rPr>
            </w:pPr>
            <w:r w:rsidRPr="00D55299">
              <w:rPr>
                <w:rFonts w:cs="Arial"/>
                <w:sz w:val="20"/>
                <w:szCs w:val="20"/>
                <w:lang w:val="fr-FR"/>
              </w:rPr>
              <w:t>60</w:t>
            </w:r>
          </w:p>
        </w:tc>
        <w:tc>
          <w:tcPr>
            <w:tcW w:w="1934" w:type="dxa"/>
            <w:tcBorders>
              <w:top w:val="single" w:sz="4" w:space="0" w:color="auto"/>
              <w:left w:val="single" w:sz="4" w:space="0" w:color="auto"/>
              <w:bottom w:val="single" w:sz="4" w:space="0" w:color="auto"/>
              <w:right w:val="single" w:sz="4" w:space="0" w:color="auto"/>
            </w:tcBorders>
          </w:tcPr>
          <w:p w14:paraId="1DA69A70" w14:textId="77777777" w:rsidR="008B1355" w:rsidRPr="00D55299" w:rsidRDefault="008B1355" w:rsidP="00213F01">
            <w:pPr>
              <w:rPr>
                <w:rFonts w:cs="Arial"/>
                <w:sz w:val="20"/>
                <w:szCs w:val="20"/>
                <w:lang w:val="fr-FR"/>
              </w:rPr>
            </w:pPr>
            <w:r w:rsidRPr="00D55299">
              <w:rPr>
                <w:rFonts w:cs="Arial"/>
                <w:sz w:val="20"/>
                <w:szCs w:val="20"/>
                <w:lang w:val="fr-FR" w:eastAsia="fr-FR"/>
              </w:rPr>
              <w:t>Garba Madougou</w:t>
            </w:r>
          </w:p>
        </w:tc>
        <w:tc>
          <w:tcPr>
            <w:tcW w:w="3469" w:type="dxa"/>
            <w:tcBorders>
              <w:top w:val="single" w:sz="4" w:space="0" w:color="auto"/>
              <w:left w:val="single" w:sz="4" w:space="0" w:color="auto"/>
              <w:bottom w:val="single" w:sz="4" w:space="0" w:color="auto"/>
              <w:right w:val="single" w:sz="4" w:space="0" w:color="auto"/>
            </w:tcBorders>
          </w:tcPr>
          <w:p w14:paraId="1B7F7D73" w14:textId="77777777" w:rsidR="008B1355" w:rsidRPr="00D55299" w:rsidRDefault="008B1355" w:rsidP="00213F01">
            <w:pPr>
              <w:rPr>
                <w:rFonts w:cs="Arial"/>
                <w:sz w:val="20"/>
                <w:szCs w:val="20"/>
                <w:lang w:val="fr-FR"/>
              </w:rPr>
            </w:pPr>
            <w:r w:rsidRPr="00D55299">
              <w:rPr>
                <w:rFonts w:cs="Arial"/>
                <w:sz w:val="20"/>
                <w:szCs w:val="20"/>
                <w:lang w:val="fr-FR"/>
              </w:rPr>
              <w:t xml:space="preserve">Etudiant- faculté des sciences, </w:t>
            </w:r>
            <w:proofErr w:type="spellStart"/>
            <w:r w:rsidRPr="00D55299">
              <w:rPr>
                <w:rFonts w:cs="Arial"/>
                <w:sz w:val="20"/>
                <w:szCs w:val="20"/>
                <w:lang w:val="fr-FR"/>
              </w:rPr>
              <w:t>Univ</w:t>
            </w:r>
            <w:proofErr w:type="spellEnd"/>
            <w:r w:rsidRPr="00D55299">
              <w:rPr>
                <w:rFonts w:cs="Arial"/>
                <w:sz w:val="20"/>
                <w:szCs w:val="20"/>
                <w:lang w:val="fr-FR"/>
              </w:rPr>
              <w:t xml:space="preserve"> Abdou Moumouni</w:t>
            </w:r>
          </w:p>
        </w:tc>
        <w:tc>
          <w:tcPr>
            <w:tcW w:w="1559" w:type="dxa"/>
            <w:tcBorders>
              <w:top w:val="single" w:sz="4" w:space="0" w:color="auto"/>
              <w:left w:val="single" w:sz="4" w:space="0" w:color="auto"/>
              <w:bottom w:val="single" w:sz="4" w:space="0" w:color="auto"/>
              <w:right w:val="single" w:sz="4" w:space="0" w:color="auto"/>
            </w:tcBorders>
          </w:tcPr>
          <w:p w14:paraId="04FC788D" w14:textId="77777777" w:rsidR="008B1355" w:rsidRPr="00D55299" w:rsidRDefault="008B1355" w:rsidP="00213F01">
            <w:pPr>
              <w:rPr>
                <w:rFonts w:cs="Arial"/>
                <w:bCs/>
                <w:sz w:val="20"/>
                <w:szCs w:val="20"/>
                <w:lang w:val="fr-FR"/>
              </w:rPr>
            </w:pPr>
            <w:r w:rsidRPr="00D55299">
              <w:rPr>
                <w:rFonts w:cs="Arial"/>
                <w:sz w:val="20"/>
                <w:szCs w:val="20"/>
                <w:lang w:val="fr-FR" w:eastAsia="fr-FR"/>
              </w:rPr>
              <w:t>96870225</w:t>
            </w:r>
          </w:p>
        </w:tc>
        <w:tc>
          <w:tcPr>
            <w:tcW w:w="3261" w:type="dxa"/>
            <w:tcBorders>
              <w:top w:val="single" w:sz="4" w:space="0" w:color="auto"/>
              <w:left w:val="single" w:sz="4" w:space="0" w:color="auto"/>
              <w:bottom w:val="single" w:sz="4" w:space="0" w:color="auto"/>
              <w:right w:val="single" w:sz="4" w:space="0" w:color="auto"/>
            </w:tcBorders>
          </w:tcPr>
          <w:p w14:paraId="64A96F8B" w14:textId="77777777" w:rsidR="008B1355" w:rsidRPr="00D55299" w:rsidRDefault="00846ABB" w:rsidP="00213F01">
            <w:pPr>
              <w:rPr>
                <w:rFonts w:cs="Arial"/>
                <w:color w:val="0000FF"/>
                <w:sz w:val="20"/>
                <w:szCs w:val="20"/>
                <w:u w:val="single"/>
                <w:lang w:val="fr-FR"/>
              </w:rPr>
            </w:pPr>
            <w:hyperlink r:id="rId86" w:history="1">
              <w:r w:rsidR="008B1355" w:rsidRPr="00D55299">
                <w:rPr>
                  <w:rStyle w:val="Lienhypertexte"/>
                  <w:rFonts w:cs="Arial"/>
                  <w:sz w:val="20"/>
                  <w:szCs w:val="20"/>
                  <w:lang w:val="fr-FR"/>
                </w:rPr>
                <w:t>Garba_madougou@yahoo.fr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53291BC9"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5DC08FF5" w14:textId="77777777" w:rsidTr="00213F01">
        <w:tc>
          <w:tcPr>
            <w:tcW w:w="517" w:type="dxa"/>
            <w:tcBorders>
              <w:top w:val="single" w:sz="4" w:space="0" w:color="auto"/>
              <w:left w:val="single" w:sz="4" w:space="0" w:color="auto"/>
              <w:bottom w:val="single" w:sz="4" w:space="0" w:color="auto"/>
              <w:right w:val="single" w:sz="4" w:space="0" w:color="auto"/>
            </w:tcBorders>
          </w:tcPr>
          <w:p w14:paraId="23451ACE" w14:textId="77777777" w:rsidR="008B1355" w:rsidRPr="00D55299" w:rsidRDefault="008B1355" w:rsidP="00213F01">
            <w:pPr>
              <w:rPr>
                <w:rFonts w:cs="Arial"/>
                <w:sz w:val="20"/>
                <w:szCs w:val="20"/>
                <w:lang w:val="fr-FR"/>
              </w:rPr>
            </w:pPr>
            <w:r w:rsidRPr="00D55299">
              <w:rPr>
                <w:rFonts w:cs="Arial"/>
                <w:sz w:val="20"/>
                <w:szCs w:val="20"/>
                <w:lang w:val="fr-FR"/>
              </w:rPr>
              <w:t>61</w:t>
            </w:r>
          </w:p>
        </w:tc>
        <w:tc>
          <w:tcPr>
            <w:tcW w:w="1934" w:type="dxa"/>
            <w:tcBorders>
              <w:top w:val="single" w:sz="4" w:space="0" w:color="auto"/>
              <w:left w:val="single" w:sz="4" w:space="0" w:color="auto"/>
              <w:bottom w:val="single" w:sz="4" w:space="0" w:color="auto"/>
              <w:right w:val="single" w:sz="4" w:space="0" w:color="auto"/>
            </w:tcBorders>
          </w:tcPr>
          <w:p w14:paraId="2D220A02" w14:textId="77777777" w:rsidR="008B1355" w:rsidRPr="00D55299" w:rsidRDefault="008B1355" w:rsidP="00213F01">
            <w:pPr>
              <w:rPr>
                <w:rFonts w:cs="Arial"/>
                <w:sz w:val="20"/>
                <w:szCs w:val="20"/>
                <w:lang w:val="fr-FR"/>
              </w:rPr>
            </w:pPr>
            <w:r w:rsidRPr="00D55299">
              <w:rPr>
                <w:rFonts w:cs="Arial"/>
                <w:sz w:val="20"/>
                <w:szCs w:val="20"/>
                <w:lang w:val="fr-FR" w:eastAsia="fr-FR"/>
              </w:rPr>
              <w:t>Garba Harouna</w:t>
            </w:r>
          </w:p>
        </w:tc>
        <w:tc>
          <w:tcPr>
            <w:tcW w:w="3469" w:type="dxa"/>
            <w:tcBorders>
              <w:top w:val="single" w:sz="4" w:space="0" w:color="auto"/>
              <w:left w:val="single" w:sz="4" w:space="0" w:color="auto"/>
              <w:bottom w:val="single" w:sz="4" w:space="0" w:color="auto"/>
              <w:right w:val="single" w:sz="4" w:space="0" w:color="auto"/>
            </w:tcBorders>
          </w:tcPr>
          <w:p w14:paraId="0DE6B8E9" w14:textId="77777777" w:rsidR="008B1355" w:rsidRPr="00D55299" w:rsidRDefault="008B1355" w:rsidP="00213F01">
            <w:pPr>
              <w:rPr>
                <w:rFonts w:cs="Arial"/>
                <w:sz w:val="20"/>
                <w:szCs w:val="20"/>
                <w:lang w:val="fr-FR"/>
              </w:rPr>
            </w:pPr>
            <w:r w:rsidRPr="00D55299">
              <w:rPr>
                <w:rFonts w:cs="Arial"/>
                <w:sz w:val="20"/>
                <w:szCs w:val="20"/>
                <w:lang w:val="fr-FR"/>
              </w:rPr>
              <w:t xml:space="preserve">Etudiant – faculté des lettres et sciences humaines, dép. </w:t>
            </w:r>
            <w:proofErr w:type="spellStart"/>
            <w:r w:rsidRPr="00D55299">
              <w:rPr>
                <w:rFonts w:cs="Arial"/>
                <w:sz w:val="20"/>
                <w:szCs w:val="20"/>
                <w:lang w:val="fr-FR"/>
              </w:rPr>
              <w:t>Dep</w:t>
            </w:r>
            <w:proofErr w:type="spellEnd"/>
            <w:r w:rsidRPr="00D55299">
              <w:rPr>
                <w:rFonts w:cs="Arial"/>
                <w:sz w:val="20"/>
                <w:szCs w:val="20"/>
                <w:lang w:val="fr-FR"/>
              </w:rPr>
              <w:t>. géographie</w:t>
            </w:r>
          </w:p>
        </w:tc>
        <w:tc>
          <w:tcPr>
            <w:tcW w:w="1559" w:type="dxa"/>
            <w:tcBorders>
              <w:top w:val="single" w:sz="4" w:space="0" w:color="auto"/>
              <w:left w:val="single" w:sz="4" w:space="0" w:color="auto"/>
              <w:bottom w:val="single" w:sz="4" w:space="0" w:color="auto"/>
              <w:right w:val="single" w:sz="4" w:space="0" w:color="auto"/>
            </w:tcBorders>
          </w:tcPr>
          <w:p w14:paraId="67506F60" w14:textId="77777777" w:rsidR="008B1355" w:rsidRPr="00D55299" w:rsidRDefault="008B1355" w:rsidP="00213F01">
            <w:pPr>
              <w:rPr>
                <w:rFonts w:cs="Arial"/>
                <w:bCs/>
                <w:sz w:val="20"/>
                <w:szCs w:val="20"/>
                <w:lang w:val="fr-FR"/>
              </w:rPr>
            </w:pPr>
            <w:r w:rsidRPr="00D55299">
              <w:rPr>
                <w:rFonts w:cs="Arial"/>
                <w:sz w:val="20"/>
                <w:szCs w:val="20"/>
                <w:lang w:val="fr-FR" w:eastAsia="fr-FR"/>
              </w:rPr>
              <w:t>96404600</w:t>
            </w:r>
          </w:p>
        </w:tc>
        <w:tc>
          <w:tcPr>
            <w:tcW w:w="3261" w:type="dxa"/>
            <w:tcBorders>
              <w:top w:val="single" w:sz="4" w:space="0" w:color="auto"/>
              <w:left w:val="single" w:sz="4" w:space="0" w:color="auto"/>
              <w:bottom w:val="single" w:sz="4" w:space="0" w:color="auto"/>
              <w:right w:val="single" w:sz="4" w:space="0" w:color="auto"/>
            </w:tcBorders>
          </w:tcPr>
          <w:p w14:paraId="13CDA093" w14:textId="77777777" w:rsidR="008B1355" w:rsidRPr="00D55299" w:rsidRDefault="00846ABB" w:rsidP="00213F01">
            <w:pPr>
              <w:rPr>
                <w:rFonts w:cs="Arial"/>
                <w:color w:val="0000FF"/>
                <w:sz w:val="20"/>
                <w:szCs w:val="20"/>
                <w:u w:val="single"/>
                <w:lang w:val="fr-FR"/>
              </w:rPr>
            </w:pPr>
            <w:hyperlink r:id="rId87" w:history="1">
              <w:r w:rsidR="008B1355" w:rsidRPr="00D55299">
                <w:rPr>
                  <w:rStyle w:val="Lienhypertexte"/>
                  <w:rFonts w:cs="Arial"/>
                  <w:sz w:val="20"/>
                  <w:szCs w:val="20"/>
                  <w:lang w:val="fr-FR"/>
                </w:rPr>
                <w:t>Hgarba57@yahoo.com</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5295F40E" w14:textId="77777777" w:rsidR="008B1355" w:rsidRPr="00D55299" w:rsidRDefault="008B1355" w:rsidP="00213F01">
            <w:pPr>
              <w:rPr>
                <w:rFonts w:cs="Arial"/>
                <w:sz w:val="20"/>
                <w:szCs w:val="20"/>
                <w:lang w:val="fr-FR"/>
              </w:rPr>
            </w:pPr>
            <w:r w:rsidRPr="00D55299">
              <w:rPr>
                <w:rFonts w:cs="Arial"/>
                <w:sz w:val="20"/>
                <w:szCs w:val="20"/>
                <w:lang w:val="fr-FR"/>
              </w:rPr>
              <w:t>28/01/13</w:t>
            </w:r>
          </w:p>
        </w:tc>
      </w:tr>
      <w:tr w:rsidR="008B1355" w:rsidRPr="00D55299" w14:paraId="7CAAB3C7" w14:textId="77777777" w:rsidTr="00213F01">
        <w:tc>
          <w:tcPr>
            <w:tcW w:w="517" w:type="dxa"/>
            <w:tcBorders>
              <w:top w:val="single" w:sz="4" w:space="0" w:color="auto"/>
              <w:left w:val="single" w:sz="4" w:space="0" w:color="auto"/>
              <w:bottom w:val="single" w:sz="4" w:space="0" w:color="auto"/>
              <w:right w:val="single" w:sz="4" w:space="0" w:color="auto"/>
            </w:tcBorders>
          </w:tcPr>
          <w:p w14:paraId="3F5F7FCC" w14:textId="77777777" w:rsidR="008B1355" w:rsidRPr="00D55299" w:rsidRDefault="008B1355" w:rsidP="00213F01">
            <w:pPr>
              <w:rPr>
                <w:rFonts w:cs="Arial"/>
                <w:sz w:val="20"/>
                <w:szCs w:val="20"/>
                <w:lang w:val="fr-FR"/>
              </w:rPr>
            </w:pPr>
            <w:r w:rsidRPr="00D55299">
              <w:rPr>
                <w:rFonts w:cs="Arial"/>
                <w:sz w:val="20"/>
                <w:szCs w:val="20"/>
                <w:lang w:val="fr-FR"/>
              </w:rPr>
              <w:t>62</w:t>
            </w:r>
          </w:p>
        </w:tc>
        <w:tc>
          <w:tcPr>
            <w:tcW w:w="1934" w:type="dxa"/>
            <w:tcBorders>
              <w:top w:val="single" w:sz="4" w:space="0" w:color="auto"/>
              <w:left w:val="single" w:sz="4" w:space="0" w:color="auto"/>
              <w:bottom w:val="single" w:sz="4" w:space="0" w:color="auto"/>
              <w:right w:val="single" w:sz="4" w:space="0" w:color="auto"/>
            </w:tcBorders>
          </w:tcPr>
          <w:p w14:paraId="4DB68E20" w14:textId="77777777" w:rsidR="008B1355" w:rsidRPr="00D55299" w:rsidRDefault="008B1355" w:rsidP="00213F01">
            <w:pPr>
              <w:rPr>
                <w:rFonts w:cs="Arial"/>
                <w:sz w:val="20"/>
                <w:szCs w:val="20"/>
                <w:lang w:val="fr-FR"/>
              </w:rPr>
            </w:pPr>
            <w:proofErr w:type="spellStart"/>
            <w:r w:rsidRPr="00D55299">
              <w:rPr>
                <w:rFonts w:cs="Arial"/>
                <w:sz w:val="20"/>
                <w:szCs w:val="20"/>
                <w:lang w:val="fr-FR" w:eastAsia="fr-FR"/>
              </w:rPr>
              <w:t>Seybou</w:t>
            </w:r>
            <w:proofErr w:type="spellEnd"/>
            <w:r w:rsidRPr="00D55299">
              <w:rPr>
                <w:rFonts w:cs="Arial"/>
                <w:sz w:val="20"/>
                <w:szCs w:val="20"/>
                <w:lang w:val="fr-FR" w:eastAsia="fr-FR"/>
              </w:rPr>
              <w:t xml:space="preserve"> Ibrahim</w:t>
            </w:r>
          </w:p>
        </w:tc>
        <w:tc>
          <w:tcPr>
            <w:tcW w:w="3469" w:type="dxa"/>
            <w:tcBorders>
              <w:top w:val="single" w:sz="4" w:space="0" w:color="auto"/>
              <w:left w:val="single" w:sz="4" w:space="0" w:color="auto"/>
              <w:bottom w:val="single" w:sz="4" w:space="0" w:color="auto"/>
              <w:right w:val="single" w:sz="4" w:space="0" w:color="auto"/>
            </w:tcBorders>
          </w:tcPr>
          <w:p w14:paraId="6F77335F" w14:textId="77777777" w:rsidR="008B1355" w:rsidRPr="00D55299" w:rsidRDefault="008B1355" w:rsidP="00213F01">
            <w:pPr>
              <w:rPr>
                <w:rFonts w:cs="Arial"/>
                <w:sz w:val="20"/>
                <w:szCs w:val="20"/>
                <w:lang w:val="fr-FR" w:eastAsia="fr-FR"/>
              </w:rPr>
            </w:pPr>
            <w:r w:rsidRPr="00D55299">
              <w:rPr>
                <w:rFonts w:cs="Arial"/>
                <w:sz w:val="20"/>
                <w:szCs w:val="20"/>
                <w:lang w:val="fr-FR"/>
              </w:rPr>
              <w:t xml:space="preserve">ONG locale appuyant le projet </w:t>
            </w:r>
            <w:r w:rsidRPr="00D55299">
              <w:rPr>
                <w:rFonts w:cs="Arial"/>
                <w:sz w:val="20"/>
                <w:szCs w:val="20"/>
                <w:lang w:val="fr-FR" w:eastAsia="fr-FR"/>
              </w:rPr>
              <w:t xml:space="preserve">de </w:t>
            </w:r>
            <w:proofErr w:type="spellStart"/>
            <w:r w:rsidRPr="00D55299">
              <w:rPr>
                <w:rFonts w:cs="Arial"/>
                <w:sz w:val="20"/>
                <w:szCs w:val="20"/>
                <w:lang w:val="fr-FR" w:eastAsia="fr-FR"/>
              </w:rPr>
              <w:t>Soudjimazoumbou</w:t>
            </w:r>
            <w:proofErr w:type="spellEnd"/>
            <w:r w:rsidRPr="00D55299">
              <w:rPr>
                <w:rFonts w:cs="Arial"/>
                <w:sz w:val="20"/>
                <w:szCs w:val="20"/>
                <w:lang w:val="fr-FR" w:eastAsia="fr-FR"/>
              </w:rPr>
              <w:t xml:space="preserve"> de </w:t>
            </w:r>
            <w:proofErr w:type="spellStart"/>
            <w:r w:rsidRPr="00D55299">
              <w:rPr>
                <w:rFonts w:cs="Arial"/>
                <w:sz w:val="20"/>
                <w:szCs w:val="20"/>
                <w:lang w:val="fr-FR" w:eastAsia="fr-FR"/>
              </w:rPr>
              <w:t>Soudouré</w:t>
            </w:r>
            <w:proofErr w:type="spellEnd"/>
            <w:r w:rsidRPr="00D55299">
              <w:rPr>
                <w:rFonts w:cs="Arial"/>
                <w:sz w:val="20"/>
                <w:szCs w:val="20"/>
                <w:lang w:val="fr-FR" w:eastAsia="fr-FR"/>
              </w:rPr>
              <w:t xml:space="preserve"> dans l’arrondissement communal de Niamey I</w:t>
            </w:r>
          </w:p>
        </w:tc>
        <w:tc>
          <w:tcPr>
            <w:tcW w:w="1559" w:type="dxa"/>
            <w:tcBorders>
              <w:top w:val="single" w:sz="4" w:space="0" w:color="auto"/>
              <w:left w:val="single" w:sz="4" w:space="0" w:color="auto"/>
              <w:bottom w:val="single" w:sz="4" w:space="0" w:color="auto"/>
              <w:right w:val="single" w:sz="4" w:space="0" w:color="auto"/>
            </w:tcBorders>
          </w:tcPr>
          <w:p w14:paraId="4AFAA3DF" w14:textId="77777777" w:rsidR="008B1355" w:rsidRPr="00D55299" w:rsidRDefault="008B1355" w:rsidP="00213F01">
            <w:pPr>
              <w:rPr>
                <w:rFonts w:cs="Arial"/>
                <w:bCs/>
                <w:sz w:val="20"/>
                <w:szCs w:val="20"/>
                <w:lang w:val="fr-FR"/>
              </w:rPr>
            </w:pPr>
            <w:r w:rsidRPr="00D55299">
              <w:rPr>
                <w:rFonts w:cs="Arial"/>
                <w:sz w:val="20"/>
                <w:szCs w:val="20"/>
                <w:lang w:val="fr-FR" w:eastAsia="fr-FR"/>
              </w:rPr>
              <w:t>97184191</w:t>
            </w:r>
          </w:p>
        </w:tc>
        <w:tc>
          <w:tcPr>
            <w:tcW w:w="3261" w:type="dxa"/>
            <w:tcBorders>
              <w:top w:val="single" w:sz="4" w:space="0" w:color="auto"/>
              <w:left w:val="single" w:sz="4" w:space="0" w:color="auto"/>
              <w:bottom w:val="single" w:sz="4" w:space="0" w:color="auto"/>
              <w:right w:val="single" w:sz="4" w:space="0" w:color="auto"/>
            </w:tcBorders>
          </w:tcPr>
          <w:p w14:paraId="0C6D6C45" w14:textId="77777777" w:rsidR="008B1355" w:rsidRPr="00D55299" w:rsidRDefault="00846ABB" w:rsidP="00213F01">
            <w:pPr>
              <w:rPr>
                <w:rFonts w:cs="Arial"/>
                <w:color w:val="0000FF"/>
                <w:sz w:val="20"/>
                <w:szCs w:val="20"/>
                <w:u w:val="single"/>
                <w:lang w:val="fr-FR"/>
              </w:rPr>
            </w:pPr>
            <w:hyperlink r:id="rId88" w:history="1">
              <w:r w:rsidR="008B1355" w:rsidRPr="00D55299">
                <w:rPr>
                  <w:rStyle w:val="Lienhypertexte"/>
                  <w:rFonts w:cs="Arial"/>
                  <w:sz w:val="20"/>
                  <w:szCs w:val="20"/>
                  <w:lang w:val="fr-FR"/>
                </w:rPr>
                <w:t>Seybou-ibrahim@yahoo.fr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5CDF46C4" w14:textId="77777777" w:rsidR="008B1355" w:rsidRPr="00D55299" w:rsidRDefault="008B1355" w:rsidP="00213F01">
            <w:pPr>
              <w:rPr>
                <w:rFonts w:cs="Arial"/>
                <w:sz w:val="20"/>
                <w:szCs w:val="20"/>
                <w:lang w:val="fr-FR"/>
              </w:rPr>
            </w:pPr>
            <w:r w:rsidRPr="00D55299">
              <w:rPr>
                <w:rFonts w:cs="Arial"/>
                <w:sz w:val="20"/>
                <w:szCs w:val="20"/>
                <w:lang w:val="fr-FR"/>
              </w:rPr>
              <w:t>26/01/13</w:t>
            </w:r>
          </w:p>
        </w:tc>
      </w:tr>
      <w:tr w:rsidR="008B1355" w:rsidRPr="00D55299" w14:paraId="4CAB8521" w14:textId="77777777" w:rsidTr="00213F01">
        <w:tc>
          <w:tcPr>
            <w:tcW w:w="517" w:type="dxa"/>
            <w:tcBorders>
              <w:top w:val="single" w:sz="4" w:space="0" w:color="auto"/>
              <w:left w:val="single" w:sz="4" w:space="0" w:color="auto"/>
              <w:bottom w:val="single" w:sz="4" w:space="0" w:color="auto"/>
              <w:right w:val="single" w:sz="4" w:space="0" w:color="auto"/>
            </w:tcBorders>
          </w:tcPr>
          <w:p w14:paraId="3BBFCCAF" w14:textId="77777777" w:rsidR="008B1355" w:rsidRPr="00D55299" w:rsidRDefault="008B1355" w:rsidP="00213F01">
            <w:pPr>
              <w:rPr>
                <w:rFonts w:cs="Arial"/>
                <w:sz w:val="20"/>
                <w:szCs w:val="20"/>
                <w:lang w:val="fr-FR"/>
              </w:rPr>
            </w:pPr>
            <w:r w:rsidRPr="00D55299">
              <w:rPr>
                <w:rFonts w:cs="Arial"/>
                <w:sz w:val="20"/>
                <w:szCs w:val="20"/>
                <w:lang w:val="fr-FR"/>
              </w:rPr>
              <w:t>63</w:t>
            </w:r>
          </w:p>
        </w:tc>
        <w:tc>
          <w:tcPr>
            <w:tcW w:w="1934" w:type="dxa"/>
            <w:tcBorders>
              <w:top w:val="single" w:sz="4" w:space="0" w:color="auto"/>
              <w:left w:val="single" w:sz="4" w:space="0" w:color="auto"/>
              <w:bottom w:val="single" w:sz="4" w:space="0" w:color="auto"/>
              <w:right w:val="single" w:sz="4" w:space="0" w:color="auto"/>
            </w:tcBorders>
          </w:tcPr>
          <w:p w14:paraId="481C24EC" w14:textId="77777777" w:rsidR="008B1355" w:rsidRPr="00D55299" w:rsidRDefault="008B1355" w:rsidP="00213F01">
            <w:pPr>
              <w:rPr>
                <w:rFonts w:cs="Arial"/>
                <w:sz w:val="20"/>
                <w:szCs w:val="20"/>
                <w:lang w:val="fr-FR"/>
              </w:rPr>
            </w:pPr>
            <w:r w:rsidRPr="00D55299">
              <w:rPr>
                <w:rFonts w:cs="Arial"/>
                <w:sz w:val="20"/>
                <w:szCs w:val="20"/>
                <w:lang w:val="fr-FR"/>
              </w:rPr>
              <w:t xml:space="preserve">Mme </w:t>
            </w:r>
            <w:proofErr w:type="spellStart"/>
            <w:r w:rsidRPr="00D55299">
              <w:rPr>
                <w:rFonts w:cs="Arial"/>
                <w:sz w:val="20"/>
                <w:szCs w:val="20"/>
                <w:lang w:val="fr-FR"/>
              </w:rPr>
              <w:t>Loucoumane</w:t>
            </w:r>
            <w:proofErr w:type="spellEnd"/>
            <w:r w:rsidRPr="00D55299">
              <w:rPr>
                <w:rFonts w:cs="Arial"/>
                <w:sz w:val="20"/>
                <w:szCs w:val="20"/>
                <w:lang w:val="fr-FR"/>
              </w:rPr>
              <w:t xml:space="preserve"> Zara</w:t>
            </w:r>
          </w:p>
        </w:tc>
        <w:tc>
          <w:tcPr>
            <w:tcW w:w="3469" w:type="dxa"/>
            <w:tcBorders>
              <w:top w:val="single" w:sz="4" w:space="0" w:color="auto"/>
              <w:left w:val="single" w:sz="4" w:space="0" w:color="auto"/>
              <w:bottom w:val="single" w:sz="4" w:space="0" w:color="auto"/>
              <w:right w:val="single" w:sz="4" w:space="0" w:color="auto"/>
            </w:tcBorders>
          </w:tcPr>
          <w:p w14:paraId="7AC15948" w14:textId="77777777" w:rsidR="008B1355" w:rsidRPr="00D55299" w:rsidRDefault="008B1355" w:rsidP="00213F01">
            <w:pPr>
              <w:rPr>
                <w:rFonts w:cs="Arial"/>
                <w:sz w:val="20"/>
                <w:szCs w:val="20"/>
                <w:lang w:val="fr-FR"/>
              </w:rPr>
            </w:pPr>
            <w:r w:rsidRPr="00D55299">
              <w:rPr>
                <w:rFonts w:cs="Arial"/>
                <w:sz w:val="20"/>
                <w:szCs w:val="20"/>
                <w:lang w:val="fr-FR"/>
              </w:rPr>
              <w:t>VNU PANA - Niamey</w:t>
            </w:r>
          </w:p>
        </w:tc>
        <w:tc>
          <w:tcPr>
            <w:tcW w:w="1559" w:type="dxa"/>
            <w:tcBorders>
              <w:top w:val="single" w:sz="4" w:space="0" w:color="auto"/>
              <w:left w:val="single" w:sz="4" w:space="0" w:color="auto"/>
              <w:bottom w:val="single" w:sz="4" w:space="0" w:color="auto"/>
              <w:right w:val="single" w:sz="4" w:space="0" w:color="auto"/>
            </w:tcBorders>
          </w:tcPr>
          <w:p w14:paraId="668B2068" w14:textId="77777777" w:rsidR="008B1355" w:rsidRPr="00D55299" w:rsidRDefault="008B1355" w:rsidP="00213F01">
            <w:pPr>
              <w:rPr>
                <w:rFonts w:cs="Arial"/>
                <w:bCs/>
                <w:sz w:val="20"/>
                <w:szCs w:val="20"/>
                <w:lang w:val="fr-FR"/>
              </w:rPr>
            </w:pPr>
            <w:r w:rsidRPr="00D55299">
              <w:rPr>
                <w:rFonts w:cs="Arial"/>
                <w:sz w:val="20"/>
                <w:szCs w:val="20"/>
                <w:lang w:val="fr-FR"/>
              </w:rPr>
              <w:t>96 28 33 38</w:t>
            </w:r>
          </w:p>
        </w:tc>
        <w:tc>
          <w:tcPr>
            <w:tcW w:w="3261" w:type="dxa"/>
            <w:tcBorders>
              <w:top w:val="single" w:sz="4" w:space="0" w:color="auto"/>
              <w:left w:val="single" w:sz="4" w:space="0" w:color="auto"/>
              <w:bottom w:val="single" w:sz="4" w:space="0" w:color="auto"/>
              <w:right w:val="single" w:sz="4" w:space="0" w:color="auto"/>
            </w:tcBorders>
          </w:tcPr>
          <w:p w14:paraId="02671C5D" w14:textId="77777777" w:rsidR="008B1355" w:rsidRPr="00D55299" w:rsidRDefault="00846ABB" w:rsidP="00213F01">
            <w:pPr>
              <w:rPr>
                <w:rFonts w:cs="Arial"/>
                <w:color w:val="0000FF"/>
                <w:sz w:val="20"/>
                <w:szCs w:val="20"/>
                <w:u w:val="single"/>
                <w:lang w:val="fr-FR"/>
              </w:rPr>
            </w:pPr>
            <w:hyperlink r:id="rId89" w:history="1">
              <w:r w:rsidR="008B1355" w:rsidRPr="00D55299">
                <w:rPr>
                  <w:rStyle w:val="Lienhypertexte"/>
                  <w:rFonts w:cs="Arial"/>
                  <w:sz w:val="20"/>
                  <w:szCs w:val="20"/>
                  <w:lang w:val="fr-FR"/>
                </w:rPr>
                <w:t>zfannami@yahoo.fr</w:t>
              </w:r>
            </w:hyperlink>
            <w:r w:rsidR="008B1355" w:rsidRPr="00D55299">
              <w:rPr>
                <w:rStyle w:val="Lienhypertexte"/>
                <w:rFonts w:cs="Arial"/>
                <w:sz w:val="20"/>
                <w:szCs w:val="20"/>
                <w:lang w:val="fr-FR"/>
              </w:rPr>
              <w:t xml:space="preserve"> </w:t>
            </w:r>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48B7C273" w14:textId="77777777" w:rsidR="008B1355" w:rsidRPr="00D55299" w:rsidRDefault="008B1355" w:rsidP="00213F01">
            <w:pPr>
              <w:rPr>
                <w:rFonts w:cs="Arial"/>
                <w:sz w:val="20"/>
                <w:szCs w:val="20"/>
                <w:lang w:val="fr-FR"/>
              </w:rPr>
            </w:pPr>
            <w:r w:rsidRPr="00D55299">
              <w:rPr>
                <w:rFonts w:cs="Arial"/>
                <w:sz w:val="20"/>
                <w:szCs w:val="20"/>
                <w:lang w:val="fr-FR"/>
              </w:rPr>
              <w:t>26/01/123 – visites de terrain</w:t>
            </w:r>
          </w:p>
        </w:tc>
      </w:tr>
      <w:tr w:rsidR="008B1355" w:rsidRPr="00D55299" w14:paraId="3FA4958D" w14:textId="77777777" w:rsidTr="00213F01">
        <w:tc>
          <w:tcPr>
            <w:tcW w:w="517" w:type="dxa"/>
            <w:tcBorders>
              <w:top w:val="single" w:sz="4" w:space="0" w:color="auto"/>
              <w:left w:val="single" w:sz="4" w:space="0" w:color="auto"/>
              <w:bottom w:val="single" w:sz="4" w:space="0" w:color="auto"/>
              <w:right w:val="single" w:sz="4" w:space="0" w:color="auto"/>
            </w:tcBorders>
          </w:tcPr>
          <w:p w14:paraId="6B1F1B2D" w14:textId="77777777" w:rsidR="008B1355" w:rsidRPr="00D55299" w:rsidRDefault="008B1355" w:rsidP="00213F01">
            <w:pPr>
              <w:rPr>
                <w:rFonts w:cs="Arial"/>
                <w:sz w:val="20"/>
                <w:szCs w:val="20"/>
                <w:lang w:val="fr-FR"/>
              </w:rPr>
            </w:pPr>
            <w:r w:rsidRPr="00D55299">
              <w:rPr>
                <w:rFonts w:cs="Arial"/>
                <w:sz w:val="20"/>
                <w:szCs w:val="20"/>
                <w:lang w:val="fr-FR"/>
              </w:rPr>
              <w:t>64</w:t>
            </w:r>
          </w:p>
        </w:tc>
        <w:tc>
          <w:tcPr>
            <w:tcW w:w="1934" w:type="dxa"/>
            <w:tcBorders>
              <w:top w:val="single" w:sz="4" w:space="0" w:color="auto"/>
              <w:left w:val="single" w:sz="4" w:space="0" w:color="auto"/>
              <w:bottom w:val="single" w:sz="4" w:space="0" w:color="auto"/>
              <w:right w:val="single" w:sz="4" w:space="0" w:color="auto"/>
            </w:tcBorders>
          </w:tcPr>
          <w:p w14:paraId="23628589" w14:textId="77777777" w:rsidR="008B1355" w:rsidRPr="00D55299" w:rsidRDefault="008B1355" w:rsidP="00213F01">
            <w:pPr>
              <w:rPr>
                <w:rFonts w:cs="Arial"/>
                <w:sz w:val="20"/>
                <w:szCs w:val="20"/>
                <w:lang w:val="fr-FR"/>
              </w:rPr>
            </w:pPr>
            <w:proofErr w:type="spellStart"/>
            <w:r w:rsidRPr="00D55299">
              <w:rPr>
                <w:rFonts w:cs="Arial"/>
                <w:sz w:val="20"/>
                <w:szCs w:val="20"/>
                <w:lang w:val="fr-FR" w:eastAsia="fr-FR"/>
              </w:rPr>
              <w:t>Gambi</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Mounkeila</w:t>
            </w:r>
            <w:proofErr w:type="spellEnd"/>
          </w:p>
        </w:tc>
        <w:tc>
          <w:tcPr>
            <w:tcW w:w="3469" w:type="dxa"/>
            <w:tcBorders>
              <w:top w:val="single" w:sz="4" w:space="0" w:color="auto"/>
              <w:left w:val="single" w:sz="4" w:space="0" w:color="auto"/>
              <w:bottom w:val="single" w:sz="4" w:space="0" w:color="auto"/>
              <w:right w:val="single" w:sz="4" w:space="0" w:color="auto"/>
            </w:tcBorders>
          </w:tcPr>
          <w:p w14:paraId="15A999BC" w14:textId="77777777" w:rsidR="008B1355" w:rsidRPr="00D55299" w:rsidRDefault="008B1355" w:rsidP="00DE58AF">
            <w:pPr>
              <w:rPr>
                <w:rFonts w:cs="Arial"/>
                <w:sz w:val="20"/>
                <w:szCs w:val="20"/>
                <w:lang w:val="fr-FR" w:eastAsia="fr-FR"/>
              </w:rPr>
            </w:pPr>
            <w:r w:rsidRPr="00D55299">
              <w:rPr>
                <w:rFonts w:cs="Arial"/>
                <w:sz w:val="20"/>
                <w:szCs w:val="20"/>
                <w:lang w:val="fr-FR"/>
              </w:rPr>
              <w:t xml:space="preserve">Présidente de l’association des femmes </w:t>
            </w:r>
            <w:r w:rsidRPr="00D55299">
              <w:rPr>
                <w:rFonts w:cs="Arial"/>
                <w:sz w:val="20"/>
                <w:szCs w:val="20"/>
                <w:lang w:val="fr-FR" w:eastAsia="fr-FR"/>
              </w:rPr>
              <w:t xml:space="preserve"> du groupement de </w:t>
            </w:r>
            <w:proofErr w:type="spellStart"/>
            <w:r w:rsidRPr="00D55299">
              <w:rPr>
                <w:rFonts w:cs="Arial"/>
                <w:sz w:val="20"/>
                <w:szCs w:val="20"/>
                <w:lang w:val="fr-FR" w:eastAsia="fr-FR"/>
              </w:rPr>
              <w:t>Soudjimazoumbou</w:t>
            </w:r>
            <w:proofErr w:type="spellEnd"/>
            <w:r w:rsidRPr="00D55299">
              <w:rPr>
                <w:rFonts w:cs="Arial"/>
                <w:sz w:val="20"/>
                <w:szCs w:val="20"/>
                <w:lang w:val="fr-FR" w:eastAsia="fr-FR"/>
              </w:rPr>
              <w:t xml:space="preserve"> de </w:t>
            </w:r>
            <w:proofErr w:type="spellStart"/>
            <w:r w:rsidRPr="00D55299">
              <w:rPr>
                <w:rFonts w:cs="Arial"/>
                <w:sz w:val="20"/>
                <w:szCs w:val="20"/>
                <w:lang w:val="fr-FR" w:eastAsia="fr-FR"/>
              </w:rPr>
              <w:t>Soudouré</w:t>
            </w:r>
            <w:proofErr w:type="spellEnd"/>
            <w:r w:rsidRPr="00D55299">
              <w:rPr>
                <w:rFonts w:cs="Arial"/>
                <w:sz w:val="20"/>
                <w:szCs w:val="20"/>
                <w:lang w:val="fr-FR" w:eastAsia="fr-FR"/>
              </w:rPr>
              <w:t xml:space="preserve"> dans l’arrondissement de Niamey I</w:t>
            </w:r>
          </w:p>
        </w:tc>
        <w:tc>
          <w:tcPr>
            <w:tcW w:w="1559" w:type="dxa"/>
            <w:tcBorders>
              <w:top w:val="single" w:sz="4" w:space="0" w:color="auto"/>
              <w:left w:val="single" w:sz="4" w:space="0" w:color="auto"/>
              <w:bottom w:val="single" w:sz="4" w:space="0" w:color="auto"/>
              <w:right w:val="single" w:sz="4" w:space="0" w:color="auto"/>
            </w:tcBorders>
          </w:tcPr>
          <w:p w14:paraId="267B8748" w14:textId="77777777" w:rsidR="008B1355" w:rsidRPr="00D55299" w:rsidRDefault="008B1355" w:rsidP="00213F01">
            <w:pPr>
              <w:rPr>
                <w:rFonts w:cs="Arial"/>
                <w:bCs/>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6C01A1A8"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15A39555" w14:textId="77777777" w:rsidR="008B1355" w:rsidRPr="00D55299" w:rsidRDefault="008B1355" w:rsidP="00213F01">
            <w:pPr>
              <w:rPr>
                <w:rFonts w:cs="Arial"/>
                <w:sz w:val="20"/>
                <w:szCs w:val="20"/>
                <w:lang w:val="fr-FR"/>
              </w:rPr>
            </w:pPr>
            <w:r w:rsidRPr="00D55299">
              <w:rPr>
                <w:rFonts w:cs="Arial"/>
                <w:sz w:val="20"/>
                <w:szCs w:val="20"/>
                <w:lang w:val="fr-FR"/>
              </w:rPr>
              <w:t>26/01/13</w:t>
            </w:r>
          </w:p>
        </w:tc>
      </w:tr>
      <w:tr w:rsidR="008B1355" w:rsidRPr="00D55299" w14:paraId="757F6C74" w14:textId="77777777" w:rsidTr="00213F01">
        <w:tc>
          <w:tcPr>
            <w:tcW w:w="517" w:type="dxa"/>
            <w:tcBorders>
              <w:top w:val="single" w:sz="4" w:space="0" w:color="auto"/>
              <w:left w:val="single" w:sz="4" w:space="0" w:color="auto"/>
              <w:bottom w:val="single" w:sz="4" w:space="0" w:color="auto"/>
              <w:right w:val="single" w:sz="4" w:space="0" w:color="auto"/>
            </w:tcBorders>
          </w:tcPr>
          <w:p w14:paraId="280A1A7D" w14:textId="77777777" w:rsidR="008B1355" w:rsidRPr="00D55299" w:rsidRDefault="008B1355" w:rsidP="00213F01">
            <w:pPr>
              <w:rPr>
                <w:rFonts w:cs="Arial"/>
                <w:sz w:val="20"/>
                <w:szCs w:val="20"/>
                <w:lang w:val="fr-FR"/>
              </w:rPr>
            </w:pPr>
            <w:r w:rsidRPr="00D55299">
              <w:rPr>
                <w:rFonts w:cs="Arial"/>
                <w:sz w:val="20"/>
                <w:szCs w:val="20"/>
                <w:lang w:val="fr-FR"/>
              </w:rPr>
              <w:t>65</w:t>
            </w:r>
          </w:p>
        </w:tc>
        <w:tc>
          <w:tcPr>
            <w:tcW w:w="1934" w:type="dxa"/>
            <w:tcBorders>
              <w:top w:val="single" w:sz="4" w:space="0" w:color="auto"/>
              <w:left w:val="single" w:sz="4" w:space="0" w:color="auto"/>
              <w:bottom w:val="single" w:sz="4" w:space="0" w:color="auto"/>
              <w:right w:val="single" w:sz="4" w:space="0" w:color="auto"/>
            </w:tcBorders>
          </w:tcPr>
          <w:p w14:paraId="26A70634" w14:textId="77777777" w:rsidR="008B1355" w:rsidRPr="00D55299" w:rsidRDefault="008B1355" w:rsidP="00213F01">
            <w:pPr>
              <w:rPr>
                <w:rFonts w:cs="Arial"/>
                <w:sz w:val="20"/>
                <w:szCs w:val="20"/>
                <w:lang w:val="fr-FR"/>
              </w:rPr>
            </w:pPr>
            <w:proofErr w:type="spellStart"/>
            <w:r w:rsidRPr="00D55299">
              <w:rPr>
                <w:rFonts w:cs="Arial"/>
                <w:sz w:val="20"/>
                <w:szCs w:val="20"/>
                <w:lang w:val="fr-FR" w:eastAsia="fr-FR"/>
              </w:rPr>
              <w:t>Dahari</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Abdourahamane</w:t>
            </w:r>
            <w:proofErr w:type="spellEnd"/>
          </w:p>
        </w:tc>
        <w:tc>
          <w:tcPr>
            <w:tcW w:w="3469" w:type="dxa"/>
            <w:tcBorders>
              <w:top w:val="single" w:sz="4" w:space="0" w:color="auto"/>
              <w:left w:val="single" w:sz="4" w:space="0" w:color="auto"/>
              <w:bottom w:val="single" w:sz="4" w:space="0" w:color="auto"/>
              <w:right w:val="single" w:sz="4" w:space="0" w:color="auto"/>
            </w:tcBorders>
          </w:tcPr>
          <w:p w14:paraId="70A5B5BB" w14:textId="77777777" w:rsidR="008B1355" w:rsidRPr="00D55299" w:rsidRDefault="008B1355" w:rsidP="00213F01">
            <w:pPr>
              <w:rPr>
                <w:rFonts w:cs="Arial"/>
                <w:sz w:val="20"/>
                <w:szCs w:val="20"/>
                <w:lang w:val="fr-FR"/>
              </w:rPr>
            </w:pPr>
            <w:r w:rsidRPr="00D55299">
              <w:rPr>
                <w:rFonts w:cs="Arial"/>
                <w:sz w:val="20"/>
                <w:szCs w:val="20"/>
                <w:lang w:val="fr-FR"/>
              </w:rPr>
              <w:t>ONG orientation verte</w:t>
            </w:r>
          </w:p>
        </w:tc>
        <w:tc>
          <w:tcPr>
            <w:tcW w:w="1559" w:type="dxa"/>
            <w:tcBorders>
              <w:top w:val="single" w:sz="4" w:space="0" w:color="auto"/>
              <w:left w:val="single" w:sz="4" w:space="0" w:color="auto"/>
              <w:bottom w:val="single" w:sz="4" w:space="0" w:color="auto"/>
              <w:right w:val="single" w:sz="4" w:space="0" w:color="auto"/>
            </w:tcBorders>
          </w:tcPr>
          <w:p w14:paraId="2039B3A8" w14:textId="77777777" w:rsidR="008B1355" w:rsidRPr="00D55299" w:rsidRDefault="008B1355" w:rsidP="00213F01">
            <w:pPr>
              <w:rPr>
                <w:rFonts w:cs="Arial"/>
                <w:bCs/>
                <w:sz w:val="20"/>
                <w:szCs w:val="20"/>
                <w:lang w:val="fr-FR"/>
              </w:rPr>
            </w:pPr>
            <w:r w:rsidRPr="00D55299">
              <w:rPr>
                <w:rFonts w:cs="Arial"/>
                <w:sz w:val="20"/>
                <w:szCs w:val="20"/>
                <w:lang w:val="fr-FR" w:eastAsia="fr-FR"/>
              </w:rPr>
              <w:t>96284100</w:t>
            </w:r>
          </w:p>
        </w:tc>
        <w:tc>
          <w:tcPr>
            <w:tcW w:w="3261" w:type="dxa"/>
            <w:tcBorders>
              <w:top w:val="single" w:sz="4" w:space="0" w:color="auto"/>
              <w:left w:val="single" w:sz="4" w:space="0" w:color="auto"/>
              <w:bottom w:val="single" w:sz="4" w:space="0" w:color="auto"/>
              <w:right w:val="single" w:sz="4" w:space="0" w:color="auto"/>
            </w:tcBorders>
          </w:tcPr>
          <w:p w14:paraId="60ADFD16" w14:textId="77777777" w:rsidR="008B1355" w:rsidRPr="00D55299" w:rsidRDefault="00846ABB" w:rsidP="00213F01">
            <w:pPr>
              <w:rPr>
                <w:rFonts w:cs="Arial"/>
                <w:color w:val="0000FF"/>
                <w:sz w:val="20"/>
                <w:szCs w:val="20"/>
                <w:u w:val="single"/>
                <w:lang w:val="fr-FR"/>
              </w:rPr>
            </w:pPr>
            <w:hyperlink r:id="rId90" w:history="1">
              <w:r w:rsidR="008B1355" w:rsidRPr="00D55299">
                <w:rPr>
                  <w:rStyle w:val="Lienhypertexte"/>
                  <w:rFonts w:cs="Arial"/>
                  <w:sz w:val="20"/>
                  <w:szCs w:val="20"/>
                  <w:lang w:val="fr-FR"/>
                </w:rPr>
                <w:t>Dahani1er@yahoo.fr</w:t>
              </w:r>
            </w:hyperlink>
            <w:r w:rsidR="008B1355" w:rsidRPr="00D55299">
              <w:rPr>
                <w:rFonts w:cs="Arial"/>
                <w:color w:val="0000FF"/>
                <w:sz w:val="20"/>
                <w:szCs w:val="20"/>
                <w:u w:val="single"/>
                <w:lang w:val="fr-FR"/>
              </w:rPr>
              <w:t xml:space="preserve"> </w:t>
            </w:r>
          </w:p>
        </w:tc>
        <w:tc>
          <w:tcPr>
            <w:tcW w:w="1770" w:type="dxa"/>
            <w:tcBorders>
              <w:top w:val="single" w:sz="4" w:space="0" w:color="auto"/>
              <w:left w:val="single" w:sz="4" w:space="0" w:color="auto"/>
              <w:bottom w:val="single" w:sz="4" w:space="0" w:color="auto"/>
              <w:right w:val="single" w:sz="4" w:space="0" w:color="auto"/>
            </w:tcBorders>
          </w:tcPr>
          <w:p w14:paraId="0DD312A8" w14:textId="77777777" w:rsidR="008B1355" w:rsidRPr="00D55299" w:rsidRDefault="008B1355" w:rsidP="00213F01">
            <w:pPr>
              <w:rPr>
                <w:rFonts w:cs="Arial"/>
                <w:sz w:val="20"/>
                <w:szCs w:val="20"/>
                <w:lang w:val="fr-FR"/>
              </w:rPr>
            </w:pPr>
            <w:r w:rsidRPr="00D55299">
              <w:rPr>
                <w:rFonts w:cs="Arial"/>
                <w:sz w:val="20"/>
                <w:szCs w:val="20"/>
                <w:lang w:val="fr-FR"/>
              </w:rPr>
              <w:t>26/01/13</w:t>
            </w:r>
          </w:p>
        </w:tc>
      </w:tr>
      <w:tr w:rsidR="008B1355" w:rsidRPr="00D55299" w14:paraId="13AEA6CD" w14:textId="77777777" w:rsidTr="00213F01">
        <w:tc>
          <w:tcPr>
            <w:tcW w:w="517" w:type="dxa"/>
            <w:tcBorders>
              <w:top w:val="single" w:sz="4" w:space="0" w:color="auto"/>
              <w:left w:val="single" w:sz="4" w:space="0" w:color="auto"/>
              <w:bottom w:val="single" w:sz="4" w:space="0" w:color="auto"/>
              <w:right w:val="single" w:sz="4" w:space="0" w:color="auto"/>
            </w:tcBorders>
          </w:tcPr>
          <w:p w14:paraId="34708B89" w14:textId="77777777" w:rsidR="008B1355" w:rsidRPr="00D55299" w:rsidRDefault="008B1355" w:rsidP="00213F01">
            <w:pPr>
              <w:rPr>
                <w:rFonts w:cs="Arial"/>
                <w:sz w:val="20"/>
                <w:szCs w:val="20"/>
                <w:lang w:val="fr-FR"/>
              </w:rPr>
            </w:pPr>
            <w:r w:rsidRPr="00D55299">
              <w:rPr>
                <w:rFonts w:cs="Arial"/>
                <w:sz w:val="20"/>
                <w:szCs w:val="20"/>
                <w:lang w:val="fr-FR"/>
              </w:rPr>
              <w:t>66</w:t>
            </w:r>
          </w:p>
        </w:tc>
        <w:tc>
          <w:tcPr>
            <w:tcW w:w="1934" w:type="dxa"/>
            <w:tcBorders>
              <w:top w:val="single" w:sz="4" w:space="0" w:color="auto"/>
              <w:left w:val="single" w:sz="4" w:space="0" w:color="auto"/>
              <w:bottom w:val="single" w:sz="4" w:space="0" w:color="auto"/>
              <w:right w:val="single" w:sz="4" w:space="0" w:color="auto"/>
            </w:tcBorders>
          </w:tcPr>
          <w:p w14:paraId="5CA5E81A"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M. Mamoudou </w:t>
            </w:r>
            <w:proofErr w:type="spellStart"/>
            <w:r w:rsidRPr="00D55299">
              <w:rPr>
                <w:rFonts w:cs="Arial"/>
                <w:sz w:val="20"/>
                <w:szCs w:val="20"/>
                <w:lang w:val="fr-FR" w:eastAsia="fr-FR"/>
              </w:rPr>
              <w:t>Djilo</w:t>
            </w:r>
            <w:proofErr w:type="spellEnd"/>
          </w:p>
        </w:tc>
        <w:tc>
          <w:tcPr>
            <w:tcW w:w="3469" w:type="dxa"/>
            <w:tcBorders>
              <w:top w:val="single" w:sz="4" w:space="0" w:color="auto"/>
              <w:left w:val="single" w:sz="4" w:space="0" w:color="auto"/>
              <w:bottom w:val="single" w:sz="4" w:space="0" w:color="auto"/>
              <w:right w:val="single" w:sz="4" w:space="0" w:color="auto"/>
            </w:tcBorders>
          </w:tcPr>
          <w:p w14:paraId="63C60569" w14:textId="77777777" w:rsidR="008B1355" w:rsidRPr="00D55299" w:rsidRDefault="008B1355" w:rsidP="00213F01">
            <w:pPr>
              <w:rPr>
                <w:rFonts w:cs="Arial"/>
                <w:sz w:val="20"/>
                <w:szCs w:val="20"/>
                <w:lang w:val="fr-FR" w:eastAsia="fr-FR"/>
              </w:rPr>
            </w:pPr>
            <w:r w:rsidRPr="00D55299">
              <w:rPr>
                <w:rFonts w:cs="Arial"/>
                <w:sz w:val="20"/>
                <w:szCs w:val="20"/>
                <w:lang w:val="fr-FR"/>
              </w:rPr>
              <w:t xml:space="preserve">Principal </w:t>
            </w:r>
            <w:r w:rsidRPr="00D55299">
              <w:rPr>
                <w:rFonts w:cs="Arial"/>
                <w:sz w:val="20"/>
                <w:szCs w:val="20"/>
                <w:lang w:val="fr-FR" w:eastAsia="fr-FR"/>
              </w:rPr>
              <w:t xml:space="preserve"> du CEG de </w:t>
            </w:r>
            <w:proofErr w:type="spellStart"/>
            <w:r w:rsidRPr="00D55299">
              <w:rPr>
                <w:rFonts w:cs="Arial"/>
                <w:sz w:val="20"/>
                <w:szCs w:val="20"/>
                <w:lang w:val="fr-FR" w:eastAsia="fr-FR"/>
              </w:rPr>
              <w:t>Tondibiah</w:t>
            </w:r>
            <w:proofErr w:type="spellEnd"/>
            <w:r w:rsidRPr="00D55299">
              <w:rPr>
                <w:rFonts w:cs="Arial"/>
                <w:sz w:val="20"/>
                <w:szCs w:val="20"/>
                <w:lang w:val="fr-FR" w:eastAsia="fr-FR"/>
              </w:rPr>
              <w:t xml:space="preserve"> dans l’arrondissement communal de Niamey I</w:t>
            </w:r>
          </w:p>
          <w:p w14:paraId="3ECA706D" w14:textId="77777777" w:rsidR="008B1355" w:rsidRPr="00D55299" w:rsidRDefault="008B1355" w:rsidP="00213F01">
            <w:pPr>
              <w:rPr>
                <w:rFonts w:cs="Arial"/>
                <w:sz w:val="20"/>
                <w:szCs w:val="20"/>
                <w:lang w:val="fr-FR"/>
              </w:rPr>
            </w:pPr>
          </w:p>
        </w:tc>
        <w:tc>
          <w:tcPr>
            <w:tcW w:w="1559" w:type="dxa"/>
            <w:tcBorders>
              <w:top w:val="single" w:sz="4" w:space="0" w:color="auto"/>
              <w:left w:val="single" w:sz="4" w:space="0" w:color="auto"/>
              <w:bottom w:val="single" w:sz="4" w:space="0" w:color="auto"/>
              <w:right w:val="single" w:sz="4" w:space="0" w:color="auto"/>
            </w:tcBorders>
          </w:tcPr>
          <w:p w14:paraId="7747D2EC" w14:textId="77777777" w:rsidR="008B1355" w:rsidRPr="00D55299" w:rsidRDefault="008B1355" w:rsidP="00213F01">
            <w:pPr>
              <w:rPr>
                <w:rFonts w:cs="Arial"/>
                <w:bCs/>
                <w:sz w:val="20"/>
                <w:szCs w:val="20"/>
                <w:lang w:val="fr-FR"/>
              </w:rPr>
            </w:pPr>
            <w:r w:rsidRPr="00D55299">
              <w:rPr>
                <w:rFonts w:cs="Arial"/>
                <w:sz w:val="20"/>
                <w:szCs w:val="20"/>
                <w:lang w:val="fr-FR" w:eastAsia="fr-FR"/>
              </w:rPr>
              <w:lastRenderedPageBreak/>
              <w:t>96620842</w:t>
            </w:r>
          </w:p>
        </w:tc>
        <w:tc>
          <w:tcPr>
            <w:tcW w:w="3261" w:type="dxa"/>
            <w:tcBorders>
              <w:top w:val="single" w:sz="4" w:space="0" w:color="auto"/>
              <w:left w:val="single" w:sz="4" w:space="0" w:color="auto"/>
              <w:bottom w:val="single" w:sz="4" w:space="0" w:color="auto"/>
              <w:right w:val="single" w:sz="4" w:space="0" w:color="auto"/>
            </w:tcBorders>
          </w:tcPr>
          <w:p w14:paraId="197392F6"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01D99826" w14:textId="77777777" w:rsidR="008B1355" w:rsidRPr="00D55299" w:rsidRDefault="008B1355" w:rsidP="00213F01">
            <w:pPr>
              <w:rPr>
                <w:rFonts w:cs="Arial"/>
                <w:sz w:val="20"/>
                <w:szCs w:val="20"/>
                <w:lang w:val="fr-FR"/>
              </w:rPr>
            </w:pPr>
            <w:r w:rsidRPr="00D55299">
              <w:rPr>
                <w:rFonts w:cs="Arial"/>
                <w:sz w:val="20"/>
                <w:szCs w:val="20"/>
                <w:lang w:val="fr-FR"/>
              </w:rPr>
              <w:t>26/01/13</w:t>
            </w:r>
          </w:p>
        </w:tc>
      </w:tr>
      <w:tr w:rsidR="008B1355" w:rsidRPr="00D55299" w14:paraId="153551D4" w14:textId="77777777" w:rsidTr="00213F01">
        <w:tc>
          <w:tcPr>
            <w:tcW w:w="517" w:type="dxa"/>
            <w:tcBorders>
              <w:top w:val="single" w:sz="4" w:space="0" w:color="auto"/>
              <w:left w:val="single" w:sz="4" w:space="0" w:color="auto"/>
              <w:bottom w:val="single" w:sz="4" w:space="0" w:color="auto"/>
              <w:right w:val="single" w:sz="4" w:space="0" w:color="auto"/>
            </w:tcBorders>
          </w:tcPr>
          <w:p w14:paraId="2E41B468" w14:textId="77777777" w:rsidR="008B1355" w:rsidRPr="00D55299" w:rsidRDefault="008B1355" w:rsidP="00213F01">
            <w:pPr>
              <w:rPr>
                <w:rFonts w:cs="Arial"/>
                <w:sz w:val="20"/>
                <w:szCs w:val="20"/>
                <w:lang w:val="fr-FR"/>
              </w:rPr>
            </w:pPr>
            <w:r w:rsidRPr="00D55299">
              <w:rPr>
                <w:rFonts w:cs="Arial"/>
                <w:sz w:val="20"/>
                <w:szCs w:val="20"/>
                <w:lang w:val="fr-FR"/>
              </w:rPr>
              <w:lastRenderedPageBreak/>
              <w:t>67</w:t>
            </w:r>
          </w:p>
        </w:tc>
        <w:tc>
          <w:tcPr>
            <w:tcW w:w="1934" w:type="dxa"/>
            <w:tcBorders>
              <w:top w:val="single" w:sz="4" w:space="0" w:color="auto"/>
              <w:left w:val="single" w:sz="4" w:space="0" w:color="auto"/>
              <w:bottom w:val="single" w:sz="4" w:space="0" w:color="auto"/>
              <w:right w:val="single" w:sz="4" w:space="0" w:color="auto"/>
            </w:tcBorders>
          </w:tcPr>
          <w:p w14:paraId="29B2D186" w14:textId="77777777" w:rsidR="008B1355" w:rsidRPr="00D55299" w:rsidRDefault="008B1355" w:rsidP="00213F01">
            <w:pPr>
              <w:rPr>
                <w:rFonts w:cs="Arial"/>
                <w:sz w:val="20"/>
                <w:szCs w:val="20"/>
                <w:lang w:val="fr-FR"/>
              </w:rPr>
            </w:pPr>
            <w:r w:rsidRPr="00D55299">
              <w:rPr>
                <w:rFonts w:cs="Arial"/>
                <w:sz w:val="20"/>
                <w:szCs w:val="20"/>
                <w:lang w:val="fr-FR" w:eastAsia="fr-FR"/>
              </w:rPr>
              <w:t xml:space="preserve">Madame </w:t>
            </w:r>
            <w:proofErr w:type="spellStart"/>
            <w:r w:rsidRPr="00D55299">
              <w:rPr>
                <w:rFonts w:cs="Arial"/>
                <w:sz w:val="20"/>
                <w:szCs w:val="20"/>
                <w:lang w:val="fr-FR" w:eastAsia="fr-FR"/>
              </w:rPr>
              <w:t>Inoussa</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Fadima</w:t>
            </w:r>
            <w:proofErr w:type="spellEnd"/>
            <w:r w:rsidRPr="00D55299">
              <w:rPr>
                <w:rFonts w:cs="Arial"/>
                <w:sz w:val="20"/>
                <w:szCs w:val="20"/>
                <w:lang w:val="fr-FR" w:eastAsia="fr-FR"/>
              </w:rPr>
              <w:t xml:space="preserve"> </w:t>
            </w:r>
            <w:proofErr w:type="spellStart"/>
            <w:r w:rsidRPr="00D55299">
              <w:rPr>
                <w:rFonts w:cs="Arial"/>
                <w:sz w:val="20"/>
                <w:szCs w:val="20"/>
                <w:lang w:val="fr-FR" w:eastAsia="fr-FR"/>
              </w:rPr>
              <w:t>Karinou</w:t>
            </w:r>
            <w:proofErr w:type="spellEnd"/>
          </w:p>
        </w:tc>
        <w:tc>
          <w:tcPr>
            <w:tcW w:w="3469" w:type="dxa"/>
            <w:tcBorders>
              <w:top w:val="single" w:sz="4" w:space="0" w:color="auto"/>
              <w:left w:val="single" w:sz="4" w:space="0" w:color="auto"/>
              <w:bottom w:val="single" w:sz="4" w:space="0" w:color="auto"/>
              <w:right w:val="single" w:sz="4" w:space="0" w:color="auto"/>
            </w:tcBorders>
          </w:tcPr>
          <w:p w14:paraId="4C1CD00E" w14:textId="77777777" w:rsidR="008B1355" w:rsidRPr="00D55299" w:rsidRDefault="008B1355" w:rsidP="00213F01">
            <w:pPr>
              <w:rPr>
                <w:rFonts w:cs="Arial"/>
                <w:sz w:val="20"/>
                <w:szCs w:val="20"/>
                <w:lang w:val="fr-FR"/>
              </w:rPr>
            </w:pPr>
            <w:r w:rsidRPr="00D55299">
              <w:rPr>
                <w:rFonts w:cs="Arial"/>
                <w:sz w:val="20"/>
                <w:szCs w:val="20"/>
                <w:lang w:val="fr-FR"/>
              </w:rPr>
              <w:t xml:space="preserve">Présidente de l’association des femmes du projet maraicher de </w:t>
            </w:r>
            <w:proofErr w:type="spellStart"/>
            <w:r w:rsidRPr="00D55299">
              <w:rPr>
                <w:rFonts w:cs="Arial"/>
                <w:sz w:val="20"/>
                <w:szCs w:val="20"/>
                <w:lang w:val="fr-FR"/>
              </w:rPr>
              <w:t>Soudouré</w:t>
            </w:r>
            <w:proofErr w:type="spellEnd"/>
          </w:p>
        </w:tc>
        <w:tc>
          <w:tcPr>
            <w:tcW w:w="1559" w:type="dxa"/>
            <w:tcBorders>
              <w:top w:val="single" w:sz="4" w:space="0" w:color="auto"/>
              <w:left w:val="single" w:sz="4" w:space="0" w:color="auto"/>
              <w:bottom w:val="single" w:sz="4" w:space="0" w:color="auto"/>
              <w:right w:val="single" w:sz="4" w:space="0" w:color="auto"/>
            </w:tcBorders>
          </w:tcPr>
          <w:p w14:paraId="086682C7" w14:textId="77777777" w:rsidR="008B1355" w:rsidRPr="00D55299" w:rsidRDefault="008B1355" w:rsidP="00213F01">
            <w:pPr>
              <w:rPr>
                <w:rFonts w:cs="Arial"/>
                <w:bCs/>
                <w:sz w:val="20"/>
                <w:szCs w:val="20"/>
                <w:lang w:val="fr-FR"/>
              </w:rPr>
            </w:pPr>
            <w:r w:rsidRPr="00D55299">
              <w:rPr>
                <w:rFonts w:cs="Arial"/>
                <w:sz w:val="20"/>
                <w:szCs w:val="20"/>
                <w:lang w:val="fr-FR" w:eastAsia="fr-FR"/>
              </w:rPr>
              <w:t>96816972</w:t>
            </w:r>
          </w:p>
        </w:tc>
        <w:tc>
          <w:tcPr>
            <w:tcW w:w="3261" w:type="dxa"/>
            <w:tcBorders>
              <w:top w:val="single" w:sz="4" w:space="0" w:color="auto"/>
              <w:left w:val="single" w:sz="4" w:space="0" w:color="auto"/>
              <w:bottom w:val="single" w:sz="4" w:space="0" w:color="auto"/>
              <w:right w:val="single" w:sz="4" w:space="0" w:color="auto"/>
            </w:tcBorders>
          </w:tcPr>
          <w:p w14:paraId="5FB3D007"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10407E2E" w14:textId="77777777" w:rsidR="008B1355" w:rsidRPr="00D55299" w:rsidRDefault="008B1355" w:rsidP="00213F01">
            <w:pPr>
              <w:rPr>
                <w:rFonts w:cs="Arial"/>
                <w:sz w:val="20"/>
                <w:szCs w:val="20"/>
                <w:lang w:val="fr-FR"/>
              </w:rPr>
            </w:pPr>
            <w:r w:rsidRPr="00D55299">
              <w:rPr>
                <w:rFonts w:cs="Arial"/>
                <w:sz w:val="20"/>
                <w:szCs w:val="20"/>
                <w:lang w:val="fr-FR"/>
              </w:rPr>
              <w:t>31/01/12</w:t>
            </w:r>
          </w:p>
        </w:tc>
      </w:tr>
      <w:tr w:rsidR="008B1355" w:rsidRPr="000541F9" w14:paraId="76475A08" w14:textId="77777777" w:rsidTr="00213F01">
        <w:tc>
          <w:tcPr>
            <w:tcW w:w="517" w:type="dxa"/>
            <w:tcBorders>
              <w:top w:val="single" w:sz="4" w:space="0" w:color="auto"/>
              <w:left w:val="single" w:sz="4" w:space="0" w:color="auto"/>
              <w:bottom w:val="single" w:sz="4" w:space="0" w:color="auto"/>
              <w:right w:val="single" w:sz="4" w:space="0" w:color="auto"/>
            </w:tcBorders>
          </w:tcPr>
          <w:p w14:paraId="3990DE73" w14:textId="77777777" w:rsidR="008B1355" w:rsidRPr="00D55299" w:rsidRDefault="008B1355" w:rsidP="00213F01">
            <w:pPr>
              <w:rPr>
                <w:rFonts w:cs="Arial"/>
                <w:sz w:val="20"/>
                <w:szCs w:val="20"/>
                <w:lang w:val="fr-FR"/>
              </w:rPr>
            </w:pPr>
            <w:r w:rsidRPr="00D55299">
              <w:rPr>
                <w:rFonts w:cs="Arial"/>
                <w:sz w:val="20"/>
                <w:szCs w:val="20"/>
                <w:lang w:val="fr-FR"/>
              </w:rPr>
              <w:t>68</w:t>
            </w:r>
          </w:p>
        </w:tc>
        <w:tc>
          <w:tcPr>
            <w:tcW w:w="1934" w:type="dxa"/>
            <w:tcBorders>
              <w:top w:val="single" w:sz="4" w:space="0" w:color="auto"/>
              <w:left w:val="single" w:sz="4" w:space="0" w:color="auto"/>
              <w:bottom w:val="single" w:sz="4" w:space="0" w:color="auto"/>
              <w:right w:val="single" w:sz="4" w:space="0" w:color="auto"/>
            </w:tcBorders>
          </w:tcPr>
          <w:p w14:paraId="05B2B09B" w14:textId="77777777" w:rsidR="008B1355" w:rsidRPr="00D55299" w:rsidRDefault="008B1355" w:rsidP="00213F01">
            <w:pPr>
              <w:rPr>
                <w:rFonts w:cs="Arial"/>
                <w:sz w:val="20"/>
                <w:szCs w:val="20"/>
                <w:lang w:val="fr-FR"/>
              </w:rPr>
            </w:pPr>
            <w:r w:rsidRPr="00D55299">
              <w:rPr>
                <w:rFonts w:cs="Arial"/>
                <w:color w:val="262626"/>
                <w:sz w:val="20"/>
                <w:szCs w:val="20"/>
                <w:lang w:val="fr-FR"/>
              </w:rPr>
              <w:t xml:space="preserve">M. </w:t>
            </w:r>
            <w:proofErr w:type="spellStart"/>
            <w:r w:rsidRPr="00D55299">
              <w:rPr>
                <w:rFonts w:cs="Arial"/>
                <w:color w:val="262626"/>
                <w:sz w:val="20"/>
                <w:szCs w:val="20"/>
                <w:lang w:val="fr-FR"/>
              </w:rPr>
              <w:t>Seiny</w:t>
            </w:r>
            <w:proofErr w:type="spellEnd"/>
            <w:r w:rsidRPr="00D55299">
              <w:rPr>
                <w:rFonts w:cs="Arial"/>
                <w:color w:val="262626"/>
                <w:sz w:val="20"/>
                <w:szCs w:val="20"/>
                <w:lang w:val="fr-FR"/>
              </w:rPr>
              <w:t xml:space="preserve"> </w:t>
            </w:r>
            <w:proofErr w:type="spellStart"/>
            <w:r w:rsidRPr="00D55299">
              <w:rPr>
                <w:rFonts w:cs="Arial"/>
                <w:color w:val="262626"/>
                <w:sz w:val="20"/>
                <w:szCs w:val="20"/>
                <w:lang w:val="fr-FR"/>
              </w:rPr>
              <w:t>Salack</w:t>
            </w:r>
            <w:proofErr w:type="spellEnd"/>
          </w:p>
        </w:tc>
        <w:tc>
          <w:tcPr>
            <w:tcW w:w="3469" w:type="dxa"/>
            <w:tcBorders>
              <w:top w:val="single" w:sz="4" w:space="0" w:color="auto"/>
              <w:left w:val="single" w:sz="4" w:space="0" w:color="auto"/>
              <w:bottom w:val="single" w:sz="4" w:space="0" w:color="auto"/>
              <w:right w:val="single" w:sz="4" w:space="0" w:color="auto"/>
            </w:tcBorders>
          </w:tcPr>
          <w:p w14:paraId="332DE115" w14:textId="77777777" w:rsidR="008B1355" w:rsidRPr="00D55299" w:rsidRDefault="008B1355" w:rsidP="00213F01">
            <w:pPr>
              <w:rPr>
                <w:rFonts w:cs="Arial"/>
                <w:sz w:val="20"/>
                <w:szCs w:val="20"/>
                <w:lang w:val="fr-FR"/>
              </w:rPr>
            </w:pPr>
            <w:r w:rsidRPr="00D55299">
              <w:rPr>
                <w:rFonts w:cs="Arial"/>
                <w:sz w:val="20"/>
                <w:szCs w:val="20"/>
                <w:lang w:val="fr-FR"/>
              </w:rPr>
              <w:t xml:space="preserve">Consultant PAA présentement </w:t>
            </w:r>
            <w:proofErr w:type="spellStart"/>
            <w:r w:rsidRPr="00D55299">
              <w:rPr>
                <w:rFonts w:cs="Arial"/>
                <w:sz w:val="20"/>
                <w:szCs w:val="20"/>
                <w:lang w:val="fr-FR"/>
              </w:rPr>
              <w:t>Agryhmet</w:t>
            </w:r>
            <w:proofErr w:type="spellEnd"/>
          </w:p>
        </w:tc>
        <w:tc>
          <w:tcPr>
            <w:tcW w:w="1559" w:type="dxa"/>
            <w:tcBorders>
              <w:top w:val="single" w:sz="4" w:space="0" w:color="auto"/>
              <w:left w:val="single" w:sz="4" w:space="0" w:color="auto"/>
              <w:bottom w:val="single" w:sz="4" w:space="0" w:color="auto"/>
              <w:right w:val="single" w:sz="4" w:space="0" w:color="auto"/>
            </w:tcBorders>
          </w:tcPr>
          <w:p w14:paraId="0220B401" w14:textId="77777777" w:rsidR="008B1355" w:rsidRPr="00D55299" w:rsidRDefault="008B1355" w:rsidP="00213F01">
            <w:pPr>
              <w:rPr>
                <w:rFonts w:cs="Arial"/>
                <w:bCs/>
                <w:sz w:val="20"/>
                <w:szCs w:val="20"/>
                <w:lang w:val="fr-FR"/>
              </w:rPr>
            </w:pPr>
          </w:p>
        </w:tc>
        <w:tc>
          <w:tcPr>
            <w:tcW w:w="3261" w:type="dxa"/>
            <w:tcBorders>
              <w:top w:val="single" w:sz="4" w:space="0" w:color="auto"/>
              <w:left w:val="single" w:sz="4" w:space="0" w:color="auto"/>
              <w:bottom w:val="single" w:sz="4" w:space="0" w:color="auto"/>
              <w:right w:val="single" w:sz="4" w:space="0" w:color="auto"/>
            </w:tcBorders>
          </w:tcPr>
          <w:p w14:paraId="3BA647E1" w14:textId="77777777" w:rsidR="008B1355" w:rsidRPr="00D55299" w:rsidRDefault="008B1355" w:rsidP="00213F01">
            <w:pPr>
              <w:rPr>
                <w:rFonts w:cs="Arial"/>
                <w:color w:val="0000FF"/>
                <w:sz w:val="20"/>
                <w:szCs w:val="20"/>
                <w:u w:val="single"/>
                <w:lang w:val="fr-FR"/>
              </w:rPr>
            </w:pPr>
          </w:p>
        </w:tc>
        <w:tc>
          <w:tcPr>
            <w:tcW w:w="1770" w:type="dxa"/>
            <w:tcBorders>
              <w:top w:val="single" w:sz="4" w:space="0" w:color="auto"/>
              <w:left w:val="single" w:sz="4" w:space="0" w:color="auto"/>
              <w:bottom w:val="single" w:sz="4" w:space="0" w:color="auto"/>
              <w:right w:val="single" w:sz="4" w:space="0" w:color="auto"/>
            </w:tcBorders>
          </w:tcPr>
          <w:p w14:paraId="75206172" w14:textId="77777777" w:rsidR="008B1355" w:rsidRPr="00D55299" w:rsidRDefault="008B1355" w:rsidP="00213F01">
            <w:pPr>
              <w:rPr>
                <w:rFonts w:cs="Arial"/>
                <w:sz w:val="20"/>
                <w:szCs w:val="20"/>
                <w:lang w:val="fr-FR"/>
              </w:rPr>
            </w:pPr>
            <w:r w:rsidRPr="00D55299">
              <w:rPr>
                <w:rFonts w:cs="Arial"/>
                <w:sz w:val="20"/>
                <w:szCs w:val="20"/>
                <w:lang w:val="fr-FR"/>
              </w:rPr>
              <w:t>Echanges email et Entretien téléphonique le 14/02/13</w:t>
            </w:r>
          </w:p>
        </w:tc>
      </w:tr>
    </w:tbl>
    <w:p w14:paraId="2A55DC6B" w14:textId="77777777" w:rsidR="008B1355" w:rsidRPr="00D55299" w:rsidRDefault="008B1355" w:rsidP="00213F01">
      <w:pPr>
        <w:rPr>
          <w:rFonts w:cs="Arial"/>
          <w:sz w:val="20"/>
          <w:szCs w:val="20"/>
          <w:lang w:val="fr-FR"/>
        </w:rPr>
      </w:pPr>
    </w:p>
    <w:tbl>
      <w:tblPr>
        <w:tblpPr w:leftFromText="180" w:rightFromText="180" w:vertAnchor="text" w:tblpY="1"/>
        <w:tblOverlap w:val="never"/>
        <w:tblW w:w="1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934"/>
        <w:gridCol w:w="3469"/>
        <w:gridCol w:w="1701"/>
        <w:gridCol w:w="3402"/>
        <w:gridCol w:w="1487"/>
      </w:tblGrid>
      <w:tr w:rsidR="008B1355" w:rsidRPr="000541F9" w14:paraId="5A9EA784" w14:textId="77777777" w:rsidTr="006B36D1">
        <w:tc>
          <w:tcPr>
            <w:tcW w:w="12510" w:type="dxa"/>
            <w:gridSpan w:val="6"/>
            <w:tcBorders>
              <w:top w:val="single" w:sz="4" w:space="0" w:color="auto"/>
              <w:left w:val="single" w:sz="4" w:space="0" w:color="auto"/>
              <w:bottom w:val="single" w:sz="4" w:space="0" w:color="auto"/>
              <w:right w:val="single" w:sz="4" w:space="0" w:color="auto"/>
            </w:tcBorders>
          </w:tcPr>
          <w:p w14:paraId="3AF5C3EC" w14:textId="77777777" w:rsidR="008B1355" w:rsidRPr="00D55299" w:rsidRDefault="008B1355" w:rsidP="00213F01">
            <w:pPr>
              <w:rPr>
                <w:rFonts w:eastAsia="Calibri" w:cs="Arial"/>
                <w:b/>
                <w:sz w:val="20"/>
                <w:szCs w:val="20"/>
                <w:lang w:val="fr-FR"/>
              </w:rPr>
            </w:pPr>
            <w:r w:rsidRPr="00D55299">
              <w:rPr>
                <w:rFonts w:eastAsia="Calibri" w:cs="Arial"/>
                <w:b/>
                <w:sz w:val="20"/>
                <w:szCs w:val="20"/>
                <w:lang w:val="fr-FR"/>
              </w:rPr>
              <w:t>Entretiens et rencontres sollicités mais qui n’ont pu être concrétisés</w:t>
            </w:r>
          </w:p>
          <w:p w14:paraId="016A006B" w14:textId="77777777" w:rsidR="008B1355" w:rsidRPr="00D55299" w:rsidRDefault="008B1355" w:rsidP="00213F01">
            <w:pPr>
              <w:rPr>
                <w:rFonts w:cs="Arial"/>
                <w:b/>
                <w:sz w:val="20"/>
                <w:szCs w:val="20"/>
                <w:lang w:val="fr-FR"/>
              </w:rPr>
            </w:pPr>
          </w:p>
        </w:tc>
      </w:tr>
      <w:tr w:rsidR="008B1355" w:rsidRPr="00D55299" w14:paraId="3DD93CA3" w14:textId="77777777" w:rsidTr="006B36D1">
        <w:tc>
          <w:tcPr>
            <w:tcW w:w="517" w:type="dxa"/>
            <w:tcBorders>
              <w:top w:val="single" w:sz="4" w:space="0" w:color="auto"/>
              <w:left w:val="single" w:sz="4" w:space="0" w:color="auto"/>
              <w:bottom w:val="single" w:sz="4" w:space="0" w:color="auto"/>
              <w:right w:val="single" w:sz="4" w:space="0" w:color="auto"/>
            </w:tcBorders>
          </w:tcPr>
          <w:p w14:paraId="138D57F6" w14:textId="77777777" w:rsidR="008B1355" w:rsidRPr="00D55299" w:rsidRDefault="008B1355" w:rsidP="00213F01">
            <w:pPr>
              <w:rPr>
                <w:rFonts w:cs="Arial"/>
                <w:sz w:val="20"/>
                <w:szCs w:val="20"/>
                <w:lang w:val="fr-FR"/>
              </w:rPr>
            </w:pPr>
            <w:r w:rsidRPr="00D55299">
              <w:rPr>
                <w:rFonts w:cs="Arial"/>
                <w:sz w:val="20"/>
                <w:szCs w:val="20"/>
                <w:lang w:val="fr-FR"/>
              </w:rPr>
              <w:t>1</w:t>
            </w:r>
          </w:p>
        </w:tc>
        <w:tc>
          <w:tcPr>
            <w:tcW w:w="1934" w:type="dxa"/>
            <w:tcBorders>
              <w:top w:val="single" w:sz="4" w:space="0" w:color="auto"/>
              <w:left w:val="single" w:sz="4" w:space="0" w:color="auto"/>
              <w:bottom w:val="single" w:sz="4" w:space="0" w:color="auto"/>
              <w:right w:val="single" w:sz="4" w:space="0" w:color="auto"/>
            </w:tcBorders>
          </w:tcPr>
          <w:p w14:paraId="3074319D" w14:textId="77777777" w:rsidR="008B1355" w:rsidRPr="00D55299" w:rsidRDefault="008B1355" w:rsidP="00213F01">
            <w:pPr>
              <w:rPr>
                <w:rFonts w:cs="Arial"/>
                <w:sz w:val="20"/>
                <w:szCs w:val="20"/>
                <w:lang w:val="fr-FR"/>
              </w:rPr>
            </w:pPr>
            <w:proofErr w:type="spellStart"/>
            <w:r w:rsidRPr="00D55299">
              <w:rPr>
                <w:rFonts w:cs="Arial"/>
                <w:sz w:val="20"/>
                <w:szCs w:val="20"/>
                <w:lang w:val="fr-FR"/>
              </w:rPr>
              <w:t>Mounkaila</w:t>
            </w:r>
            <w:proofErr w:type="spellEnd"/>
            <w:r w:rsidRPr="00D55299">
              <w:rPr>
                <w:rFonts w:cs="Arial"/>
                <w:sz w:val="20"/>
                <w:szCs w:val="20"/>
                <w:lang w:val="fr-FR"/>
              </w:rPr>
              <w:t xml:space="preserve"> Kabo</w:t>
            </w:r>
          </w:p>
        </w:tc>
        <w:tc>
          <w:tcPr>
            <w:tcW w:w="3469" w:type="dxa"/>
            <w:tcBorders>
              <w:top w:val="single" w:sz="4" w:space="0" w:color="auto"/>
              <w:left w:val="single" w:sz="4" w:space="0" w:color="auto"/>
              <w:bottom w:val="single" w:sz="4" w:space="0" w:color="auto"/>
              <w:right w:val="single" w:sz="4" w:space="0" w:color="auto"/>
            </w:tcBorders>
          </w:tcPr>
          <w:p w14:paraId="74A0252E" w14:textId="77777777" w:rsidR="008B1355" w:rsidRPr="00D55299" w:rsidRDefault="008B1355" w:rsidP="00213F01">
            <w:pPr>
              <w:rPr>
                <w:rFonts w:cs="Arial"/>
                <w:sz w:val="20"/>
                <w:szCs w:val="20"/>
                <w:lang w:val="fr-FR"/>
              </w:rPr>
            </w:pPr>
            <w:proofErr w:type="spellStart"/>
            <w:r w:rsidRPr="00D55299">
              <w:rPr>
                <w:rFonts w:cs="Arial"/>
                <w:sz w:val="20"/>
                <w:szCs w:val="20"/>
                <w:lang w:val="fr-FR"/>
              </w:rPr>
              <w:t>Dir.Curricula</w:t>
            </w:r>
            <w:proofErr w:type="spellEnd"/>
          </w:p>
        </w:tc>
        <w:tc>
          <w:tcPr>
            <w:tcW w:w="1701" w:type="dxa"/>
            <w:tcBorders>
              <w:top w:val="single" w:sz="4" w:space="0" w:color="auto"/>
              <w:left w:val="single" w:sz="4" w:space="0" w:color="auto"/>
              <w:bottom w:val="single" w:sz="4" w:space="0" w:color="auto"/>
              <w:right w:val="single" w:sz="4" w:space="0" w:color="auto"/>
            </w:tcBorders>
          </w:tcPr>
          <w:p w14:paraId="3EBF4B0D" w14:textId="77777777" w:rsidR="008B1355" w:rsidRPr="00D55299" w:rsidRDefault="008B1355" w:rsidP="00213F01">
            <w:pPr>
              <w:rPr>
                <w:rFonts w:cs="Arial"/>
                <w:sz w:val="20"/>
                <w:szCs w:val="20"/>
                <w:lang w:val="fr-FR"/>
              </w:rPr>
            </w:pPr>
            <w:r w:rsidRPr="00D55299">
              <w:rPr>
                <w:rFonts w:cs="Arial"/>
                <w:sz w:val="20"/>
                <w:szCs w:val="20"/>
                <w:lang w:val="fr-FR"/>
              </w:rPr>
              <w:t>96 56 05 40</w:t>
            </w:r>
          </w:p>
        </w:tc>
        <w:tc>
          <w:tcPr>
            <w:tcW w:w="3402" w:type="dxa"/>
            <w:tcBorders>
              <w:top w:val="single" w:sz="4" w:space="0" w:color="auto"/>
              <w:left w:val="single" w:sz="4" w:space="0" w:color="auto"/>
              <w:bottom w:val="single" w:sz="4" w:space="0" w:color="auto"/>
              <w:right w:val="single" w:sz="4" w:space="0" w:color="auto"/>
            </w:tcBorders>
          </w:tcPr>
          <w:p w14:paraId="4BAEF695" w14:textId="77777777" w:rsidR="008B1355" w:rsidRPr="00D55299" w:rsidRDefault="00846ABB" w:rsidP="00213F01">
            <w:pPr>
              <w:rPr>
                <w:rFonts w:cs="Arial"/>
                <w:color w:val="0000FF"/>
                <w:sz w:val="20"/>
                <w:szCs w:val="20"/>
                <w:u w:val="single"/>
                <w:lang w:val="fr-FR"/>
              </w:rPr>
            </w:pPr>
            <w:hyperlink r:id="rId91" w:history="1">
              <w:r w:rsidR="008B1355" w:rsidRPr="00D55299">
                <w:rPr>
                  <w:rStyle w:val="Lienhypertexte"/>
                  <w:rFonts w:cs="Arial"/>
                  <w:sz w:val="20"/>
                  <w:szCs w:val="20"/>
                  <w:lang w:val="fr-FR"/>
                </w:rPr>
                <w:t>kabomounk@yahoo.fr</w:t>
              </w:r>
            </w:hyperlink>
          </w:p>
          <w:p w14:paraId="12368933" w14:textId="77777777" w:rsidR="008B1355" w:rsidRPr="00D55299" w:rsidRDefault="008B1355" w:rsidP="00213F01">
            <w:pPr>
              <w:rPr>
                <w:rFonts w:cs="Arial"/>
                <w:color w:val="0000FF"/>
                <w:sz w:val="20"/>
                <w:szCs w:val="20"/>
                <w:u w:val="single"/>
                <w:lang w:val="fr-FR"/>
              </w:rPr>
            </w:pPr>
          </w:p>
        </w:tc>
        <w:tc>
          <w:tcPr>
            <w:tcW w:w="1487" w:type="dxa"/>
            <w:tcBorders>
              <w:top w:val="single" w:sz="4" w:space="0" w:color="auto"/>
              <w:left w:val="single" w:sz="4" w:space="0" w:color="auto"/>
              <w:bottom w:val="single" w:sz="4" w:space="0" w:color="auto"/>
              <w:right w:val="single" w:sz="4" w:space="0" w:color="auto"/>
            </w:tcBorders>
          </w:tcPr>
          <w:p w14:paraId="513A1F8D" w14:textId="77777777" w:rsidR="008B1355" w:rsidRPr="00D55299" w:rsidRDefault="008B1355" w:rsidP="00213F01">
            <w:pPr>
              <w:rPr>
                <w:rFonts w:cs="Arial"/>
                <w:color w:val="0000FF"/>
                <w:sz w:val="20"/>
                <w:szCs w:val="20"/>
                <w:u w:val="single"/>
                <w:lang w:val="fr-FR"/>
              </w:rPr>
            </w:pPr>
          </w:p>
        </w:tc>
      </w:tr>
      <w:tr w:rsidR="008B1355" w:rsidRPr="00D55299" w14:paraId="54B33E54" w14:textId="77777777" w:rsidTr="006B36D1">
        <w:tc>
          <w:tcPr>
            <w:tcW w:w="517" w:type="dxa"/>
            <w:tcBorders>
              <w:top w:val="single" w:sz="4" w:space="0" w:color="auto"/>
              <w:left w:val="single" w:sz="4" w:space="0" w:color="auto"/>
              <w:bottom w:val="single" w:sz="4" w:space="0" w:color="auto"/>
              <w:right w:val="single" w:sz="4" w:space="0" w:color="auto"/>
            </w:tcBorders>
          </w:tcPr>
          <w:p w14:paraId="51F81FF1" w14:textId="77777777" w:rsidR="008B1355" w:rsidRPr="00D55299" w:rsidRDefault="008B1355" w:rsidP="00213F01">
            <w:pPr>
              <w:rPr>
                <w:rFonts w:cs="Arial"/>
                <w:sz w:val="20"/>
                <w:szCs w:val="20"/>
                <w:lang w:val="fr-FR"/>
              </w:rPr>
            </w:pPr>
            <w:r w:rsidRPr="00D55299">
              <w:rPr>
                <w:rFonts w:cs="Arial"/>
                <w:sz w:val="20"/>
                <w:szCs w:val="20"/>
                <w:lang w:val="fr-FR"/>
              </w:rPr>
              <w:t>2</w:t>
            </w:r>
          </w:p>
        </w:tc>
        <w:tc>
          <w:tcPr>
            <w:tcW w:w="1934" w:type="dxa"/>
            <w:tcBorders>
              <w:top w:val="single" w:sz="4" w:space="0" w:color="auto"/>
              <w:left w:val="single" w:sz="4" w:space="0" w:color="auto"/>
              <w:bottom w:val="single" w:sz="4" w:space="0" w:color="auto"/>
              <w:right w:val="single" w:sz="4" w:space="0" w:color="auto"/>
            </w:tcBorders>
          </w:tcPr>
          <w:p w14:paraId="36EE3B84" w14:textId="77777777" w:rsidR="008B1355" w:rsidRPr="00D55299" w:rsidRDefault="008B1355" w:rsidP="00213F01">
            <w:pPr>
              <w:rPr>
                <w:rFonts w:cs="Arial"/>
                <w:sz w:val="20"/>
                <w:szCs w:val="20"/>
                <w:lang w:val="fr-FR"/>
              </w:rPr>
            </w:pPr>
            <w:r w:rsidRPr="00D55299">
              <w:rPr>
                <w:rFonts w:cs="Arial"/>
                <w:sz w:val="20"/>
                <w:szCs w:val="20"/>
                <w:lang w:val="fr-FR"/>
              </w:rPr>
              <w:t xml:space="preserve">Ibrahim </w:t>
            </w:r>
            <w:proofErr w:type="spellStart"/>
            <w:r w:rsidRPr="00D55299">
              <w:rPr>
                <w:rFonts w:cs="Arial"/>
                <w:sz w:val="20"/>
                <w:szCs w:val="20"/>
                <w:lang w:val="fr-FR"/>
              </w:rPr>
              <w:t>Mallam</w:t>
            </w:r>
            <w:proofErr w:type="spellEnd"/>
            <w:r w:rsidRPr="00D55299">
              <w:rPr>
                <w:rFonts w:cs="Arial"/>
                <w:sz w:val="20"/>
                <w:szCs w:val="20"/>
                <w:lang w:val="fr-FR"/>
              </w:rPr>
              <w:t xml:space="preserve"> Soumaila</w:t>
            </w:r>
          </w:p>
        </w:tc>
        <w:tc>
          <w:tcPr>
            <w:tcW w:w="3469" w:type="dxa"/>
            <w:tcBorders>
              <w:top w:val="single" w:sz="4" w:space="0" w:color="auto"/>
              <w:left w:val="single" w:sz="4" w:space="0" w:color="auto"/>
              <w:bottom w:val="single" w:sz="4" w:space="0" w:color="auto"/>
              <w:right w:val="single" w:sz="4" w:space="0" w:color="auto"/>
            </w:tcBorders>
          </w:tcPr>
          <w:p w14:paraId="6C6DFE0F" w14:textId="77777777" w:rsidR="008B1355" w:rsidRPr="00D55299" w:rsidRDefault="008B1355" w:rsidP="00213F01">
            <w:pPr>
              <w:rPr>
                <w:rFonts w:cs="Arial"/>
                <w:sz w:val="20"/>
                <w:szCs w:val="20"/>
                <w:lang w:val="fr-FR"/>
              </w:rPr>
            </w:pPr>
            <w:r w:rsidRPr="00D55299">
              <w:rPr>
                <w:rFonts w:cs="Arial"/>
                <w:sz w:val="20"/>
                <w:szCs w:val="20"/>
                <w:lang w:val="fr-FR"/>
              </w:rPr>
              <w:t>DECN/MEE/LCD</w:t>
            </w:r>
          </w:p>
        </w:tc>
        <w:tc>
          <w:tcPr>
            <w:tcW w:w="1701" w:type="dxa"/>
            <w:tcBorders>
              <w:top w:val="single" w:sz="4" w:space="0" w:color="auto"/>
              <w:left w:val="single" w:sz="4" w:space="0" w:color="auto"/>
              <w:bottom w:val="single" w:sz="4" w:space="0" w:color="auto"/>
              <w:right w:val="single" w:sz="4" w:space="0" w:color="auto"/>
            </w:tcBorders>
          </w:tcPr>
          <w:p w14:paraId="52B86DC0" w14:textId="77777777" w:rsidR="008B1355" w:rsidRPr="00D55299" w:rsidRDefault="008B1355" w:rsidP="00213F01">
            <w:pPr>
              <w:rPr>
                <w:rFonts w:cs="Arial"/>
                <w:sz w:val="20"/>
                <w:szCs w:val="20"/>
                <w:lang w:val="fr-FR"/>
              </w:rPr>
            </w:pPr>
            <w:r w:rsidRPr="00D55299">
              <w:rPr>
                <w:rFonts w:cs="Arial"/>
                <w:sz w:val="20"/>
                <w:szCs w:val="20"/>
                <w:lang w:val="fr-FR"/>
              </w:rPr>
              <w:t>96 96 25 92</w:t>
            </w:r>
          </w:p>
        </w:tc>
        <w:tc>
          <w:tcPr>
            <w:tcW w:w="3402" w:type="dxa"/>
            <w:tcBorders>
              <w:top w:val="single" w:sz="4" w:space="0" w:color="auto"/>
              <w:left w:val="single" w:sz="4" w:space="0" w:color="auto"/>
              <w:bottom w:val="single" w:sz="4" w:space="0" w:color="auto"/>
              <w:right w:val="single" w:sz="4" w:space="0" w:color="auto"/>
            </w:tcBorders>
          </w:tcPr>
          <w:p w14:paraId="08573299" w14:textId="77777777" w:rsidR="008B1355" w:rsidRPr="00D55299" w:rsidRDefault="00846ABB" w:rsidP="00213F01">
            <w:pPr>
              <w:rPr>
                <w:rFonts w:cs="Arial"/>
                <w:color w:val="0000FF"/>
                <w:sz w:val="20"/>
                <w:szCs w:val="20"/>
                <w:u w:val="single"/>
                <w:lang w:val="fr-FR"/>
              </w:rPr>
            </w:pPr>
            <w:hyperlink r:id="rId92" w:history="1">
              <w:r w:rsidR="008B1355" w:rsidRPr="00D55299">
                <w:rPr>
                  <w:rStyle w:val="Lienhypertexte"/>
                  <w:rFonts w:cs="Arial"/>
                  <w:sz w:val="20"/>
                  <w:szCs w:val="20"/>
                  <w:lang w:val="fr-FR"/>
                </w:rPr>
                <w:t>soumaila_70@yahoo.fr</w:t>
              </w:r>
            </w:hyperlink>
          </w:p>
          <w:p w14:paraId="143CD4E0" w14:textId="77777777" w:rsidR="008B1355" w:rsidRPr="00D55299" w:rsidRDefault="008B1355" w:rsidP="00213F01">
            <w:pPr>
              <w:rPr>
                <w:rFonts w:cs="Arial"/>
                <w:color w:val="0000FF"/>
                <w:sz w:val="20"/>
                <w:szCs w:val="20"/>
                <w:u w:val="single"/>
                <w:lang w:val="fr-FR"/>
              </w:rPr>
            </w:pPr>
          </w:p>
        </w:tc>
        <w:tc>
          <w:tcPr>
            <w:tcW w:w="1487" w:type="dxa"/>
            <w:tcBorders>
              <w:top w:val="single" w:sz="4" w:space="0" w:color="auto"/>
              <w:left w:val="single" w:sz="4" w:space="0" w:color="auto"/>
              <w:bottom w:val="single" w:sz="4" w:space="0" w:color="auto"/>
              <w:right w:val="single" w:sz="4" w:space="0" w:color="auto"/>
            </w:tcBorders>
          </w:tcPr>
          <w:p w14:paraId="7CBF5F2D" w14:textId="77777777" w:rsidR="008B1355" w:rsidRPr="00D55299" w:rsidRDefault="008B1355" w:rsidP="00213F01">
            <w:pPr>
              <w:rPr>
                <w:rFonts w:cs="Arial"/>
                <w:color w:val="0000FF"/>
                <w:sz w:val="20"/>
                <w:szCs w:val="20"/>
                <w:u w:val="single"/>
                <w:lang w:val="fr-FR"/>
              </w:rPr>
            </w:pPr>
          </w:p>
        </w:tc>
      </w:tr>
      <w:tr w:rsidR="008B1355" w:rsidRPr="00D55299" w14:paraId="6B0193F6" w14:textId="77777777" w:rsidTr="006B36D1">
        <w:tc>
          <w:tcPr>
            <w:tcW w:w="517" w:type="dxa"/>
            <w:tcBorders>
              <w:top w:val="single" w:sz="4" w:space="0" w:color="auto"/>
              <w:left w:val="single" w:sz="4" w:space="0" w:color="auto"/>
              <w:bottom w:val="single" w:sz="4" w:space="0" w:color="auto"/>
              <w:right w:val="single" w:sz="4" w:space="0" w:color="auto"/>
            </w:tcBorders>
          </w:tcPr>
          <w:p w14:paraId="7B6AF574" w14:textId="77777777" w:rsidR="008B1355" w:rsidRPr="00D55299" w:rsidRDefault="008B1355" w:rsidP="00213F01">
            <w:pPr>
              <w:rPr>
                <w:rFonts w:cs="Arial"/>
                <w:sz w:val="20"/>
                <w:szCs w:val="20"/>
                <w:lang w:val="fr-FR"/>
              </w:rPr>
            </w:pPr>
            <w:r w:rsidRPr="00D55299">
              <w:rPr>
                <w:rFonts w:cs="Arial"/>
                <w:sz w:val="20"/>
                <w:szCs w:val="20"/>
                <w:lang w:val="fr-FR"/>
              </w:rPr>
              <w:t>3</w:t>
            </w:r>
          </w:p>
        </w:tc>
        <w:tc>
          <w:tcPr>
            <w:tcW w:w="1934" w:type="dxa"/>
            <w:tcBorders>
              <w:top w:val="single" w:sz="4" w:space="0" w:color="auto"/>
              <w:left w:val="single" w:sz="4" w:space="0" w:color="auto"/>
              <w:bottom w:val="single" w:sz="4" w:space="0" w:color="auto"/>
              <w:right w:val="single" w:sz="4" w:space="0" w:color="auto"/>
            </w:tcBorders>
          </w:tcPr>
          <w:p w14:paraId="51575448" w14:textId="77777777" w:rsidR="008B1355" w:rsidRPr="00D55299" w:rsidRDefault="008B1355" w:rsidP="00213F01">
            <w:pPr>
              <w:rPr>
                <w:rFonts w:cs="Arial"/>
                <w:sz w:val="20"/>
                <w:szCs w:val="20"/>
                <w:lang w:val="fr-FR"/>
              </w:rPr>
            </w:pPr>
            <w:r w:rsidRPr="00D55299">
              <w:rPr>
                <w:rFonts w:cs="Arial"/>
                <w:sz w:val="20"/>
                <w:szCs w:val="20"/>
                <w:lang w:val="fr-FR"/>
              </w:rPr>
              <w:t>Moussa Halilou</w:t>
            </w:r>
          </w:p>
        </w:tc>
        <w:tc>
          <w:tcPr>
            <w:tcW w:w="3469" w:type="dxa"/>
            <w:tcBorders>
              <w:top w:val="single" w:sz="4" w:space="0" w:color="auto"/>
              <w:left w:val="single" w:sz="4" w:space="0" w:color="auto"/>
              <w:bottom w:val="single" w:sz="4" w:space="0" w:color="auto"/>
              <w:right w:val="single" w:sz="4" w:space="0" w:color="auto"/>
            </w:tcBorders>
          </w:tcPr>
          <w:p w14:paraId="1E4932CA" w14:textId="77777777" w:rsidR="008B1355" w:rsidRPr="00D55299" w:rsidRDefault="008B1355" w:rsidP="00213F01">
            <w:pPr>
              <w:rPr>
                <w:rFonts w:cs="Arial"/>
                <w:sz w:val="20"/>
                <w:szCs w:val="20"/>
                <w:lang w:val="fr-FR"/>
              </w:rPr>
            </w:pPr>
            <w:r w:rsidRPr="00D55299">
              <w:rPr>
                <w:rFonts w:cs="Arial"/>
                <w:sz w:val="20"/>
                <w:szCs w:val="20"/>
                <w:lang w:val="fr-FR"/>
              </w:rPr>
              <w:t>RESAD</w:t>
            </w:r>
          </w:p>
        </w:tc>
        <w:tc>
          <w:tcPr>
            <w:tcW w:w="1701" w:type="dxa"/>
            <w:tcBorders>
              <w:top w:val="single" w:sz="4" w:space="0" w:color="auto"/>
              <w:left w:val="single" w:sz="4" w:space="0" w:color="auto"/>
              <w:bottom w:val="single" w:sz="4" w:space="0" w:color="auto"/>
              <w:right w:val="single" w:sz="4" w:space="0" w:color="auto"/>
            </w:tcBorders>
          </w:tcPr>
          <w:p w14:paraId="792E20AF" w14:textId="77777777" w:rsidR="008B1355" w:rsidRPr="00D55299" w:rsidRDefault="008B1355" w:rsidP="00213F01">
            <w:pPr>
              <w:rPr>
                <w:rFonts w:cs="Arial"/>
                <w:sz w:val="20"/>
                <w:szCs w:val="20"/>
                <w:lang w:val="fr-FR"/>
              </w:rPr>
            </w:pPr>
            <w:r w:rsidRPr="00D55299">
              <w:rPr>
                <w:rFonts w:cs="Arial"/>
                <w:sz w:val="20"/>
                <w:szCs w:val="20"/>
                <w:lang w:val="fr-FR"/>
              </w:rPr>
              <w:t>90 14 43 88</w:t>
            </w:r>
          </w:p>
        </w:tc>
        <w:tc>
          <w:tcPr>
            <w:tcW w:w="3402" w:type="dxa"/>
            <w:tcBorders>
              <w:top w:val="single" w:sz="4" w:space="0" w:color="auto"/>
              <w:left w:val="single" w:sz="4" w:space="0" w:color="auto"/>
              <w:bottom w:val="single" w:sz="4" w:space="0" w:color="auto"/>
              <w:right w:val="single" w:sz="4" w:space="0" w:color="auto"/>
            </w:tcBorders>
          </w:tcPr>
          <w:p w14:paraId="79A8C757"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resadniger@yahoo.fr</w:t>
            </w:r>
          </w:p>
        </w:tc>
        <w:tc>
          <w:tcPr>
            <w:tcW w:w="1487" w:type="dxa"/>
            <w:tcBorders>
              <w:top w:val="single" w:sz="4" w:space="0" w:color="auto"/>
              <w:left w:val="single" w:sz="4" w:space="0" w:color="auto"/>
              <w:bottom w:val="single" w:sz="4" w:space="0" w:color="auto"/>
              <w:right w:val="single" w:sz="4" w:space="0" w:color="auto"/>
            </w:tcBorders>
          </w:tcPr>
          <w:p w14:paraId="5AF458DA" w14:textId="77777777" w:rsidR="008B1355" w:rsidRPr="00D55299" w:rsidRDefault="008B1355" w:rsidP="00213F01">
            <w:pPr>
              <w:rPr>
                <w:rFonts w:cs="Arial"/>
                <w:color w:val="0000FF"/>
                <w:sz w:val="20"/>
                <w:szCs w:val="20"/>
                <w:u w:val="single"/>
                <w:lang w:val="fr-FR"/>
              </w:rPr>
            </w:pPr>
          </w:p>
        </w:tc>
      </w:tr>
      <w:tr w:rsidR="008B1355" w:rsidRPr="00D55299" w14:paraId="485740C8" w14:textId="77777777" w:rsidTr="006B36D1">
        <w:tc>
          <w:tcPr>
            <w:tcW w:w="517" w:type="dxa"/>
            <w:tcBorders>
              <w:top w:val="single" w:sz="4" w:space="0" w:color="auto"/>
              <w:left w:val="single" w:sz="4" w:space="0" w:color="auto"/>
              <w:bottom w:val="single" w:sz="4" w:space="0" w:color="auto"/>
              <w:right w:val="single" w:sz="4" w:space="0" w:color="auto"/>
            </w:tcBorders>
          </w:tcPr>
          <w:p w14:paraId="36962C5E" w14:textId="77777777" w:rsidR="008B1355" w:rsidRPr="00D55299" w:rsidRDefault="008B1355" w:rsidP="00213F01">
            <w:pPr>
              <w:rPr>
                <w:rFonts w:cs="Arial"/>
                <w:sz w:val="20"/>
                <w:szCs w:val="20"/>
                <w:lang w:val="fr-FR"/>
              </w:rPr>
            </w:pPr>
            <w:r w:rsidRPr="00D55299">
              <w:rPr>
                <w:rFonts w:cs="Arial"/>
                <w:sz w:val="20"/>
                <w:szCs w:val="20"/>
                <w:lang w:val="fr-FR"/>
              </w:rPr>
              <w:t>4</w:t>
            </w:r>
          </w:p>
        </w:tc>
        <w:tc>
          <w:tcPr>
            <w:tcW w:w="1934" w:type="dxa"/>
            <w:tcBorders>
              <w:top w:val="single" w:sz="4" w:space="0" w:color="auto"/>
              <w:left w:val="single" w:sz="4" w:space="0" w:color="auto"/>
              <w:bottom w:val="single" w:sz="4" w:space="0" w:color="auto"/>
              <w:right w:val="single" w:sz="4" w:space="0" w:color="auto"/>
            </w:tcBorders>
          </w:tcPr>
          <w:p w14:paraId="3A30F07C" w14:textId="77777777" w:rsidR="008B1355" w:rsidRPr="00D55299" w:rsidRDefault="008B1355" w:rsidP="00213F01">
            <w:pPr>
              <w:rPr>
                <w:rFonts w:cs="Arial"/>
                <w:sz w:val="20"/>
                <w:szCs w:val="20"/>
                <w:lang w:val="fr-FR"/>
              </w:rPr>
            </w:pPr>
            <w:r w:rsidRPr="00D55299">
              <w:rPr>
                <w:rFonts w:cs="Arial"/>
                <w:sz w:val="20"/>
                <w:szCs w:val="20"/>
                <w:lang w:val="fr-FR"/>
              </w:rPr>
              <w:t xml:space="preserve">Mme </w:t>
            </w:r>
            <w:proofErr w:type="spellStart"/>
            <w:r w:rsidRPr="00D55299">
              <w:rPr>
                <w:rFonts w:cs="Arial"/>
                <w:sz w:val="20"/>
                <w:szCs w:val="20"/>
                <w:lang w:val="fr-FR"/>
              </w:rPr>
              <w:t>Sidikou</w:t>
            </w:r>
            <w:proofErr w:type="spellEnd"/>
            <w:r w:rsidRPr="00D55299">
              <w:rPr>
                <w:rFonts w:cs="Arial"/>
                <w:sz w:val="20"/>
                <w:szCs w:val="20"/>
                <w:lang w:val="fr-FR"/>
              </w:rPr>
              <w:t xml:space="preserve"> </w:t>
            </w:r>
            <w:proofErr w:type="spellStart"/>
            <w:r w:rsidRPr="00D55299">
              <w:rPr>
                <w:rFonts w:cs="Arial"/>
                <w:sz w:val="20"/>
                <w:szCs w:val="20"/>
                <w:lang w:val="fr-FR"/>
              </w:rPr>
              <w:t>Maimou</w:t>
            </w:r>
            <w:proofErr w:type="spellEnd"/>
          </w:p>
        </w:tc>
        <w:tc>
          <w:tcPr>
            <w:tcW w:w="3469" w:type="dxa"/>
            <w:tcBorders>
              <w:top w:val="single" w:sz="4" w:space="0" w:color="auto"/>
              <w:left w:val="single" w:sz="4" w:space="0" w:color="auto"/>
              <w:bottom w:val="single" w:sz="4" w:space="0" w:color="auto"/>
              <w:right w:val="single" w:sz="4" w:space="0" w:color="auto"/>
            </w:tcBorders>
          </w:tcPr>
          <w:p w14:paraId="028692D4" w14:textId="77777777" w:rsidR="008B1355" w:rsidRPr="00D55299" w:rsidRDefault="008B1355" w:rsidP="00213F01">
            <w:pPr>
              <w:rPr>
                <w:rFonts w:cs="Arial"/>
                <w:sz w:val="20"/>
                <w:szCs w:val="20"/>
                <w:lang w:val="fr-FR"/>
              </w:rPr>
            </w:pPr>
            <w:r w:rsidRPr="00D55299">
              <w:rPr>
                <w:rFonts w:cs="Arial"/>
                <w:sz w:val="20"/>
                <w:szCs w:val="20"/>
                <w:lang w:val="fr-FR"/>
              </w:rPr>
              <w:t>SE/CNEDD</w:t>
            </w:r>
          </w:p>
        </w:tc>
        <w:tc>
          <w:tcPr>
            <w:tcW w:w="1701" w:type="dxa"/>
            <w:tcBorders>
              <w:top w:val="single" w:sz="4" w:space="0" w:color="auto"/>
              <w:left w:val="single" w:sz="4" w:space="0" w:color="auto"/>
              <w:bottom w:val="single" w:sz="4" w:space="0" w:color="auto"/>
              <w:right w:val="single" w:sz="4" w:space="0" w:color="auto"/>
            </w:tcBorders>
          </w:tcPr>
          <w:p w14:paraId="7FBB70F4" w14:textId="77777777" w:rsidR="008B1355" w:rsidRPr="00D55299" w:rsidRDefault="008B1355" w:rsidP="00213F01">
            <w:pPr>
              <w:rPr>
                <w:rFonts w:cs="Arial"/>
                <w:sz w:val="20"/>
                <w:szCs w:val="20"/>
                <w:lang w:val="fr-FR"/>
              </w:rPr>
            </w:pPr>
            <w:r w:rsidRPr="00D55299">
              <w:rPr>
                <w:rFonts w:cs="Arial"/>
                <w:sz w:val="20"/>
                <w:szCs w:val="20"/>
                <w:lang w:val="fr-FR"/>
              </w:rPr>
              <w:t>91 12 01 14</w:t>
            </w:r>
          </w:p>
        </w:tc>
        <w:tc>
          <w:tcPr>
            <w:tcW w:w="3402" w:type="dxa"/>
            <w:tcBorders>
              <w:top w:val="single" w:sz="4" w:space="0" w:color="auto"/>
              <w:left w:val="single" w:sz="4" w:space="0" w:color="auto"/>
              <w:bottom w:val="single" w:sz="4" w:space="0" w:color="auto"/>
              <w:right w:val="single" w:sz="4" w:space="0" w:color="auto"/>
            </w:tcBorders>
          </w:tcPr>
          <w:p w14:paraId="54E94BB5" w14:textId="77777777" w:rsidR="008B1355" w:rsidRPr="00D55299" w:rsidRDefault="00846ABB" w:rsidP="00213F01">
            <w:pPr>
              <w:rPr>
                <w:rFonts w:cs="Arial"/>
                <w:color w:val="0000FF"/>
                <w:sz w:val="20"/>
                <w:szCs w:val="20"/>
                <w:u w:val="single"/>
                <w:lang w:val="fr-FR"/>
              </w:rPr>
            </w:pPr>
            <w:hyperlink r:id="rId93" w:history="1">
              <w:r w:rsidR="008B1355" w:rsidRPr="00D55299">
                <w:rPr>
                  <w:rStyle w:val="Lienhypertexte"/>
                  <w:rFonts w:cs="Arial"/>
                  <w:sz w:val="20"/>
                  <w:szCs w:val="20"/>
                  <w:lang w:val="fr-FR"/>
                </w:rPr>
                <w:t>Amoune86@yahoo.com</w:t>
              </w:r>
            </w:hyperlink>
          </w:p>
        </w:tc>
        <w:tc>
          <w:tcPr>
            <w:tcW w:w="1487" w:type="dxa"/>
            <w:tcBorders>
              <w:top w:val="single" w:sz="4" w:space="0" w:color="auto"/>
              <w:left w:val="single" w:sz="4" w:space="0" w:color="auto"/>
              <w:bottom w:val="single" w:sz="4" w:space="0" w:color="auto"/>
              <w:right w:val="single" w:sz="4" w:space="0" w:color="auto"/>
            </w:tcBorders>
          </w:tcPr>
          <w:p w14:paraId="150A5478" w14:textId="77777777" w:rsidR="008B1355" w:rsidRPr="00D55299" w:rsidRDefault="008B1355" w:rsidP="00213F01">
            <w:pPr>
              <w:rPr>
                <w:rFonts w:cs="Arial"/>
                <w:color w:val="0000FF"/>
                <w:sz w:val="20"/>
                <w:szCs w:val="20"/>
                <w:u w:val="single"/>
                <w:lang w:val="fr-FR"/>
              </w:rPr>
            </w:pPr>
          </w:p>
        </w:tc>
      </w:tr>
      <w:tr w:rsidR="008B1355" w:rsidRPr="00D55299" w14:paraId="450E88CF" w14:textId="77777777" w:rsidTr="006B36D1">
        <w:tc>
          <w:tcPr>
            <w:tcW w:w="517" w:type="dxa"/>
            <w:tcBorders>
              <w:top w:val="single" w:sz="4" w:space="0" w:color="auto"/>
              <w:left w:val="single" w:sz="4" w:space="0" w:color="auto"/>
              <w:bottom w:val="single" w:sz="4" w:space="0" w:color="auto"/>
              <w:right w:val="single" w:sz="4" w:space="0" w:color="auto"/>
            </w:tcBorders>
          </w:tcPr>
          <w:p w14:paraId="565D138B" w14:textId="77777777" w:rsidR="008B1355" w:rsidRPr="00D55299" w:rsidRDefault="008B1355" w:rsidP="00213F01">
            <w:pPr>
              <w:rPr>
                <w:rFonts w:cs="Arial"/>
                <w:sz w:val="20"/>
                <w:szCs w:val="20"/>
                <w:lang w:val="fr-FR"/>
              </w:rPr>
            </w:pPr>
            <w:r w:rsidRPr="00D55299">
              <w:rPr>
                <w:rFonts w:cs="Arial"/>
                <w:sz w:val="20"/>
                <w:szCs w:val="20"/>
                <w:lang w:val="fr-FR"/>
              </w:rPr>
              <w:t>5</w:t>
            </w:r>
          </w:p>
        </w:tc>
        <w:tc>
          <w:tcPr>
            <w:tcW w:w="1934" w:type="dxa"/>
            <w:tcBorders>
              <w:top w:val="single" w:sz="4" w:space="0" w:color="auto"/>
              <w:left w:val="single" w:sz="4" w:space="0" w:color="auto"/>
              <w:bottom w:val="single" w:sz="4" w:space="0" w:color="auto"/>
              <w:right w:val="single" w:sz="4" w:space="0" w:color="auto"/>
            </w:tcBorders>
          </w:tcPr>
          <w:p w14:paraId="4BC3A1FF" w14:textId="77777777" w:rsidR="008B1355" w:rsidRPr="00D55299" w:rsidRDefault="008B1355" w:rsidP="00213F01">
            <w:pPr>
              <w:rPr>
                <w:rFonts w:cs="Arial"/>
                <w:sz w:val="20"/>
                <w:szCs w:val="20"/>
                <w:lang w:val="fr-FR"/>
              </w:rPr>
            </w:pPr>
            <w:r w:rsidRPr="00D55299">
              <w:rPr>
                <w:rFonts w:cs="Arial"/>
                <w:sz w:val="20"/>
                <w:szCs w:val="20"/>
                <w:lang w:val="fr-FR"/>
              </w:rPr>
              <w:t xml:space="preserve">Abou </w:t>
            </w:r>
            <w:proofErr w:type="spellStart"/>
            <w:r w:rsidRPr="00D55299">
              <w:rPr>
                <w:rFonts w:cs="Arial"/>
                <w:sz w:val="20"/>
                <w:szCs w:val="20"/>
                <w:lang w:val="fr-FR"/>
              </w:rPr>
              <w:t>Kouré</w:t>
            </w:r>
            <w:proofErr w:type="spellEnd"/>
            <w:r w:rsidRPr="00D55299">
              <w:rPr>
                <w:rFonts w:cs="Arial"/>
                <w:sz w:val="20"/>
                <w:szCs w:val="20"/>
                <w:lang w:val="fr-FR"/>
              </w:rPr>
              <w:t xml:space="preserve"> </w:t>
            </w:r>
            <w:proofErr w:type="spellStart"/>
            <w:r w:rsidRPr="00D55299">
              <w:rPr>
                <w:rFonts w:cs="Arial"/>
                <w:sz w:val="20"/>
                <w:szCs w:val="20"/>
                <w:lang w:val="fr-FR"/>
              </w:rPr>
              <w:t>Jackou</w:t>
            </w:r>
            <w:proofErr w:type="spellEnd"/>
          </w:p>
        </w:tc>
        <w:tc>
          <w:tcPr>
            <w:tcW w:w="3469" w:type="dxa"/>
            <w:tcBorders>
              <w:top w:val="single" w:sz="4" w:space="0" w:color="auto"/>
              <w:left w:val="single" w:sz="4" w:space="0" w:color="auto"/>
              <w:bottom w:val="single" w:sz="4" w:space="0" w:color="auto"/>
              <w:right w:val="single" w:sz="4" w:space="0" w:color="auto"/>
            </w:tcBorders>
          </w:tcPr>
          <w:p w14:paraId="2B2AA00F" w14:textId="77777777" w:rsidR="008B1355" w:rsidRPr="00D55299" w:rsidRDefault="008B1355" w:rsidP="00213F01">
            <w:pPr>
              <w:rPr>
                <w:rFonts w:cs="Arial"/>
                <w:sz w:val="20"/>
                <w:szCs w:val="20"/>
                <w:lang w:val="fr-FR"/>
              </w:rPr>
            </w:pPr>
            <w:r w:rsidRPr="00D55299">
              <w:rPr>
                <w:rFonts w:cs="Arial"/>
                <w:sz w:val="20"/>
                <w:szCs w:val="20"/>
                <w:lang w:val="fr-FR"/>
              </w:rPr>
              <w:t>DRE/MEE/LCD</w:t>
            </w:r>
          </w:p>
        </w:tc>
        <w:tc>
          <w:tcPr>
            <w:tcW w:w="1701" w:type="dxa"/>
            <w:tcBorders>
              <w:top w:val="single" w:sz="4" w:space="0" w:color="auto"/>
              <w:left w:val="single" w:sz="4" w:space="0" w:color="auto"/>
              <w:bottom w:val="single" w:sz="4" w:space="0" w:color="auto"/>
              <w:right w:val="single" w:sz="4" w:space="0" w:color="auto"/>
            </w:tcBorders>
          </w:tcPr>
          <w:p w14:paraId="1D4B32EC" w14:textId="77777777" w:rsidR="008B1355" w:rsidRPr="00D55299" w:rsidRDefault="008B1355" w:rsidP="00213F01">
            <w:pPr>
              <w:rPr>
                <w:rFonts w:cs="Arial"/>
                <w:sz w:val="20"/>
                <w:szCs w:val="20"/>
                <w:lang w:val="fr-FR"/>
              </w:rPr>
            </w:pPr>
            <w:r w:rsidRPr="00D55299">
              <w:rPr>
                <w:rFonts w:cs="Arial"/>
                <w:sz w:val="20"/>
                <w:szCs w:val="20"/>
                <w:lang w:val="fr-FR"/>
              </w:rPr>
              <w:t>90 20 20 65</w:t>
            </w:r>
          </w:p>
        </w:tc>
        <w:tc>
          <w:tcPr>
            <w:tcW w:w="3402" w:type="dxa"/>
            <w:tcBorders>
              <w:top w:val="single" w:sz="4" w:space="0" w:color="auto"/>
              <w:left w:val="single" w:sz="4" w:space="0" w:color="auto"/>
              <w:bottom w:val="single" w:sz="4" w:space="0" w:color="auto"/>
              <w:right w:val="single" w:sz="4" w:space="0" w:color="auto"/>
            </w:tcBorders>
          </w:tcPr>
          <w:p w14:paraId="68ED488C"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jackou2007@yahoo.com</w:t>
            </w:r>
          </w:p>
        </w:tc>
        <w:tc>
          <w:tcPr>
            <w:tcW w:w="1487" w:type="dxa"/>
            <w:tcBorders>
              <w:top w:val="single" w:sz="4" w:space="0" w:color="auto"/>
              <w:left w:val="single" w:sz="4" w:space="0" w:color="auto"/>
              <w:bottom w:val="single" w:sz="4" w:space="0" w:color="auto"/>
              <w:right w:val="single" w:sz="4" w:space="0" w:color="auto"/>
            </w:tcBorders>
          </w:tcPr>
          <w:p w14:paraId="72050144" w14:textId="77777777" w:rsidR="008B1355" w:rsidRPr="00D55299" w:rsidRDefault="008B1355" w:rsidP="00213F01">
            <w:pPr>
              <w:rPr>
                <w:rFonts w:cs="Arial"/>
                <w:color w:val="0000FF"/>
                <w:sz w:val="20"/>
                <w:szCs w:val="20"/>
                <w:u w:val="single"/>
                <w:lang w:val="fr-FR"/>
              </w:rPr>
            </w:pPr>
          </w:p>
        </w:tc>
      </w:tr>
      <w:tr w:rsidR="008B1355" w:rsidRPr="00D55299" w14:paraId="28D73AD2" w14:textId="77777777" w:rsidTr="006B36D1">
        <w:tc>
          <w:tcPr>
            <w:tcW w:w="517" w:type="dxa"/>
            <w:tcBorders>
              <w:top w:val="single" w:sz="4" w:space="0" w:color="auto"/>
              <w:left w:val="single" w:sz="4" w:space="0" w:color="auto"/>
              <w:bottom w:val="single" w:sz="4" w:space="0" w:color="auto"/>
              <w:right w:val="single" w:sz="4" w:space="0" w:color="auto"/>
            </w:tcBorders>
          </w:tcPr>
          <w:p w14:paraId="59A357D2" w14:textId="77777777" w:rsidR="008B1355" w:rsidRPr="00D55299" w:rsidRDefault="008B1355" w:rsidP="00213F01">
            <w:pPr>
              <w:rPr>
                <w:rFonts w:cs="Arial"/>
                <w:sz w:val="20"/>
                <w:szCs w:val="20"/>
                <w:lang w:val="fr-FR"/>
              </w:rPr>
            </w:pPr>
            <w:r w:rsidRPr="00D55299">
              <w:rPr>
                <w:rFonts w:cs="Arial"/>
                <w:sz w:val="20"/>
                <w:szCs w:val="20"/>
                <w:lang w:val="fr-FR"/>
              </w:rPr>
              <w:t>6</w:t>
            </w:r>
          </w:p>
        </w:tc>
        <w:tc>
          <w:tcPr>
            <w:tcW w:w="1934" w:type="dxa"/>
            <w:tcBorders>
              <w:top w:val="single" w:sz="4" w:space="0" w:color="auto"/>
              <w:left w:val="single" w:sz="4" w:space="0" w:color="auto"/>
              <w:bottom w:val="single" w:sz="4" w:space="0" w:color="auto"/>
              <w:right w:val="single" w:sz="4" w:space="0" w:color="auto"/>
            </w:tcBorders>
          </w:tcPr>
          <w:p w14:paraId="6A6CFF55" w14:textId="77777777" w:rsidR="008B1355" w:rsidRPr="00D55299" w:rsidRDefault="008B1355" w:rsidP="00213F01">
            <w:pPr>
              <w:rPr>
                <w:rFonts w:cs="Arial"/>
                <w:sz w:val="20"/>
                <w:szCs w:val="20"/>
                <w:lang w:val="fr-FR"/>
              </w:rPr>
            </w:pPr>
            <w:r w:rsidRPr="00D55299">
              <w:rPr>
                <w:rFonts w:cs="Arial"/>
                <w:sz w:val="20"/>
                <w:szCs w:val="20"/>
                <w:lang w:val="fr-FR"/>
              </w:rPr>
              <w:t xml:space="preserve">Bouzou </w:t>
            </w:r>
            <w:proofErr w:type="spellStart"/>
            <w:r w:rsidRPr="00D55299">
              <w:rPr>
                <w:rFonts w:cs="Arial"/>
                <w:sz w:val="20"/>
                <w:szCs w:val="20"/>
                <w:lang w:val="fr-FR"/>
              </w:rPr>
              <w:t>Lawl</w:t>
            </w:r>
            <w:proofErr w:type="spellEnd"/>
          </w:p>
        </w:tc>
        <w:tc>
          <w:tcPr>
            <w:tcW w:w="3469" w:type="dxa"/>
            <w:tcBorders>
              <w:top w:val="single" w:sz="4" w:space="0" w:color="auto"/>
              <w:left w:val="single" w:sz="4" w:space="0" w:color="auto"/>
              <w:bottom w:val="single" w:sz="4" w:space="0" w:color="auto"/>
              <w:right w:val="single" w:sz="4" w:space="0" w:color="auto"/>
            </w:tcBorders>
          </w:tcPr>
          <w:p w14:paraId="728C5D3B" w14:textId="77777777" w:rsidR="008B1355" w:rsidRPr="00D55299" w:rsidRDefault="008B1355" w:rsidP="00213F01">
            <w:pPr>
              <w:rPr>
                <w:rFonts w:cs="Arial"/>
                <w:sz w:val="20"/>
                <w:szCs w:val="20"/>
                <w:lang w:val="fr-FR"/>
              </w:rPr>
            </w:pPr>
            <w:r w:rsidRPr="00D55299">
              <w:rPr>
                <w:rFonts w:cs="Arial"/>
                <w:sz w:val="20"/>
                <w:szCs w:val="20"/>
                <w:lang w:val="fr-FR"/>
              </w:rPr>
              <w:t>PNUD, Assistant RR  opérations</w:t>
            </w:r>
          </w:p>
        </w:tc>
        <w:tc>
          <w:tcPr>
            <w:tcW w:w="1701" w:type="dxa"/>
            <w:tcBorders>
              <w:top w:val="single" w:sz="4" w:space="0" w:color="auto"/>
              <w:left w:val="single" w:sz="4" w:space="0" w:color="auto"/>
              <w:bottom w:val="single" w:sz="4" w:space="0" w:color="auto"/>
              <w:right w:val="single" w:sz="4" w:space="0" w:color="auto"/>
            </w:tcBorders>
          </w:tcPr>
          <w:p w14:paraId="0DE19C38" w14:textId="77777777" w:rsidR="008B1355" w:rsidRPr="00D55299" w:rsidRDefault="008B1355" w:rsidP="00213F01">
            <w:pPr>
              <w:rPr>
                <w:rFonts w:cs="Arial"/>
                <w:sz w:val="20"/>
                <w:szCs w:val="20"/>
                <w:lang w:val="fr-FR"/>
              </w:rPr>
            </w:pPr>
            <w:r w:rsidRPr="00D55299">
              <w:rPr>
                <w:rFonts w:cs="Arial"/>
                <w:sz w:val="20"/>
                <w:szCs w:val="20"/>
                <w:lang w:val="fr-FR"/>
              </w:rPr>
              <w:t>91208316</w:t>
            </w:r>
          </w:p>
        </w:tc>
        <w:tc>
          <w:tcPr>
            <w:tcW w:w="3402" w:type="dxa"/>
            <w:tcBorders>
              <w:top w:val="single" w:sz="4" w:space="0" w:color="auto"/>
              <w:left w:val="single" w:sz="4" w:space="0" w:color="auto"/>
              <w:bottom w:val="single" w:sz="4" w:space="0" w:color="auto"/>
              <w:right w:val="single" w:sz="4" w:space="0" w:color="auto"/>
            </w:tcBorders>
          </w:tcPr>
          <w:p w14:paraId="2332C685" w14:textId="77777777" w:rsidR="008B1355" w:rsidRPr="00D55299" w:rsidRDefault="00846ABB" w:rsidP="00213F01">
            <w:pPr>
              <w:rPr>
                <w:rFonts w:cs="Arial"/>
                <w:color w:val="0000FF"/>
                <w:sz w:val="20"/>
                <w:szCs w:val="20"/>
                <w:u w:val="single"/>
                <w:lang w:val="fr-FR"/>
              </w:rPr>
            </w:pPr>
            <w:hyperlink r:id="rId94" w:history="1">
              <w:r w:rsidR="008B1355" w:rsidRPr="00D55299">
                <w:rPr>
                  <w:rStyle w:val="Lienhypertexte"/>
                  <w:rFonts w:cs="Arial"/>
                  <w:sz w:val="20"/>
                  <w:szCs w:val="20"/>
                  <w:lang w:val="fr-FR"/>
                </w:rPr>
                <w:t>Bouzou.lawi@undp.org</w:t>
              </w:r>
            </w:hyperlink>
            <w:r w:rsidR="008B1355" w:rsidRPr="00D55299">
              <w:rPr>
                <w:rFonts w:cs="Arial"/>
                <w:color w:val="0000FF"/>
                <w:sz w:val="20"/>
                <w:szCs w:val="20"/>
                <w:u w:val="single"/>
                <w:lang w:val="fr-FR"/>
              </w:rPr>
              <w:t xml:space="preserve"> </w:t>
            </w:r>
          </w:p>
        </w:tc>
        <w:tc>
          <w:tcPr>
            <w:tcW w:w="1487" w:type="dxa"/>
            <w:tcBorders>
              <w:top w:val="single" w:sz="4" w:space="0" w:color="auto"/>
              <w:left w:val="single" w:sz="4" w:space="0" w:color="auto"/>
              <w:bottom w:val="single" w:sz="4" w:space="0" w:color="auto"/>
              <w:right w:val="single" w:sz="4" w:space="0" w:color="auto"/>
            </w:tcBorders>
          </w:tcPr>
          <w:p w14:paraId="6DF69C4D" w14:textId="77777777" w:rsidR="008B1355" w:rsidRPr="00D55299" w:rsidRDefault="008B1355" w:rsidP="00213F01">
            <w:pPr>
              <w:rPr>
                <w:rFonts w:cs="Arial"/>
                <w:color w:val="0000FF"/>
                <w:sz w:val="20"/>
                <w:szCs w:val="20"/>
                <w:u w:val="single"/>
                <w:lang w:val="fr-FR"/>
              </w:rPr>
            </w:pPr>
          </w:p>
        </w:tc>
      </w:tr>
      <w:tr w:rsidR="008B1355" w:rsidRPr="00D55299" w14:paraId="29A5EBEC" w14:textId="77777777" w:rsidTr="006B36D1">
        <w:tc>
          <w:tcPr>
            <w:tcW w:w="517" w:type="dxa"/>
            <w:tcBorders>
              <w:top w:val="single" w:sz="4" w:space="0" w:color="auto"/>
              <w:left w:val="single" w:sz="4" w:space="0" w:color="auto"/>
              <w:bottom w:val="single" w:sz="4" w:space="0" w:color="auto"/>
              <w:right w:val="single" w:sz="4" w:space="0" w:color="auto"/>
            </w:tcBorders>
          </w:tcPr>
          <w:p w14:paraId="63F86613" w14:textId="77777777" w:rsidR="008B1355" w:rsidRPr="00D55299" w:rsidRDefault="008B1355" w:rsidP="00213F01">
            <w:pPr>
              <w:rPr>
                <w:rFonts w:cs="Arial"/>
                <w:sz w:val="20"/>
                <w:szCs w:val="20"/>
                <w:lang w:val="fr-FR"/>
              </w:rPr>
            </w:pPr>
            <w:r w:rsidRPr="00D55299">
              <w:rPr>
                <w:rFonts w:cs="Arial"/>
                <w:sz w:val="20"/>
                <w:szCs w:val="20"/>
                <w:lang w:val="fr-FR"/>
              </w:rPr>
              <w:t>7</w:t>
            </w:r>
          </w:p>
        </w:tc>
        <w:tc>
          <w:tcPr>
            <w:tcW w:w="1934" w:type="dxa"/>
            <w:tcBorders>
              <w:top w:val="single" w:sz="4" w:space="0" w:color="auto"/>
              <w:left w:val="single" w:sz="4" w:space="0" w:color="auto"/>
              <w:bottom w:val="single" w:sz="4" w:space="0" w:color="auto"/>
              <w:right w:val="single" w:sz="4" w:space="0" w:color="auto"/>
            </w:tcBorders>
          </w:tcPr>
          <w:p w14:paraId="4B70D44C" w14:textId="77777777" w:rsidR="008B1355" w:rsidRPr="00D55299" w:rsidRDefault="008B1355" w:rsidP="00213F01">
            <w:pPr>
              <w:rPr>
                <w:rFonts w:cs="Arial"/>
                <w:sz w:val="20"/>
                <w:szCs w:val="20"/>
                <w:lang w:val="fr-FR"/>
              </w:rPr>
            </w:pPr>
            <w:r w:rsidRPr="00D55299">
              <w:rPr>
                <w:rFonts w:cs="Arial"/>
                <w:sz w:val="20"/>
                <w:szCs w:val="20"/>
                <w:lang w:val="fr-FR"/>
              </w:rPr>
              <w:t>M. ALASSANE</w:t>
            </w:r>
          </w:p>
          <w:p w14:paraId="428D48F1" w14:textId="77777777" w:rsidR="008B1355" w:rsidRPr="00D55299" w:rsidRDefault="008B1355" w:rsidP="00213F01">
            <w:pPr>
              <w:rPr>
                <w:rFonts w:cs="Arial"/>
                <w:sz w:val="20"/>
                <w:szCs w:val="20"/>
                <w:lang w:val="fr-FR"/>
              </w:rPr>
            </w:pPr>
          </w:p>
        </w:tc>
        <w:tc>
          <w:tcPr>
            <w:tcW w:w="3469" w:type="dxa"/>
            <w:tcBorders>
              <w:top w:val="single" w:sz="4" w:space="0" w:color="auto"/>
              <w:left w:val="single" w:sz="4" w:space="0" w:color="auto"/>
              <w:bottom w:val="single" w:sz="4" w:space="0" w:color="auto"/>
              <w:right w:val="single" w:sz="4" w:space="0" w:color="auto"/>
            </w:tcBorders>
          </w:tcPr>
          <w:p w14:paraId="41341D84" w14:textId="77777777" w:rsidR="008B1355" w:rsidRPr="00D55299" w:rsidRDefault="008B1355" w:rsidP="00213F01">
            <w:pPr>
              <w:rPr>
                <w:rFonts w:cs="Arial"/>
                <w:sz w:val="20"/>
                <w:szCs w:val="20"/>
              </w:rPr>
            </w:pPr>
            <w:r w:rsidRPr="00D55299">
              <w:rPr>
                <w:rFonts w:cs="Arial"/>
                <w:sz w:val="20"/>
                <w:szCs w:val="20"/>
              </w:rPr>
              <w:lastRenderedPageBreak/>
              <w:t>Sr. Agricultural Services Specialist</w:t>
            </w:r>
          </w:p>
          <w:p w14:paraId="075D343D" w14:textId="77777777" w:rsidR="008B1355" w:rsidRPr="00D55299" w:rsidRDefault="008B1355" w:rsidP="00213F01">
            <w:pPr>
              <w:rPr>
                <w:rFonts w:cs="Arial"/>
                <w:sz w:val="20"/>
                <w:szCs w:val="20"/>
              </w:rPr>
            </w:pPr>
            <w:r w:rsidRPr="00D55299">
              <w:rPr>
                <w:rFonts w:cs="Arial"/>
                <w:sz w:val="20"/>
                <w:szCs w:val="20"/>
              </w:rPr>
              <w:lastRenderedPageBreak/>
              <w:t>The World Bank</w:t>
            </w:r>
          </w:p>
        </w:tc>
        <w:tc>
          <w:tcPr>
            <w:tcW w:w="1701" w:type="dxa"/>
            <w:tcBorders>
              <w:top w:val="single" w:sz="4" w:space="0" w:color="auto"/>
              <w:left w:val="single" w:sz="4" w:space="0" w:color="auto"/>
              <w:bottom w:val="single" w:sz="4" w:space="0" w:color="auto"/>
              <w:right w:val="single" w:sz="4" w:space="0" w:color="auto"/>
            </w:tcBorders>
          </w:tcPr>
          <w:p w14:paraId="1DA9AF20" w14:textId="77777777" w:rsidR="008B1355" w:rsidRPr="00D55299" w:rsidRDefault="008B1355" w:rsidP="00213F01">
            <w:pPr>
              <w:rPr>
                <w:rFonts w:cs="Arial"/>
                <w:sz w:val="20"/>
                <w:szCs w:val="20"/>
                <w:lang w:val="fr-FR"/>
              </w:rPr>
            </w:pPr>
            <w:r w:rsidRPr="00D55299">
              <w:rPr>
                <w:rFonts w:cs="Arial"/>
                <w:sz w:val="20"/>
                <w:szCs w:val="20"/>
                <w:lang w:val="fr-FR"/>
              </w:rPr>
              <w:lastRenderedPageBreak/>
              <w:t xml:space="preserve">(227) 20 73 56 16 / (227) 73 59 </w:t>
            </w:r>
            <w:r w:rsidRPr="00D55299">
              <w:rPr>
                <w:rFonts w:cs="Arial"/>
                <w:sz w:val="20"/>
                <w:szCs w:val="20"/>
                <w:lang w:val="fr-FR"/>
              </w:rPr>
              <w:lastRenderedPageBreak/>
              <w:t>29</w:t>
            </w:r>
          </w:p>
        </w:tc>
        <w:tc>
          <w:tcPr>
            <w:tcW w:w="3402" w:type="dxa"/>
            <w:tcBorders>
              <w:top w:val="single" w:sz="4" w:space="0" w:color="auto"/>
              <w:left w:val="single" w:sz="4" w:space="0" w:color="auto"/>
              <w:bottom w:val="single" w:sz="4" w:space="0" w:color="auto"/>
              <w:right w:val="single" w:sz="4" w:space="0" w:color="auto"/>
            </w:tcBorders>
          </w:tcPr>
          <w:p w14:paraId="11B0237D" w14:textId="77777777" w:rsidR="008B1355" w:rsidRPr="00D55299" w:rsidRDefault="008B1355" w:rsidP="00213F01">
            <w:pPr>
              <w:rPr>
                <w:rFonts w:cs="Arial"/>
                <w:color w:val="0000FF"/>
                <w:sz w:val="20"/>
                <w:szCs w:val="20"/>
                <w:u w:val="single"/>
                <w:lang w:val="fr-FR"/>
              </w:rPr>
            </w:pPr>
          </w:p>
        </w:tc>
        <w:tc>
          <w:tcPr>
            <w:tcW w:w="1487" w:type="dxa"/>
            <w:tcBorders>
              <w:top w:val="single" w:sz="4" w:space="0" w:color="auto"/>
              <w:left w:val="single" w:sz="4" w:space="0" w:color="auto"/>
              <w:bottom w:val="single" w:sz="4" w:space="0" w:color="auto"/>
              <w:right w:val="single" w:sz="4" w:space="0" w:color="auto"/>
            </w:tcBorders>
          </w:tcPr>
          <w:p w14:paraId="2D4E231D" w14:textId="77777777" w:rsidR="008B1355" w:rsidRPr="00D55299" w:rsidRDefault="008B1355" w:rsidP="00213F01">
            <w:pPr>
              <w:rPr>
                <w:rFonts w:cs="Arial"/>
                <w:color w:val="0000FF"/>
                <w:sz w:val="20"/>
                <w:szCs w:val="20"/>
                <w:u w:val="single"/>
                <w:lang w:val="fr-FR"/>
              </w:rPr>
            </w:pPr>
          </w:p>
        </w:tc>
      </w:tr>
      <w:tr w:rsidR="008B1355" w:rsidRPr="00D55299" w14:paraId="390370CA" w14:textId="77777777" w:rsidTr="006B36D1">
        <w:tc>
          <w:tcPr>
            <w:tcW w:w="517" w:type="dxa"/>
            <w:tcBorders>
              <w:top w:val="single" w:sz="4" w:space="0" w:color="auto"/>
              <w:left w:val="single" w:sz="4" w:space="0" w:color="auto"/>
              <w:bottom w:val="single" w:sz="4" w:space="0" w:color="auto"/>
              <w:right w:val="single" w:sz="4" w:space="0" w:color="auto"/>
            </w:tcBorders>
          </w:tcPr>
          <w:p w14:paraId="5D589526" w14:textId="77777777" w:rsidR="008B1355" w:rsidRPr="00D55299" w:rsidRDefault="008B1355" w:rsidP="00213F01">
            <w:pPr>
              <w:rPr>
                <w:rFonts w:cs="Arial"/>
                <w:sz w:val="20"/>
                <w:szCs w:val="20"/>
                <w:lang w:val="fr-FR"/>
              </w:rPr>
            </w:pPr>
            <w:r w:rsidRPr="00D55299">
              <w:rPr>
                <w:rFonts w:cs="Arial"/>
                <w:sz w:val="20"/>
                <w:szCs w:val="20"/>
                <w:lang w:val="fr-FR"/>
              </w:rPr>
              <w:lastRenderedPageBreak/>
              <w:t>8</w:t>
            </w:r>
          </w:p>
        </w:tc>
        <w:tc>
          <w:tcPr>
            <w:tcW w:w="1934" w:type="dxa"/>
            <w:tcBorders>
              <w:top w:val="single" w:sz="4" w:space="0" w:color="auto"/>
              <w:left w:val="single" w:sz="4" w:space="0" w:color="auto"/>
              <w:bottom w:val="single" w:sz="4" w:space="0" w:color="auto"/>
              <w:right w:val="single" w:sz="4" w:space="0" w:color="auto"/>
            </w:tcBorders>
          </w:tcPr>
          <w:p w14:paraId="2A5EB988" w14:textId="77777777" w:rsidR="008B1355" w:rsidRPr="00D55299" w:rsidRDefault="008B1355" w:rsidP="00213F01">
            <w:pPr>
              <w:rPr>
                <w:rFonts w:cs="Arial"/>
                <w:color w:val="262626"/>
                <w:sz w:val="20"/>
                <w:szCs w:val="20"/>
                <w:lang w:val="fr-FR"/>
              </w:rPr>
            </w:pPr>
            <w:r w:rsidRPr="00D55299">
              <w:rPr>
                <w:rFonts w:cs="Arial"/>
                <w:color w:val="262626"/>
                <w:sz w:val="20"/>
                <w:szCs w:val="20"/>
                <w:lang w:val="fr-FR"/>
              </w:rPr>
              <w:t>Angela Commisso</w:t>
            </w:r>
          </w:p>
          <w:p w14:paraId="0F00715F" w14:textId="77777777" w:rsidR="008B1355" w:rsidRPr="00D55299" w:rsidRDefault="008B1355" w:rsidP="00213F01">
            <w:pPr>
              <w:rPr>
                <w:rFonts w:cs="Arial"/>
                <w:sz w:val="20"/>
                <w:szCs w:val="20"/>
                <w:lang w:val="fr-FR"/>
              </w:rPr>
            </w:pPr>
          </w:p>
        </w:tc>
        <w:tc>
          <w:tcPr>
            <w:tcW w:w="3469" w:type="dxa"/>
            <w:tcBorders>
              <w:top w:val="single" w:sz="4" w:space="0" w:color="auto"/>
              <w:left w:val="single" w:sz="4" w:space="0" w:color="auto"/>
              <w:bottom w:val="single" w:sz="4" w:space="0" w:color="auto"/>
              <w:right w:val="single" w:sz="4" w:space="0" w:color="auto"/>
            </w:tcBorders>
          </w:tcPr>
          <w:p w14:paraId="1F0A109F" w14:textId="77777777" w:rsidR="008B1355" w:rsidRPr="00D55299" w:rsidRDefault="008B1355" w:rsidP="00213F01">
            <w:pPr>
              <w:rPr>
                <w:rFonts w:cs="Arial"/>
                <w:sz w:val="20"/>
                <w:szCs w:val="20"/>
                <w:lang w:val="fr-FR"/>
              </w:rPr>
            </w:pPr>
          </w:p>
        </w:tc>
        <w:tc>
          <w:tcPr>
            <w:tcW w:w="1701" w:type="dxa"/>
            <w:tcBorders>
              <w:top w:val="single" w:sz="4" w:space="0" w:color="auto"/>
              <w:left w:val="single" w:sz="4" w:space="0" w:color="auto"/>
              <w:bottom w:val="single" w:sz="4" w:space="0" w:color="auto"/>
              <w:right w:val="single" w:sz="4" w:space="0" w:color="auto"/>
            </w:tcBorders>
          </w:tcPr>
          <w:p w14:paraId="602C65B2" w14:textId="77777777" w:rsidR="008B1355" w:rsidRPr="00D55299" w:rsidRDefault="008B1355" w:rsidP="00213F01">
            <w:pPr>
              <w:rPr>
                <w:rFonts w:cs="Arial"/>
                <w:sz w:val="20"/>
                <w:szCs w:val="20"/>
                <w:lang w:val="fr-FR" w:eastAsia="fr-FR"/>
              </w:rPr>
            </w:pPr>
            <w:r w:rsidRPr="00D55299">
              <w:rPr>
                <w:rFonts w:cs="Arial"/>
                <w:color w:val="262626"/>
                <w:sz w:val="20"/>
                <w:szCs w:val="20"/>
                <w:lang w:val="fr-FR"/>
              </w:rPr>
              <w:t xml:space="preserve">00227 </w:t>
            </w:r>
          </w:p>
          <w:p w14:paraId="224657E0" w14:textId="77777777" w:rsidR="008B1355" w:rsidRPr="00D55299" w:rsidRDefault="008B1355" w:rsidP="00213F01">
            <w:pPr>
              <w:rPr>
                <w:rFonts w:cs="Arial"/>
                <w:color w:val="262626"/>
                <w:sz w:val="20"/>
                <w:szCs w:val="20"/>
                <w:lang w:val="fr-FR"/>
              </w:rPr>
            </w:pPr>
            <w:r w:rsidRPr="00D55299">
              <w:rPr>
                <w:rFonts w:cs="Arial"/>
                <w:color w:val="262626"/>
                <w:sz w:val="20"/>
                <w:szCs w:val="20"/>
                <w:lang w:val="fr-FR"/>
              </w:rPr>
              <w:t>97611018</w:t>
            </w:r>
          </w:p>
        </w:tc>
        <w:tc>
          <w:tcPr>
            <w:tcW w:w="3402" w:type="dxa"/>
            <w:tcBorders>
              <w:top w:val="single" w:sz="4" w:space="0" w:color="auto"/>
              <w:left w:val="single" w:sz="4" w:space="0" w:color="auto"/>
              <w:bottom w:val="single" w:sz="4" w:space="0" w:color="auto"/>
              <w:right w:val="single" w:sz="4" w:space="0" w:color="auto"/>
            </w:tcBorders>
          </w:tcPr>
          <w:p w14:paraId="7FA5E9AA" w14:textId="77777777" w:rsidR="008B1355" w:rsidRPr="00D55299" w:rsidRDefault="00846ABB" w:rsidP="00213F01">
            <w:pPr>
              <w:rPr>
                <w:rFonts w:cs="Arial"/>
                <w:color w:val="0000FF"/>
                <w:sz w:val="20"/>
                <w:szCs w:val="20"/>
                <w:u w:val="single"/>
                <w:lang w:val="fr-FR"/>
              </w:rPr>
            </w:pPr>
            <w:hyperlink r:id="rId95" w:history="1">
              <w:r w:rsidR="008B1355" w:rsidRPr="00D55299">
                <w:rPr>
                  <w:rFonts w:cs="Arial"/>
                  <w:color w:val="0000FF"/>
                  <w:sz w:val="20"/>
                  <w:szCs w:val="20"/>
                  <w:u w:val="single"/>
                  <w:lang w:val="fr-FR"/>
                </w:rPr>
                <w:t>angela.commisso@undp.org</w:t>
              </w:r>
            </w:hyperlink>
          </w:p>
        </w:tc>
        <w:tc>
          <w:tcPr>
            <w:tcW w:w="1487" w:type="dxa"/>
            <w:tcBorders>
              <w:top w:val="single" w:sz="4" w:space="0" w:color="auto"/>
              <w:left w:val="single" w:sz="4" w:space="0" w:color="auto"/>
              <w:bottom w:val="single" w:sz="4" w:space="0" w:color="auto"/>
              <w:right w:val="single" w:sz="4" w:space="0" w:color="auto"/>
            </w:tcBorders>
          </w:tcPr>
          <w:p w14:paraId="1B020EEE" w14:textId="77777777" w:rsidR="008B1355" w:rsidRPr="00D55299" w:rsidRDefault="008B1355" w:rsidP="00213F01">
            <w:pPr>
              <w:rPr>
                <w:rFonts w:cs="Arial"/>
                <w:color w:val="0000FF"/>
                <w:sz w:val="20"/>
                <w:szCs w:val="20"/>
                <w:u w:val="single"/>
                <w:lang w:val="fr-FR"/>
              </w:rPr>
            </w:pPr>
          </w:p>
        </w:tc>
      </w:tr>
      <w:tr w:rsidR="008B1355" w:rsidRPr="00D55299" w14:paraId="123B7ADB" w14:textId="77777777" w:rsidTr="006B36D1">
        <w:tc>
          <w:tcPr>
            <w:tcW w:w="517" w:type="dxa"/>
            <w:tcBorders>
              <w:top w:val="single" w:sz="4" w:space="0" w:color="auto"/>
              <w:left w:val="single" w:sz="4" w:space="0" w:color="auto"/>
              <w:bottom w:val="single" w:sz="4" w:space="0" w:color="auto"/>
              <w:right w:val="single" w:sz="4" w:space="0" w:color="auto"/>
            </w:tcBorders>
          </w:tcPr>
          <w:p w14:paraId="540AD54A" w14:textId="77777777" w:rsidR="008B1355" w:rsidRPr="00D55299" w:rsidRDefault="008B1355" w:rsidP="00213F01">
            <w:pPr>
              <w:rPr>
                <w:rFonts w:cs="Arial"/>
                <w:sz w:val="20"/>
                <w:szCs w:val="20"/>
                <w:lang w:val="fr-FR"/>
              </w:rPr>
            </w:pPr>
            <w:r w:rsidRPr="00D55299">
              <w:rPr>
                <w:rFonts w:cs="Arial"/>
                <w:sz w:val="20"/>
                <w:szCs w:val="20"/>
                <w:lang w:val="fr-FR"/>
              </w:rPr>
              <w:t>9</w:t>
            </w:r>
          </w:p>
        </w:tc>
        <w:tc>
          <w:tcPr>
            <w:tcW w:w="1934" w:type="dxa"/>
            <w:tcBorders>
              <w:top w:val="single" w:sz="4" w:space="0" w:color="auto"/>
              <w:left w:val="single" w:sz="4" w:space="0" w:color="auto"/>
              <w:bottom w:val="single" w:sz="4" w:space="0" w:color="auto"/>
              <w:right w:val="single" w:sz="4" w:space="0" w:color="auto"/>
            </w:tcBorders>
          </w:tcPr>
          <w:p w14:paraId="3EA564E7" w14:textId="77777777" w:rsidR="008B1355" w:rsidRPr="00D55299" w:rsidRDefault="008B1355" w:rsidP="00213F01">
            <w:pPr>
              <w:rPr>
                <w:rFonts w:cs="Arial"/>
                <w:sz w:val="20"/>
                <w:szCs w:val="20"/>
                <w:lang w:val="fr-FR"/>
              </w:rPr>
            </w:pPr>
            <w:r w:rsidRPr="00D55299">
              <w:rPr>
                <w:rFonts w:cs="Arial"/>
                <w:sz w:val="20"/>
                <w:szCs w:val="20"/>
                <w:lang w:val="fr-FR"/>
              </w:rPr>
              <w:t xml:space="preserve">Douma Soumana </w:t>
            </w:r>
          </w:p>
          <w:p w14:paraId="6A1CD6C5" w14:textId="77777777" w:rsidR="008B1355" w:rsidRPr="00D55299" w:rsidRDefault="008B1355" w:rsidP="00213F01">
            <w:pPr>
              <w:rPr>
                <w:rFonts w:cs="Arial"/>
                <w:color w:val="262626"/>
                <w:sz w:val="20"/>
                <w:szCs w:val="20"/>
                <w:lang w:val="fr-FR"/>
              </w:rPr>
            </w:pPr>
          </w:p>
        </w:tc>
        <w:tc>
          <w:tcPr>
            <w:tcW w:w="3469" w:type="dxa"/>
            <w:tcBorders>
              <w:top w:val="single" w:sz="4" w:space="0" w:color="auto"/>
              <w:left w:val="single" w:sz="4" w:space="0" w:color="auto"/>
              <w:bottom w:val="single" w:sz="4" w:space="0" w:color="auto"/>
              <w:right w:val="single" w:sz="4" w:space="0" w:color="auto"/>
            </w:tcBorders>
          </w:tcPr>
          <w:p w14:paraId="6F683023" w14:textId="77777777" w:rsidR="008B1355" w:rsidRPr="00D55299" w:rsidRDefault="008B1355" w:rsidP="00213F01">
            <w:pPr>
              <w:rPr>
                <w:rFonts w:cs="Arial"/>
                <w:sz w:val="20"/>
                <w:szCs w:val="20"/>
                <w:lang w:val="fr-FR"/>
              </w:rPr>
            </w:pPr>
            <w:r w:rsidRPr="00D55299">
              <w:rPr>
                <w:rFonts w:cs="Arial"/>
                <w:sz w:val="20"/>
                <w:szCs w:val="20"/>
                <w:lang w:val="fr-FR"/>
              </w:rPr>
              <w:t>VNU/PANA</w:t>
            </w:r>
          </w:p>
        </w:tc>
        <w:tc>
          <w:tcPr>
            <w:tcW w:w="1701" w:type="dxa"/>
            <w:tcBorders>
              <w:top w:val="single" w:sz="4" w:space="0" w:color="auto"/>
              <w:left w:val="single" w:sz="4" w:space="0" w:color="auto"/>
              <w:bottom w:val="single" w:sz="4" w:space="0" w:color="auto"/>
              <w:right w:val="single" w:sz="4" w:space="0" w:color="auto"/>
            </w:tcBorders>
          </w:tcPr>
          <w:p w14:paraId="0B0B9020" w14:textId="77777777" w:rsidR="008B1355" w:rsidRPr="00D55299" w:rsidRDefault="008B1355" w:rsidP="00213F01">
            <w:pPr>
              <w:rPr>
                <w:rFonts w:cs="Arial"/>
                <w:color w:val="262626"/>
                <w:sz w:val="20"/>
                <w:szCs w:val="20"/>
                <w:lang w:val="fr-FR"/>
              </w:rPr>
            </w:pPr>
            <w:r w:rsidRPr="00D55299">
              <w:rPr>
                <w:rFonts w:cs="Arial"/>
                <w:sz w:val="20"/>
                <w:szCs w:val="20"/>
                <w:lang w:val="fr-FR"/>
              </w:rPr>
              <w:t>90 47 58 13</w:t>
            </w:r>
          </w:p>
        </w:tc>
        <w:tc>
          <w:tcPr>
            <w:tcW w:w="3402" w:type="dxa"/>
            <w:tcBorders>
              <w:top w:val="single" w:sz="4" w:space="0" w:color="auto"/>
              <w:left w:val="single" w:sz="4" w:space="0" w:color="auto"/>
              <w:bottom w:val="single" w:sz="4" w:space="0" w:color="auto"/>
              <w:right w:val="single" w:sz="4" w:space="0" w:color="auto"/>
            </w:tcBorders>
          </w:tcPr>
          <w:p w14:paraId="55A4D432" w14:textId="77777777" w:rsidR="008B1355" w:rsidRPr="00D55299" w:rsidRDefault="008B1355" w:rsidP="00213F01">
            <w:pPr>
              <w:jc w:val="left"/>
              <w:rPr>
                <w:rFonts w:cs="Arial"/>
                <w:color w:val="0000FF"/>
                <w:sz w:val="20"/>
                <w:szCs w:val="20"/>
                <w:u w:val="single"/>
                <w:lang w:val="fr-FR"/>
              </w:rPr>
            </w:pPr>
            <w:r w:rsidRPr="00D55299">
              <w:rPr>
                <w:rFonts w:cs="Arial"/>
                <w:color w:val="0000FF"/>
                <w:sz w:val="20"/>
                <w:szCs w:val="20"/>
                <w:u w:val="single"/>
                <w:lang w:val="fr-FR"/>
              </w:rPr>
              <w:t>aliah@refer.ne</w:t>
            </w:r>
          </w:p>
        </w:tc>
        <w:tc>
          <w:tcPr>
            <w:tcW w:w="1487" w:type="dxa"/>
            <w:tcBorders>
              <w:top w:val="single" w:sz="4" w:space="0" w:color="auto"/>
              <w:left w:val="single" w:sz="4" w:space="0" w:color="auto"/>
              <w:bottom w:val="single" w:sz="4" w:space="0" w:color="auto"/>
              <w:right w:val="single" w:sz="4" w:space="0" w:color="auto"/>
            </w:tcBorders>
          </w:tcPr>
          <w:p w14:paraId="2F6D6153" w14:textId="77777777" w:rsidR="008B1355" w:rsidRPr="00D55299" w:rsidRDefault="008B1355" w:rsidP="00213F01">
            <w:pPr>
              <w:rPr>
                <w:rFonts w:cs="Arial"/>
                <w:color w:val="0000FF"/>
                <w:sz w:val="20"/>
                <w:szCs w:val="20"/>
                <w:u w:val="single"/>
                <w:lang w:val="fr-FR"/>
              </w:rPr>
            </w:pPr>
          </w:p>
        </w:tc>
      </w:tr>
      <w:tr w:rsidR="008B1355" w:rsidRPr="000541F9" w14:paraId="6B2D94D8" w14:textId="77777777" w:rsidTr="006B36D1">
        <w:tc>
          <w:tcPr>
            <w:tcW w:w="517" w:type="dxa"/>
            <w:tcBorders>
              <w:top w:val="single" w:sz="4" w:space="0" w:color="auto"/>
              <w:left w:val="single" w:sz="4" w:space="0" w:color="auto"/>
              <w:bottom w:val="single" w:sz="4" w:space="0" w:color="auto"/>
              <w:right w:val="single" w:sz="4" w:space="0" w:color="auto"/>
            </w:tcBorders>
          </w:tcPr>
          <w:p w14:paraId="0EE4E4E6" w14:textId="77777777" w:rsidR="008B1355" w:rsidRPr="00D55299" w:rsidRDefault="008B1355" w:rsidP="00213F01">
            <w:pPr>
              <w:rPr>
                <w:rFonts w:cs="Arial"/>
                <w:sz w:val="20"/>
                <w:szCs w:val="20"/>
                <w:lang w:val="fr-FR"/>
              </w:rPr>
            </w:pPr>
            <w:r w:rsidRPr="00D55299">
              <w:rPr>
                <w:rFonts w:cs="Arial"/>
                <w:sz w:val="20"/>
                <w:szCs w:val="20"/>
                <w:lang w:val="fr-FR"/>
              </w:rPr>
              <w:t>10</w:t>
            </w:r>
          </w:p>
        </w:tc>
        <w:tc>
          <w:tcPr>
            <w:tcW w:w="1934" w:type="dxa"/>
            <w:tcBorders>
              <w:top w:val="single" w:sz="4" w:space="0" w:color="auto"/>
              <w:left w:val="single" w:sz="4" w:space="0" w:color="auto"/>
              <w:bottom w:val="single" w:sz="4" w:space="0" w:color="auto"/>
              <w:right w:val="single" w:sz="4" w:space="0" w:color="auto"/>
            </w:tcBorders>
          </w:tcPr>
          <w:p w14:paraId="7E2E0E03" w14:textId="77777777" w:rsidR="008B1355" w:rsidRPr="00D55299" w:rsidRDefault="008B1355" w:rsidP="00213F01">
            <w:pPr>
              <w:rPr>
                <w:rFonts w:cs="Arial"/>
                <w:sz w:val="20"/>
                <w:szCs w:val="20"/>
                <w:lang w:val="fr-FR"/>
              </w:rPr>
            </w:pPr>
            <w:r w:rsidRPr="00D55299">
              <w:rPr>
                <w:rFonts w:cs="Arial"/>
                <w:sz w:val="20"/>
                <w:szCs w:val="20"/>
                <w:lang w:val="fr-FR"/>
              </w:rPr>
              <w:t>Bassirou Dan Magaria</w:t>
            </w:r>
          </w:p>
        </w:tc>
        <w:tc>
          <w:tcPr>
            <w:tcW w:w="3469" w:type="dxa"/>
            <w:tcBorders>
              <w:top w:val="single" w:sz="4" w:space="0" w:color="auto"/>
              <w:left w:val="single" w:sz="4" w:space="0" w:color="auto"/>
              <w:bottom w:val="single" w:sz="4" w:space="0" w:color="auto"/>
              <w:right w:val="single" w:sz="4" w:space="0" w:color="auto"/>
            </w:tcBorders>
          </w:tcPr>
          <w:p w14:paraId="47DC8DB6" w14:textId="77777777" w:rsidR="008B1355" w:rsidRPr="00D55299" w:rsidRDefault="008B1355" w:rsidP="00213F01">
            <w:pPr>
              <w:rPr>
                <w:rFonts w:cs="Arial"/>
                <w:sz w:val="20"/>
                <w:szCs w:val="20"/>
                <w:lang w:val="fr-FR"/>
              </w:rPr>
            </w:pPr>
            <w:r w:rsidRPr="00D55299">
              <w:rPr>
                <w:rFonts w:cs="Arial"/>
                <w:sz w:val="20"/>
                <w:szCs w:val="20"/>
                <w:lang w:val="fr-FR"/>
              </w:rPr>
              <w:t>PMF/FEM</w:t>
            </w:r>
          </w:p>
        </w:tc>
        <w:tc>
          <w:tcPr>
            <w:tcW w:w="1701" w:type="dxa"/>
            <w:tcBorders>
              <w:top w:val="single" w:sz="4" w:space="0" w:color="auto"/>
              <w:left w:val="single" w:sz="4" w:space="0" w:color="auto"/>
              <w:bottom w:val="single" w:sz="4" w:space="0" w:color="auto"/>
              <w:right w:val="single" w:sz="4" w:space="0" w:color="auto"/>
            </w:tcBorders>
          </w:tcPr>
          <w:p w14:paraId="73356C6F" w14:textId="77777777" w:rsidR="008B1355" w:rsidRPr="00D55299" w:rsidRDefault="008B1355" w:rsidP="00213F01">
            <w:pPr>
              <w:rPr>
                <w:rFonts w:cs="Arial"/>
                <w:sz w:val="20"/>
                <w:szCs w:val="20"/>
                <w:lang w:val="fr-FR"/>
              </w:rPr>
            </w:pPr>
            <w:r w:rsidRPr="00D55299">
              <w:rPr>
                <w:rFonts w:cs="Arial"/>
                <w:sz w:val="20"/>
                <w:szCs w:val="20"/>
                <w:lang w:val="fr-FR"/>
              </w:rPr>
              <w:t>96 88 34 34</w:t>
            </w:r>
          </w:p>
        </w:tc>
        <w:tc>
          <w:tcPr>
            <w:tcW w:w="3402" w:type="dxa"/>
            <w:tcBorders>
              <w:top w:val="single" w:sz="4" w:space="0" w:color="auto"/>
              <w:left w:val="single" w:sz="4" w:space="0" w:color="auto"/>
              <w:bottom w:val="single" w:sz="4" w:space="0" w:color="auto"/>
              <w:right w:val="single" w:sz="4" w:space="0" w:color="auto"/>
            </w:tcBorders>
          </w:tcPr>
          <w:p w14:paraId="638DDF0D" w14:textId="77777777" w:rsidR="008B1355" w:rsidRPr="00D55299" w:rsidRDefault="00846ABB" w:rsidP="00DE58AF">
            <w:pPr>
              <w:rPr>
                <w:rFonts w:cs="Arial"/>
                <w:color w:val="0000FF"/>
                <w:sz w:val="20"/>
                <w:szCs w:val="20"/>
                <w:u w:val="single"/>
                <w:lang w:val="fr-FR"/>
              </w:rPr>
            </w:pPr>
            <w:hyperlink r:id="rId96" w:history="1">
              <w:r w:rsidR="008B1355" w:rsidRPr="00D55299">
                <w:rPr>
                  <w:rStyle w:val="Lienhypertexte"/>
                  <w:rFonts w:cs="Arial"/>
                  <w:sz w:val="20"/>
                  <w:szCs w:val="20"/>
                  <w:lang w:val="fr-FR"/>
                </w:rPr>
                <w:t>bassirou.dan.magaria@undp.org</w:t>
              </w:r>
            </w:hyperlink>
            <w:r w:rsidR="008B1355" w:rsidRPr="00D55299">
              <w:rPr>
                <w:rFonts w:cs="Arial"/>
                <w:color w:val="0000FF"/>
                <w:sz w:val="20"/>
                <w:szCs w:val="20"/>
                <w:u w:val="single"/>
                <w:lang w:val="fr-FR"/>
              </w:rPr>
              <w:t xml:space="preserve"> </w:t>
            </w:r>
          </w:p>
        </w:tc>
        <w:tc>
          <w:tcPr>
            <w:tcW w:w="1487" w:type="dxa"/>
            <w:tcBorders>
              <w:top w:val="single" w:sz="4" w:space="0" w:color="auto"/>
              <w:left w:val="single" w:sz="4" w:space="0" w:color="auto"/>
              <w:bottom w:val="single" w:sz="4" w:space="0" w:color="auto"/>
              <w:right w:val="single" w:sz="4" w:space="0" w:color="auto"/>
            </w:tcBorders>
          </w:tcPr>
          <w:p w14:paraId="54B2D1F5" w14:textId="77777777" w:rsidR="008B1355" w:rsidRPr="00D55299" w:rsidRDefault="008B1355" w:rsidP="00213F01">
            <w:pPr>
              <w:rPr>
                <w:rFonts w:cs="Arial"/>
                <w:color w:val="0000FF"/>
                <w:sz w:val="20"/>
                <w:szCs w:val="20"/>
                <w:u w:val="single"/>
                <w:lang w:val="fr-FR"/>
              </w:rPr>
            </w:pPr>
          </w:p>
        </w:tc>
      </w:tr>
      <w:tr w:rsidR="008B1355" w:rsidRPr="00D55299" w14:paraId="7EB3CA6C" w14:textId="77777777" w:rsidTr="006B36D1">
        <w:tc>
          <w:tcPr>
            <w:tcW w:w="517" w:type="dxa"/>
            <w:tcBorders>
              <w:top w:val="single" w:sz="4" w:space="0" w:color="auto"/>
              <w:left w:val="single" w:sz="4" w:space="0" w:color="auto"/>
              <w:bottom w:val="single" w:sz="4" w:space="0" w:color="auto"/>
              <w:right w:val="single" w:sz="4" w:space="0" w:color="auto"/>
            </w:tcBorders>
          </w:tcPr>
          <w:p w14:paraId="4EB41170" w14:textId="77777777" w:rsidR="008B1355" w:rsidRPr="00D55299" w:rsidRDefault="008B1355" w:rsidP="00213F01">
            <w:pPr>
              <w:rPr>
                <w:rFonts w:cs="Arial"/>
                <w:sz w:val="20"/>
                <w:szCs w:val="20"/>
                <w:lang w:val="fr-FR"/>
              </w:rPr>
            </w:pPr>
            <w:r w:rsidRPr="00D55299">
              <w:rPr>
                <w:rFonts w:cs="Arial"/>
                <w:sz w:val="20"/>
                <w:szCs w:val="20"/>
                <w:lang w:val="fr-FR"/>
              </w:rPr>
              <w:t>11</w:t>
            </w:r>
          </w:p>
        </w:tc>
        <w:tc>
          <w:tcPr>
            <w:tcW w:w="1934" w:type="dxa"/>
            <w:tcBorders>
              <w:top w:val="single" w:sz="4" w:space="0" w:color="auto"/>
              <w:left w:val="single" w:sz="4" w:space="0" w:color="auto"/>
              <w:bottom w:val="single" w:sz="4" w:space="0" w:color="auto"/>
              <w:right w:val="single" w:sz="4" w:space="0" w:color="auto"/>
            </w:tcBorders>
          </w:tcPr>
          <w:p w14:paraId="6D0DCFF9" w14:textId="77777777" w:rsidR="008B1355" w:rsidRPr="00D55299" w:rsidRDefault="008B1355" w:rsidP="00213F01">
            <w:pPr>
              <w:rPr>
                <w:rFonts w:cs="Arial"/>
                <w:sz w:val="20"/>
                <w:szCs w:val="20"/>
                <w:lang w:val="fr-FR"/>
              </w:rPr>
            </w:pPr>
            <w:r w:rsidRPr="00D55299">
              <w:rPr>
                <w:rFonts w:cs="Arial"/>
                <w:sz w:val="20"/>
                <w:szCs w:val="20"/>
                <w:lang w:val="fr-FR"/>
              </w:rPr>
              <w:t xml:space="preserve">Amadou Souley </w:t>
            </w:r>
            <w:proofErr w:type="spellStart"/>
            <w:r w:rsidRPr="00D55299">
              <w:rPr>
                <w:rFonts w:cs="Arial"/>
                <w:sz w:val="20"/>
                <w:szCs w:val="20"/>
                <w:lang w:val="fr-FR"/>
              </w:rPr>
              <w:t>Massaoudou</w:t>
            </w:r>
            <w:proofErr w:type="spellEnd"/>
          </w:p>
        </w:tc>
        <w:tc>
          <w:tcPr>
            <w:tcW w:w="3469" w:type="dxa"/>
            <w:tcBorders>
              <w:top w:val="single" w:sz="4" w:space="0" w:color="auto"/>
              <w:left w:val="single" w:sz="4" w:space="0" w:color="auto"/>
              <w:bottom w:val="single" w:sz="4" w:space="0" w:color="auto"/>
              <w:right w:val="single" w:sz="4" w:space="0" w:color="auto"/>
            </w:tcBorders>
          </w:tcPr>
          <w:p w14:paraId="45F07EF0" w14:textId="77777777" w:rsidR="008B1355" w:rsidRPr="00D55299" w:rsidRDefault="008B1355" w:rsidP="00213F01">
            <w:pPr>
              <w:rPr>
                <w:rFonts w:cs="Arial"/>
                <w:sz w:val="20"/>
                <w:szCs w:val="20"/>
                <w:lang w:val="fr-FR"/>
              </w:rPr>
            </w:pPr>
            <w:r w:rsidRPr="00D55299">
              <w:rPr>
                <w:rFonts w:cs="Arial"/>
                <w:sz w:val="20"/>
                <w:szCs w:val="20"/>
                <w:lang w:val="fr-FR"/>
              </w:rPr>
              <w:t>SE/CNEDD</w:t>
            </w:r>
          </w:p>
        </w:tc>
        <w:tc>
          <w:tcPr>
            <w:tcW w:w="1701" w:type="dxa"/>
            <w:tcBorders>
              <w:top w:val="single" w:sz="4" w:space="0" w:color="auto"/>
              <w:left w:val="single" w:sz="4" w:space="0" w:color="auto"/>
              <w:bottom w:val="single" w:sz="4" w:space="0" w:color="auto"/>
              <w:right w:val="single" w:sz="4" w:space="0" w:color="auto"/>
            </w:tcBorders>
          </w:tcPr>
          <w:p w14:paraId="3642A437" w14:textId="77777777" w:rsidR="008B1355" w:rsidRPr="00D55299" w:rsidRDefault="008B1355" w:rsidP="00213F01">
            <w:pPr>
              <w:rPr>
                <w:rFonts w:cs="Arial"/>
                <w:sz w:val="20"/>
                <w:szCs w:val="20"/>
                <w:lang w:val="fr-FR"/>
              </w:rPr>
            </w:pPr>
            <w:r w:rsidRPr="00D55299">
              <w:rPr>
                <w:rFonts w:cs="Arial"/>
                <w:sz w:val="20"/>
                <w:szCs w:val="20"/>
                <w:lang w:val="fr-FR"/>
              </w:rPr>
              <w:t>96 98 92 98</w:t>
            </w:r>
          </w:p>
        </w:tc>
        <w:tc>
          <w:tcPr>
            <w:tcW w:w="3402" w:type="dxa"/>
            <w:tcBorders>
              <w:top w:val="single" w:sz="4" w:space="0" w:color="auto"/>
              <w:left w:val="single" w:sz="4" w:space="0" w:color="auto"/>
              <w:bottom w:val="single" w:sz="4" w:space="0" w:color="auto"/>
              <w:right w:val="single" w:sz="4" w:space="0" w:color="auto"/>
            </w:tcBorders>
          </w:tcPr>
          <w:p w14:paraId="35A2A274" w14:textId="77777777" w:rsidR="008B1355" w:rsidRPr="00D55299" w:rsidRDefault="00846ABB" w:rsidP="00213F01">
            <w:pPr>
              <w:rPr>
                <w:rFonts w:cs="Arial"/>
                <w:color w:val="0000FF"/>
                <w:sz w:val="20"/>
                <w:szCs w:val="20"/>
                <w:u w:val="single"/>
                <w:lang w:val="fr-FR"/>
              </w:rPr>
            </w:pPr>
            <w:hyperlink r:id="rId97" w:history="1">
              <w:r w:rsidR="008B1355" w:rsidRPr="00D55299">
                <w:rPr>
                  <w:rStyle w:val="Lienhypertexte"/>
                  <w:rFonts w:cs="Arial"/>
                  <w:sz w:val="20"/>
                  <w:szCs w:val="20"/>
                  <w:lang w:val="fr-FR"/>
                </w:rPr>
                <w:t>asouleym@yahoo.fr</w:t>
              </w:r>
            </w:hyperlink>
          </w:p>
        </w:tc>
        <w:tc>
          <w:tcPr>
            <w:tcW w:w="1487" w:type="dxa"/>
            <w:tcBorders>
              <w:top w:val="single" w:sz="4" w:space="0" w:color="auto"/>
              <w:left w:val="single" w:sz="4" w:space="0" w:color="auto"/>
              <w:bottom w:val="single" w:sz="4" w:space="0" w:color="auto"/>
              <w:right w:val="single" w:sz="4" w:space="0" w:color="auto"/>
            </w:tcBorders>
          </w:tcPr>
          <w:p w14:paraId="3B3F1921" w14:textId="77777777" w:rsidR="008B1355" w:rsidRPr="00D55299" w:rsidRDefault="008B1355" w:rsidP="00213F01">
            <w:pPr>
              <w:rPr>
                <w:rFonts w:cs="Arial"/>
                <w:color w:val="0000FF"/>
                <w:sz w:val="20"/>
                <w:szCs w:val="20"/>
                <w:u w:val="single"/>
                <w:lang w:val="fr-FR"/>
              </w:rPr>
            </w:pPr>
          </w:p>
        </w:tc>
      </w:tr>
      <w:tr w:rsidR="008B1355" w:rsidRPr="00D55299" w14:paraId="3C2A55B2" w14:textId="77777777" w:rsidTr="006B36D1">
        <w:tc>
          <w:tcPr>
            <w:tcW w:w="517" w:type="dxa"/>
            <w:tcBorders>
              <w:top w:val="single" w:sz="4" w:space="0" w:color="auto"/>
              <w:left w:val="single" w:sz="4" w:space="0" w:color="auto"/>
              <w:bottom w:val="single" w:sz="4" w:space="0" w:color="auto"/>
              <w:right w:val="single" w:sz="4" w:space="0" w:color="auto"/>
            </w:tcBorders>
          </w:tcPr>
          <w:p w14:paraId="52697D5B" w14:textId="77777777" w:rsidR="008B1355" w:rsidRPr="00D55299" w:rsidRDefault="008B1355" w:rsidP="00213F01">
            <w:pPr>
              <w:rPr>
                <w:rFonts w:cs="Arial"/>
                <w:sz w:val="20"/>
                <w:szCs w:val="20"/>
                <w:lang w:val="fr-FR"/>
              </w:rPr>
            </w:pPr>
            <w:r w:rsidRPr="00D55299">
              <w:rPr>
                <w:rFonts w:cs="Arial"/>
                <w:sz w:val="20"/>
                <w:szCs w:val="20"/>
                <w:lang w:val="fr-FR"/>
              </w:rPr>
              <w:t>12</w:t>
            </w:r>
          </w:p>
        </w:tc>
        <w:tc>
          <w:tcPr>
            <w:tcW w:w="1934" w:type="dxa"/>
            <w:tcBorders>
              <w:top w:val="single" w:sz="4" w:space="0" w:color="auto"/>
              <w:left w:val="single" w:sz="4" w:space="0" w:color="auto"/>
              <w:bottom w:val="single" w:sz="4" w:space="0" w:color="auto"/>
              <w:right w:val="single" w:sz="4" w:space="0" w:color="auto"/>
            </w:tcBorders>
          </w:tcPr>
          <w:p w14:paraId="33FAEA18" w14:textId="77777777" w:rsidR="008B1355" w:rsidRPr="00D55299" w:rsidRDefault="008B1355" w:rsidP="00213F01">
            <w:pPr>
              <w:rPr>
                <w:rFonts w:cs="Arial"/>
                <w:sz w:val="20"/>
                <w:szCs w:val="20"/>
                <w:lang w:val="fr-FR"/>
              </w:rPr>
            </w:pPr>
            <w:r w:rsidRPr="00D55299">
              <w:rPr>
                <w:rFonts w:cs="Arial"/>
                <w:sz w:val="20"/>
                <w:szCs w:val="20"/>
                <w:lang w:val="fr-FR"/>
              </w:rPr>
              <w:t>Dr Adamou Moustapha</w:t>
            </w:r>
          </w:p>
        </w:tc>
        <w:tc>
          <w:tcPr>
            <w:tcW w:w="3469" w:type="dxa"/>
            <w:tcBorders>
              <w:top w:val="single" w:sz="4" w:space="0" w:color="auto"/>
              <w:left w:val="single" w:sz="4" w:space="0" w:color="auto"/>
              <w:bottom w:val="single" w:sz="4" w:space="0" w:color="auto"/>
              <w:right w:val="single" w:sz="4" w:space="0" w:color="auto"/>
            </w:tcBorders>
          </w:tcPr>
          <w:p w14:paraId="3BF372FC" w14:textId="77777777" w:rsidR="008B1355" w:rsidRPr="00D55299" w:rsidRDefault="008B1355" w:rsidP="00213F01">
            <w:pPr>
              <w:rPr>
                <w:rFonts w:cs="Arial"/>
                <w:sz w:val="20"/>
                <w:szCs w:val="20"/>
                <w:lang w:val="fr-FR"/>
              </w:rPr>
            </w:pPr>
            <w:r w:rsidRPr="00D55299">
              <w:rPr>
                <w:rFonts w:cs="Arial"/>
                <w:sz w:val="20"/>
                <w:szCs w:val="20"/>
                <w:lang w:val="fr-FR"/>
              </w:rPr>
              <w:t>FAC Agronomie</w:t>
            </w:r>
          </w:p>
        </w:tc>
        <w:tc>
          <w:tcPr>
            <w:tcW w:w="1701" w:type="dxa"/>
            <w:tcBorders>
              <w:top w:val="single" w:sz="4" w:space="0" w:color="auto"/>
              <w:left w:val="single" w:sz="4" w:space="0" w:color="auto"/>
              <w:bottom w:val="single" w:sz="4" w:space="0" w:color="auto"/>
              <w:right w:val="single" w:sz="4" w:space="0" w:color="auto"/>
            </w:tcBorders>
          </w:tcPr>
          <w:p w14:paraId="058F0657" w14:textId="77777777" w:rsidR="008B1355" w:rsidRPr="00D55299" w:rsidRDefault="008B1355" w:rsidP="00213F01">
            <w:pPr>
              <w:rPr>
                <w:rFonts w:cs="Arial"/>
                <w:sz w:val="20"/>
                <w:szCs w:val="20"/>
                <w:lang w:val="fr-FR"/>
              </w:rPr>
            </w:pPr>
            <w:r w:rsidRPr="00D55299">
              <w:rPr>
                <w:rFonts w:cs="Arial"/>
                <w:bCs/>
                <w:sz w:val="20"/>
                <w:szCs w:val="20"/>
                <w:lang w:val="fr-FR"/>
              </w:rPr>
              <w:t>96 88 42 32</w:t>
            </w:r>
          </w:p>
        </w:tc>
        <w:tc>
          <w:tcPr>
            <w:tcW w:w="3402" w:type="dxa"/>
            <w:tcBorders>
              <w:top w:val="single" w:sz="4" w:space="0" w:color="auto"/>
              <w:left w:val="single" w:sz="4" w:space="0" w:color="auto"/>
              <w:bottom w:val="single" w:sz="4" w:space="0" w:color="auto"/>
              <w:right w:val="single" w:sz="4" w:space="0" w:color="auto"/>
            </w:tcBorders>
          </w:tcPr>
          <w:p w14:paraId="5AF2F472" w14:textId="77777777" w:rsidR="008B1355" w:rsidRPr="00D55299" w:rsidRDefault="008B1355" w:rsidP="00213F01">
            <w:pPr>
              <w:rPr>
                <w:rFonts w:cs="Arial"/>
                <w:color w:val="0000FF"/>
                <w:sz w:val="20"/>
                <w:szCs w:val="20"/>
                <w:u w:val="single"/>
                <w:lang w:val="fr-FR"/>
              </w:rPr>
            </w:pPr>
            <w:r w:rsidRPr="00D55299">
              <w:rPr>
                <w:rFonts w:cs="Arial"/>
                <w:color w:val="0000FF"/>
                <w:sz w:val="20"/>
                <w:szCs w:val="20"/>
                <w:u w:val="single"/>
                <w:lang w:val="fr-FR"/>
              </w:rPr>
              <w:t>adamou@refer.ne</w:t>
            </w:r>
          </w:p>
        </w:tc>
        <w:tc>
          <w:tcPr>
            <w:tcW w:w="1487" w:type="dxa"/>
            <w:tcBorders>
              <w:top w:val="single" w:sz="4" w:space="0" w:color="auto"/>
              <w:left w:val="single" w:sz="4" w:space="0" w:color="auto"/>
              <w:bottom w:val="single" w:sz="4" w:space="0" w:color="auto"/>
              <w:right w:val="single" w:sz="4" w:space="0" w:color="auto"/>
            </w:tcBorders>
          </w:tcPr>
          <w:p w14:paraId="3598A623" w14:textId="77777777" w:rsidR="008B1355" w:rsidRPr="00D55299" w:rsidRDefault="008B1355" w:rsidP="00213F01">
            <w:pPr>
              <w:rPr>
                <w:rFonts w:cs="Arial"/>
                <w:color w:val="0000FF"/>
                <w:sz w:val="20"/>
                <w:szCs w:val="20"/>
                <w:u w:val="single"/>
                <w:lang w:val="fr-FR"/>
              </w:rPr>
            </w:pPr>
          </w:p>
        </w:tc>
      </w:tr>
      <w:tr w:rsidR="008B1355" w:rsidRPr="00D55299" w14:paraId="47D64123" w14:textId="77777777" w:rsidTr="006B36D1">
        <w:tc>
          <w:tcPr>
            <w:tcW w:w="517" w:type="dxa"/>
            <w:tcBorders>
              <w:top w:val="single" w:sz="4" w:space="0" w:color="auto"/>
              <w:left w:val="single" w:sz="4" w:space="0" w:color="auto"/>
              <w:bottom w:val="single" w:sz="4" w:space="0" w:color="auto"/>
              <w:right w:val="single" w:sz="4" w:space="0" w:color="auto"/>
            </w:tcBorders>
          </w:tcPr>
          <w:p w14:paraId="3F26645B" w14:textId="77777777" w:rsidR="008B1355" w:rsidRPr="00D55299" w:rsidRDefault="008B1355" w:rsidP="00213F01">
            <w:pPr>
              <w:rPr>
                <w:rFonts w:cs="Arial"/>
                <w:sz w:val="20"/>
                <w:szCs w:val="20"/>
                <w:lang w:val="fr-FR"/>
              </w:rPr>
            </w:pPr>
            <w:r w:rsidRPr="00D55299">
              <w:rPr>
                <w:rFonts w:cs="Arial"/>
                <w:sz w:val="20"/>
                <w:szCs w:val="20"/>
                <w:lang w:val="fr-FR"/>
              </w:rPr>
              <w:t>13</w:t>
            </w:r>
          </w:p>
        </w:tc>
        <w:tc>
          <w:tcPr>
            <w:tcW w:w="1934" w:type="dxa"/>
            <w:tcBorders>
              <w:top w:val="single" w:sz="4" w:space="0" w:color="auto"/>
              <w:left w:val="single" w:sz="4" w:space="0" w:color="auto"/>
              <w:bottom w:val="single" w:sz="4" w:space="0" w:color="auto"/>
              <w:right w:val="single" w:sz="4" w:space="0" w:color="auto"/>
            </w:tcBorders>
          </w:tcPr>
          <w:p w14:paraId="3EE4D6F8" w14:textId="77777777" w:rsidR="008B1355" w:rsidRPr="00D55299" w:rsidRDefault="008B1355" w:rsidP="00213F01">
            <w:pPr>
              <w:rPr>
                <w:rFonts w:cs="Arial"/>
                <w:sz w:val="20"/>
                <w:szCs w:val="20"/>
                <w:lang w:val="fr-FR"/>
              </w:rPr>
            </w:pPr>
            <w:r w:rsidRPr="00D55299">
              <w:rPr>
                <w:rFonts w:cs="Arial"/>
                <w:bCs/>
                <w:sz w:val="20"/>
                <w:szCs w:val="20"/>
                <w:lang w:val="fr-FR"/>
              </w:rPr>
              <w:t xml:space="preserve">M. Chaibou Dan </w:t>
            </w:r>
            <w:proofErr w:type="spellStart"/>
            <w:r w:rsidRPr="00D55299">
              <w:rPr>
                <w:rFonts w:cs="Arial"/>
                <w:bCs/>
                <w:sz w:val="20"/>
                <w:szCs w:val="20"/>
                <w:lang w:val="fr-FR"/>
              </w:rPr>
              <w:t>Bakoye</w:t>
            </w:r>
            <w:proofErr w:type="spellEnd"/>
            <w:r w:rsidRPr="00D55299">
              <w:rPr>
                <w:rFonts w:cs="Arial"/>
                <w:bCs/>
                <w:sz w:val="20"/>
                <w:szCs w:val="20"/>
                <w:lang w:val="fr-FR"/>
              </w:rPr>
              <w:t xml:space="preserve"> – </w:t>
            </w:r>
          </w:p>
        </w:tc>
        <w:tc>
          <w:tcPr>
            <w:tcW w:w="3469" w:type="dxa"/>
            <w:tcBorders>
              <w:top w:val="single" w:sz="4" w:space="0" w:color="auto"/>
              <w:left w:val="single" w:sz="4" w:space="0" w:color="auto"/>
              <w:bottom w:val="single" w:sz="4" w:space="0" w:color="auto"/>
              <w:right w:val="single" w:sz="4" w:space="0" w:color="auto"/>
            </w:tcBorders>
          </w:tcPr>
          <w:p w14:paraId="6C17AEC0" w14:textId="77777777" w:rsidR="008B1355" w:rsidRPr="00D55299" w:rsidRDefault="008B1355" w:rsidP="00213F01">
            <w:pPr>
              <w:rPr>
                <w:rFonts w:cs="Arial"/>
                <w:sz w:val="20"/>
                <w:szCs w:val="20"/>
                <w:lang w:val="fr-FR"/>
              </w:rPr>
            </w:pPr>
            <w:r w:rsidRPr="00D55299">
              <w:rPr>
                <w:rFonts w:cs="Arial"/>
                <w:bCs/>
                <w:sz w:val="20"/>
                <w:szCs w:val="20"/>
                <w:lang w:val="fr-FR"/>
              </w:rPr>
              <w:t>point focal FEM et point focal AAP au Plan</w:t>
            </w:r>
          </w:p>
        </w:tc>
        <w:tc>
          <w:tcPr>
            <w:tcW w:w="1701" w:type="dxa"/>
            <w:tcBorders>
              <w:top w:val="single" w:sz="4" w:space="0" w:color="auto"/>
              <w:left w:val="single" w:sz="4" w:space="0" w:color="auto"/>
              <w:bottom w:val="single" w:sz="4" w:space="0" w:color="auto"/>
              <w:right w:val="single" w:sz="4" w:space="0" w:color="auto"/>
            </w:tcBorders>
          </w:tcPr>
          <w:p w14:paraId="6397E09A" w14:textId="77777777" w:rsidR="008B1355" w:rsidRPr="00D55299" w:rsidRDefault="008B1355" w:rsidP="00213F01">
            <w:pPr>
              <w:rPr>
                <w:rFonts w:cs="Arial"/>
                <w:bCs/>
                <w:sz w:val="20"/>
                <w:szCs w:val="20"/>
                <w:lang w:val="fr-FR"/>
              </w:rPr>
            </w:pPr>
            <w:r w:rsidRPr="00D55299">
              <w:rPr>
                <w:rFonts w:eastAsia="Calibri" w:cs="Arial"/>
                <w:sz w:val="20"/>
                <w:szCs w:val="20"/>
                <w:lang w:val="fr-FR"/>
              </w:rPr>
              <w:t>20722683</w:t>
            </w:r>
          </w:p>
        </w:tc>
        <w:tc>
          <w:tcPr>
            <w:tcW w:w="3402" w:type="dxa"/>
            <w:tcBorders>
              <w:top w:val="single" w:sz="4" w:space="0" w:color="auto"/>
              <w:left w:val="single" w:sz="4" w:space="0" w:color="auto"/>
              <w:bottom w:val="single" w:sz="4" w:space="0" w:color="auto"/>
              <w:right w:val="single" w:sz="4" w:space="0" w:color="auto"/>
            </w:tcBorders>
          </w:tcPr>
          <w:p w14:paraId="549060AA" w14:textId="77777777" w:rsidR="008B1355" w:rsidRPr="00D55299" w:rsidRDefault="008B1355" w:rsidP="00213F01">
            <w:pPr>
              <w:rPr>
                <w:rFonts w:cs="Arial"/>
                <w:color w:val="0000FF"/>
                <w:sz w:val="20"/>
                <w:szCs w:val="20"/>
                <w:u w:val="single"/>
                <w:lang w:val="fr-FR"/>
              </w:rPr>
            </w:pPr>
          </w:p>
        </w:tc>
        <w:tc>
          <w:tcPr>
            <w:tcW w:w="1487" w:type="dxa"/>
            <w:tcBorders>
              <w:top w:val="single" w:sz="4" w:space="0" w:color="auto"/>
              <w:left w:val="single" w:sz="4" w:space="0" w:color="auto"/>
              <w:bottom w:val="single" w:sz="4" w:space="0" w:color="auto"/>
              <w:right w:val="single" w:sz="4" w:space="0" w:color="auto"/>
            </w:tcBorders>
          </w:tcPr>
          <w:p w14:paraId="41D9491A" w14:textId="77777777" w:rsidR="008B1355" w:rsidRPr="00D55299" w:rsidRDefault="008B1355" w:rsidP="00213F01">
            <w:pPr>
              <w:rPr>
                <w:rFonts w:cs="Arial"/>
                <w:color w:val="0000FF"/>
                <w:sz w:val="20"/>
                <w:szCs w:val="20"/>
                <w:u w:val="single"/>
                <w:lang w:val="fr-FR"/>
              </w:rPr>
            </w:pPr>
          </w:p>
        </w:tc>
      </w:tr>
    </w:tbl>
    <w:p w14:paraId="018DBBA1" w14:textId="77777777" w:rsidR="00DE58AF" w:rsidRPr="00D55299" w:rsidRDefault="00DE58AF" w:rsidP="008B1355">
      <w:pPr>
        <w:pStyle w:val="Titre3"/>
      </w:pPr>
      <w:r w:rsidRPr="00D55299">
        <w:br w:type="page"/>
      </w:r>
    </w:p>
    <w:p w14:paraId="3563AFC9" w14:textId="77777777" w:rsidR="00DE58AF" w:rsidRPr="00D55299" w:rsidRDefault="00DE58AF" w:rsidP="008B1355">
      <w:pPr>
        <w:pStyle w:val="Titre3"/>
      </w:pPr>
    </w:p>
    <w:p w14:paraId="4C5B7083" w14:textId="77777777" w:rsidR="008B1355" w:rsidRPr="00D55299" w:rsidRDefault="008B1355" w:rsidP="00CC4D10">
      <w:pPr>
        <w:pStyle w:val="Titre3"/>
        <w:numPr>
          <w:ilvl w:val="0"/>
          <w:numId w:val="76"/>
        </w:numPr>
        <w:jc w:val="left"/>
      </w:pPr>
      <w:bookmarkStart w:id="64" w:name="_Toc367950824"/>
      <w:r w:rsidRPr="00D55299">
        <w:t>Liste des documents examinés</w:t>
      </w:r>
      <w:bookmarkEnd w:id="64"/>
    </w:p>
    <w:p w14:paraId="6AF82342" w14:textId="77777777" w:rsidR="008B1355" w:rsidRPr="00D55299" w:rsidRDefault="008B1355" w:rsidP="008B1355">
      <w:pPr>
        <w:rPr>
          <w:rFonts w:cs="Arial"/>
          <w:szCs w:val="20"/>
          <w:lang w:val="fr-FR" w:eastAsia="fr-FR"/>
        </w:rPr>
      </w:pPr>
    </w:p>
    <w:tbl>
      <w:tblPr>
        <w:tblStyle w:val="Grilledutableau"/>
        <w:tblW w:w="12616" w:type="dxa"/>
        <w:tblInd w:w="-34" w:type="dxa"/>
        <w:tblLayout w:type="fixed"/>
        <w:tblLook w:val="04A0" w:firstRow="1" w:lastRow="0" w:firstColumn="1" w:lastColumn="0" w:noHBand="0" w:noVBand="1"/>
      </w:tblPr>
      <w:tblGrid>
        <w:gridCol w:w="709"/>
        <w:gridCol w:w="4962"/>
        <w:gridCol w:w="4819"/>
        <w:gridCol w:w="284"/>
        <w:gridCol w:w="1842"/>
      </w:tblGrid>
      <w:tr w:rsidR="008B1355" w:rsidRPr="00D55299" w14:paraId="4786C53E" w14:textId="77777777" w:rsidTr="006B36D1">
        <w:tc>
          <w:tcPr>
            <w:tcW w:w="709" w:type="dxa"/>
          </w:tcPr>
          <w:p w14:paraId="4C6D9ABB" w14:textId="77777777" w:rsidR="008B1355" w:rsidRPr="00D55299" w:rsidRDefault="008B1355" w:rsidP="006B36D1">
            <w:pPr>
              <w:rPr>
                <w:rFonts w:cs="Arial"/>
                <w:b/>
                <w:szCs w:val="20"/>
                <w:lang w:val="fr-FR" w:eastAsia="fr-FR"/>
              </w:rPr>
            </w:pPr>
            <w:r w:rsidRPr="00D55299">
              <w:rPr>
                <w:rFonts w:cs="Arial"/>
                <w:b/>
                <w:szCs w:val="20"/>
                <w:lang w:val="fr-FR" w:eastAsia="fr-FR"/>
              </w:rPr>
              <w:t>N.</w:t>
            </w:r>
          </w:p>
        </w:tc>
        <w:tc>
          <w:tcPr>
            <w:tcW w:w="4962" w:type="dxa"/>
          </w:tcPr>
          <w:p w14:paraId="23D5C63C" w14:textId="77777777" w:rsidR="008B1355" w:rsidRPr="00D55299" w:rsidRDefault="008B1355" w:rsidP="006B36D1">
            <w:pPr>
              <w:rPr>
                <w:rFonts w:cs="Arial"/>
                <w:b/>
                <w:szCs w:val="20"/>
                <w:lang w:val="fr-FR" w:eastAsia="fr-FR"/>
              </w:rPr>
            </w:pPr>
            <w:r w:rsidRPr="00D55299">
              <w:rPr>
                <w:rFonts w:cs="Arial"/>
                <w:b/>
                <w:szCs w:val="20"/>
                <w:lang w:val="fr-FR" w:eastAsia="fr-FR"/>
              </w:rPr>
              <w:t>document</w:t>
            </w:r>
          </w:p>
        </w:tc>
        <w:tc>
          <w:tcPr>
            <w:tcW w:w="5103" w:type="dxa"/>
            <w:gridSpan w:val="2"/>
          </w:tcPr>
          <w:p w14:paraId="5B22BE84" w14:textId="77777777" w:rsidR="008B1355" w:rsidRPr="00D55299" w:rsidRDefault="008B1355" w:rsidP="006B36D1">
            <w:pPr>
              <w:rPr>
                <w:rFonts w:cs="Arial"/>
                <w:b/>
                <w:szCs w:val="20"/>
                <w:lang w:val="fr-FR" w:eastAsia="fr-FR"/>
              </w:rPr>
            </w:pPr>
            <w:r w:rsidRPr="00D55299">
              <w:rPr>
                <w:rFonts w:cs="Arial"/>
                <w:b/>
                <w:szCs w:val="20"/>
                <w:lang w:val="fr-FR" w:eastAsia="fr-FR"/>
              </w:rPr>
              <w:t>Documentation/pièces justificatives consultées (96)</w:t>
            </w:r>
            <w:r w:rsidRPr="00D55299">
              <w:rPr>
                <w:rStyle w:val="Appelnotedebasdep"/>
                <w:rFonts w:cs="Arial"/>
                <w:b/>
                <w:szCs w:val="20"/>
                <w:lang w:val="fr-FR" w:eastAsia="fr-FR"/>
              </w:rPr>
              <w:footnoteReference w:id="21"/>
            </w:r>
          </w:p>
        </w:tc>
        <w:tc>
          <w:tcPr>
            <w:tcW w:w="1842" w:type="dxa"/>
          </w:tcPr>
          <w:p w14:paraId="5EF3BC2C" w14:textId="77777777" w:rsidR="008B1355" w:rsidRPr="00D55299" w:rsidRDefault="008B1355" w:rsidP="006B36D1">
            <w:pPr>
              <w:rPr>
                <w:rFonts w:cs="Arial"/>
                <w:b/>
                <w:szCs w:val="20"/>
                <w:lang w:val="fr-FR" w:eastAsia="fr-FR"/>
              </w:rPr>
            </w:pPr>
            <w:r w:rsidRPr="00D55299">
              <w:rPr>
                <w:rFonts w:cs="Arial"/>
                <w:b/>
                <w:szCs w:val="20"/>
                <w:lang w:val="fr-FR" w:eastAsia="fr-FR"/>
              </w:rPr>
              <w:t>Documentation/pièces justificatives manquantes (38)</w:t>
            </w:r>
          </w:p>
        </w:tc>
      </w:tr>
      <w:tr w:rsidR="008B1355" w:rsidRPr="000541F9" w14:paraId="5D6C51B7" w14:textId="77777777" w:rsidTr="006B36D1">
        <w:tc>
          <w:tcPr>
            <w:tcW w:w="12616" w:type="dxa"/>
            <w:gridSpan w:val="5"/>
          </w:tcPr>
          <w:p w14:paraId="1849AC86" w14:textId="77777777" w:rsidR="008B1355" w:rsidRPr="00D55299" w:rsidRDefault="008B1355" w:rsidP="006B36D1">
            <w:pPr>
              <w:rPr>
                <w:rFonts w:cs="Arial"/>
                <w:b/>
                <w:szCs w:val="20"/>
                <w:lang w:val="fr-FR" w:eastAsia="fr-FR"/>
              </w:rPr>
            </w:pPr>
            <w:r w:rsidRPr="00D55299">
              <w:rPr>
                <w:rFonts w:cs="Arial"/>
                <w:b/>
                <w:szCs w:val="20"/>
                <w:lang w:val="fr-FR" w:eastAsia="fr-FR"/>
              </w:rPr>
              <w:t xml:space="preserve">Ateliers PAA de formation et de renforcements des capacités, de sensibilisation  (finances par le PAA ou auxquels le PAA  été associé)  </w:t>
            </w:r>
          </w:p>
        </w:tc>
      </w:tr>
      <w:tr w:rsidR="008B1355" w:rsidRPr="000541F9" w14:paraId="113A0C30" w14:textId="77777777" w:rsidTr="006B36D1">
        <w:tc>
          <w:tcPr>
            <w:tcW w:w="709" w:type="dxa"/>
          </w:tcPr>
          <w:p w14:paraId="1F87CCCC" w14:textId="77777777" w:rsidR="008B1355" w:rsidRPr="00D55299" w:rsidRDefault="008B1355" w:rsidP="006B36D1">
            <w:pPr>
              <w:rPr>
                <w:rFonts w:cs="Arial"/>
                <w:szCs w:val="20"/>
                <w:lang w:val="fr-FR" w:eastAsia="fr-FR"/>
              </w:rPr>
            </w:pPr>
            <w:r w:rsidRPr="00D55299">
              <w:rPr>
                <w:rFonts w:cs="Arial"/>
                <w:szCs w:val="20"/>
                <w:lang w:val="fr-FR" w:eastAsia="fr-FR"/>
              </w:rPr>
              <w:t>1</w:t>
            </w:r>
          </w:p>
        </w:tc>
        <w:tc>
          <w:tcPr>
            <w:tcW w:w="4962" w:type="dxa"/>
          </w:tcPr>
          <w:p w14:paraId="37C8767E" w14:textId="77777777" w:rsidR="008B1355" w:rsidRPr="00D55299" w:rsidRDefault="008B1355" w:rsidP="006B36D1">
            <w:pPr>
              <w:rPr>
                <w:rFonts w:cs="Arial"/>
                <w:szCs w:val="20"/>
                <w:lang w:val="fr-FR" w:eastAsia="fr-FR"/>
              </w:rPr>
            </w:pPr>
            <w:r w:rsidRPr="00D55299">
              <w:rPr>
                <w:rFonts w:cs="Arial"/>
                <w:szCs w:val="20"/>
                <w:lang w:val="fr-FR" w:eastAsia="fr-FR"/>
              </w:rPr>
              <w:t>Formation des membres du réseau des parlementaires sur l’adaptation au CC et le développement durable</w:t>
            </w:r>
          </w:p>
        </w:tc>
        <w:tc>
          <w:tcPr>
            <w:tcW w:w="5103" w:type="dxa"/>
            <w:gridSpan w:val="2"/>
          </w:tcPr>
          <w:p w14:paraId="20768516" w14:textId="77777777" w:rsidR="008B1355" w:rsidRPr="00D55299" w:rsidRDefault="008B1355" w:rsidP="006B36D1">
            <w:pPr>
              <w:rPr>
                <w:rFonts w:cs="Arial"/>
                <w:szCs w:val="20"/>
                <w:lang w:val="fr-FR" w:eastAsia="fr-FR"/>
              </w:rPr>
            </w:pPr>
            <w:r w:rsidRPr="00D55299">
              <w:rPr>
                <w:rFonts w:cs="Arial"/>
                <w:szCs w:val="20"/>
                <w:lang w:val="fr-FR" w:eastAsia="fr-FR"/>
              </w:rPr>
              <w:t>Rapport de formation, 5-10 aout 2011</w:t>
            </w:r>
          </w:p>
          <w:p w14:paraId="7DDC5124" w14:textId="77777777" w:rsidR="008B1355" w:rsidRPr="00D55299" w:rsidRDefault="008B1355" w:rsidP="006B36D1">
            <w:pPr>
              <w:rPr>
                <w:rFonts w:cs="Arial"/>
                <w:szCs w:val="20"/>
                <w:lang w:val="fr-FR" w:eastAsia="fr-FR"/>
              </w:rPr>
            </w:pPr>
            <w:r w:rsidRPr="00D55299">
              <w:rPr>
                <w:rFonts w:cs="Arial"/>
                <w:szCs w:val="20"/>
                <w:lang w:val="fr-FR" w:eastAsia="fr-FR"/>
              </w:rPr>
              <w:t xml:space="preserve">PPT Animé par M. Ganta et M. Maazou </w:t>
            </w:r>
            <w:proofErr w:type="spellStart"/>
            <w:r w:rsidRPr="00D55299">
              <w:rPr>
                <w:rFonts w:cs="Arial"/>
                <w:szCs w:val="20"/>
                <w:lang w:val="fr-FR" w:eastAsia="fr-FR"/>
              </w:rPr>
              <w:t>Kamaye</w:t>
            </w:r>
            <w:proofErr w:type="spellEnd"/>
            <w:r w:rsidRPr="00D55299">
              <w:rPr>
                <w:rFonts w:cs="Arial"/>
                <w:szCs w:val="20"/>
                <w:lang w:val="fr-FR" w:eastAsia="fr-FR"/>
              </w:rPr>
              <w:t xml:space="preserve"> </w:t>
            </w:r>
          </w:p>
        </w:tc>
        <w:tc>
          <w:tcPr>
            <w:tcW w:w="1842" w:type="dxa"/>
          </w:tcPr>
          <w:p w14:paraId="0821BC1B" w14:textId="77777777" w:rsidR="008B1355" w:rsidRPr="00D55299" w:rsidRDefault="008B1355" w:rsidP="006B36D1">
            <w:pPr>
              <w:rPr>
                <w:rFonts w:cs="Arial"/>
                <w:szCs w:val="20"/>
                <w:lang w:val="fr-FR"/>
              </w:rPr>
            </w:pPr>
            <w:r w:rsidRPr="00D55299">
              <w:rPr>
                <w:rFonts w:cs="Arial"/>
                <w:szCs w:val="20"/>
                <w:lang w:val="fr-FR"/>
              </w:rPr>
              <w:t>Note de position des parlementaires sur le changement climatique -  non communiquée</w:t>
            </w:r>
          </w:p>
        </w:tc>
      </w:tr>
      <w:tr w:rsidR="008B1355" w:rsidRPr="000541F9" w14:paraId="7811905A" w14:textId="77777777" w:rsidTr="006B36D1">
        <w:tc>
          <w:tcPr>
            <w:tcW w:w="709" w:type="dxa"/>
          </w:tcPr>
          <w:p w14:paraId="7AF23FA3" w14:textId="77777777" w:rsidR="008B1355" w:rsidRPr="00D55299" w:rsidRDefault="008B1355" w:rsidP="006B36D1">
            <w:pPr>
              <w:rPr>
                <w:rFonts w:cs="Arial"/>
                <w:szCs w:val="20"/>
                <w:lang w:val="fr-FR" w:eastAsia="fr-FR"/>
              </w:rPr>
            </w:pPr>
            <w:r w:rsidRPr="00D55299">
              <w:rPr>
                <w:rFonts w:cs="Arial"/>
                <w:szCs w:val="20"/>
                <w:lang w:val="fr-FR" w:eastAsia="fr-FR"/>
              </w:rPr>
              <w:t>2</w:t>
            </w:r>
          </w:p>
        </w:tc>
        <w:tc>
          <w:tcPr>
            <w:tcW w:w="4962" w:type="dxa"/>
          </w:tcPr>
          <w:p w14:paraId="3A8044E1" w14:textId="77777777" w:rsidR="008B1355" w:rsidRPr="00D55299" w:rsidRDefault="008B1355" w:rsidP="006B36D1">
            <w:pPr>
              <w:rPr>
                <w:rFonts w:cs="Arial"/>
                <w:szCs w:val="20"/>
                <w:lang w:val="fr-FR" w:eastAsia="fr-FR"/>
              </w:rPr>
            </w:pPr>
            <w:r w:rsidRPr="00D55299">
              <w:rPr>
                <w:rFonts w:cs="Arial"/>
                <w:szCs w:val="20"/>
                <w:lang w:val="fr-FR" w:eastAsia="fr-FR"/>
              </w:rPr>
              <w:t>Atelier de formation sur l’ICC du CC dans le plan de développement communal</w:t>
            </w:r>
          </w:p>
        </w:tc>
        <w:tc>
          <w:tcPr>
            <w:tcW w:w="5103" w:type="dxa"/>
            <w:gridSpan w:val="2"/>
          </w:tcPr>
          <w:p w14:paraId="65DF3E88" w14:textId="77777777" w:rsidR="008B1355" w:rsidRPr="00D55299" w:rsidRDefault="008B1355" w:rsidP="006B36D1">
            <w:pPr>
              <w:rPr>
                <w:rFonts w:cs="Arial"/>
                <w:szCs w:val="20"/>
                <w:lang w:val="fr-FR" w:eastAsia="fr-FR"/>
              </w:rPr>
            </w:pPr>
            <w:r w:rsidRPr="00D55299">
              <w:rPr>
                <w:rFonts w:cs="Arial"/>
                <w:szCs w:val="20"/>
                <w:lang w:val="fr-FR" w:eastAsia="fr-FR"/>
              </w:rPr>
              <w:t>Rapport par M. Ganta, 10 décembre 201</w:t>
            </w:r>
          </w:p>
        </w:tc>
        <w:tc>
          <w:tcPr>
            <w:tcW w:w="1842" w:type="dxa"/>
          </w:tcPr>
          <w:p w14:paraId="406EDC98" w14:textId="77777777" w:rsidR="008B1355" w:rsidRPr="00D55299" w:rsidRDefault="008B1355" w:rsidP="006B36D1">
            <w:pPr>
              <w:rPr>
                <w:rFonts w:cs="Arial"/>
                <w:szCs w:val="20"/>
                <w:lang w:val="fr-FR"/>
              </w:rPr>
            </w:pPr>
            <w:r w:rsidRPr="00D55299">
              <w:rPr>
                <w:rFonts w:cs="Arial"/>
                <w:szCs w:val="20"/>
                <w:lang w:val="fr-FR"/>
              </w:rPr>
              <w:t>Rapport de l’atelier non communiqué</w:t>
            </w:r>
          </w:p>
        </w:tc>
      </w:tr>
      <w:tr w:rsidR="008B1355" w:rsidRPr="000541F9" w14:paraId="1090B042" w14:textId="77777777" w:rsidTr="006B36D1">
        <w:trPr>
          <w:trHeight w:val="608"/>
        </w:trPr>
        <w:tc>
          <w:tcPr>
            <w:tcW w:w="709" w:type="dxa"/>
          </w:tcPr>
          <w:p w14:paraId="54DBC46E" w14:textId="77777777" w:rsidR="008B1355" w:rsidRPr="00D55299" w:rsidRDefault="008B1355" w:rsidP="006B36D1">
            <w:pPr>
              <w:rPr>
                <w:rFonts w:cs="Arial"/>
                <w:szCs w:val="20"/>
                <w:lang w:val="fr-FR" w:eastAsia="fr-FR"/>
              </w:rPr>
            </w:pPr>
            <w:r w:rsidRPr="00D55299">
              <w:rPr>
                <w:rFonts w:cs="Arial"/>
                <w:szCs w:val="20"/>
                <w:lang w:val="fr-FR" w:eastAsia="fr-FR"/>
              </w:rPr>
              <w:t>3</w:t>
            </w:r>
          </w:p>
        </w:tc>
        <w:tc>
          <w:tcPr>
            <w:tcW w:w="4962" w:type="dxa"/>
          </w:tcPr>
          <w:p w14:paraId="0E0B93FE" w14:textId="77777777" w:rsidR="008B1355" w:rsidRPr="00D55299" w:rsidRDefault="008B1355" w:rsidP="006B36D1">
            <w:pPr>
              <w:rPr>
                <w:rFonts w:cs="Arial"/>
                <w:szCs w:val="20"/>
                <w:lang w:val="fr-FR" w:eastAsia="fr-FR"/>
              </w:rPr>
            </w:pPr>
            <w:r w:rsidRPr="00D55299">
              <w:rPr>
                <w:rFonts w:cs="Arial"/>
                <w:szCs w:val="20"/>
                <w:lang w:val="fr-FR"/>
              </w:rPr>
              <w:t>Atelier de formation sur l’élaboration de Projets en Adaptation Climatique et en Mobilisation de Financements Innovants</w:t>
            </w:r>
          </w:p>
        </w:tc>
        <w:tc>
          <w:tcPr>
            <w:tcW w:w="5103" w:type="dxa"/>
            <w:gridSpan w:val="2"/>
          </w:tcPr>
          <w:p w14:paraId="6D393D8E" w14:textId="77777777" w:rsidR="008B1355" w:rsidRPr="00D55299" w:rsidRDefault="008B1355" w:rsidP="006B36D1">
            <w:pPr>
              <w:rPr>
                <w:rFonts w:cs="Arial"/>
                <w:szCs w:val="20"/>
                <w:lang w:val="fr-FR"/>
              </w:rPr>
            </w:pPr>
            <w:r w:rsidRPr="00D55299">
              <w:rPr>
                <w:rFonts w:cs="Arial"/>
                <w:szCs w:val="20"/>
                <w:lang w:val="fr-FR" w:eastAsia="fr-FR"/>
              </w:rPr>
              <w:t xml:space="preserve">Atelier tenu à </w:t>
            </w:r>
            <w:proofErr w:type="spellStart"/>
            <w:r w:rsidRPr="00D55299">
              <w:rPr>
                <w:rFonts w:cs="Arial"/>
                <w:szCs w:val="20"/>
                <w:lang w:val="fr-FR" w:eastAsia="fr-FR"/>
              </w:rPr>
              <w:t>Kollo</w:t>
            </w:r>
            <w:proofErr w:type="spellEnd"/>
            <w:r w:rsidRPr="00D55299">
              <w:rPr>
                <w:rFonts w:cs="Arial"/>
                <w:szCs w:val="20"/>
                <w:lang w:val="fr-FR" w:eastAsia="fr-FR"/>
              </w:rPr>
              <w:t xml:space="preserve"> les 21-23 </w:t>
            </w:r>
            <w:r w:rsidRPr="00D55299">
              <w:rPr>
                <w:rFonts w:cs="Arial"/>
                <w:szCs w:val="20"/>
                <w:lang w:val="fr-FR"/>
              </w:rPr>
              <w:t xml:space="preserve">juin  2012 Rapport de l’atelier, M. </w:t>
            </w:r>
            <w:proofErr w:type="spellStart"/>
            <w:r w:rsidRPr="00D55299">
              <w:rPr>
                <w:rFonts w:cs="Arial"/>
                <w:szCs w:val="20"/>
                <w:lang w:val="fr-FR"/>
              </w:rPr>
              <w:t>BAdolo</w:t>
            </w:r>
            <w:proofErr w:type="spellEnd"/>
          </w:p>
        </w:tc>
        <w:tc>
          <w:tcPr>
            <w:tcW w:w="1842" w:type="dxa"/>
          </w:tcPr>
          <w:p w14:paraId="47FB58F6" w14:textId="77777777" w:rsidR="008B1355" w:rsidRPr="00D55299" w:rsidRDefault="008B1355" w:rsidP="006B36D1">
            <w:pPr>
              <w:rPr>
                <w:rFonts w:cs="Arial"/>
                <w:szCs w:val="20"/>
                <w:lang w:val="fr-FR"/>
              </w:rPr>
            </w:pPr>
          </w:p>
        </w:tc>
      </w:tr>
      <w:tr w:rsidR="008B1355" w:rsidRPr="00D55299" w14:paraId="749C7D80" w14:textId="77777777" w:rsidTr="006B36D1">
        <w:tc>
          <w:tcPr>
            <w:tcW w:w="709" w:type="dxa"/>
          </w:tcPr>
          <w:p w14:paraId="19C6941E" w14:textId="77777777" w:rsidR="008B1355" w:rsidRPr="00D55299" w:rsidRDefault="008B1355" w:rsidP="006B36D1">
            <w:pPr>
              <w:rPr>
                <w:rFonts w:cs="Arial"/>
                <w:szCs w:val="20"/>
                <w:lang w:val="fr-FR" w:eastAsia="fr-FR"/>
              </w:rPr>
            </w:pPr>
            <w:r w:rsidRPr="00D55299">
              <w:rPr>
                <w:rFonts w:cs="Arial"/>
                <w:szCs w:val="20"/>
                <w:lang w:val="fr-FR" w:eastAsia="fr-FR"/>
              </w:rPr>
              <w:t>4</w:t>
            </w:r>
          </w:p>
        </w:tc>
        <w:tc>
          <w:tcPr>
            <w:tcW w:w="4962" w:type="dxa"/>
          </w:tcPr>
          <w:p w14:paraId="722D08F4" w14:textId="77777777" w:rsidR="008B1355" w:rsidRPr="00D55299" w:rsidRDefault="008B1355" w:rsidP="006B36D1">
            <w:pPr>
              <w:rPr>
                <w:rFonts w:cs="Arial"/>
                <w:szCs w:val="20"/>
                <w:lang w:val="fr-FR" w:eastAsia="fr-FR"/>
              </w:rPr>
            </w:pPr>
            <w:r w:rsidRPr="00D55299">
              <w:rPr>
                <w:rFonts w:cs="Arial"/>
                <w:szCs w:val="20"/>
                <w:lang w:val="fr-FR"/>
              </w:rPr>
              <w:t>Atelier de renforcement de capacités des Institutions de Planification et Financières à mobiliser des Fonds Innovants aux Fins d’Adaptation au Changement Climatique</w:t>
            </w:r>
          </w:p>
        </w:tc>
        <w:tc>
          <w:tcPr>
            <w:tcW w:w="5103" w:type="dxa"/>
            <w:gridSpan w:val="2"/>
          </w:tcPr>
          <w:p w14:paraId="44BD7279" w14:textId="517D5958" w:rsidR="008B1355" w:rsidRPr="00D55299" w:rsidRDefault="008B1355" w:rsidP="006B36D1">
            <w:pPr>
              <w:rPr>
                <w:rFonts w:cs="Arial"/>
                <w:szCs w:val="20"/>
                <w:lang w:val="fr-FR"/>
              </w:rPr>
            </w:pPr>
            <w:r w:rsidRPr="00D55299">
              <w:rPr>
                <w:rFonts w:cs="Arial"/>
                <w:szCs w:val="20"/>
                <w:lang w:val="fr-FR"/>
              </w:rPr>
              <w:t>Atelier tenu à Niamey les 26 au 28 juin  20</w:t>
            </w:r>
            <w:r w:rsidR="00FB12A7" w:rsidRPr="00D55299">
              <w:rPr>
                <w:rFonts w:cs="Arial"/>
                <w:szCs w:val="20"/>
                <w:lang w:val="fr-FR"/>
              </w:rPr>
              <w:t xml:space="preserve">12 - Rapport de l’atelier, M. </w:t>
            </w:r>
            <w:proofErr w:type="spellStart"/>
            <w:r w:rsidR="00FB12A7" w:rsidRPr="00D55299">
              <w:rPr>
                <w:rFonts w:cs="Arial"/>
                <w:szCs w:val="20"/>
                <w:lang w:val="fr-FR"/>
              </w:rPr>
              <w:t>Ba</w:t>
            </w:r>
            <w:r w:rsidRPr="00D55299">
              <w:rPr>
                <w:rFonts w:cs="Arial"/>
                <w:szCs w:val="20"/>
                <w:lang w:val="fr-FR"/>
              </w:rPr>
              <w:t>dolo</w:t>
            </w:r>
            <w:proofErr w:type="spellEnd"/>
          </w:p>
        </w:tc>
        <w:tc>
          <w:tcPr>
            <w:tcW w:w="1842" w:type="dxa"/>
          </w:tcPr>
          <w:p w14:paraId="32DD7349" w14:textId="77777777" w:rsidR="008B1355" w:rsidRPr="00D55299" w:rsidRDefault="008B1355" w:rsidP="006B36D1">
            <w:pPr>
              <w:rPr>
                <w:rFonts w:cs="Arial"/>
                <w:szCs w:val="20"/>
                <w:lang w:val="fr-FR"/>
              </w:rPr>
            </w:pPr>
            <w:r w:rsidRPr="00D55299">
              <w:rPr>
                <w:rFonts w:cs="Arial"/>
                <w:szCs w:val="20"/>
                <w:lang w:val="fr-FR"/>
              </w:rPr>
              <w:t>Plan d’action non communiqué</w:t>
            </w:r>
          </w:p>
        </w:tc>
      </w:tr>
      <w:tr w:rsidR="008B1355" w:rsidRPr="000541F9" w14:paraId="0707252D" w14:textId="77777777" w:rsidTr="006B36D1">
        <w:tc>
          <w:tcPr>
            <w:tcW w:w="709" w:type="dxa"/>
          </w:tcPr>
          <w:p w14:paraId="32878A5E" w14:textId="77777777" w:rsidR="008B1355" w:rsidRPr="00D55299" w:rsidRDefault="008B1355" w:rsidP="006B36D1">
            <w:pPr>
              <w:rPr>
                <w:rFonts w:cs="Arial"/>
                <w:szCs w:val="20"/>
                <w:lang w:val="fr-FR" w:eastAsia="fr-FR"/>
              </w:rPr>
            </w:pPr>
            <w:r w:rsidRPr="00D55299">
              <w:rPr>
                <w:rFonts w:cs="Arial"/>
                <w:szCs w:val="20"/>
                <w:lang w:val="fr-FR" w:eastAsia="fr-FR"/>
              </w:rPr>
              <w:t>5</w:t>
            </w:r>
          </w:p>
        </w:tc>
        <w:tc>
          <w:tcPr>
            <w:tcW w:w="4962" w:type="dxa"/>
          </w:tcPr>
          <w:p w14:paraId="14D3FD29" w14:textId="77777777" w:rsidR="008B1355" w:rsidRPr="00D55299" w:rsidRDefault="008B1355" w:rsidP="006B36D1">
            <w:pPr>
              <w:rPr>
                <w:rFonts w:cs="Arial"/>
                <w:szCs w:val="20"/>
                <w:lang w:val="fr-FR" w:eastAsia="fr-FR"/>
              </w:rPr>
            </w:pPr>
            <w:r w:rsidRPr="00D55299">
              <w:rPr>
                <w:rFonts w:cs="Arial"/>
                <w:szCs w:val="20"/>
                <w:lang w:val="fr-FR"/>
              </w:rPr>
              <w:t>Atelier de formation des techniciens en charge de  la planification des ministères clés.</w:t>
            </w:r>
          </w:p>
        </w:tc>
        <w:tc>
          <w:tcPr>
            <w:tcW w:w="5103" w:type="dxa"/>
            <w:gridSpan w:val="2"/>
          </w:tcPr>
          <w:p w14:paraId="23A3CC89" w14:textId="77777777" w:rsidR="008B1355" w:rsidRPr="00D55299" w:rsidRDefault="008B1355" w:rsidP="006B36D1">
            <w:pPr>
              <w:rPr>
                <w:rFonts w:cs="Arial"/>
                <w:szCs w:val="20"/>
                <w:lang w:val="fr-FR" w:eastAsia="fr-FR"/>
              </w:rPr>
            </w:pPr>
            <w:proofErr w:type="spellStart"/>
            <w:r w:rsidRPr="00D55299">
              <w:rPr>
                <w:rFonts w:cs="Arial"/>
                <w:szCs w:val="20"/>
                <w:lang w:val="fr-FR" w:eastAsia="fr-FR"/>
              </w:rPr>
              <w:t>Kollo</w:t>
            </w:r>
            <w:proofErr w:type="spellEnd"/>
            <w:r w:rsidRPr="00D55299">
              <w:rPr>
                <w:rFonts w:cs="Arial"/>
                <w:szCs w:val="20"/>
                <w:lang w:val="fr-FR" w:eastAsia="fr-FR"/>
              </w:rPr>
              <w:t xml:space="preserve">, 13-14 aout 2012- </w:t>
            </w:r>
            <w:r w:rsidRPr="00D55299">
              <w:rPr>
                <w:rFonts w:cs="Arial"/>
                <w:szCs w:val="20"/>
                <w:lang w:val="fr-FR"/>
              </w:rPr>
              <w:t xml:space="preserve">rapport de formation </w:t>
            </w:r>
          </w:p>
        </w:tc>
        <w:tc>
          <w:tcPr>
            <w:tcW w:w="1842" w:type="dxa"/>
          </w:tcPr>
          <w:p w14:paraId="5DEA77EA" w14:textId="77777777" w:rsidR="008B1355" w:rsidRPr="00D55299" w:rsidRDefault="008B1355" w:rsidP="006B36D1">
            <w:pPr>
              <w:rPr>
                <w:rFonts w:cs="Arial"/>
                <w:szCs w:val="20"/>
                <w:lang w:val="fr-FR"/>
              </w:rPr>
            </w:pPr>
          </w:p>
        </w:tc>
      </w:tr>
      <w:tr w:rsidR="008B1355" w:rsidRPr="000541F9" w14:paraId="65AB00BD" w14:textId="77777777" w:rsidTr="006B36D1">
        <w:tc>
          <w:tcPr>
            <w:tcW w:w="709" w:type="dxa"/>
          </w:tcPr>
          <w:p w14:paraId="3829E8AB" w14:textId="77777777" w:rsidR="008B1355" w:rsidRPr="00D55299" w:rsidRDefault="008B1355" w:rsidP="006B36D1">
            <w:pPr>
              <w:rPr>
                <w:rFonts w:cs="Arial"/>
                <w:szCs w:val="20"/>
                <w:lang w:val="fr-FR" w:eastAsia="fr-FR"/>
              </w:rPr>
            </w:pPr>
            <w:r w:rsidRPr="00D55299">
              <w:rPr>
                <w:rFonts w:cs="Arial"/>
                <w:szCs w:val="20"/>
                <w:lang w:val="fr-FR" w:eastAsia="fr-FR"/>
              </w:rPr>
              <w:t>6</w:t>
            </w:r>
          </w:p>
        </w:tc>
        <w:tc>
          <w:tcPr>
            <w:tcW w:w="4962" w:type="dxa"/>
          </w:tcPr>
          <w:p w14:paraId="3ACFC03D" w14:textId="77777777" w:rsidR="008B1355" w:rsidRPr="00D55299" w:rsidRDefault="008B1355" w:rsidP="006B36D1">
            <w:pPr>
              <w:rPr>
                <w:rFonts w:cs="Arial"/>
                <w:szCs w:val="20"/>
                <w:lang w:val="fr-FR" w:eastAsia="fr-FR"/>
              </w:rPr>
            </w:pPr>
            <w:r w:rsidRPr="00D55299">
              <w:rPr>
                <w:rFonts w:cs="Arial"/>
                <w:szCs w:val="20"/>
                <w:lang w:val="fr-FR"/>
              </w:rPr>
              <w:t xml:space="preserve">atelier de formation et de renforcement des </w:t>
            </w:r>
            <w:r w:rsidRPr="00D55299">
              <w:rPr>
                <w:rFonts w:cs="Arial"/>
                <w:szCs w:val="20"/>
                <w:lang w:val="fr-FR"/>
              </w:rPr>
              <w:lastRenderedPageBreak/>
              <w:t xml:space="preserve">capacités  sur l’intégration du Genre dans les Politiques et Programmes d’Adaptation </w:t>
            </w:r>
            <w:r w:rsidRPr="00D55299">
              <w:rPr>
                <w:rFonts w:cs="Arial"/>
                <w:bCs/>
                <w:szCs w:val="20"/>
                <w:lang w:val="fr-FR"/>
              </w:rPr>
              <w:t xml:space="preserve"> aux Changements Climatique</w:t>
            </w:r>
            <w:r w:rsidRPr="00D55299">
              <w:rPr>
                <w:rFonts w:cs="Arial"/>
                <w:szCs w:val="20"/>
                <w:lang w:val="fr-FR"/>
              </w:rPr>
              <w:t xml:space="preserve"> </w:t>
            </w:r>
          </w:p>
        </w:tc>
        <w:tc>
          <w:tcPr>
            <w:tcW w:w="5103" w:type="dxa"/>
            <w:gridSpan w:val="2"/>
          </w:tcPr>
          <w:p w14:paraId="4F0EAF03" w14:textId="77777777" w:rsidR="008B1355" w:rsidRPr="00D55299" w:rsidRDefault="008B1355" w:rsidP="006B36D1">
            <w:pPr>
              <w:rPr>
                <w:rFonts w:cs="Arial"/>
                <w:szCs w:val="20"/>
                <w:lang w:val="fr-FR"/>
              </w:rPr>
            </w:pPr>
            <w:r w:rsidRPr="00D55299">
              <w:rPr>
                <w:rFonts w:cs="Arial"/>
                <w:szCs w:val="20"/>
                <w:lang w:val="fr-FR"/>
              </w:rPr>
              <w:lastRenderedPageBreak/>
              <w:t xml:space="preserve">Niamey, du 02 au 04 juillet  2012 – BTOR Mme </w:t>
            </w:r>
            <w:proofErr w:type="spellStart"/>
            <w:r w:rsidRPr="00D55299">
              <w:rPr>
                <w:rFonts w:cs="Arial"/>
                <w:szCs w:val="20"/>
                <w:lang w:val="fr-FR"/>
              </w:rPr>
              <w:lastRenderedPageBreak/>
              <w:t>Badianky</w:t>
            </w:r>
            <w:proofErr w:type="spellEnd"/>
            <w:r w:rsidRPr="00D55299">
              <w:rPr>
                <w:rFonts w:cs="Arial"/>
                <w:szCs w:val="20"/>
                <w:lang w:val="fr-FR"/>
              </w:rPr>
              <w:t>- Matériels pédagogiques</w:t>
            </w:r>
          </w:p>
        </w:tc>
        <w:tc>
          <w:tcPr>
            <w:tcW w:w="1842" w:type="dxa"/>
          </w:tcPr>
          <w:p w14:paraId="015CF18B" w14:textId="77777777" w:rsidR="008B1355" w:rsidRPr="00D55299" w:rsidRDefault="008B1355" w:rsidP="006B36D1">
            <w:pPr>
              <w:rPr>
                <w:rFonts w:cs="Arial"/>
                <w:szCs w:val="20"/>
                <w:lang w:val="fr-FR"/>
              </w:rPr>
            </w:pPr>
            <w:r w:rsidRPr="00D55299">
              <w:rPr>
                <w:rFonts w:cs="Arial"/>
                <w:szCs w:val="20"/>
                <w:lang w:val="fr-FR"/>
              </w:rPr>
              <w:lastRenderedPageBreak/>
              <w:t xml:space="preserve">Rapport de </w:t>
            </w:r>
            <w:r w:rsidRPr="00D55299">
              <w:rPr>
                <w:rFonts w:cs="Arial"/>
                <w:szCs w:val="20"/>
                <w:lang w:val="fr-FR"/>
              </w:rPr>
              <w:lastRenderedPageBreak/>
              <w:t>l’atelier non communiqué</w:t>
            </w:r>
          </w:p>
        </w:tc>
      </w:tr>
      <w:tr w:rsidR="008B1355" w:rsidRPr="000541F9" w14:paraId="372499F6" w14:textId="77777777" w:rsidTr="006B36D1">
        <w:tc>
          <w:tcPr>
            <w:tcW w:w="709" w:type="dxa"/>
          </w:tcPr>
          <w:p w14:paraId="6C48490C" w14:textId="77777777" w:rsidR="008B1355" w:rsidRPr="00D55299" w:rsidRDefault="008B1355" w:rsidP="006B36D1">
            <w:pPr>
              <w:rPr>
                <w:rFonts w:cs="Arial"/>
                <w:szCs w:val="20"/>
                <w:lang w:val="fr-FR" w:eastAsia="fr-FR"/>
              </w:rPr>
            </w:pPr>
            <w:r w:rsidRPr="00D55299">
              <w:rPr>
                <w:rFonts w:cs="Arial"/>
                <w:szCs w:val="20"/>
                <w:lang w:val="fr-FR" w:eastAsia="fr-FR"/>
              </w:rPr>
              <w:lastRenderedPageBreak/>
              <w:t>7</w:t>
            </w:r>
          </w:p>
        </w:tc>
        <w:tc>
          <w:tcPr>
            <w:tcW w:w="4962" w:type="dxa"/>
          </w:tcPr>
          <w:p w14:paraId="2C27365D" w14:textId="77777777" w:rsidR="008B1355" w:rsidRPr="00D55299" w:rsidRDefault="008B1355" w:rsidP="006B36D1">
            <w:pPr>
              <w:rPr>
                <w:rFonts w:cs="Arial"/>
                <w:szCs w:val="20"/>
                <w:lang w:val="fr-FR"/>
              </w:rPr>
            </w:pPr>
            <w:r w:rsidRPr="00D55299">
              <w:rPr>
                <w:rFonts w:cs="Arial"/>
                <w:szCs w:val="20"/>
                <w:lang w:val="fr-FR"/>
              </w:rPr>
              <w:t xml:space="preserve">formation sur l’analyse des données en matière de climat et de changement climatique en vue des évaluations d’impacts.                     </w:t>
            </w:r>
          </w:p>
        </w:tc>
        <w:tc>
          <w:tcPr>
            <w:tcW w:w="5103" w:type="dxa"/>
            <w:gridSpan w:val="2"/>
          </w:tcPr>
          <w:p w14:paraId="775D61ED" w14:textId="77777777" w:rsidR="008B1355" w:rsidRPr="00D55299" w:rsidRDefault="008B1355" w:rsidP="006B36D1">
            <w:pPr>
              <w:rPr>
                <w:rFonts w:cs="Arial"/>
                <w:szCs w:val="20"/>
                <w:lang w:val="fr-FR"/>
              </w:rPr>
            </w:pPr>
            <w:r w:rsidRPr="00D55299">
              <w:rPr>
                <w:rFonts w:cs="Arial"/>
                <w:szCs w:val="20"/>
                <w:lang w:val="fr-FR"/>
              </w:rPr>
              <w:t xml:space="preserve">Atelier organisé par M. </w:t>
            </w:r>
            <w:proofErr w:type="spellStart"/>
            <w:r w:rsidRPr="00D55299">
              <w:rPr>
                <w:rFonts w:cs="Arial"/>
                <w:szCs w:val="20"/>
                <w:lang w:val="fr-FR"/>
              </w:rPr>
              <w:t>Salack</w:t>
            </w:r>
            <w:proofErr w:type="spellEnd"/>
            <w:r w:rsidRPr="00D55299">
              <w:rPr>
                <w:rFonts w:cs="Arial"/>
                <w:szCs w:val="20"/>
                <w:lang w:val="fr-FR"/>
              </w:rPr>
              <w:t>- BTOR – Rapport de l’atelier par les participants – Matériels pédagogiques</w:t>
            </w:r>
          </w:p>
        </w:tc>
        <w:tc>
          <w:tcPr>
            <w:tcW w:w="1842" w:type="dxa"/>
          </w:tcPr>
          <w:p w14:paraId="5482C0A0" w14:textId="77777777" w:rsidR="008B1355" w:rsidRPr="00D55299" w:rsidRDefault="008B1355" w:rsidP="006B36D1">
            <w:pPr>
              <w:rPr>
                <w:rFonts w:cs="Arial"/>
                <w:szCs w:val="20"/>
                <w:lang w:val="fr-FR"/>
              </w:rPr>
            </w:pPr>
          </w:p>
        </w:tc>
      </w:tr>
      <w:tr w:rsidR="008B1355" w:rsidRPr="00D55299" w14:paraId="2FB93D30" w14:textId="77777777" w:rsidTr="006B36D1">
        <w:tc>
          <w:tcPr>
            <w:tcW w:w="709" w:type="dxa"/>
          </w:tcPr>
          <w:p w14:paraId="1233320F" w14:textId="77777777" w:rsidR="008B1355" w:rsidRPr="00D55299" w:rsidRDefault="008B1355" w:rsidP="006B36D1">
            <w:pPr>
              <w:rPr>
                <w:rFonts w:cs="Arial"/>
                <w:szCs w:val="20"/>
                <w:lang w:val="fr-FR" w:eastAsia="fr-FR"/>
              </w:rPr>
            </w:pPr>
            <w:r w:rsidRPr="00D55299">
              <w:rPr>
                <w:rFonts w:cs="Arial"/>
                <w:szCs w:val="20"/>
                <w:lang w:val="fr-FR"/>
              </w:rPr>
              <w:t>8</w:t>
            </w:r>
          </w:p>
        </w:tc>
        <w:tc>
          <w:tcPr>
            <w:tcW w:w="4962" w:type="dxa"/>
          </w:tcPr>
          <w:p w14:paraId="51142C0F" w14:textId="77777777" w:rsidR="008B1355" w:rsidRPr="00D55299" w:rsidRDefault="008B1355" w:rsidP="006B36D1">
            <w:pPr>
              <w:rPr>
                <w:rFonts w:cs="Arial"/>
                <w:szCs w:val="20"/>
                <w:lang w:val="fr-FR"/>
              </w:rPr>
            </w:pPr>
            <w:r w:rsidRPr="00D55299">
              <w:rPr>
                <w:rFonts w:cs="Arial"/>
                <w:szCs w:val="20"/>
                <w:lang w:val="fr-FR"/>
              </w:rPr>
              <w:t>Atelier de formation sur les outils d’évaluation des impacts du CC au Niger</w:t>
            </w:r>
          </w:p>
        </w:tc>
        <w:tc>
          <w:tcPr>
            <w:tcW w:w="5103" w:type="dxa"/>
            <w:gridSpan w:val="2"/>
          </w:tcPr>
          <w:p w14:paraId="0DEB27A6" w14:textId="77777777" w:rsidR="008B1355" w:rsidRPr="00D55299" w:rsidRDefault="008B1355" w:rsidP="006B36D1">
            <w:pPr>
              <w:rPr>
                <w:rFonts w:cs="Arial"/>
                <w:szCs w:val="20"/>
                <w:lang w:val="fr-FR"/>
              </w:rPr>
            </w:pPr>
            <w:r w:rsidRPr="00D55299">
              <w:rPr>
                <w:rFonts w:cs="Arial"/>
                <w:szCs w:val="20"/>
                <w:lang w:val="fr-FR"/>
              </w:rPr>
              <w:t>Juin 2012, rapport de formation</w:t>
            </w:r>
          </w:p>
        </w:tc>
        <w:tc>
          <w:tcPr>
            <w:tcW w:w="1842" w:type="dxa"/>
          </w:tcPr>
          <w:p w14:paraId="115CC9DF" w14:textId="77777777" w:rsidR="008B1355" w:rsidRPr="00D55299" w:rsidRDefault="008B1355" w:rsidP="006B36D1">
            <w:pPr>
              <w:rPr>
                <w:rFonts w:cs="Arial"/>
                <w:szCs w:val="20"/>
                <w:lang w:val="fr-FR"/>
              </w:rPr>
            </w:pPr>
          </w:p>
        </w:tc>
      </w:tr>
      <w:tr w:rsidR="008B1355" w:rsidRPr="000541F9" w14:paraId="3681442C" w14:textId="77777777" w:rsidTr="006B36D1">
        <w:tc>
          <w:tcPr>
            <w:tcW w:w="709" w:type="dxa"/>
          </w:tcPr>
          <w:p w14:paraId="706D37B8" w14:textId="77777777" w:rsidR="008B1355" w:rsidRPr="00D55299" w:rsidRDefault="008B1355" w:rsidP="006B36D1">
            <w:pPr>
              <w:rPr>
                <w:rFonts w:cs="Arial"/>
                <w:szCs w:val="20"/>
                <w:lang w:val="fr-FR" w:eastAsia="fr-FR"/>
              </w:rPr>
            </w:pPr>
            <w:r w:rsidRPr="00D55299">
              <w:rPr>
                <w:rFonts w:cs="Arial"/>
                <w:szCs w:val="20"/>
                <w:lang w:val="fr-FR"/>
              </w:rPr>
              <w:t>9</w:t>
            </w:r>
          </w:p>
        </w:tc>
        <w:tc>
          <w:tcPr>
            <w:tcW w:w="4962" w:type="dxa"/>
          </w:tcPr>
          <w:p w14:paraId="28FF9384" w14:textId="77777777" w:rsidR="008B1355" w:rsidRPr="00D55299" w:rsidRDefault="008B1355" w:rsidP="006B36D1">
            <w:pPr>
              <w:rPr>
                <w:rFonts w:cs="Arial"/>
                <w:szCs w:val="20"/>
                <w:lang w:val="fr-FR"/>
              </w:rPr>
            </w:pPr>
            <w:r w:rsidRPr="00D55299">
              <w:rPr>
                <w:rFonts w:cs="Arial"/>
                <w:szCs w:val="20"/>
                <w:lang w:val="fr-FR"/>
              </w:rPr>
              <w:t xml:space="preserve">Formation </w:t>
            </w:r>
            <w:proofErr w:type="spellStart"/>
            <w:r w:rsidRPr="00D55299">
              <w:rPr>
                <w:rFonts w:cs="Arial"/>
                <w:szCs w:val="20"/>
                <w:lang w:val="fr-FR"/>
              </w:rPr>
              <w:t>a</w:t>
            </w:r>
            <w:proofErr w:type="spellEnd"/>
            <w:r w:rsidRPr="00D55299">
              <w:rPr>
                <w:rFonts w:cs="Arial"/>
                <w:szCs w:val="20"/>
                <w:lang w:val="fr-FR"/>
              </w:rPr>
              <w:t xml:space="preserve"> l’ICC dans la gestion des ressources en eau</w:t>
            </w:r>
          </w:p>
        </w:tc>
        <w:tc>
          <w:tcPr>
            <w:tcW w:w="5103" w:type="dxa"/>
            <w:gridSpan w:val="2"/>
          </w:tcPr>
          <w:p w14:paraId="6FCB0A96" w14:textId="77777777" w:rsidR="008B1355" w:rsidRPr="00D55299" w:rsidRDefault="008B1355" w:rsidP="006B36D1">
            <w:pPr>
              <w:widowControl w:val="0"/>
              <w:spacing w:line="300" w:lineRule="atLeast"/>
              <w:rPr>
                <w:rFonts w:cs="Arial"/>
                <w:szCs w:val="20"/>
                <w:lang w:val="fr-FR"/>
              </w:rPr>
            </w:pPr>
            <w:r w:rsidRPr="00D55299">
              <w:rPr>
                <w:rFonts w:cs="Arial"/>
                <w:szCs w:val="20"/>
                <w:lang w:val="fr-FR"/>
              </w:rPr>
              <w:t xml:space="preserve">Octobre 2012- rapport de formation par Dr Nazoumou Yahaya, M. Bako Yacouba                                        </w:t>
            </w:r>
          </w:p>
          <w:p w14:paraId="5B622250" w14:textId="77777777" w:rsidR="008B1355" w:rsidRPr="00D55299" w:rsidRDefault="008B1355" w:rsidP="006B36D1">
            <w:pPr>
              <w:widowControl w:val="0"/>
              <w:spacing w:line="300" w:lineRule="atLeast"/>
              <w:rPr>
                <w:rFonts w:cs="Arial"/>
                <w:szCs w:val="20"/>
                <w:lang w:val="fr-FR"/>
              </w:rPr>
            </w:pPr>
            <w:r w:rsidRPr="00D55299">
              <w:rPr>
                <w:rFonts w:cs="Arial"/>
                <w:szCs w:val="20"/>
                <w:lang w:val="fr-FR"/>
              </w:rPr>
              <w:t xml:space="preserve">M. Lawali </w:t>
            </w:r>
            <w:proofErr w:type="spellStart"/>
            <w:r w:rsidRPr="00D55299">
              <w:rPr>
                <w:rFonts w:cs="Arial"/>
                <w:szCs w:val="20"/>
                <w:lang w:val="fr-FR"/>
              </w:rPr>
              <w:t>Mallam</w:t>
            </w:r>
            <w:proofErr w:type="spellEnd"/>
            <w:r w:rsidRPr="00D55299">
              <w:rPr>
                <w:rFonts w:cs="Arial"/>
                <w:szCs w:val="20"/>
                <w:lang w:val="fr-FR"/>
              </w:rPr>
              <w:t xml:space="preserve"> Karami, M. </w:t>
            </w:r>
            <w:proofErr w:type="spellStart"/>
            <w:r w:rsidRPr="00D55299">
              <w:rPr>
                <w:rFonts w:cs="Arial"/>
                <w:szCs w:val="20"/>
                <w:lang w:val="fr-FR"/>
              </w:rPr>
              <w:t>Rouscoua</w:t>
            </w:r>
            <w:proofErr w:type="spellEnd"/>
            <w:r w:rsidRPr="00D55299">
              <w:rPr>
                <w:rFonts w:cs="Arial"/>
                <w:szCs w:val="20"/>
                <w:lang w:val="fr-FR"/>
              </w:rPr>
              <w:t xml:space="preserve"> Boubacar</w:t>
            </w:r>
          </w:p>
        </w:tc>
        <w:tc>
          <w:tcPr>
            <w:tcW w:w="1842" w:type="dxa"/>
          </w:tcPr>
          <w:p w14:paraId="5ECB40C9" w14:textId="77777777" w:rsidR="008B1355" w:rsidRPr="00D55299" w:rsidRDefault="008B1355" w:rsidP="006B36D1">
            <w:pPr>
              <w:rPr>
                <w:rFonts w:cs="Arial"/>
                <w:szCs w:val="20"/>
                <w:lang w:val="fr-FR"/>
              </w:rPr>
            </w:pPr>
          </w:p>
        </w:tc>
      </w:tr>
      <w:tr w:rsidR="008B1355" w:rsidRPr="000541F9" w14:paraId="4BF11319" w14:textId="77777777" w:rsidTr="006B36D1">
        <w:tc>
          <w:tcPr>
            <w:tcW w:w="12616" w:type="dxa"/>
            <w:gridSpan w:val="5"/>
          </w:tcPr>
          <w:p w14:paraId="18212E11" w14:textId="77777777" w:rsidR="008B1355" w:rsidRPr="00D55299" w:rsidRDefault="008B1355" w:rsidP="006B36D1">
            <w:pPr>
              <w:rPr>
                <w:rFonts w:cs="Arial"/>
                <w:b/>
                <w:szCs w:val="20"/>
                <w:lang w:val="fr-FR" w:eastAsia="fr-FR"/>
              </w:rPr>
            </w:pPr>
            <w:r w:rsidRPr="00D55299">
              <w:rPr>
                <w:rFonts w:cs="Arial"/>
                <w:b/>
                <w:szCs w:val="20"/>
                <w:lang w:val="fr-FR" w:eastAsia="fr-FR"/>
              </w:rPr>
              <w:t>Ateliers de formation et de renforcement des capacités sur le CC –ateliers annexes ne figurant pas dans la programmation</w:t>
            </w:r>
          </w:p>
        </w:tc>
      </w:tr>
      <w:tr w:rsidR="008B1355" w:rsidRPr="000541F9" w14:paraId="7FE18EC5" w14:textId="77777777" w:rsidTr="006B36D1">
        <w:tc>
          <w:tcPr>
            <w:tcW w:w="709" w:type="dxa"/>
          </w:tcPr>
          <w:p w14:paraId="7A768683" w14:textId="77777777" w:rsidR="008B1355" w:rsidRPr="00D55299" w:rsidRDefault="008B1355" w:rsidP="006B36D1">
            <w:pPr>
              <w:rPr>
                <w:rFonts w:cs="Arial"/>
                <w:szCs w:val="20"/>
                <w:lang w:val="fr-FR"/>
              </w:rPr>
            </w:pPr>
            <w:r w:rsidRPr="00D55299">
              <w:rPr>
                <w:rFonts w:cs="Arial"/>
                <w:szCs w:val="20"/>
                <w:lang w:val="fr-FR"/>
              </w:rPr>
              <w:t>10</w:t>
            </w:r>
          </w:p>
        </w:tc>
        <w:tc>
          <w:tcPr>
            <w:tcW w:w="4962" w:type="dxa"/>
          </w:tcPr>
          <w:p w14:paraId="30134707" w14:textId="77777777" w:rsidR="008B1355" w:rsidRPr="00D55299" w:rsidRDefault="008B1355" w:rsidP="006B36D1">
            <w:pPr>
              <w:rPr>
                <w:rFonts w:cs="Arial"/>
                <w:szCs w:val="20"/>
                <w:lang w:val="fr-FR" w:eastAsia="fr-FR"/>
              </w:rPr>
            </w:pPr>
            <w:r w:rsidRPr="00D55299">
              <w:rPr>
                <w:rFonts w:cs="Arial"/>
                <w:szCs w:val="20"/>
                <w:lang w:val="fr-FR" w:eastAsia="fr-FR"/>
              </w:rPr>
              <w:t xml:space="preserve">Renforcement des capacités de chercheurs juniors en environnement et adaptions </w:t>
            </w:r>
            <w:proofErr w:type="gramStart"/>
            <w:r w:rsidRPr="00D55299">
              <w:rPr>
                <w:rFonts w:cs="Arial"/>
                <w:szCs w:val="20"/>
                <w:lang w:val="fr-FR" w:eastAsia="fr-FR"/>
              </w:rPr>
              <w:t>aux cc</w:t>
            </w:r>
            <w:proofErr w:type="gramEnd"/>
          </w:p>
        </w:tc>
        <w:tc>
          <w:tcPr>
            <w:tcW w:w="5103" w:type="dxa"/>
            <w:gridSpan w:val="2"/>
          </w:tcPr>
          <w:p w14:paraId="6E989FB2" w14:textId="77777777" w:rsidR="008B1355" w:rsidRPr="00D55299" w:rsidRDefault="008B1355" w:rsidP="006B36D1">
            <w:pPr>
              <w:rPr>
                <w:rFonts w:cs="Arial"/>
                <w:szCs w:val="20"/>
                <w:lang w:val="fr-FR" w:eastAsia="fr-FR"/>
              </w:rPr>
            </w:pPr>
            <w:r w:rsidRPr="00D55299">
              <w:rPr>
                <w:rFonts w:cs="Arial"/>
                <w:szCs w:val="20"/>
                <w:lang w:val="fr-FR" w:eastAsia="fr-FR"/>
              </w:rPr>
              <w:t xml:space="preserve">Rapport de formation conduite par </w:t>
            </w:r>
            <w:proofErr w:type="spellStart"/>
            <w:r w:rsidRPr="00D55299">
              <w:rPr>
                <w:rFonts w:cs="Arial"/>
                <w:szCs w:val="20"/>
                <w:lang w:val="fr-FR" w:eastAsia="fr-FR"/>
              </w:rPr>
              <w:t>Sithou</w:t>
            </w:r>
            <w:proofErr w:type="spellEnd"/>
            <w:r w:rsidRPr="00D55299">
              <w:rPr>
                <w:rFonts w:cs="Arial"/>
                <w:szCs w:val="20"/>
                <w:lang w:val="fr-FR" w:eastAsia="fr-FR"/>
              </w:rPr>
              <w:t xml:space="preserve"> Rani Abdoul Moumouni</w:t>
            </w:r>
          </w:p>
        </w:tc>
        <w:tc>
          <w:tcPr>
            <w:tcW w:w="1842" w:type="dxa"/>
          </w:tcPr>
          <w:p w14:paraId="70336CCB" w14:textId="77777777" w:rsidR="008B1355" w:rsidRPr="00D55299" w:rsidRDefault="008B1355" w:rsidP="006B36D1">
            <w:pPr>
              <w:rPr>
                <w:rFonts w:cs="Arial"/>
                <w:szCs w:val="20"/>
                <w:lang w:val="fr-FR" w:eastAsia="fr-FR"/>
              </w:rPr>
            </w:pPr>
          </w:p>
        </w:tc>
      </w:tr>
      <w:tr w:rsidR="008B1355" w:rsidRPr="00D55299" w14:paraId="2A5BC55B" w14:textId="77777777" w:rsidTr="006B36D1">
        <w:tc>
          <w:tcPr>
            <w:tcW w:w="709" w:type="dxa"/>
          </w:tcPr>
          <w:p w14:paraId="0B2F127B" w14:textId="77777777" w:rsidR="008B1355" w:rsidRPr="00D55299" w:rsidRDefault="008B1355" w:rsidP="006B36D1">
            <w:pPr>
              <w:rPr>
                <w:rFonts w:cs="Arial"/>
                <w:szCs w:val="20"/>
                <w:lang w:val="fr-FR"/>
              </w:rPr>
            </w:pPr>
            <w:r w:rsidRPr="00D55299">
              <w:rPr>
                <w:rFonts w:cs="Arial"/>
                <w:szCs w:val="20"/>
                <w:lang w:val="fr-FR"/>
              </w:rPr>
              <w:t>11</w:t>
            </w:r>
          </w:p>
        </w:tc>
        <w:tc>
          <w:tcPr>
            <w:tcW w:w="4962" w:type="dxa"/>
          </w:tcPr>
          <w:p w14:paraId="27E4B65A" w14:textId="77777777" w:rsidR="008B1355" w:rsidRPr="00D55299" w:rsidRDefault="008B1355" w:rsidP="006B36D1">
            <w:pPr>
              <w:rPr>
                <w:rFonts w:cs="Arial"/>
                <w:szCs w:val="20"/>
                <w:lang w:val="fr-FR" w:eastAsia="fr-FR"/>
              </w:rPr>
            </w:pPr>
            <w:r w:rsidRPr="00D55299">
              <w:rPr>
                <w:rFonts w:cs="Arial"/>
                <w:szCs w:val="20"/>
                <w:lang w:val="fr-FR" w:eastAsia="fr-FR"/>
              </w:rPr>
              <w:t xml:space="preserve">Formation </w:t>
            </w:r>
            <w:proofErr w:type="spellStart"/>
            <w:r w:rsidRPr="00D55299">
              <w:rPr>
                <w:rFonts w:cs="Arial"/>
                <w:szCs w:val="20"/>
                <w:lang w:val="fr-FR" w:eastAsia="fr-FR"/>
              </w:rPr>
              <w:t>Lucop</w:t>
            </w:r>
            <w:proofErr w:type="spellEnd"/>
            <w:r w:rsidRPr="00D55299">
              <w:rPr>
                <w:rFonts w:cs="Arial"/>
                <w:szCs w:val="20"/>
                <w:lang w:val="fr-FR" w:eastAsia="fr-FR"/>
              </w:rPr>
              <w:t xml:space="preserve"> et CNEDD </w:t>
            </w:r>
          </w:p>
        </w:tc>
        <w:tc>
          <w:tcPr>
            <w:tcW w:w="5103" w:type="dxa"/>
            <w:gridSpan w:val="2"/>
          </w:tcPr>
          <w:p w14:paraId="0C3460FB" w14:textId="77777777" w:rsidR="008B1355" w:rsidRPr="00D55299" w:rsidRDefault="008B1355" w:rsidP="006B36D1">
            <w:pPr>
              <w:rPr>
                <w:rFonts w:cs="Arial"/>
                <w:szCs w:val="20"/>
                <w:lang w:val="fr-FR" w:eastAsia="fr-FR"/>
              </w:rPr>
            </w:pPr>
            <w:r w:rsidRPr="00D55299">
              <w:rPr>
                <w:rFonts w:cs="Arial"/>
                <w:szCs w:val="20"/>
                <w:lang w:val="fr-FR" w:eastAsia="fr-FR"/>
              </w:rPr>
              <w:t xml:space="preserve">Daouda Diallo, AEDD/Mali, sept 2011 (source : </w:t>
            </w:r>
            <w:proofErr w:type="spellStart"/>
            <w:r w:rsidRPr="00D55299">
              <w:rPr>
                <w:rFonts w:cs="Arial"/>
                <w:szCs w:val="20"/>
                <w:lang w:val="fr-FR" w:eastAsia="fr-FR"/>
              </w:rPr>
              <w:t>raport</w:t>
            </w:r>
            <w:proofErr w:type="spellEnd"/>
            <w:r w:rsidRPr="00D55299">
              <w:rPr>
                <w:rFonts w:cs="Arial"/>
                <w:szCs w:val="20"/>
                <w:lang w:val="fr-FR" w:eastAsia="fr-FR"/>
              </w:rPr>
              <w:t xml:space="preserve"> `ganta`)</w:t>
            </w:r>
          </w:p>
          <w:p w14:paraId="50793F32" w14:textId="77777777" w:rsidR="008B1355" w:rsidRPr="00D55299" w:rsidRDefault="008B1355" w:rsidP="006B36D1">
            <w:pPr>
              <w:rPr>
                <w:rFonts w:cs="Arial"/>
                <w:szCs w:val="20"/>
                <w:lang w:val="fr-FR" w:eastAsia="fr-FR"/>
              </w:rPr>
            </w:pPr>
          </w:p>
        </w:tc>
        <w:tc>
          <w:tcPr>
            <w:tcW w:w="1842" w:type="dxa"/>
          </w:tcPr>
          <w:p w14:paraId="567A3BFA" w14:textId="77777777" w:rsidR="008B1355" w:rsidRPr="00D55299" w:rsidRDefault="008B1355" w:rsidP="006B36D1">
            <w:pPr>
              <w:rPr>
                <w:rFonts w:cs="Arial"/>
                <w:szCs w:val="20"/>
                <w:lang w:val="fr-FR" w:eastAsia="fr-FR"/>
              </w:rPr>
            </w:pPr>
            <w:r w:rsidRPr="00D55299">
              <w:rPr>
                <w:rFonts w:cs="Arial"/>
                <w:szCs w:val="20"/>
                <w:lang w:val="fr-FR" w:eastAsia="fr-FR"/>
              </w:rPr>
              <w:t xml:space="preserve">contact GIZ : </w:t>
            </w:r>
            <w:proofErr w:type="spellStart"/>
            <w:r w:rsidRPr="00D55299">
              <w:rPr>
                <w:rFonts w:cs="Arial"/>
                <w:szCs w:val="20"/>
                <w:lang w:val="fr-FR" w:eastAsia="fr-FR"/>
              </w:rPr>
              <w:t>wetzer</w:t>
            </w:r>
            <w:proofErr w:type="spellEnd"/>
            <w:r w:rsidRPr="00D55299">
              <w:rPr>
                <w:rFonts w:cs="Arial"/>
                <w:szCs w:val="20"/>
                <w:lang w:val="fr-FR" w:eastAsia="fr-FR"/>
              </w:rPr>
              <w:t xml:space="preserve"> </w:t>
            </w:r>
            <w:proofErr w:type="spellStart"/>
            <w:r w:rsidRPr="00D55299">
              <w:rPr>
                <w:rFonts w:cs="Arial"/>
                <w:szCs w:val="20"/>
                <w:lang w:val="fr-FR" w:eastAsia="fr-FR"/>
              </w:rPr>
              <w:t>andrea</w:t>
            </w:r>
            <w:proofErr w:type="spellEnd"/>
            <w:r w:rsidRPr="00D55299">
              <w:rPr>
                <w:rFonts w:cs="Arial"/>
                <w:szCs w:val="20"/>
                <w:lang w:val="fr-FR" w:eastAsia="fr-FR"/>
              </w:rPr>
              <w:t xml:space="preserve"> </w:t>
            </w:r>
            <w:proofErr w:type="spellStart"/>
            <w:r w:rsidRPr="00D55299">
              <w:rPr>
                <w:rFonts w:cs="Arial"/>
                <w:szCs w:val="20"/>
                <w:lang w:val="fr-FR" w:eastAsia="fr-FR"/>
              </w:rPr>
              <w:t>Lucop</w:t>
            </w:r>
            <w:proofErr w:type="spellEnd"/>
            <w:r w:rsidRPr="00D55299">
              <w:rPr>
                <w:rFonts w:cs="Arial"/>
                <w:szCs w:val="20"/>
                <w:lang w:val="fr-FR" w:eastAsia="fr-FR"/>
              </w:rPr>
              <w:t xml:space="preserve"> </w:t>
            </w:r>
            <w:hyperlink r:id="rId98" w:history="1">
              <w:r w:rsidRPr="00D55299">
                <w:rPr>
                  <w:rStyle w:val="Lienhypertexte"/>
                  <w:rFonts w:eastAsia="Times New Roman" w:cs="Arial"/>
                  <w:szCs w:val="20"/>
                  <w:lang w:val="fr-FR" w:eastAsia="fr-FR"/>
                </w:rPr>
                <w:t>andrea.wetzer@giz.de</w:t>
              </w:r>
            </w:hyperlink>
            <w:r w:rsidRPr="00D55299">
              <w:rPr>
                <w:rFonts w:cs="Arial"/>
                <w:szCs w:val="20"/>
                <w:lang w:val="fr-FR" w:eastAsia="fr-FR"/>
              </w:rPr>
              <w:t xml:space="preserve"> et Matthias Banzhaf </w:t>
            </w:r>
            <w:hyperlink r:id="rId99" w:history="1">
              <w:r w:rsidRPr="00D55299">
                <w:rPr>
                  <w:rStyle w:val="Lienhypertexte"/>
                  <w:rFonts w:eastAsia="Times New Roman" w:cs="Arial"/>
                  <w:szCs w:val="20"/>
                  <w:lang w:val="fr-FR" w:eastAsia="fr-FR"/>
                </w:rPr>
                <w:t>mbanzhaf@gmx.net</w:t>
              </w:r>
            </w:hyperlink>
            <w:r w:rsidRPr="00D55299">
              <w:rPr>
                <w:rStyle w:val="Lienhypertexte"/>
                <w:rFonts w:eastAsia="Times New Roman" w:cs="Arial"/>
                <w:szCs w:val="20"/>
                <w:lang w:val="fr-FR" w:eastAsia="fr-FR"/>
              </w:rPr>
              <w:t xml:space="preserve"> </w:t>
            </w:r>
          </w:p>
        </w:tc>
      </w:tr>
      <w:tr w:rsidR="008B1355" w:rsidRPr="00D55299" w14:paraId="21465D5A" w14:textId="77777777" w:rsidTr="006B36D1">
        <w:tc>
          <w:tcPr>
            <w:tcW w:w="709" w:type="dxa"/>
          </w:tcPr>
          <w:p w14:paraId="1DAEFE3D" w14:textId="77777777" w:rsidR="008B1355" w:rsidRPr="00D55299" w:rsidRDefault="008B1355" w:rsidP="006B36D1">
            <w:pPr>
              <w:rPr>
                <w:rFonts w:cs="Arial"/>
                <w:szCs w:val="20"/>
                <w:lang w:val="fr-FR"/>
              </w:rPr>
            </w:pPr>
            <w:r w:rsidRPr="00D55299">
              <w:rPr>
                <w:rFonts w:cs="Arial"/>
                <w:szCs w:val="20"/>
                <w:lang w:val="fr-FR"/>
              </w:rPr>
              <w:t>12</w:t>
            </w:r>
          </w:p>
        </w:tc>
        <w:tc>
          <w:tcPr>
            <w:tcW w:w="4962" w:type="dxa"/>
          </w:tcPr>
          <w:p w14:paraId="5D5C3D41" w14:textId="77777777" w:rsidR="008B1355" w:rsidRPr="00D55299" w:rsidRDefault="008B1355" w:rsidP="006B36D1">
            <w:pPr>
              <w:rPr>
                <w:rFonts w:cs="Arial"/>
                <w:szCs w:val="20"/>
                <w:lang w:val="fr-FR" w:eastAsia="fr-FR"/>
              </w:rPr>
            </w:pPr>
            <w:r w:rsidRPr="00D55299">
              <w:rPr>
                <w:rFonts w:cs="Arial"/>
                <w:szCs w:val="20"/>
                <w:lang w:val="fr-FR" w:eastAsia="fr-FR"/>
              </w:rPr>
              <w:t>Formation sur les CC pour la FAO</w:t>
            </w:r>
          </w:p>
        </w:tc>
        <w:tc>
          <w:tcPr>
            <w:tcW w:w="5103" w:type="dxa"/>
            <w:gridSpan w:val="2"/>
          </w:tcPr>
          <w:p w14:paraId="36A6D150" w14:textId="77777777" w:rsidR="008B1355" w:rsidRPr="00D55299" w:rsidRDefault="008B1355" w:rsidP="006B36D1">
            <w:pPr>
              <w:rPr>
                <w:rFonts w:cs="Arial"/>
                <w:szCs w:val="20"/>
                <w:lang w:val="fr-FR" w:eastAsia="fr-FR"/>
              </w:rPr>
            </w:pPr>
            <w:r w:rsidRPr="00D55299">
              <w:rPr>
                <w:rFonts w:cs="Arial"/>
                <w:szCs w:val="20"/>
                <w:lang w:val="fr-FR" w:eastAsia="fr-FR"/>
              </w:rPr>
              <w:t>4 octobre 2011</w:t>
            </w:r>
          </w:p>
        </w:tc>
        <w:tc>
          <w:tcPr>
            <w:tcW w:w="1842" w:type="dxa"/>
          </w:tcPr>
          <w:p w14:paraId="38B8B6B7" w14:textId="77777777" w:rsidR="008B1355" w:rsidRPr="00D55299" w:rsidRDefault="008B1355" w:rsidP="006B36D1">
            <w:pPr>
              <w:rPr>
                <w:rFonts w:cs="Arial"/>
                <w:szCs w:val="20"/>
                <w:lang w:val="fr-FR" w:eastAsia="fr-FR"/>
              </w:rPr>
            </w:pPr>
          </w:p>
        </w:tc>
      </w:tr>
      <w:tr w:rsidR="008B1355" w:rsidRPr="000541F9" w14:paraId="11C8BE9F" w14:textId="77777777" w:rsidTr="006B36D1">
        <w:tc>
          <w:tcPr>
            <w:tcW w:w="709" w:type="dxa"/>
          </w:tcPr>
          <w:p w14:paraId="23781B7E" w14:textId="77777777" w:rsidR="008B1355" w:rsidRPr="00D55299" w:rsidRDefault="008B1355" w:rsidP="006B36D1">
            <w:pPr>
              <w:rPr>
                <w:rFonts w:cs="Arial"/>
                <w:szCs w:val="20"/>
                <w:lang w:val="fr-FR"/>
              </w:rPr>
            </w:pPr>
            <w:r w:rsidRPr="00D55299">
              <w:rPr>
                <w:rFonts w:cs="Arial"/>
                <w:szCs w:val="20"/>
                <w:lang w:val="fr-FR"/>
              </w:rPr>
              <w:t>13</w:t>
            </w:r>
          </w:p>
        </w:tc>
        <w:tc>
          <w:tcPr>
            <w:tcW w:w="4962" w:type="dxa"/>
          </w:tcPr>
          <w:p w14:paraId="51C3636D" w14:textId="77777777" w:rsidR="008B1355" w:rsidRPr="00D55299" w:rsidRDefault="008B1355" w:rsidP="006B36D1">
            <w:pPr>
              <w:rPr>
                <w:rFonts w:cs="Arial"/>
                <w:szCs w:val="20"/>
                <w:lang w:val="fr-FR" w:eastAsia="fr-FR"/>
              </w:rPr>
            </w:pPr>
            <w:r w:rsidRPr="00D55299">
              <w:rPr>
                <w:rFonts w:cs="Arial"/>
                <w:szCs w:val="20"/>
                <w:lang w:val="fr-FR" w:eastAsia="fr-FR"/>
              </w:rPr>
              <w:t>Formation sur les CC</w:t>
            </w:r>
          </w:p>
        </w:tc>
        <w:tc>
          <w:tcPr>
            <w:tcW w:w="5103" w:type="dxa"/>
            <w:gridSpan w:val="2"/>
          </w:tcPr>
          <w:p w14:paraId="4FCA1E58" w14:textId="77777777" w:rsidR="008B1355" w:rsidRPr="00D55299" w:rsidRDefault="008B1355" w:rsidP="006B36D1">
            <w:pPr>
              <w:rPr>
                <w:rFonts w:cs="Arial"/>
                <w:szCs w:val="20"/>
                <w:lang w:val="fr-FR" w:eastAsia="fr-FR"/>
              </w:rPr>
            </w:pPr>
            <w:r w:rsidRPr="00D55299">
              <w:rPr>
                <w:rFonts w:cs="Arial"/>
                <w:szCs w:val="20"/>
                <w:lang w:val="fr-FR" w:eastAsia="fr-FR"/>
              </w:rPr>
              <w:t xml:space="preserve">27 octobre 2011 – public : nations unies &amp; </w:t>
            </w:r>
            <w:proofErr w:type="spellStart"/>
            <w:r w:rsidRPr="00D55299">
              <w:rPr>
                <w:rFonts w:cs="Arial"/>
                <w:szCs w:val="20"/>
                <w:lang w:val="fr-FR" w:eastAsia="fr-FR"/>
              </w:rPr>
              <w:t>Teamworks</w:t>
            </w:r>
            <w:proofErr w:type="spellEnd"/>
            <w:r w:rsidRPr="00D55299">
              <w:rPr>
                <w:rFonts w:cs="Arial"/>
                <w:szCs w:val="20"/>
                <w:lang w:val="fr-FR" w:eastAsia="fr-FR"/>
              </w:rPr>
              <w:t xml:space="preserve"> programme/rapport</w:t>
            </w:r>
          </w:p>
        </w:tc>
        <w:tc>
          <w:tcPr>
            <w:tcW w:w="1842" w:type="dxa"/>
          </w:tcPr>
          <w:p w14:paraId="17FAF654" w14:textId="77777777" w:rsidR="008B1355" w:rsidRPr="00D55299" w:rsidRDefault="008B1355" w:rsidP="006B36D1">
            <w:pPr>
              <w:rPr>
                <w:rFonts w:cs="Arial"/>
                <w:szCs w:val="20"/>
                <w:lang w:val="fr-FR" w:eastAsia="fr-FR"/>
              </w:rPr>
            </w:pPr>
          </w:p>
        </w:tc>
      </w:tr>
      <w:tr w:rsidR="008B1355" w:rsidRPr="000541F9" w14:paraId="525A7EB2" w14:textId="77777777" w:rsidTr="006B36D1">
        <w:tc>
          <w:tcPr>
            <w:tcW w:w="709" w:type="dxa"/>
          </w:tcPr>
          <w:p w14:paraId="5D45A5E3" w14:textId="77777777" w:rsidR="008B1355" w:rsidRPr="00D55299" w:rsidRDefault="008B1355" w:rsidP="006B36D1">
            <w:pPr>
              <w:rPr>
                <w:rFonts w:cs="Arial"/>
                <w:szCs w:val="20"/>
                <w:lang w:val="fr-FR"/>
              </w:rPr>
            </w:pPr>
            <w:r w:rsidRPr="00D55299">
              <w:rPr>
                <w:rFonts w:cs="Arial"/>
                <w:szCs w:val="20"/>
                <w:lang w:val="fr-FR"/>
              </w:rPr>
              <w:t>14</w:t>
            </w:r>
          </w:p>
        </w:tc>
        <w:tc>
          <w:tcPr>
            <w:tcW w:w="4962" w:type="dxa"/>
          </w:tcPr>
          <w:p w14:paraId="53F9E448" w14:textId="77777777" w:rsidR="008B1355" w:rsidRPr="00D55299" w:rsidRDefault="008B1355" w:rsidP="006B36D1">
            <w:pPr>
              <w:rPr>
                <w:rFonts w:cs="Arial"/>
                <w:szCs w:val="20"/>
                <w:lang w:val="fr-FR" w:eastAsia="fr-FR"/>
              </w:rPr>
            </w:pPr>
            <w:r w:rsidRPr="00D55299">
              <w:rPr>
                <w:rFonts w:cs="Arial"/>
                <w:szCs w:val="20"/>
                <w:lang w:val="fr-FR" w:eastAsia="fr-FR"/>
              </w:rPr>
              <w:t xml:space="preserve">Atelier de renforcement des capacités sur l’ICC </w:t>
            </w:r>
          </w:p>
        </w:tc>
        <w:tc>
          <w:tcPr>
            <w:tcW w:w="5103" w:type="dxa"/>
            <w:gridSpan w:val="2"/>
          </w:tcPr>
          <w:p w14:paraId="34B790CC" w14:textId="77777777" w:rsidR="008B1355" w:rsidRPr="00D55299" w:rsidRDefault="008B1355" w:rsidP="006B36D1">
            <w:pPr>
              <w:rPr>
                <w:rFonts w:cs="Arial"/>
                <w:szCs w:val="20"/>
                <w:lang w:val="fr-FR" w:eastAsia="fr-FR"/>
              </w:rPr>
            </w:pPr>
            <w:r w:rsidRPr="00D55299">
              <w:rPr>
                <w:rFonts w:cs="Arial"/>
                <w:szCs w:val="20"/>
                <w:lang w:val="fr-FR" w:eastAsia="fr-FR"/>
              </w:rPr>
              <w:t>M. Ganta décembre 2011</w:t>
            </w:r>
          </w:p>
          <w:p w14:paraId="013AB881" w14:textId="77777777" w:rsidR="008B1355" w:rsidRPr="00D55299" w:rsidRDefault="008B1355" w:rsidP="006B36D1">
            <w:pPr>
              <w:rPr>
                <w:rFonts w:cs="Arial"/>
                <w:szCs w:val="20"/>
                <w:lang w:val="fr-FR" w:eastAsia="fr-FR"/>
              </w:rPr>
            </w:pPr>
          </w:p>
        </w:tc>
        <w:tc>
          <w:tcPr>
            <w:tcW w:w="1842" w:type="dxa"/>
          </w:tcPr>
          <w:p w14:paraId="44C4F0E6" w14:textId="77777777" w:rsidR="008B1355" w:rsidRPr="00D55299" w:rsidRDefault="008B1355" w:rsidP="006B36D1">
            <w:pPr>
              <w:rPr>
                <w:rFonts w:cs="Arial"/>
                <w:szCs w:val="20"/>
                <w:lang w:val="fr-FR"/>
              </w:rPr>
            </w:pPr>
            <w:r w:rsidRPr="00D55299">
              <w:rPr>
                <w:rFonts w:cs="Arial"/>
                <w:szCs w:val="20"/>
                <w:lang w:val="fr-FR"/>
              </w:rPr>
              <w:t>Rapport de l’atelier non communiqué</w:t>
            </w:r>
          </w:p>
        </w:tc>
      </w:tr>
      <w:tr w:rsidR="008B1355" w:rsidRPr="000541F9" w14:paraId="4E1E0E43" w14:textId="77777777" w:rsidTr="006B36D1">
        <w:tc>
          <w:tcPr>
            <w:tcW w:w="709" w:type="dxa"/>
          </w:tcPr>
          <w:p w14:paraId="74BB617B" w14:textId="77777777" w:rsidR="008B1355" w:rsidRPr="00D55299" w:rsidRDefault="008B1355" w:rsidP="006B36D1">
            <w:pPr>
              <w:rPr>
                <w:rFonts w:cs="Arial"/>
                <w:szCs w:val="20"/>
                <w:lang w:val="fr-FR"/>
              </w:rPr>
            </w:pPr>
            <w:r w:rsidRPr="00D55299">
              <w:rPr>
                <w:rFonts w:cs="Arial"/>
                <w:szCs w:val="20"/>
                <w:lang w:val="fr-FR"/>
              </w:rPr>
              <w:t>15</w:t>
            </w:r>
          </w:p>
        </w:tc>
        <w:tc>
          <w:tcPr>
            <w:tcW w:w="4962" w:type="dxa"/>
          </w:tcPr>
          <w:p w14:paraId="53979E53" w14:textId="77777777" w:rsidR="008B1355" w:rsidRPr="00D55299" w:rsidRDefault="008B1355" w:rsidP="006B36D1">
            <w:pPr>
              <w:rPr>
                <w:rFonts w:cs="Arial"/>
                <w:szCs w:val="20"/>
                <w:lang w:val="fr-FR" w:eastAsia="fr-FR"/>
              </w:rPr>
            </w:pPr>
            <w:r w:rsidRPr="00D55299">
              <w:rPr>
                <w:rFonts w:cs="Arial"/>
                <w:szCs w:val="20"/>
                <w:lang w:val="fr-FR" w:eastAsia="fr-FR"/>
              </w:rPr>
              <w:t xml:space="preserve">Atelier de formation de la SDR pour l’ICC </w:t>
            </w:r>
          </w:p>
        </w:tc>
        <w:tc>
          <w:tcPr>
            <w:tcW w:w="5103" w:type="dxa"/>
            <w:gridSpan w:val="2"/>
          </w:tcPr>
          <w:p w14:paraId="7AA1ACB1" w14:textId="77777777" w:rsidR="008B1355" w:rsidRPr="00D55299" w:rsidRDefault="008B1355" w:rsidP="006B36D1">
            <w:pPr>
              <w:rPr>
                <w:rFonts w:cs="Arial"/>
                <w:szCs w:val="20"/>
                <w:lang w:val="fr-FR" w:eastAsia="fr-FR"/>
              </w:rPr>
            </w:pPr>
            <w:r w:rsidRPr="00D55299">
              <w:rPr>
                <w:rFonts w:cs="Arial"/>
                <w:szCs w:val="20"/>
                <w:lang w:val="fr-FR" w:eastAsia="fr-FR"/>
              </w:rPr>
              <w:t xml:space="preserve">Atelier tenu à </w:t>
            </w:r>
            <w:proofErr w:type="spellStart"/>
            <w:r w:rsidRPr="00D55299">
              <w:rPr>
                <w:rFonts w:cs="Arial"/>
                <w:szCs w:val="20"/>
                <w:lang w:val="fr-FR" w:eastAsia="fr-FR"/>
              </w:rPr>
              <w:t>Kollo</w:t>
            </w:r>
            <w:proofErr w:type="spellEnd"/>
            <w:r w:rsidRPr="00D55299">
              <w:rPr>
                <w:rFonts w:cs="Arial"/>
                <w:szCs w:val="20"/>
                <w:lang w:val="fr-FR" w:eastAsia="fr-FR"/>
              </w:rPr>
              <w:t xml:space="preserve">, Rapport par M. Garba Abdou </w:t>
            </w:r>
            <w:proofErr w:type="spellStart"/>
            <w:r w:rsidRPr="00D55299">
              <w:rPr>
                <w:rFonts w:cs="Arial"/>
                <w:szCs w:val="20"/>
                <w:lang w:val="fr-FR" w:eastAsia="fr-FR"/>
              </w:rPr>
              <w:t>Aboubacary</w:t>
            </w:r>
            <w:proofErr w:type="spellEnd"/>
            <w:r w:rsidRPr="00D55299">
              <w:rPr>
                <w:rFonts w:cs="Arial"/>
                <w:szCs w:val="20"/>
                <w:lang w:val="fr-FR" w:eastAsia="fr-FR"/>
              </w:rPr>
              <w:t xml:space="preserve">, </w:t>
            </w:r>
          </w:p>
        </w:tc>
        <w:tc>
          <w:tcPr>
            <w:tcW w:w="1842" w:type="dxa"/>
          </w:tcPr>
          <w:p w14:paraId="276AFAA3" w14:textId="77777777" w:rsidR="008B1355" w:rsidRPr="00D55299" w:rsidRDefault="008B1355" w:rsidP="006B36D1">
            <w:pPr>
              <w:rPr>
                <w:rFonts w:cs="Arial"/>
                <w:szCs w:val="20"/>
                <w:lang w:val="fr-FR" w:eastAsia="fr-FR"/>
              </w:rPr>
            </w:pPr>
          </w:p>
        </w:tc>
      </w:tr>
      <w:tr w:rsidR="008B1355" w:rsidRPr="000541F9" w14:paraId="13E43655" w14:textId="77777777" w:rsidTr="006B36D1">
        <w:tc>
          <w:tcPr>
            <w:tcW w:w="709" w:type="dxa"/>
          </w:tcPr>
          <w:p w14:paraId="72161261" w14:textId="77777777" w:rsidR="008B1355" w:rsidRPr="00D55299" w:rsidRDefault="008B1355" w:rsidP="006B36D1">
            <w:pPr>
              <w:rPr>
                <w:rFonts w:cs="Arial"/>
                <w:szCs w:val="20"/>
                <w:lang w:val="fr-FR"/>
              </w:rPr>
            </w:pPr>
            <w:r w:rsidRPr="00D55299">
              <w:rPr>
                <w:rFonts w:cs="Arial"/>
                <w:szCs w:val="20"/>
                <w:lang w:val="fr-FR"/>
              </w:rPr>
              <w:t>16</w:t>
            </w:r>
          </w:p>
        </w:tc>
        <w:tc>
          <w:tcPr>
            <w:tcW w:w="4962" w:type="dxa"/>
          </w:tcPr>
          <w:p w14:paraId="53CBFE9C" w14:textId="77777777" w:rsidR="008B1355" w:rsidRPr="00D55299" w:rsidRDefault="008B1355" w:rsidP="006B36D1">
            <w:pPr>
              <w:rPr>
                <w:rFonts w:cs="Arial"/>
                <w:szCs w:val="20"/>
                <w:lang w:val="fr-FR" w:eastAsia="fr-FR"/>
              </w:rPr>
            </w:pPr>
            <w:r w:rsidRPr="00D55299">
              <w:rPr>
                <w:rFonts w:cs="Arial"/>
                <w:szCs w:val="20"/>
                <w:lang w:val="fr-FR" w:eastAsia="fr-FR"/>
              </w:rPr>
              <w:t>Atelier de renforcement des capacités sur l’ICC</w:t>
            </w:r>
          </w:p>
        </w:tc>
        <w:tc>
          <w:tcPr>
            <w:tcW w:w="5103" w:type="dxa"/>
            <w:gridSpan w:val="2"/>
          </w:tcPr>
          <w:p w14:paraId="53F38BC0" w14:textId="77777777" w:rsidR="008B1355" w:rsidRPr="00D55299" w:rsidRDefault="008B1355" w:rsidP="006B36D1">
            <w:pPr>
              <w:rPr>
                <w:rFonts w:cs="Arial"/>
                <w:szCs w:val="20"/>
                <w:lang w:val="fr-FR" w:eastAsia="fr-FR"/>
              </w:rPr>
            </w:pPr>
            <w:r w:rsidRPr="00D55299">
              <w:rPr>
                <w:rFonts w:cs="Arial"/>
                <w:szCs w:val="20"/>
                <w:lang w:val="fr-FR" w:eastAsia="fr-FR"/>
              </w:rPr>
              <w:t xml:space="preserve">Rapport Ganta, tenu avec assistants de formation </w:t>
            </w:r>
            <w:r w:rsidRPr="00D55299">
              <w:rPr>
                <w:rFonts w:cs="Arial"/>
                <w:szCs w:val="20"/>
                <w:lang w:val="fr-FR" w:eastAsia="fr-FR"/>
              </w:rPr>
              <w:lastRenderedPageBreak/>
              <w:t>mars 2012</w:t>
            </w:r>
          </w:p>
        </w:tc>
        <w:tc>
          <w:tcPr>
            <w:tcW w:w="1842" w:type="dxa"/>
          </w:tcPr>
          <w:p w14:paraId="41451FDD" w14:textId="77777777" w:rsidR="008B1355" w:rsidRPr="00D55299" w:rsidRDefault="008B1355" w:rsidP="006B36D1">
            <w:pPr>
              <w:rPr>
                <w:rFonts w:cs="Arial"/>
                <w:szCs w:val="20"/>
                <w:lang w:val="fr-FR" w:eastAsia="fr-FR"/>
              </w:rPr>
            </w:pPr>
          </w:p>
        </w:tc>
      </w:tr>
      <w:tr w:rsidR="008B1355" w:rsidRPr="000541F9" w14:paraId="194177B2" w14:textId="77777777" w:rsidTr="006B36D1">
        <w:tc>
          <w:tcPr>
            <w:tcW w:w="709" w:type="dxa"/>
          </w:tcPr>
          <w:p w14:paraId="35051493" w14:textId="77777777" w:rsidR="008B1355" w:rsidRPr="00D55299" w:rsidRDefault="008B1355" w:rsidP="006B36D1">
            <w:pPr>
              <w:rPr>
                <w:rFonts w:cs="Arial"/>
                <w:szCs w:val="20"/>
                <w:lang w:val="fr-FR"/>
              </w:rPr>
            </w:pPr>
            <w:r w:rsidRPr="00D55299">
              <w:rPr>
                <w:rFonts w:cs="Arial"/>
                <w:szCs w:val="20"/>
                <w:lang w:val="fr-FR" w:eastAsia="fr-FR"/>
              </w:rPr>
              <w:lastRenderedPageBreak/>
              <w:t>17</w:t>
            </w:r>
          </w:p>
        </w:tc>
        <w:tc>
          <w:tcPr>
            <w:tcW w:w="4962" w:type="dxa"/>
          </w:tcPr>
          <w:p w14:paraId="1EF32000" w14:textId="77777777" w:rsidR="008B1355" w:rsidRPr="00D55299" w:rsidRDefault="008B1355" w:rsidP="006B36D1">
            <w:pPr>
              <w:rPr>
                <w:rFonts w:cs="Arial"/>
                <w:szCs w:val="20"/>
                <w:lang w:val="fr-FR" w:eastAsia="fr-FR"/>
              </w:rPr>
            </w:pPr>
            <w:r w:rsidRPr="00D55299">
              <w:rPr>
                <w:rFonts w:cs="Arial"/>
                <w:szCs w:val="20"/>
                <w:lang w:val="fr-FR" w:eastAsia="fr-FR"/>
              </w:rPr>
              <w:t xml:space="preserve">renforcement des capacités de SDR, SDRP et DGAT pour l’ICC dans les politiques sectorielles </w:t>
            </w:r>
          </w:p>
        </w:tc>
        <w:tc>
          <w:tcPr>
            <w:tcW w:w="5103" w:type="dxa"/>
            <w:gridSpan w:val="2"/>
          </w:tcPr>
          <w:p w14:paraId="701F563F" w14:textId="77777777" w:rsidR="008B1355" w:rsidRPr="00D55299" w:rsidRDefault="008B1355" w:rsidP="006B36D1">
            <w:pPr>
              <w:rPr>
                <w:rFonts w:cs="Arial"/>
                <w:szCs w:val="20"/>
                <w:lang w:val="fr-FR" w:eastAsia="fr-FR"/>
              </w:rPr>
            </w:pPr>
            <w:r w:rsidRPr="00D55299">
              <w:rPr>
                <w:rFonts w:cs="Arial"/>
                <w:szCs w:val="20"/>
                <w:lang w:val="fr-FR" w:eastAsia="fr-FR"/>
              </w:rPr>
              <w:t>Plan de formation Programme/rapport</w:t>
            </w:r>
          </w:p>
        </w:tc>
        <w:tc>
          <w:tcPr>
            <w:tcW w:w="1842" w:type="dxa"/>
          </w:tcPr>
          <w:p w14:paraId="7D3C9C34" w14:textId="77777777" w:rsidR="008B1355" w:rsidRPr="00D55299" w:rsidRDefault="008B1355" w:rsidP="006B36D1">
            <w:pPr>
              <w:rPr>
                <w:rFonts w:cs="Arial"/>
                <w:szCs w:val="20"/>
                <w:lang w:val="fr-FR" w:eastAsia="fr-FR"/>
              </w:rPr>
            </w:pPr>
          </w:p>
        </w:tc>
      </w:tr>
      <w:tr w:rsidR="008B1355" w:rsidRPr="00D55299" w14:paraId="7B180E35" w14:textId="77777777" w:rsidTr="006B36D1">
        <w:tc>
          <w:tcPr>
            <w:tcW w:w="709" w:type="dxa"/>
          </w:tcPr>
          <w:p w14:paraId="7F99A46D" w14:textId="77777777" w:rsidR="008B1355" w:rsidRPr="00D55299" w:rsidRDefault="008B1355" w:rsidP="006B36D1">
            <w:pPr>
              <w:rPr>
                <w:rFonts w:cs="Arial"/>
                <w:szCs w:val="20"/>
                <w:lang w:val="fr-FR"/>
              </w:rPr>
            </w:pPr>
            <w:r w:rsidRPr="00D55299">
              <w:rPr>
                <w:rFonts w:cs="Arial"/>
                <w:szCs w:val="20"/>
                <w:lang w:val="fr-FR" w:eastAsia="fr-FR"/>
              </w:rPr>
              <w:t>18</w:t>
            </w:r>
          </w:p>
        </w:tc>
        <w:tc>
          <w:tcPr>
            <w:tcW w:w="4962" w:type="dxa"/>
          </w:tcPr>
          <w:p w14:paraId="4445F5B7" w14:textId="77777777" w:rsidR="008B1355" w:rsidRPr="00D55299" w:rsidRDefault="008B1355" w:rsidP="006B36D1">
            <w:pPr>
              <w:rPr>
                <w:rFonts w:cs="Arial"/>
                <w:szCs w:val="20"/>
                <w:lang w:val="fr-FR" w:eastAsia="fr-FR"/>
              </w:rPr>
            </w:pPr>
            <w:r w:rsidRPr="00D55299">
              <w:rPr>
                <w:rFonts w:cs="Arial"/>
                <w:szCs w:val="20"/>
                <w:lang w:val="fr-FR" w:eastAsia="fr-FR"/>
              </w:rPr>
              <w:t>Présentation/formation lors de la 8eme édition de la semaine scientifique, culturelle et sportive de l’Etudiant, Université Abdou Moumouni</w:t>
            </w:r>
          </w:p>
        </w:tc>
        <w:tc>
          <w:tcPr>
            <w:tcW w:w="5103" w:type="dxa"/>
            <w:gridSpan w:val="2"/>
          </w:tcPr>
          <w:p w14:paraId="4AF03ABB" w14:textId="77777777" w:rsidR="008B1355" w:rsidRPr="00D55299" w:rsidRDefault="008B1355" w:rsidP="006B36D1">
            <w:pPr>
              <w:rPr>
                <w:rFonts w:cs="Arial"/>
                <w:szCs w:val="20"/>
                <w:lang w:val="fr-FR" w:eastAsia="fr-FR"/>
              </w:rPr>
            </w:pPr>
            <w:r w:rsidRPr="00D55299">
              <w:rPr>
                <w:rFonts w:cs="Arial"/>
                <w:szCs w:val="20"/>
                <w:lang w:val="fr-FR" w:eastAsia="fr-FR"/>
              </w:rPr>
              <w:t>4-7 avril 2012</w:t>
            </w:r>
          </w:p>
          <w:p w14:paraId="7D09FC2F" w14:textId="77777777" w:rsidR="008B1355" w:rsidRPr="00D55299" w:rsidRDefault="008B1355" w:rsidP="006B36D1">
            <w:pPr>
              <w:rPr>
                <w:rFonts w:cs="Arial"/>
                <w:szCs w:val="20"/>
                <w:lang w:val="fr-FR" w:eastAsia="fr-FR"/>
              </w:rPr>
            </w:pPr>
            <w:r w:rsidRPr="00D55299">
              <w:rPr>
                <w:rFonts w:cs="Arial"/>
                <w:szCs w:val="20"/>
                <w:lang w:val="fr-FR" w:eastAsia="fr-FR"/>
              </w:rPr>
              <w:t>PPT</w:t>
            </w:r>
          </w:p>
        </w:tc>
        <w:tc>
          <w:tcPr>
            <w:tcW w:w="1842" w:type="dxa"/>
          </w:tcPr>
          <w:p w14:paraId="031C98A1" w14:textId="77777777" w:rsidR="008B1355" w:rsidRPr="00D55299" w:rsidRDefault="008B1355" w:rsidP="006B36D1">
            <w:pPr>
              <w:rPr>
                <w:rFonts w:cs="Arial"/>
                <w:szCs w:val="20"/>
                <w:lang w:val="fr-FR" w:eastAsia="fr-FR"/>
              </w:rPr>
            </w:pPr>
          </w:p>
        </w:tc>
      </w:tr>
      <w:tr w:rsidR="008B1355" w:rsidRPr="000541F9" w14:paraId="6914CC9A" w14:textId="77777777" w:rsidTr="006B36D1">
        <w:tc>
          <w:tcPr>
            <w:tcW w:w="12616" w:type="dxa"/>
            <w:gridSpan w:val="5"/>
          </w:tcPr>
          <w:p w14:paraId="64E61086" w14:textId="77777777" w:rsidR="008B1355" w:rsidRPr="00D55299" w:rsidRDefault="008B1355" w:rsidP="006B36D1">
            <w:pPr>
              <w:rPr>
                <w:rFonts w:cs="Arial"/>
                <w:b/>
                <w:szCs w:val="20"/>
                <w:lang w:val="fr-FR" w:eastAsia="fr-FR"/>
              </w:rPr>
            </w:pPr>
            <w:r w:rsidRPr="00D55299">
              <w:rPr>
                <w:rFonts w:cs="Arial"/>
                <w:b/>
                <w:szCs w:val="20"/>
                <w:lang w:val="fr-FR"/>
              </w:rPr>
              <w:t>Ateliers appuyés par le PAA pour un renforcement des capacités (non spécifique aux CC)</w:t>
            </w:r>
          </w:p>
        </w:tc>
      </w:tr>
      <w:tr w:rsidR="008B1355" w:rsidRPr="000541F9" w14:paraId="23FBD046" w14:textId="77777777" w:rsidTr="006B36D1">
        <w:tc>
          <w:tcPr>
            <w:tcW w:w="709" w:type="dxa"/>
          </w:tcPr>
          <w:p w14:paraId="5DFA2DAC" w14:textId="77777777" w:rsidR="008B1355" w:rsidRPr="00D55299" w:rsidRDefault="008B1355" w:rsidP="006B36D1">
            <w:pPr>
              <w:rPr>
                <w:rFonts w:cs="Arial"/>
                <w:szCs w:val="20"/>
                <w:lang w:val="fr-FR" w:eastAsia="fr-FR"/>
              </w:rPr>
            </w:pPr>
            <w:r w:rsidRPr="00D55299">
              <w:rPr>
                <w:rFonts w:cs="Arial"/>
                <w:szCs w:val="20"/>
                <w:lang w:val="fr-FR" w:eastAsia="fr-FR"/>
              </w:rPr>
              <w:t>19</w:t>
            </w:r>
          </w:p>
        </w:tc>
        <w:tc>
          <w:tcPr>
            <w:tcW w:w="4962" w:type="dxa"/>
          </w:tcPr>
          <w:p w14:paraId="61B717BE" w14:textId="77777777" w:rsidR="008B1355" w:rsidRPr="00D55299" w:rsidRDefault="008B1355" w:rsidP="006B36D1">
            <w:pPr>
              <w:rPr>
                <w:rFonts w:cs="Arial"/>
                <w:szCs w:val="20"/>
                <w:lang w:val="fr-FR" w:eastAsia="fr-FR"/>
              </w:rPr>
            </w:pPr>
            <w:r w:rsidRPr="00D55299">
              <w:rPr>
                <w:rFonts w:cs="Arial"/>
                <w:szCs w:val="20"/>
                <w:lang w:val="fr-FR"/>
              </w:rPr>
              <w:t>Initiation aux procédures NEX</w:t>
            </w:r>
          </w:p>
        </w:tc>
        <w:tc>
          <w:tcPr>
            <w:tcW w:w="5103" w:type="dxa"/>
            <w:gridSpan w:val="2"/>
          </w:tcPr>
          <w:p w14:paraId="4816C251" w14:textId="77777777" w:rsidR="008B1355" w:rsidRPr="00D55299" w:rsidRDefault="008B1355" w:rsidP="006B36D1">
            <w:pPr>
              <w:rPr>
                <w:rFonts w:cs="Arial"/>
                <w:szCs w:val="20"/>
                <w:lang w:val="fr-FR" w:eastAsia="fr-FR"/>
              </w:rPr>
            </w:pPr>
            <w:r w:rsidRPr="00D55299">
              <w:rPr>
                <w:rFonts w:cs="Arial"/>
                <w:szCs w:val="20"/>
                <w:lang w:val="fr-FR"/>
              </w:rPr>
              <w:t xml:space="preserve">Rapport du consultant venu pour les former (formation </w:t>
            </w:r>
            <w:proofErr w:type="gramStart"/>
            <w:r w:rsidRPr="00D55299">
              <w:rPr>
                <w:rFonts w:cs="Arial"/>
                <w:szCs w:val="20"/>
                <w:lang w:val="fr-FR"/>
              </w:rPr>
              <w:t>NEX )</w:t>
            </w:r>
            <w:proofErr w:type="gramEnd"/>
            <w:r w:rsidRPr="00D55299">
              <w:rPr>
                <w:rFonts w:cs="Arial"/>
                <w:szCs w:val="20"/>
                <w:lang w:val="fr-FR"/>
              </w:rPr>
              <w:t xml:space="preserve"> et participation de M. Saliou</w:t>
            </w:r>
          </w:p>
        </w:tc>
        <w:tc>
          <w:tcPr>
            <w:tcW w:w="1842" w:type="dxa"/>
          </w:tcPr>
          <w:p w14:paraId="2C2985A7" w14:textId="77777777" w:rsidR="008B1355" w:rsidRPr="00D55299" w:rsidRDefault="008B1355" w:rsidP="006B36D1">
            <w:pPr>
              <w:rPr>
                <w:rFonts w:cs="Arial"/>
                <w:szCs w:val="20"/>
                <w:lang w:val="fr-FR" w:eastAsia="fr-FR"/>
              </w:rPr>
            </w:pPr>
            <w:r w:rsidRPr="00D55299">
              <w:rPr>
                <w:rFonts w:cs="Arial"/>
                <w:szCs w:val="20"/>
                <w:lang w:val="fr-FR" w:eastAsia="fr-FR"/>
              </w:rPr>
              <w:t>Contenu de la formation non communiqué</w:t>
            </w:r>
          </w:p>
          <w:p w14:paraId="4FF9248B" w14:textId="77777777" w:rsidR="008B1355" w:rsidRPr="00D55299" w:rsidRDefault="008B1355" w:rsidP="006B36D1">
            <w:pPr>
              <w:rPr>
                <w:rFonts w:cs="Arial"/>
                <w:szCs w:val="20"/>
                <w:lang w:val="fr-FR" w:eastAsia="fr-FR"/>
              </w:rPr>
            </w:pPr>
          </w:p>
        </w:tc>
      </w:tr>
      <w:tr w:rsidR="008B1355" w:rsidRPr="00D55299" w14:paraId="78F34C28" w14:textId="77777777" w:rsidTr="006B36D1">
        <w:trPr>
          <w:trHeight w:val="1086"/>
        </w:trPr>
        <w:tc>
          <w:tcPr>
            <w:tcW w:w="709" w:type="dxa"/>
          </w:tcPr>
          <w:p w14:paraId="0E71D6DD" w14:textId="77777777" w:rsidR="008B1355" w:rsidRPr="00D55299" w:rsidRDefault="008B1355" w:rsidP="006B36D1">
            <w:pPr>
              <w:rPr>
                <w:rFonts w:cs="Arial"/>
                <w:szCs w:val="20"/>
                <w:lang w:val="fr-FR" w:eastAsia="fr-FR"/>
              </w:rPr>
            </w:pPr>
            <w:r w:rsidRPr="00D55299">
              <w:rPr>
                <w:rFonts w:cs="Arial"/>
                <w:szCs w:val="20"/>
                <w:lang w:val="fr-FR" w:eastAsia="fr-FR"/>
              </w:rPr>
              <w:t>20</w:t>
            </w:r>
          </w:p>
        </w:tc>
        <w:tc>
          <w:tcPr>
            <w:tcW w:w="4962" w:type="dxa"/>
          </w:tcPr>
          <w:p w14:paraId="404C9010" w14:textId="77777777" w:rsidR="008B1355" w:rsidRPr="00D55299" w:rsidRDefault="008B1355" w:rsidP="006B36D1">
            <w:pPr>
              <w:rPr>
                <w:rFonts w:cs="Arial"/>
                <w:szCs w:val="20"/>
                <w:lang w:val="fr-FR"/>
              </w:rPr>
            </w:pPr>
            <w:r w:rsidRPr="00D55299">
              <w:rPr>
                <w:rFonts w:cs="Arial"/>
                <w:szCs w:val="20"/>
                <w:lang w:val="fr-FR"/>
              </w:rPr>
              <w:t>Atelier de formation sur la Gestion Axée sur les résultats (GAR)</w:t>
            </w:r>
          </w:p>
          <w:p w14:paraId="543F7CFE" w14:textId="77777777" w:rsidR="008B1355" w:rsidRPr="00D55299" w:rsidRDefault="008B1355" w:rsidP="006B36D1">
            <w:pPr>
              <w:rPr>
                <w:rFonts w:cs="Arial"/>
                <w:szCs w:val="20"/>
                <w:lang w:val="fr-FR"/>
              </w:rPr>
            </w:pPr>
          </w:p>
        </w:tc>
        <w:tc>
          <w:tcPr>
            <w:tcW w:w="5103" w:type="dxa"/>
            <w:gridSpan w:val="2"/>
          </w:tcPr>
          <w:p w14:paraId="22AB0B8B" w14:textId="77777777" w:rsidR="008B1355" w:rsidRPr="00D55299" w:rsidRDefault="008B1355" w:rsidP="006B36D1">
            <w:pPr>
              <w:rPr>
                <w:rFonts w:cs="Arial"/>
                <w:szCs w:val="20"/>
                <w:lang w:val="fr-FR"/>
              </w:rPr>
            </w:pPr>
            <w:r w:rsidRPr="00D55299">
              <w:rPr>
                <w:rFonts w:cs="Arial"/>
                <w:szCs w:val="20"/>
                <w:lang w:val="fr-FR"/>
              </w:rPr>
              <w:t xml:space="preserve">Atelier de formation tenu à </w:t>
            </w:r>
            <w:proofErr w:type="spellStart"/>
            <w:r w:rsidRPr="00D55299">
              <w:rPr>
                <w:rFonts w:cs="Arial"/>
                <w:szCs w:val="20"/>
                <w:lang w:val="fr-FR"/>
              </w:rPr>
              <w:t>Kollo</w:t>
            </w:r>
            <w:proofErr w:type="spellEnd"/>
            <w:r w:rsidRPr="00D55299">
              <w:rPr>
                <w:rFonts w:cs="Arial"/>
                <w:szCs w:val="20"/>
                <w:lang w:val="fr-FR"/>
              </w:rPr>
              <w:t>, du 02 octobre  au 05 octobre 2010</w:t>
            </w:r>
          </w:p>
        </w:tc>
        <w:tc>
          <w:tcPr>
            <w:tcW w:w="1842" w:type="dxa"/>
          </w:tcPr>
          <w:p w14:paraId="16E6A339" w14:textId="77777777" w:rsidR="008B1355" w:rsidRPr="00D55299" w:rsidRDefault="008B1355" w:rsidP="006B36D1">
            <w:pPr>
              <w:rPr>
                <w:rFonts w:cs="Arial"/>
                <w:szCs w:val="20"/>
                <w:lang w:val="fr-FR"/>
              </w:rPr>
            </w:pPr>
            <w:r w:rsidRPr="00D55299">
              <w:rPr>
                <w:rFonts w:cs="Arial"/>
                <w:szCs w:val="20"/>
                <w:lang w:val="fr-FR"/>
              </w:rPr>
              <w:t>Rapport de l’atelier non communiqué</w:t>
            </w:r>
          </w:p>
          <w:p w14:paraId="29107F60" w14:textId="77777777" w:rsidR="008B1355" w:rsidRPr="00D55299" w:rsidRDefault="008B1355" w:rsidP="006B36D1">
            <w:pPr>
              <w:rPr>
                <w:rFonts w:cs="Arial"/>
                <w:szCs w:val="20"/>
                <w:lang w:val="fr-FR" w:eastAsia="fr-FR"/>
              </w:rPr>
            </w:pPr>
          </w:p>
        </w:tc>
      </w:tr>
      <w:tr w:rsidR="008B1355" w:rsidRPr="00D55299" w14:paraId="51EAE01E" w14:textId="77777777" w:rsidTr="006B36D1">
        <w:tc>
          <w:tcPr>
            <w:tcW w:w="709" w:type="dxa"/>
          </w:tcPr>
          <w:p w14:paraId="28BD82E8" w14:textId="77777777" w:rsidR="008B1355" w:rsidRPr="00D55299" w:rsidRDefault="008B1355" w:rsidP="006B36D1">
            <w:pPr>
              <w:rPr>
                <w:rFonts w:cs="Arial"/>
                <w:szCs w:val="20"/>
                <w:lang w:val="fr-FR" w:eastAsia="fr-FR"/>
              </w:rPr>
            </w:pPr>
            <w:r w:rsidRPr="00D55299">
              <w:rPr>
                <w:rFonts w:cs="Arial"/>
                <w:szCs w:val="20"/>
                <w:lang w:val="fr-FR" w:eastAsia="fr-FR"/>
              </w:rPr>
              <w:t>21</w:t>
            </w:r>
          </w:p>
        </w:tc>
        <w:tc>
          <w:tcPr>
            <w:tcW w:w="4962" w:type="dxa"/>
          </w:tcPr>
          <w:p w14:paraId="0953D92C" w14:textId="77777777" w:rsidR="008B1355" w:rsidRPr="00D55299" w:rsidRDefault="008B1355" w:rsidP="006B36D1">
            <w:pPr>
              <w:rPr>
                <w:rFonts w:cs="Arial"/>
                <w:szCs w:val="20"/>
                <w:lang w:val="fr-FR" w:eastAsia="fr-FR"/>
              </w:rPr>
            </w:pPr>
            <w:r w:rsidRPr="00D55299">
              <w:rPr>
                <w:rFonts w:cs="Arial"/>
                <w:szCs w:val="20"/>
                <w:lang w:val="fr-FR" w:eastAsia="fr-FR"/>
              </w:rPr>
              <w:t>Renforcement des capacités en anglais technique au profit des négociateurs du Niger sur le CC</w:t>
            </w:r>
          </w:p>
        </w:tc>
        <w:tc>
          <w:tcPr>
            <w:tcW w:w="5103" w:type="dxa"/>
            <w:gridSpan w:val="2"/>
          </w:tcPr>
          <w:p w14:paraId="70BF2D1F" w14:textId="77777777" w:rsidR="008B1355" w:rsidRPr="00D55299" w:rsidRDefault="008B1355" w:rsidP="006B36D1">
            <w:pPr>
              <w:rPr>
                <w:rFonts w:cs="Arial"/>
                <w:szCs w:val="20"/>
                <w:lang w:val="fr-FR" w:eastAsia="fr-FR"/>
              </w:rPr>
            </w:pPr>
            <w:proofErr w:type="spellStart"/>
            <w:r w:rsidRPr="00D55299">
              <w:rPr>
                <w:rFonts w:cs="Arial"/>
                <w:szCs w:val="20"/>
                <w:lang w:val="fr-FR" w:eastAsia="fr-FR"/>
              </w:rPr>
              <w:t>TdRs</w:t>
            </w:r>
            <w:proofErr w:type="spellEnd"/>
            <w:r w:rsidRPr="00D55299">
              <w:rPr>
                <w:rFonts w:cs="Arial"/>
                <w:szCs w:val="20"/>
                <w:lang w:val="fr-FR" w:eastAsia="fr-FR"/>
              </w:rPr>
              <w:t xml:space="preserve"> rédigés par M. Ganta 6 janvier 2012</w:t>
            </w:r>
          </w:p>
        </w:tc>
        <w:tc>
          <w:tcPr>
            <w:tcW w:w="1842" w:type="dxa"/>
          </w:tcPr>
          <w:p w14:paraId="7132EAAE" w14:textId="77777777" w:rsidR="008B1355" w:rsidRPr="00D55299" w:rsidRDefault="008B1355" w:rsidP="006B36D1">
            <w:pPr>
              <w:rPr>
                <w:rFonts w:cs="Arial"/>
                <w:szCs w:val="20"/>
                <w:lang w:val="fr-FR"/>
              </w:rPr>
            </w:pPr>
            <w:r w:rsidRPr="00D55299">
              <w:rPr>
                <w:rFonts w:cs="Arial"/>
                <w:szCs w:val="20"/>
                <w:lang w:val="fr-FR"/>
              </w:rPr>
              <w:t>Rapport non communiqué</w:t>
            </w:r>
          </w:p>
          <w:p w14:paraId="49620F1E" w14:textId="77777777" w:rsidR="008B1355" w:rsidRPr="00D55299" w:rsidRDefault="008B1355" w:rsidP="006B36D1">
            <w:pPr>
              <w:rPr>
                <w:rFonts w:cs="Arial"/>
                <w:szCs w:val="20"/>
                <w:lang w:val="fr-FR" w:eastAsia="fr-FR"/>
              </w:rPr>
            </w:pPr>
          </w:p>
        </w:tc>
      </w:tr>
      <w:tr w:rsidR="008B1355" w:rsidRPr="00D55299" w14:paraId="05767588" w14:textId="77777777" w:rsidTr="006B36D1">
        <w:tc>
          <w:tcPr>
            <w:tcW w:w="709" w:type="dxa"/>
          </w:tcPr>
          <w:p w14:paraId="3AA4C028" w14:textId="77777777" w:rsidR="008B1355" w:rsidRPr="00D55299" w:rsidRDefault="008B1355" w:rsidP="006B36D1">
            <w:pPr>
              <w:rPr>
                <w:rFonts w:cs="Arial"/>
                <w:szCs w:val="20"/>
                <w:lang w:val="fr-FR" w:eastAsia="fr-FR"/>
              </w:rPr>
            </w:pPr>
            <w:r w:rsidRPr="00D55299">
              <w:rPr>
                <w:rFonts w:cs="Arial"/>
                <w:szCs w:val="20"/>
                <w:lang w:val="fr-FR" w:eastAsia="fr-FR"/>
              </w:rPr>
              <w:t>22</w:t>
            </w:r>
          </w:p>
        </w:tc>
        <w:tc>
          <w:tcPr>
            <w:tcW w:w="4962" w:type="dxa"/>
          </w:tcPr>
          <w:p w14:paraId="5D6C8F87" w14:textId="77777777" w:rsidR="008B1355" w:rsidRPr="00D55299" w:rsidRDefault="008B1355" w:rsidP="006B36D1">
            <w:pPr>
              <w:rPr>
                <w:rFonts w:cs="Arial"/>
                <w:szCs w:val="20"/>
                <w:lang w:val="fr-FR" w:eastAsia="fr-FR"/>
              </w:rPr>
            </w:pPr>
            <w:r w:rsidRPr="00D55299">
              <w:rPr>
                <w:rFonts w:cs="Arial"/>
                <w:szCs w:val="20"/>
                <w:lang w:val="fr-FR" w:eastAsia="fr-FR"/>
              </w:rPr>
              <w:t xml:space="preserve">Formation </w:t>
            </w:r>
            <w:proofErr w:type="spellStart"/>
            <w:r w:rsidRPr="00D55299">
              <w:rPr>
                <w:rFonts w:cs="Arial"/>
                <w:szCs w:val="20"/>
                <w:lang w:val="fr-FR" w:eastAsia="fr-FR"/>
              </w:rPr>
              <w:t>a</w:t>
            </w:r>
            <w:proofErr w:type="spellEnd"/>
            <w:r w:rsidRPr="00D55299">
              <w:rPr>
                <w:rFonts w:cs="Arial"/>
                <w:szCs w:val="20"/>
                <w:lang w:val="fr-FR" w:eastAsia="fr-FR"/>
              </w:rPr>
              <w:t xml:space="preserve"> l’utilisation du logiciel comptable</w:t>
            </w:r>
          </w:p>
        </w:tc>
        <w:tc>
          <w:tcPr>
            <w:tcW w:w="5103" w:type="dxa"/>
            <w:gridSpan w:val="2"/>
          </w:tcPr>
          <w:p w14:paraId="28CB1572" w14:textId="77777777" w:rsidR="008B1355" w:rsidRPr="00D55299" w:rsidRDefault="008B1355" w:rsidP="006B36D1">
            <w:pPr>
              <w:rPr>
                <w:rFonts w:cs="Arial"/>
                <w:szCs w:val="20"/>
                <w:lang w:val="fr-FR" w:eastAsia="fr-FR"/>
              </w:rPr>
            </w:pPr>
          </w:p>
        </w:tc>
        <w:tc>
          <w:tcPr>
            <w:tcW w:w="1842" w:type="dxa"/>
          </w:tcPr>
          <w:p w14:paraId="1202835E" w14:textId="77777777" w:rsidR="008B1355" w:rsidRPr="00D55299" w:rsidRDefault="008B1355" w:rsidP="006B36D1">
            <w:pPr>
              <w:rPr>
                <w:rFonts w:cs="Arial"/>
                <w:szCs w:val="20"/>
                <w:lang w:val="fr-FR"/>
              </w:rPr>
            </w:pPr>
            <w:r w:rsidRPr="00D55299">
              <w:rPr>
                <w:rFonts w:cs="Arial"/>
                <w:szCs w:val="20"/>
                <w:lang w:val="fr-FR"/>
              </w:rPr>
              <w:t>Rapport non communiqué</w:t>
            </w:r>
          </w:p>
        </w:tc>
      </w:tr>
      <w:tr w:rsidR="008B1355" w:rsidRPr="00D55299" w14:paraId="6B39F1FE" w14:textId="77777777" w:rsidTr="006B36D1">
        <w:tc>
          <w:tcPr>
            <w:tcW w:w="12616" w:type="dxa"/>
            <w:gridSpan w:val="5"/>
          </w:tcPr>
          <w:p w14:paraId="2C87A7B7" w14:textId="77777777" w:rsidR="008B1355" w:rsidRPr="00D55299" w:rsidRDefault="008B1355" w:rsidP="006B36D1">
            <w:pPr>
              <w:rPr>
                <w:rFonts w:cs="Arial"/>
                <w:b/>
                <w:szCs w:val="20"/>
                <w:lang w:val="fr-FR" w:eastAsia="fr-FR"/>
              </w:rPr>
            </w:pPr>
            <w:r w:rsidRPr="00D55299">
              <w:rPr>
                <w:rFonts w:cs="Arial"/>
                <w:b/>
                <w:szCs w:val="20"/>
                <w:lang w:val="fr-FR" w:eastAsia="fr-FR"/>
              </w:rPr>
              <w:t>Ateliers de validation</w:t>
            </w:r>
          </w:p>
        </w:tc>
      </w:tr>
      <w:tr w:rsidR="008B1355" w:rsidRPr="000541F9" w14:paraId="15D94048" w14:textId="77777777" w:rsidTr="006B36D1">
        <w:tc>
          <w:tcPr>
            <w:tcW w:w="709" w:type="dxa"/>
          </w:tcPr>
          <w:p w14:paraId="2905874C" w14:textId="77777777" w:rsidR="008B1355" w:rsidRPr="00D55299" w:rsidRDefault="008B1355" w:rsidP="006B36D1">
            <w:pPr>
              <w:rPr>
                <w:rFonts w:cs="Arial"/>
                <w:szCs w:val="20"/>
                <w:lang w:val="fr-FR" w:eastAsia="fr-FR"/>
              </w:rPr>
            </w:pPr>
            <w:r w:rsidRPr="00D55299">
              <w:rPr>
                <w:rFonts w:cs="Arial"/>
                <w:szCs w:val="20"/>
                <w:lang w:val="fr-FR" w:eastAsia="fr-FR"/>
              </w:rPr>
              <w:t>23</w:t>
            </w:r>
          </w:p>
        </w:tc>
        <w:tc>
          <w:tcPr>
            <w:tcW w:w="4962" w:type="dxa"/>
          </w:tcPr>
          <w:p w14:paraId="54244959" w14:textId="77777777" w:rsidR="008B1355" w:rsidRPr="00D55299" w:rsidRDefault="008B1355" w:rsidP="006B36D1">
            <w:pPr>
              <w:rPr>
                <w:rFonts w:cs="Arial"/>
                <w:szCs w:val="20"/>
                <w:lang w:val="fr-FR" w:eastAsia="fr-FR"/>
              </w:rPr>
            </w:pPr>
            <w:r w:rsidRPr="00D55299">
              <w:rPr>
                <w:rFonts w:cs="Arial"/>
                <w:szCs w:val="20"/>
                <w:lang w:val="fr-FR" w:eastAsia="fr-FR"/>
              </w:rPr>
              <w:t>Atelier de validation du cadre méthodologique d’élaboration de schéma d’aménagement du territoire (SRAT)</w:t>
            </w:r>
          </w:p>
        </w:tc>
        <w:tc>
          <w:tcPr>
            <w:tcW w:w="5103" w:type="dxa"/>
            <w:gridSpan w:val="2"/>
          </w:tcPr>
          <w:p w14:paraId="0F1EB3E7" w14:textId="77777777" w:rsidR="008B1355" w:rsidRPr="00D55299" w:rsidRDefault="008B1355" w:rsidP="006B36D1">
            <w:pPr>
              <w:rPr>
                <w:rFonts w:cs="Arial"/>
                <w:szCs w:val="20"/>
                <w:lang w:val="fr-FR" w:eastAsia="fr-FR"/>
              </w:rPr>
            </w:pPr>
            <w:r w:rsidRPr="00D55299">
              <w:rPr>
                <w:rFonts w:cs="Arial"/>
                <w:szCs w:val="20"/>
                <w:lang w:val="fr-FR" w:eastAsia="fr-FR"/>
              </w:rPr>
              <w:t>Rapport de M. Ganta, octobre 2011</w:t>
            </w:r>
          </w:p>
        </w:tc>
        <w:tc>
          <w:tcPr>
            <w:tcW w:w="1842" w:type="dxa"/>
          </w:tcPr>
          <w:p w14:paraId="27E84CDB" w14:textId="77777777" w:rsidR="008B1355" w:rsidRPr="00D55299" w:rsidRDefault="008B1355" w:rsidP="006B36D1">
            <w:pPr>
              <w:rPr>
                <w:rFonts w:cs="Arial"/>
                <w:szCs w:val="20"/>
                <w:lang w:val="fr-FR" w:eastAsia="fr-FR"/>
              </w:rPr>
            </w:pPr>
          </w:p>
        </w:tc>
      </w:tr>
      <w:tr w:rsidR="008B1355" w:rsidRPr="000541F9" w14:paraId="37532253" w14:textId="77777777" w:rsidTr="006B36D1">
        <w:tc>
          <w:tcPr>
            <w:tcW w:w="709" w:type="dxa"/>
          </w:tcPr>
          <w:p w14:paraId="4A83D203" w14:textId="77777777" w:rsidR="008B1355" w:rsidRPr="00D55299" w:rsidRDefault="008B1355" w:rsidP="006B36D1">
            <w:pPr>
              <w:rPr>
                <w:rFonts w:cs="Arial"/>
                <w:szCs w:val="20"/>
                <w:lang w:val="fr-FR" w:eastAsia="fr-FR"/>
              </w:rPr>
            </w:pPr>
            <w:r w:rsidRPr="00D55299">
              <w:rPr>
                <w:rFonts w:cs="Arial"/>
                <w:szCs w:val="20"/>
                <w:lang w:val="fr-FR" w:eastAsia="fr-FR"/>
              </w:rPr>
              <w:t>24</w:t>
            </w:r>
          </w:p>
        </w:tc>
        <w:tc>
          <w:tcPr>
            <w:tcW w:w="4962" w:type="dxa"/>
          </w:tcPr>
          <w:p w14:paraId="3E1C9E59" w14:textId="77777777" w:rsidR="008B1355" w:rsidRPr="00D55299" w:rsidRDefault="008B1355" w:rsidP="006B36D1">
            <w:pPr>
              <w:rPr>
                <w:rFonts w:cs="Arial"/>
                <w:szCs w:val="20"/>
                <w:lang w:val="fr-FR" w:eastAsia="fr-FR"/>
              </w:rPr>
            </w:pPr>
            <w:r w:rsidRPr="00D55299">
              <w:rPr>
                <w:rFonts w:cs="Arial"/>
                <w:szCs w:val="20"/>
                <w:lang w:val="fr-FR" w:eastAsia="fr-FR"/>
              </w:rPr>
              <w:t>ICC dans le schéma d’aménagement du territoire de Maradi</w:t>
            </w:r>
          </w:p>
        </w:tc>
        <w:tc>
          <w:tcPr>
            <w:tcW w:w="5103" w:type="dxa"/>
            <w:gridSpan w:val="2"/>
          </w:tcPr>
          <w:p w14:paraId="6AF38D54" w14:textId="77777777" w:rsidR="008B1355" w:rsidRPr="00D55299" w:rsidRDefault="008B1355" w:rsidP="006B36D1">
            <w:pPr>
              <w:rPr>
                <w:rFonts w:cs="Arial"/>
                <w:szCs w:val="20"/>
                <w:lang w:val="fr-FR" w:eastAsia="fr-FR"/>
              </w:rPr>
            </w:pPr>
            <w:r w:rsidRPr="00D55299">
              <w:rPr>
                <w:rFonts w:cs="Arial"/>
                <w:szCs w:val="20"/>
                <w:lang w:val="fr-FR" w:eastAsia="fr-FR"/>
              </w:rPr>
              <w:t>Atelier tenu le 20 octobre 2011-Rapport de l’atelier</w:t>
            </w:r>
          </w:p>
        </w:tc>
        <w:tc>
          <w:tcPr>
            <w:tcW w:w="1842" w:type="dxa"/>
          </w:tcPr>
          <w:p w14:paraId="1C81B6EB" w14:textId="77777777" w:rsidR="008B1355" w:rsidRPr="00D55299" w:rsidRDefault="008B1355" w:rsidP="006B36D1">
            <w:pPr>
              <w:rPr>
                <w:rFonts w:cs="Arial"/>
                <w:szCs w:val="20"/>
                <w:lang w:val="fr-FR" w:eastAsia="fr-FR"/>
              </w:rPr>
            </w:pPr>
          </w:p>
        </w:tc>
      </w:tr>
      <w:tr w:rsidR="008B1355" w:rsidRPr="000541F9" w14:paraId="54095E17" w14:textId="77777777" w:rsidTr="006B36D1">
        <w:tc>
          <w:tcPr>
            <w:tcW w:w="709" w:type="dxa"/>
          </w:tcPr>
          <w:p w14:paraId="0B589289" w14:textId="77777777" w:rsidR="008B1355" w:rsidRPr="00D55299" w:rsidRDefault="008B1355" w:rsidP="006B36D1">
            <w:pPr>
              <w:rPr>
                <w:rFonts w:cs="Arial"/>
                <w:szCs w:val="20"/>
                <w:lang w:val="fr-FR" w:eastAsia="fr-FR"/>
              </w:rPr>
            </w:pPr>
            <w:r w:rsidRPr="00D55299">
              <w:rPr>
                <w:rFonts w:cs="Arial"/>
                <w:szCs w:val="20"/>
                <w:lang w:val="fr-FR" w:eastAsia="fr-FR"/>
              </w:rPr>
              <w:t>25</w:t>
            </w:r>
          </w:p>
        </w:tc>
        <w:tc>
          <w:tcPr>
            <w:tcW w:w="4962" w:type="dxa"/>
          </w:tcPr>
          <w:p w14:paraId="5FFA5714" w14:textId="77777777" w:rsidR="008B1355" w:rsidRPr="00D55299" w:rsidRDefault="008B1355" w:rsidP="006B36D1">
            <w:pPr>
              <w:rPr>
                <w:rFonts w:cs="Arial"/>
                <w:szCs w:val="20"/>
                <w:lang w:val="fr-FR" w:eastAsia="fr-FR"/>
              </w:rPr>
            </w:pPr>
            <w:r w:rsidRPr="00D55299">
              <w:rPr>
                <w:rFonts w:cs="Arial"/>
                <w:szCs w:val="20"/>
                <w:lang w:val="fr-FR" w:eastAsia="fr-FR"/>
              </w:rPr>
              <w:t>Prise en compte des CC dans la SDR</w:t>
            </w:r>
          </w:p>
        </w:tc>
        <w:tc>
          <w:tcPr>
            <w:tcW w:w="5103" w:type="dxa"/>
            <w:gridSpan w:val="2"/>
          </w:tcPr>
          <w:p w14:paraId="21EB74C8" w14:textId="77777777" w:rsidR="008B1355" w:rsidRPr="00D55299" w:rsidRDefault="008B1355" w:rsidP="006B36D1">
            <w:pPr>
              <w:rPr>
                <w:rFonts w:cs="Arial"/>
                <w:szCs w:val="20"/>
                <w:lang w:val="fr-FR" w:eastAsia="fr-FR"/>
              </w:rPr>
            </w:pPr>
            <w:proofErr w:type="spellStart"/>
            <w:r w:rsidRPr="00D55299">
              <w:rPr>
                <w:rFonts w:cs="Arial"/>
                <w:szCs w:val="20"/>
                <w:lang w:val="fr-FR" w:eastAsia="fr-FR"/>
              </w:rPr>
              <w:t>TdRs</w:t>
            </w:r>
            <w:proofErr w:type="spellEnd"/>
            <w:r w:rsidRPr="00D55299">
              <w:rPr>
                <w:rFonts w:cs="Arial"/>
                <w:szCs w:val="20"/>
                <w:lang w:val="fr-FR" w:eastAsia="fr-FR"/>
              </w:rPr>
              <w:t xml:space="preserve"> rédigés par M. Ganta, aout 2011</w:t>
            </w:r>
          </w:p>
        </w:tc>
        <w:tc>
          <w:tcPr>
            <w:tcW w:w="1842" w:type="dxa"/>
          </w:tcPr>
          <w:p w14:paraId="60EBE051" w14:textId="77777777" w:rsidR="008B1355" w:rsidRPr="00D55299" w:rsidRDefault="008B1355" w:rsidP="006B36D1">
            <w:pPr>
              <w:rPr>
                <w:rFonts w:cs="Arial"/>
                <w:szCs w:val="20"/>
                <w:lang w:val="fr-FR" w:eastAsia="fr-FR"/>
              </w:rPr>
            </w:pPr>
          </w:p>
        </w:tc>
      </w:tr>
      <w:tr w:rsidR="008B1355" w:rsidRPr="000541F9" w14:paraId="4F221D14" w14:textId="77777777" w:rsidTr="006B36D1">
        <w:tc>
          <w:tcPr>
            <w:tcW w:w="709" w:type="dxa"/>
          </w:tcPr>
          <w:p w14:paraId="066B69F5" w14:textId="77777777" w:rsidR="008B1355" w:rsidRPr="00D55299" w:rsidRDefault="008B1355" w:rsidP="006B36D1">
            <w:pPr>
              <w:rPr>
                <w:rFonts w:cs="Arial"/>
                <w:szCs w:val="20"/>
                <w:lang w:val="fr-FR" w:eastAsia="fr-FR"/>
              </w:rPr>
            </w:pPr>
            <w:r w:rsidRPr="00D55299">
              <w:rPr>
                <w:rFonts w:cs="Arial"/>
                <w:szCs w:val="20"/>
                <w:lang w:val="fr-FR"/>
              </w:rPr>
              <w:t>26</w:t>
            </w:r>
          </w:p>
        </w:tc>
        <w:tc>
          <w:tcPr>
            <w:tcW w:w="4962" w:type="dxa"/>
          </w:tcPr>
          <w:p w14:paraId="61CC880F" w14:textId="77777777" w:rsidR="008B1355" w:rsidRPr="00D55299" w:rsidRDefault="008B1355" w:rsidP="006B36D1">
            <w:pPr>
              <w:rPr>
                <w:rFonts w:cs="Arial"/>
                <w:szCs w:val="20"/>
                <w:lang w:val="fr-FR" w:eastAsia="fr-FR"/>
              </w:rPr>
            </w:pPr>
            <w:r w:rsidRPr="00D55299">
              <w:rPr>
                <w:rFonts w:cs="Arial"/>
                <w:szCs w:val="20"/>
                <w:lang w:val="fr-FR" w:eastAsia="fr-FR"/>
              </w:rPr>
              <w:t xml:space="preserve">Méthodologie d’analyse de la vulnérabilité et d’intégration de la dimension CC dans les PDC et politiques sectorielles </w:t>
            </w:r>
          </w:p>
        </w:tc>
        <w:tc>
          <w:tcPr>
            <w:tcW w:w="5103" w:type="dxa"/>
            <w:gridSpan w:val="2"/>
          </w:tcPr>
          <w:p w14:paraId="7E8CA028" w14:textId="77777777" w:rsidR="008B1355" w:rsidRPr="00D55299" w:rsidRDefault="008B1355" w:rsidP="006B36D1">
            <w:pPr>
              <w:rPr>
                <w:rFonts w:cs="Arial"/>
                <w:szCs w:val="20"/>
                <w:lang w:val="fr-FR" w:eastAsia="fr-FR"/>
              </w:rPr>
            </w:pPr>
            <w:r w:rsidRPr="00D55299">
              <w:rPr>
                <w:rFonts w:cs="Arial"/>
                <w:szCs w:val="20"/>
                <w:lang w:val="fr-FR" w:eastAsia="fr-FR"/>
              </w:rPr>
              <w:t>Rapport de M. Ganta, décembre 2011 -Méthodologie validée</w:t>
            </w:r>
          </w:p>
        </w:tc>
        <w:tc>
          <w:tcPr>
            <w:tcW w:w="1842" w:type="dxa"/>
          </w:tcPr>
          <w:p w14:paraId="73E91045" w14:textId="77777777" w:rsidR="008B1355" w:rsidRPr="00D55299" w:rsidRDefault="008B1355" w:rsidP="006B36D1">
            <w:pPr>
              <w:rPr>
                <w:rFonts w:cs="Arial"/>
                <w:szCs w:val="20"/>
                <w:lang w:val="fr-FR" w:eastAsia="fr-FR"/>
              </w:rPr>
            </w:pPr>
          </w:p>
        </w:tc>
      </w:tr>
      <w:tr w:rsidR="008B1355" w:rsidRPr="000541F9" w14:paraId="7B0447F9" w14:textId="77777777" w:rsidTr="006B36D1">
        <w:tc>
          <w:tcPr>
            <w:tcW w:w="709" w:type="dxa"/>
          </w:tcPr>
          <w:p w14:paraId="6AC26566" w14:textId="77777777" w:rsidR="008B1355" w:rsidRPr="00D55299" w:rsidRDefault="008B1355" w:rsidP="006B36D1">
            <w:pPr>
              <w:rPr>
                <w:rFonts w:cs="Arial"/>
                <w:szCs w:val="20"/>
                <w:lang w:val="fr-FR" w:eastAsia="fr-FR"/>
              </w:rPr>
            </w:pPr>
            <w:r w:rsidRPr="00D55299">
              <w:rPr>
                <w:rFonts w:cs="Arial"/>
                <w:szCs w:val="20"/>
                <w:lang w:val="fr-FR"/>
              </w:rPr>
              <w:t>27</w:t>
            </w:r>
          </w:p>
        </w:tc>
        <w:tc>
          <w:tcPr>
            <w:tcW w:w="4962" w:type="dxa"/>
          </w:tcPr>
          <w:p w14:paraId="3EB8F1CA" w14:textId="77777777" w:rsidR="008B1355" w:rsidRPr="00D55299" w:rsidRDefault="008B1355" w:rsidP="006B36D1">
            <w:pPr>
              <w:rPr>
                <w:rFonts w:cs="Arial"/>
                <w:szCs w:val="20"/>
                <w:lang w:val="fr-FR" w:eastAsia="fr-FR"/>
              </w:rPr>
            </w:pPr>
            <w:r w:rsidRPr="00D55299">
              <w:rPr>
                <w:rFonts w:cs="Arial"/>
                <w:szCs w:val="20"/>
                <w:lang w:val="fr-FR" w:eastAsia="fr-FR"/>
              </w:rPr>
              <w:t>Méthodologie de l‘ICC dans les PDC et dans la palification sectorielle</w:t>
            </w:r>
          </w:p>
        </w:tc>
        <w:tc>
          <w:tcPr>
            <w:tcW w:w="5103" w:type="dxa"/>
            <w:gridSpan w:val="2"/>
          </w:tcPr>
          <w:p w14:paraId="5820B643" w14:textId="77777777" w:rsidR="008B1355" w:rsidRPr="00D55299" w:rsidRDefault="008B1355" w:rsidP="006B36D1">
            <w:pPr>
              <w:rPr>
                <w:rFonts w:cs="Arial"/>
                <w:szCs w:val="20"/>
                <w:lang w:val="fr-FR" w:eastAsia="fr-FR"/>
              </w:rPr>
            </w:pPr>
            <w:r w:rsidRPr="00D55299">
              <w:rPr>
                <w:rFonts w:cs="Arial"/>
                <w:szCs w:val="20"/>
                <w:lang w:val="fr-FR" w:eastAsia="fr-FR"/>
              </w:rPr>
              <w:t>2 méthodologies validées- Rapport d’atelier par M. Ganta, 2 avril 2012</w:t>
            </w:r>
          </w:p>
        </w:tc>
        <w:tc>
          <w:tcPr>
            <w:tcW w:w="1842" w:type="dxa"/>
          </w:tcPr>
          <w:p w14:paraId="79FD070C" w14:textId="77777777" w:rsidR="008B1355" w:rsidRPr="00D55299" w:rsidRDefault="008B1355" w:rsidP="006B36D1">
            <w:pPr>
              <w:rPr>
                <w:rFonts w:cs="Arial"/>
                <w:szCs w:val="20"/>
                <w:lang w:val="fr-FR" w:eastAsia="fr-FR"/>
              </w:rPr>
            </w:pPr>
          </w:p>
        </w:tc>
      </w:tr>
      <w:tr w:rsidR="008B1355" w:rsidRPr="000541F9" w14:paraId="29ABFA3E" w14:textId="77777777" w:rsidTr="006B36D1">
        <w:tc>
          <w:tcPr>
            <w:tcW w:w="709" w:type="dxa"/>
          </w:tcPr>
          <w:p w14:paraId="6E4A1BF5" w14:textId="77777777" w:rsidR="008B1355" w:rsidRPr="00D55299" w:rsidRDefault="008B1355" w:rsidP="006B36D1">
            <w:pPr>
              <w:rPr>
                <w:rFonts w:cs="Arial"/>
                <w:szCs w:val="20"/>
                <w:lang w:val="fr-FR"/>
              </w:rPr>
            </w:pPr>
            <w:r w:rsidRPr="00D55299">
              <w:rPr>
                <w:rFonts w:cs="Arial"/>
                <w:szCs w:val="20"/>
                <w:lang w:val="fr-FR"/>
              </w:rPr>
              <w:t>28</w:t>
            </w:r>
          </w:p>
        </w:tc>
        <w:tc>
          <w:tcPr>
            <w:tcW w:w="4962" w:type="dxa"/>
          </w:tcPr>
          <w:p w14:paraId="2C1F73A0" w14:textId="77777777" w:rsidR="008B1355" w:rsidRPr="00D55299" w:rsidRDefault="008B1355" w:rsidP="006B36D1">
            <w:pPr>
              <w:rPr>
                <w:rFonts w:cs="Arial"/>
                <w:szCs w:val="20"/>
                <w:lang w:val="fr-FR" w:eastAsia="fr-FR"/>
              </w:rPr>
            </w:pPr>
            <w:r w:rsidRPr="00D55299">
              <w:rPr>
                <w:rFonts w:cs="Arial"/>
                <w:szCs w:val="20"/>
                <w:lang w:val="fr-FR"/>
              </w:rPr>
              <w:t xml:space="preserve">Validation de la Formation des techniciens sur </w:t>
            </w:r>
            <w:r w:rsidRPr="00D55299">
              <w:rPr>
                <w:rFonts w:cs="Arial"/>
                <w:szCs w:val="20"/>
                <w:lang w:val="fr-FR"/>
              </w:rPr>
              <w:lastRenderedPageBreak/>
              <w:t>l’utilisation des outils/modèles et participants</w:t>
            </w:r>
          </w:p>
        </w:tc>
        <w:tc>
          <w:tcPr>
            <w:tcW w:w="5103" w:type="dxa"/>
            <w:gridSpan w:val="2"/>
          </w:tcPr>
          <w:p w14:paraId="4DA39113" w14:textId="77777777" w:rsidR="008B1355" w:rsidRPr="00D55299" w:rsidRDefault="008B1355" w:rsidP="006B36D1">
            <w:pPr>
              <w:rPr>
                <w:rFonts w:cs="Arial"/>
                <w:szCs w:val="20"/>
                <w:lang w:val="fr-FR"/>
              </w:rPr>
            </w:pPr>
            <w:r w:rsidRPr="00D55299">
              <w:rPr>
                <w:rFonts w:cs="Arial"/>
                <w:szCs w:val="20"/>
                <w:lang w:val="fr-FR" w:eastAsia="fr-FR"/>
              </w:rPr>
              <w:lastRenderedPageBreak/>
              <w:t>Sept 2012</w:t>
            </w:r>
            <w:r w:rsidRPr="00D55299">
              <w:rPr>
                <w:rFonts w:cs="Arial"/>
                <w:szCs w:val="20"/>
                <w:lang w:val="fr-FR"/>
              </w:rPr>
              <w:t xml:space="preserve">  Rapport de l’atelier -</w:t>
            </w:r>
            <w:r w:rsidRPr="00D55299">
              <w:rPr>
                <w:rFonts w:cs="Arial"/>
                <w:szCs w:val="20"/>
                <w:lang w:val="fr-FR" w:eastAsia="fr-FR"/>
              </w:rPr>
              <w:t xml:space="preserve"> Liste de </w:t>
            </w:r>
            <w:r w:rsidRPr="00D55299">
              <w:rPr>
                <w:rFonts w:cs="Arial"/>
                <w:szCs w:val="20"/>
                <w:lang w:val="fr-FR" w:eastAsia="fr-FR"/>
              </w:rPr>
              <w:lastRenderedPageBreak/>
              <w:t>participation</w:t>
            </w:r>
          </w:p>
        </w:tc>
        <w:tc>
          <w:tcPr>
            <w:tcW w:w="1842" w:type="dxa"/>
          </w:tcPr>
          <w:p w14:paraId="1701587A" w14:textId="77777777" w:rsidR="008B1355" w:rsidRPr="00D55299" w:rsidRDefault="008B1355" w:rsidP="006B36D1">
            <w:pPr>
              <w:rPr>
                <w:rFonts w:cs="Arial"/>
                <w:szCs w:val="20"/>
                <w:lang w:val="fr-FR" w:eastAsia="fr-FR"/>
              </w:rPr>
            </w:pPr>
          </w:p>
        </w:tc>
      </w:tr>
      <w:tr w:rsidR="008B1355" w:rsidRPr="00D55299" w14:paraId="0B9EB290" w14:textId="77777777" w:rsidTr="006B36D1">
        <w:tc>
          <w:tcPr>
            <w:tcW w:w="709" w:type="dxa"/>
          </w:tcPr>
          <w:p w14:paraId="45ABDFA9" w14:textId="77777777" w:rsidR="008B1355" w:rsidRPr="00D55299" w:rsidRDefault="008B1355" w:rsidP="006B36D1">
            <w:pPr>
              <w:rPr>
                <w:rFonts w:cs="Arial"/>
                <w:szCs w:val="20"/>
                <w:lang w:val="fr-FR"/>
              </w:rPr>
            </w:pPr>
            <w:r w:rsidRPr="00D55299">
              <w:rPr>
                <w:rFonts w:cs="Arial"/>
                <w:szCs w:val="20"/>
                <w:lang w:val="fr-FR" w:eastAsia="fr-FR"/>
              </w:rPr>
              <w:lastRenderedPageBreak/>
              <w:t>29</w:t>
            </w:r>
          </w:p>
        </w:tc>
        <w:tc>
          <w:tcPr>
            <w:tcW w:w="4962" w:type="dxa"/>
          </w:tcPr>
          <w:p w14:paraId="6DB026A4" w14:textId="77777777" w:rsidR="008B1355" w:rsidRPr="00D55299" w:rsidRDefault="008B1355" w:rsidP="006B36D1">
            <w:pPr>
              <w:rPr>
                <w:rFonts w:cs="Arial"/>
                <w:szCs w:val="20"/>
                <w:lang w:val="fr-FR" w:eastAsia="fr-FR"/>
              </w:rPr>
            </w:pPr>
            <w:r w:rsidRPr="00D55299">
              <w:rPr>
                <w:rFonts w:cs="Arial"/>
                <w:szCs w:val="20"/>
                <w:lang w:val="fr-FR"/>
              </w:rPr>
              <w:t>Validation de l’étude pour l’intégration des changements climatiques dans  le Système d’Alerte Précoce (SAP) et participation</w:t>
            </w:r>
          </w:p>
        </w:tc>
        <w:tc>
          <w:tcPr>
            <w:tcW w:w="5103" w:type="dxa"/>
            <w:gridSpan w:val="2"/>
          </w:tcPr>
          <w:p w14:paraId="19C75006" w14:textId="77777777" w:rsidR="008B1355" w:rsidRPr="00D55299" w:rsidRDefault="008B1355" w:rsidP="006B36D1">
            <w:pPr>
              <w:rPr>
                <w:rFonts w:cs="Arial"/>
                <w:szCs w:val="20"/>
                <w:lang w:val="fr-FR" w:eastAsia="fr-FR"/>
              </w:rPr>
            </w:pPr>
            <w:r w:rsidRPr="00D55299">
              <w:rPr>
                <w:rFonts w:cs="Arial"/>
                <w:szCs w:val="20"/>
                <w:lang w:val="fr-FR" w:eastAsia="fr-FR"/>
              </w:rPr>
              <w:t>Etude validée</w:t>
            </w:r>
          </w:p>
        </w:tc>
        <w:tc>
          <w:tcPr>
            <w:tcW w:w="1842" w:type="dxa"/>
          </w:tcPr>
          <w:p w14:paraId="0E55C622" w14:textId="77777777" w:rsidR="008B1355" w:rsidRPr="00D55299" w:rsidRDefault="008B1355" w:rsidP="006B36D1">
            <w:pPr>
              <w:rPr>
                <w:rFonts w:cs="Arial"/>
                <w:szCs w:val="20"/>
                <w:lang w:val="fr-FR" w:eastAsia="fr-FR"/>
              </w:rPr>
            </w:pPr>
          </w:p>
        </w:tc>
      </w:tr>
      <w:tr w:rsidR="008B1355" w:rsidRPr="00D55299" w14:paraId="631E547E" w14:textId="77777777" w:rsidTr="006B36D1">
        <w:tc>
          <w:tcPr>
            <w:tcW w:w="709" w:type="dxa"/>
          </w:tcPr>
          <w:p w14:paraId="6234F83B" w14:textId="77777777" w:rsidR="008B1355" w:rsidRPr="00D55299" w:rsidRDefault="008B1355" w:rsidP="006B36D1">
            <w:pPr>
              <w:rPr>
                <w:rFonts w:cs="Arial"/>
                <w:szCs w:val="20"/>
                <w:lang w:val="fr-FR"/>
              </w:rPr>
            </w:pPr>
            <w:r w:rsidRPr="00D55299">
              <w:rPr>
                <w:rFonts w:cs="Arial"/>
                <w:szCs w:val="20"/>
                <w:lang w:val="fr-FR"/>
              </w:rPr>
              <w:t>30</w:t>
            </w:r>
          </w:p>
        </w:tc>
        <w:tc>
          <w:tcPr>
            <w:tcW w:w="4962" w:type="dxa"/>
          </w:tcPr>
          <w:p w14:paraId="2523D8EF" w14:textId="77777777" w:rsidR="008B1355" w:rsidRPr="00D55299" w:rsidRDefault="008B1355" w:rsidP="006B36D1">
            <w:pPr>
              <w:rPr>
                <w:rFonts w:cs="Arial"/>
                <w:szCs w:val="20"/>
                <w:lang w:val="fr-FR" w:eastAsia="fr-FR"/>
              </w:rPr>
            </w:pPr>
            <w:r w:rsidRPr="00D55299">
              <w:rPr>
                <w:rFonts w:cs="Arial"/>
                <w:szCs w:val="20"/>
                <w:lang w:val="fr-FR"/>
              </w:rPr>
              <w:t xml:space="preserve">Validation </w:t>
            </w:r>
            <w:proofErr w:type="gramStart"/>
            <w:r w:rsidRPr="00D55299">
              <w:rPr>
                <w:rFonts w:cs="Arial"/>
                <w:szCs w:val="20"/>
                <w:lang w:val="fr-FR"/>
              </w:rPr>
              <w:t>de étude</w:t>
            </w:r>
            <w:proofErr w:type="gramEnd"/>
            <w:r w:rsidRPr="00D55299">
              <w:rPr>
                <w:rFonts w:cs="Arial"/>
                <w:szCs w:val="20"/>
                <w:lang w:val="fr-FR"/>
              </w:rPr>
              <w:t xml:space="preserve"> sur l’analyse du cadre institutionnel </w:t>
            </w:r>
          </w:p>
        </w:tc>
        <w:tc>
          <w:tcPr>
            <w:tcW w:w="5103" w:type="dxa"/>
            <w:gridSpan w:val="2"/>
          </w:tcPr>
          <w:p w14:paraId="6B461912" w14:textId="77777777" w:rsidR="008B1355" w:rsidRPr="00D55299" w:rsidRDefault="008B1355" w:rsidP="006B36D1">
            <w:pPr>
              <w:rPr>
                <w:rFonts w:cs="Arial"/>
                <w:szCs w:val="20"/>
                <w:lang w:val="fr-FR" w:eastAsia="fr-FR"/>
              </w:rPr>
            </w:pPr>
            <w:r w:rsidRPr="00D55299">
              <w:rPr>
                <w:rFonts w:cs="Arial"/>
                <w:szCs w:val="20"/>
                <w:lang w:val="fr-FR" w:eastAsia="fr-FR"/>
              </w:rPr>
              <w:t>Etude validée</w:t>
            </w:r>
          </w:p>
        </w:tc>
        <w:tc>
          <w:tcPr>
            <w:tcW w:w="1842" w:type="dxa"/>
          </w:tcPr>
          <w:p w14:paraId="7B3CB5FB" w14:textId="77777777" w:rsidR="008B1355" w:rsidRPr="00D55299" w:rsidRDefault="008B1355" w:rsidP="006B36D1">
            <w:pPr>
              <w:rPr>
                <w:rFonts w:cs="Arial"/>
                <w:szCs w:val="20"/>
                <w:lang w:val="fr-FR" w:eastAsia="fr-FR"/>
              </w:rPr>
            </w:pPr>
          </w:p>
        </w:tc>
      </w:tr>
      <w:tr w:rsidR="008B1355" w:rsidRPr="000541F9" w14:paraId="12ED05E9" w14:textId="77777777" w:rsidTr="006B36D1">
        <w:tc>
          <w:tcPr>
            <w:tcW w:w="12616" w:type="dxa"/>
            <w:gridSpan w:val="5"/>
          </w:tcPr>
          <w:p w14:paraId="1D9C5EC9" w14:textId="77777777" w:rsidR="008B1355" w:rsidRPr="00D55299" w:rsidRDefault="008B1355" w:rsidP="006B36D1">
            <w:pPr>
              <w:rPr>
                <w:rFonts w:cs="Arial"/>
                <w:b/>
                <w:szCs w:val="20"/>
                <w:lang w:val="fr-FR" w:eastAsia="fr-FR"/>
              </w:rPr>
            </w:pPr>
            <w:r w:rsidRPr="00D55299">
              <w:rPr>
                <w:rFonts w:cs="Arial"/>
                <w:b/>
                <w:szCs w:val="20"/>
                <w:lang w:val="fr-FR" w:eastAsia="fr-FR"/>
              </w:rPr>
              <w:t>Réunions de partage des connaissances</w:t>
            </w:r>
          </w:p>
        </w:tc>
      </w:tr>
      <w:tr w:rsidR="008B1355" w:rsidRPr="00D55299" w14:paraId="2E0E0ED5" w14:textId="77777777" w:rsidTr="006B36D1">
        <w:tc>
          <w:tcPr>
            <w:tcW w:w="709" w:type="dxa"/>
          </w:tcPr>
          <w:p w14:paraId="2A087AA9" w14:textId="77777777" w:rsidR="008B1355" w:rsidRPr="00D55299" w:rsidRDefault="008B1355" w:rsidP="006B36D1">
            <w:pPr>
              <w:rPr>
                <w:rFonts w:cs="Arial"/>
                <w:szCs w:val="20"/>
                <w:lang w:val="fr-FR" w:eastAsia="fr-FR"/>
              </w:rPr>
            </w:pPr>
          </w:p>
        </w:tc>
        <w:tc>
          <w:tcPr>
            <w:tcW w:w="4962" w:type="dxa"/>
          </w:tcPr>
          <w:p w14:paraId="22567605" w14:textId="77777777" w:rsidR="008B1355" w:rsidRPr="00D55299" w:rsidRDefault="008B1355" w:rsidP="006B36D1">
            <w:pPr>
              <w:rPr>
                <w:rFonts w:cs="Arial"/>
                <w:szCs w:val="20"/>
                <w:lang w:val="fr-FR" w:eastAsia="fr-FR"/>
              </w:rPr>
            </w:pPr>
            <w:r w:rsidRPr="00D55299">
              <w:rPr>
                <w:rFonts w:cs="Arial"/>
                <w:szCs w:val="20"/>
                <w:lang w:val="fr-FR" w:eastAsia="fr-FR"/>
              </w:rPr>
              <w:t>Réunion de la présentation de la SDR aux conseillers/cadres du CNEED</w:t>
            </w:r>
          </w:p>
        </w:tc>
        <w:tc>
          <w:tcPr>
            <w:tcW w:w="5103" w:type="dxa"/>
            <w:gridSpan w:val="2"/>
          </w:tcPr>
          <w:p w14:paraId="69FA6260" w14:textId="77777777" w:rsidR="008B1355" w:rsidRPr="00D55299" w:rsidRDefault="008B1355" w:rsidP="006B36D1">
            <w:pPr>
              <w:rPr>
                <w:rFonts w:cs="Arial"/>
                <w:szCs w:val="20"/>
                <w:lang w:val="fr-FR" w:eastAsia="fr-FR"/>
              </w:rPr>
            </w:pPr>
            <w:r w:rsidRPr="00D55299">
              <w:rPr>
                <w:rFonts w:cs="Arial"/>
                <w:szCs w:val="20"/>
                <w:lang w:val="fr-FR" w:eastAsia="fr-FR"/>
              </w:rPr>
              <w:t xml:space="preserve">M. Saadou, 10 </w:t>
            </w:r>
            <w:proofErr w:type="spellStart"/>
            <w:r w:rsidRPr="00D55299">
              <w:rPr>
                <w:rFonts w:cs="Arial"/>
                <w:szCs w:val="20"/>
                <w:lang w:val="fr-FR" w:eastAsia="fr-FR"/>
              </w:rPr>
              <w:t>nov</w:t>
            </w:r>
            <w:proofErr w:type="spellEnd"/>
            <w:r w:rsidRPr="00D55299">
              <w:rPr>
                <w:rFonts w:cs="Arial"/>
                <w:szCs w:val="20"/>
                <w:lang w:val="fr-FR" w:eastAsia="fr-FR"/>
              </w:rPr>
              <w:t xml:space="preserve"> 2011- Rapport</w:t>
            </w:r>
          </w:p>
        </w:tc>
        <w:tc>
          <w:tcPr>
            <w:tcW w:w="1842" w:type="dxa"/>
          </w:tcPr>
          <w:p w14:paraId="459CDE6E" w14:textId="77777777" w:rsidR="008B1355" w:rsidRPr="00D55299" w:rsidRDefault="008B1355" w:rsidP="006B36D1">
            <w:pPr>
              <w:rPr>
                <w:rFonts w:cs="Arial"/>
                <w:szCs w:val="20"/>
                <w:lang w:val="fr-FR" w:eastAsia="fr-FR"/>
              </w:rPr>
            </w:pPr>
          </w:p>
        </w:tc>
      </w:tr>
      <w:tr w:rsidR="008B1355" w:rsidRPr="000541F9" w14:paraId="3B4B69EB" w14:textId="77777777" w:rsidTr="006B36D1">
        <w:tc>
          <w:tcPr>
            <w:tcW w:w="709" w:type="dxa"/>
          </w:tcPr>
          <w:p w14:paraId="6C5BD84B" w14:textId="77777777" w:rsidR="008B1355" w:rsidRPr="00D55299" w:rsidRDefault="008B1355" w:rsidP="006B36D1">
            <w:pPr>
              <w:rPr>
                <w:rFonts w:cs="Arial"/>
                <w:szCs w:val="20"/>
                <w:lang w:val="fr-FR"/>
              </w:rPr>
            </w:pPr>
            <w:r w:rsidRPr="00D55299">
              <w:rPr>
                <w:rFonts w:cs="Arial"/>
                <w:szCs w:val="20"/>
                <w:lang w:val="fr-FR"/>
              </w:rPr>
              <w:t>31</w:t>
            </w:r>
          </w:p>
        </w:tc>
        <w:tc>
          <w:tcPr>
            <w:tcW w:w="4962" w:type="dxa"/>
          </w:tcPr>
          <w:p w14:paraId="1A85AA10" w14:textId="77777777" w:rsidR="008B1355" w:rsidRPr="00D55299" w:rsidRDefault="008B1355" w:rsidP="006B36D1">
            <w:pPr>
              <w:rPr>
                <w:rFonts w:cs="Arial"/>
                <w:szCs w:val="20"/>
                <w:lang w:val="fr-FR" w:eastAsia="fr-FR"/>
              </w:rPr>
            </w:pPr>
            <w:r w:rsidRPr="00D55299">
              <w:rPr>
                <w:rFonts w:cs="Arial"/>
                <w:szCs w:val="20"/>
                <w:lang w:val="fr-FR"/>
              </w:rPr>
              <w:t>3 renions de concertation avec les partenaires</w:t>
            </w:r>
          </w:p>
        </w:tc>
        <w:tc>
          <w:tcPr>
            <w:tcW w:w="5103" w:type="dxa"/>
            <w:gridSpan w:val="2"/>
          </w:tcPr>
          <w:p w14:paraId="14D9E22F" w14:textId="77777777" w:rsidR="008B1355" w:rsidRPr="00D55299" w:rsidRDefault="008B1355" w:rsidP="006B36D1">
            <w:pPr>
              <w:rPr>
                <w:rFonts w:cs="Arial"/>
                <w:szCs w:val="20"/>
                <w:lang w:val="fr-FR" w:eastAsia="fr-FR"/>
              </w:rPr>
            </w:pPr>
            <w:r w:rsidRPr="00D55299">
              <w:rPr>
                <w:rFonts w:cs="Arial"/>
                <w:szCs w:val="20"/>
                <w:lang w:val="fr-FR" w:eastAsia="fr-FR"/>
              </w:rPr>
              <w:t>2010-2011-2012</w:t>
            </w:r>
          </w:p>
        </w:tc>
        <w:tc>
          <w:tcPr>
            <w:tcW w:w="1842" w:type="dxa"/>
          </w:tcPr>
          <w:p w14:paraId="05C6EBA9" w14:textId="77777777" w:rsidR="008B1355" w:rsidRPr="00D55299" w:rsidRDefault="008B1355" w:rsidP="006B36D1">
            <w:pPr>
              <w:rPr>
                <w:rFonts w:cs="Arial"/>
                <w:szCs w:val="20"/>
                <w:lang w:val="fr-FR" w:eastAsia="fr-FR"/>
              </w:rPr>
            </w:pPr>
            <w:r w:rsidRPr="00D55299">
              <w:rPr>
                <w:rFonts w:cs="Arial"/>
                <w:szCs w:val="20"/>
                <w:lang w:val="fr-FR"/>
              </w:rPr>
              <w:t>Rapports et liste des participants non communiqués</w:t>
            </w:r>
          </w:p>
        </w:tc>
      </w:tr>
      <w:tr w:rsidR="008B1355" w:rsidRPr="000541F9" w14:paraId="431D2567" w14:textId="77777777" w:rsidTr="006B36D1">
        <w:tc>
          <w:tcPr>
            <w:tcW w:w="709" w:type="dxa"/>
          </w:tcPr>
          <w:p w14:paraId="572B26B3" w14:textId="77777777" w:rsidR="008B1355" w:rsidRPr="00D55299" w:rsidRDefault="008B1355" w:rsidP="006B36D1">
            <w:pPr>
              <w:rPr>
                <w:rFonts w:cs="Arial"/>
                <w:szCs w:val="20"/>
                <w:lang w:val="fr-FR"/>
              </w:rPr>
            </w:pPr>
            <w:r w:rsidRPr="00D55299">
              <w:rPr>
                <w:rFonts w:cs="Arial"/>
                <w:szCs w:val="20"/>
                <w:lang w:val="fr-FR"/>
              </w:rPr>
              <w:t>32</w:t>
            </w:r>
          </w:p>
        </w:tc>
        <w:tc>
          <w:tcPr>
            <w:tcW w:w="4962" w:type="dxa"/>
          </w:tcPr>
          <w:p w14:paraId="2D788210" w14:textId="77777777" w:rsidR="008B1355" w:rsidRPr="00D55299" w:rsidRDefault="008B1355" w:rsidP="006B36D1">
            <w:pPr>
              <w:rPr>
                <w:rFonts w:cs="Arial"/>
                <w:szCs w:val="20"/>
                <w:lang w:val="fr-FR" w:eastAsia="fr-FR"/>
              </w:rPr>
            </w:pPr>
            <w:r w:rsidRPr="00D55299">
              <w:rPr>
                <w:rFonts w:cs="Arial"/>
                <w:szCs w:val="20"/>
                <w:lang w:val="fr-FR"/>
              </w:rPr>
              <w:t xml:space="preserve">Atelier du PAC-CR </w:t>
            </w:r>
          </w:p>
        </w:tc>
        <w:tc>
          <w:tcPr>
            <w:tcW w:w="5103" w:type="dxa"/>
            <w:gridSpan w:val="2"/>
          </w:tcPr>
          <w:p w14:paraId="03225BE9" w14:textId="77777777" w:rsidR="008B1355" w:rsidRPr="00D55299" w:rsidRDefault="008B1355" w:rsidP="006B36D1">
            <w:pPr>
              <w:rPr>
                <w:rFonts w:cs="Arial"/>
                <w:szCs w:val="20"/>
                <w:lang w:val="fr-FR" w:eastAsia="fr-FR"/>
              </w:rPr>
            </w:pPr>
            <w:r w:rsidRPr="00D55299">
              <w:rPr>
                <w:rFonts w:cs="Arial"/>
                <w:szCs w:val="20"/>
                <w:lang w:val="fr-FR" w:eastAsia="fr-FR"/>
              </w:rPr>
              <w:t>2010</w:t>
            </w:r>
          </w:p>
        </w:tc>
        <w:tc>
          <w:tcPr>
            <w:tcW w:w="1842" w:type="dxa"/>
          </w:tcPr>
          <w:p w14:paraId="582CA0AE" w14:textId="77777777" w:rsidR="008B1355" w:rsidRPr="00D55299" w:rsidRDefault="008B1355" w:rsidP="006B36D1">
            <w:pPr>
              <w:rPr>
                <w:rFonts w:cs="Arial"/>
                <w:szCs w:val="20"/>
                <w:lang w:val="fr-FR" w:eastAsia="fr-FR"/>
              </w:rPr>
            </w:pPr>
            <w:r w:rsidRPr="00D55299">
              <w:rPr>
                <w:rFonts w:cs="Arial"/>
                <w:szCs w:val="20"/>
                <w:lang w:val="fr-FR"/>
              </w:rPr>
              <w:t>Rapports et liste des participants non communiqués</w:t>
            </w:r>
          </w:p>
        </w:tc>
      </w:tr>
      <w:tr w:rsidR="008B1355" w:rsidRPr="000541F9" w14:paraId="5D61CCEA" w14:textId="77777777" w:rsidTr="006B36D1">
        <w:tc>
          <w:tcPr>
            <w:tcW w:w="709" w:type="dxa"/>
          </w:tcPr>
          <w:p w14:paraId="5030CA5E" w14:textId="77777777" w:rsidR="008B1355" w:rsidRPr="00D55299" w:rsidRDefault="008B1355" w:rsidP="006B36D1">
            <w:pPr>
              <w:rPr>
                <w:rFonts w:cs="Arial"/>
                <w:szCs w:val="20"/>
                <w:lang w:val="fr-FR"/>
              </w:rPr>
            </w:pPr>
            <w:r w:rsidRPr="00D55299">
              <w:rPr>
                <w:rFonts w:cs="Arial"/>
                <w:szCs w:val="20"/>
                <w:lang w:val="fr-FR"/>
              </w:rPr>
              <w:t>33</w:t>
            </w:r>
          </w:p>
        </w:tc>
        <w:tc>
          <w:tcPr>
            <w:tcW w:w="4962" w:type="dxa"/>
          </w:tcPr>
          <w:p w14:paraId="7AD04BD7" w14:textId="77777777" w:rsidR="008B1355" w:rsidRPr="00D55299" w:rsidRDefault="008B1355" w:rsidP="006B36D1">
            <w:pPr>
              <w:rPr>
                <w:rFonts w:cs="Arial"/>
                <w:szCs w:val="20"/>
                <w:lang w:val="fr-FR" w:eastAsia="fr-FR"/>
              </w:rPr>
            </w:pPr>
            <w:r w:rsidRPr="00D55299">
              <w:rPr>
                <w:rFonts w:cs="Arial"/>
                <w:szCs w:val="20"/>
                <w:lang w:val="fr-FR"/>
              </w:rPr>
              <w:t>Intégration des outils AAP dans la PNCC</w:t>
            </w:r>
          </w:p>
        </w:tc>
        <w:tc>
          <w:tcPr>
            <w:tcW w:w="5103" w:type="dxa"/>
            <w:gridSpan w:val="2"/>
          </w:tcPr>
          <w:p w14:paraId="23FA7330" w14:textId="77777777" w:rsidR="008B1355" w:rsidRPr="00D55299" w:rsidRDefault="008B1355" w:rsidP="006B36D1">
            <w:pPr>
              <w:rPr>
                <w:rFonts w:cs="Arial"/>
                <w:szCs w:val="20"/>
                <w:lang w:val="fr-FR" w:eastAsia="fr-FR"/>
              </w:rPr>
            </w:pPr>
            <w:r w:rsidRPr="00D55299">
              <w:rPr>
                <w:rFonts w:cs="Arial"/>
                <w:szCs w:val="20"/>
                <w:lang w:val="fr-FR" w:eastAsia="fr-FR"/>
              </w:rPr>
              <w:t>NA</w:t>
            </w:r>
          </w:p>
        </w:tc>
        <w:tc>
          <w:tcPr>
            <w:tcW w:w="1842" w:type="dxa"/>
          </w:tcPr>
          <w:p w14:paraId="5A21CA7C" w14:textId="77777777" w:rsidR="008B1355" w:rsidRPr="00D55299" w:rsidRDefault="008B1355" w:rsidP="006B36D1">
            <w:pPr>
              <w:rPr>
                <w:rFonts w:cs="Arial"/>
                <w:szCs w:val="20"/>
                <w:lang w:val="fr-FR" w:eastAsia="fr-FR"/>
              </w:rPr>
            </w:pPr>
            <w:r w:rsidRPr="00D55299">
              <w:rPr>
                <w:rFonts w:cs="Arial"/>
                <w:szCs w:val="20"/>
                <w:lang w:val="fr-FR"/>
              </w:rPr>
              <w:t>Rapports et liste des participants non communiqués</w:t>
            </w:r>
          </w:p>
        </w:tc>
      </w:tr>
      <w:tr w:rsidR="008B1355" w:rsidRPr="000541F9" w14:paraId="466F311E" w14:textId="77777777" w:rsidTr="006B36D1">
        <w:tc>
          <w:tcPr>
            <w:tcW w:w="709" w:type="dxa"/>
          </w:tcPr>
          <w:p w14:paraId="0BFF0CFF" w14:textId="77777777" w:rsidR="008B1355" w:rsidRPr="00D55299" w:rsidRDefault="008B1355" w:rsidP="006B36D1">
            <w:pPr>
              <w:rPr>
                <w:rFonts w:cs="Arial"/>
                <w:szCs w:val="20"/>
                <w:lang w:val="fr-FR"/>
              </w:rPr>
            </w:pPr>
            <w:r w:rsidRPr="00D55299">
              <w:rPr>
                <w:rFonts w:cs="Arial"/>
                <w:szCs w:val="20"/>
                <w:lang w:val="fr-FR"/>
              </w:rPr>
              <w:t>34</w:t>
            </w:r>
          </w:p>
        </w:tc>
        <w:tc>
          <w:tcPr>
            <w:tcW w:w="4962" w:type="dxa"/>
          </w:tcPr>
          <w:p w14:paraId="52A239E6" w14:textId="77777777" w:rsidR="008B1355" w:rsidRPr="00D55299" w:rsidRDefault="008B1355" w:rsidP="006B36D1">
            <w:pPr>
              <w:rPr>
                <w:rFonts w:cs="Arial"/>
                <w:szCs w:val="20"/>
                <w:lang w:val="fr-FR"/>
              </w:rPr>
            </w:pPr>
            <w:r w:rsidRPr="00D55299">
              <w:rPr>
                <w:rFonts w:cs="Arial"/>
                <w:szCs w:val="20"/>
                <w:lang w:val="fr-FR"/>
              </w:rPr>
              <w:t>Tenue d’une session du CNEDD</w:t>
            </w:r>
          </w:p>
        </w:tc>
        <w:tc>
          <w:tcPr>
            <w:tcW w:w="5103" w:type="dxa"/>
            <w:gridSpan w:val="2"/>
          </w:tcPr>
          <w:p w14:paraId="34940D4A" w14:textId="77777777" w:rsidR="008B1355" w:rsidRPr="00D55299" w:rsidRDefault="008B1355" w:rsidP="006B36D1">
            <w:pPr>
              <w:rPr>
                <w:rFonts w:cs="Arial"/>
                <w:szCs w:val="20"/>
                <w:lang w:val="fr-FR"/>
              </w:rPr>
            </w:pPr>
            <w:r w:rsidRPr="00D55299">
              <w:rPr>
                <w:rFonts w:cs="Arial"/>
                <w:szCs w:val="20"/>
                <w:lang w:val="fr-FR"/>
              </w:rPr>
              <w:t>2012</w:t>
            </w:r>
          </w:p>
        </w:tc>
        <w:tc>
          <w:tcPr>
            <w:tcW w:w="1842" w:type="dxa"/>
          </w:tcPr>
          <w:p w14:paraId="2ECE9677" w14:textId="77777777" w:rsidR="008B1355" w:rsidRPr="00D55299" w:rsidRDefault="008B1355" w:rsidP="006B36D1">
            <w:pPr>
              <w:rPr>
                <w:rFonts w:cs="Arial"/>
                <w:szCs w:val="20"/>
                <w:lang w:val="fr-FR" w:eastAsia="fr-FR"/>
              </w:rPr>
            </w:pPr>
            <w:r w:rsidRPr="00D55299">
              <w:rPr>
                <w:rFonts w:cs="Arial"/>
                <w:szCs w:val="20"/>
                <w:lang w:val="fr-FR"/>
              </w:rPr>
              <w:t>Compte rendu de la Session et participation non communiqué</w:t>
            </w:r>
          </w:p>
        </w:tc>
      </w:tr>
      <w:tr w:rsidR="008B1355" w:rsidRPr="000541F9" w14:paraId="74AD9019" w14:textId="77777777" w:rsidTr="006B36D1">
        <w:tc>
          <w:tcPr>
            <w:tcW w:w="12616" w:type="dxa"/>
            <w:gridSpan w:val="5"/>
          </w:tcPr>
          <w:p w14:paraId="32BC163A" w14:textId="77777777" w:rsidR="008B1355" w:rsidRPr="00D55299" w:rsidRDefault="008B1355" w:rsidP="006B36D1">
            <w:pPr>
              <w:rPr>
                <w:rFonts w:cs="Arial"/>
                <w:b/>
                <w:szCs w:val="20"/>
                <w:lang w:val="fr-FR" w:eastAsia="fr-FR"/>
              </w:rPr>
            </w:pPr>
            <w:r w:rsidRPr="00D55299">
              <w:rPr>
                <w:rFonts w:cs="Arial"/>
                <w:b/>
                <w:szCs w:val="20"/>
                <w:lang w:val="fr-FR"/>
              </w:rPr>
              <w:t xml:space="preserve">Participations à des ateliers hors du Niger (seuls sont référencés ici les participations </w:t>
            </w:r>
            <w:proofErr w:type="spellStart"/>
            <w:r w:rsidRPr="00D55299">
              <w:rPr>
                <w:rFonts w:cs="Arial"/>
                <w:b/>
                <w:szCs w:val="20"/>
                <w:lang w:val="fr-FR"/>
              </w:rPr>
              <w:t>a</w:t>
            </w:r>
            <w:proofErr w:type="spellEnd"/>
            <w:r w:rsidRPr="00D55299">
              <w:rPr>
                <w:rFonts w:cs="Arial"/>
                <w:b/>
                <w:szCs w:val="20"/>
                <w:lang w:val="fr-FR"/>
              </w:rPr>
              <w:t xml:space="preserve"> des ateliers financés par le PAA et non par le fond TRAC du PNUD) – rapports de missions réalisées au Niger</w:t>
            </w:r>
          </w:p>
        </w:tc>
      </w:tr>
      <w:tr w:rsidR="008B1355" w:rsidRPr="000541F9" w14:paraId="36DE8823" w14:textId="77777777" w:rsidTr="006B36D1">
        <w:tc>
          <w:tcPr>
            <w:tcW w:w="709" w:type="dxa"/>
          </w:tcPr>
          <w:p w14:paraId="417E17E7" w14:textId="77777777" w:rsidR="008B1355" w:rsidRPr="00D55299" w:rsidRDefault="008B1355" w:rsidP="006B36D1">
            <w:pPr>
              <w:rPr>
                <w:rFonts w:cs="Arial"/>
                <w:szCs w:val="20"/>
                <w:lang w:val="fr-FR"/>
              </w:rPr>
            </w:pPr>
            <w:r w:rsidRPr="00D55299">
              <w:rPr>
                <w:rFonts w:cs="Arial"/>
                <w:szCs w:val="20"/>
                <w:lang w:val="fr-FR"/>
              </w:rPr>
              <w:t>35</w:t>
            </w:r>
          </w:p>
        </w:tc>
        <w:tc>
          <w:tcPr>
            <w:tcW w:w="4962" w:type="dxa"/>
          </w:tcPr>
          <w:p w14:paraId="1D67C679" w14:textId="77777777" w:rsidR="008B1355" w:rsidRPr="00D55299" w:rsidRDefault="008B1355" w:rsidP="006B36D1">
            <w:pPr>
              <w:rPr>
                <w:rFonts w:cs="Arial"/>
                <w:szCs w:val="20"/>
                <w:lang w:val="fr-FR"/>
              </w:rPr>
            </w:pPr>
            <w:r w:rsidRPr="00D55299">
              <w:rPr>
                <w:rFonts w:cs="Arial"/>
                <w:szCs w:val="20"/>
                <w:lang w:val="fr-FR"/>
              </w:rPr>
              <w:t>Intégration des changements climatiques dans les Politiques et Stratégies Nationales</w:t>
            </w:r>
          </w:p>
        </w:tc>
        <w:tc>
          <w:tcPr>
            <w:tcW w:w="5103" w:type="dxa"/>
            <w:gridSpan w:val="2"/>
          </w:tcPr>
          <w:p w14:paraId="3135C35C" w14:textId="77777777" w:rsidR="008B1355" w:rsidRPr="00D55299" w:rsidRDefault="008B1355" w:rsidP="006B36D1">
            <w:pPr>
              <w:rPr>
                <w:rFonts w:cs="Arial"/>
                <w:szCs w:val="20"/>
                <w:lang w:val="fr-FR"/>
              </w:rPr>
            </w:pPr>
            <w:r w:rsidRPr="00D55299">
              <w:rPr>
                <w:rFonts w:cs="Arial"/>
                <w:szCs w:val="20"/>
                <w:lang w:val="fr-FR"/>
              </w:rPr>
              <w:t>Formation des parlementaires à Ouagadougou/ Burkina-Faso</w:t>
            </w:r>
          </w:p>
        </w:tc>
        <w:tc>
          <w:tcPr>
            <w:tcW w:w="1842" w:type="dxa"/>
          </w:tcPr>
          <w:p w14:paraId="76946B1F" w14:textId="77777777" w:rsidR="008B1355" w:rsidRPr="00D55299" w:rsidRDefault="008B1355" w:rsidP="006B36D1">
            <w:pPr>
              <w:rPr>
                <w:rFonts w:cs="Arial"/>
                <w:szCs w:val="20"/>
                <w:lang w:val="fr-FR"/>
              </w:rPr>
            </w:pPr>
            <w:r w:rsidRPr="00D55299">
              <w:rPr>
                <w:rFonts w:cs="Arial"/>
                <w:szCs w:val="20"/>
                <w:lang w:val="fr-FR"/>
              </w:rPr>
              <w:t>Rapport de mission non communiqué</w:t>
            </w:r>
          </w:p>
        </w:tc>
      </w:tr>
      <w:tr w:rsidR="008B1355" w:rsidRPr="000541F9" w14:paraId="2E1BA976" w14:textId="77777777" w:rsidTr="006B36D1">
        <w:tc>
          <w:tcPr>
            <w:tcW w:w="709" w:type="dxa"/>
          </w:tcPr>
          <w:p w14:paraId="12197492" w14:textId="77777777" w:rsidR="008B1355" w:rsidRPr="00D55299" w:rsidRDefault="008B1355" w:rsidP="006B36D1">
            <w:pPr>
              <w:rPr>
                <w:rFonts w:cs="Arial"/>
                <w:szCs w:val="20"/>
                <w:lang w:val="fr-FR"/>
              </w:rPr>
            </w:pPr>
            <w:r w:rsidRPr="00D55299">
              <w:rPr>
                <w:rFonts w:cs="Arial"/>
                <w:szCs w:val="20"/>
                <w:lang w:val="fr-FR"/>
              </w:rPr>
              <w:t>36</w:t>
            </w:r>
          </w:p>
        </w:tc>
        <w:tc>
          <w:tcPr>
            <w:tcW w:w="4962" w:type="dxa"/>
          </w:tcPr>
          <w:p w14:paraId="7599ADF2" w14:textId="77777777" w:rsidR="008B1355" w:rsidRPr="00D55299" w:rsidRDefault="008B1355" w:rsidP="006B36D1">
            <w:pPr>
              <w:rPr>
                <w:rFonts w:cs="Arial"/>
                <w:szCs w:val="20"/>
                <w:lang w:val="fr-FR"/>
              </w:rPr>
            </w:pPr>
            <w:r w:rsidRPr="00D55299">
              <w:rPr>
                <w:rFonts w:cs="Arial"/>
                <w:szCs w:val="20"/>
                <w:lang w:val="fr-FR"/>
              </w:rPr>
              <w:t>Prise en compte de la composante Communication dans les Programmes de développement</w:t>
            </w:r>
          </w:p>
        </w:tc>
        <w:tc>
          <w:tcPr>
            <w:tcW w:w="5103" w:type="dxa"/>
            <w:gridSpan w:val="2"/>
          </w:tcPr>
          <w:p w14:paraId="23B323DD" w14:textId="77777777" w:rsidR="008B1355" w:rsidRPr="00D55299" w:rsidRDefault="008B1355" w:rsidP="006B36D1">
            <w:pPr>
              <w:rPr>
                <w:rFonts w:cs="Arial"/>
                <w:szCs w:val="20"/>
                <w:lang w:val="fr-FR"/>
              </w:rPr>
            </w:pPr>
            <w:r w:rsidRPr="00D55299">
              <w:rPr>
                <w:rFonts w:cs="Arial"/>
                <w:szCs w:val="20"/>
                <w:lang w:val="fr-FR"/>
              </w:rPr>
              <w:t xml:space="preserve">Formation tenue à Nairobi, Kenya - Participation de M, Sani Boubacar, Journaliste  et de </w:t>
            </w:r>
            <w:proofErr w:type="spellStart"/>
            <w:r w:rsidRPr="00D55299">
              <w:rPr>
                <w:rFonts w:cs="Arial"/>
                <w:szCs w:val="20"/>
                <w:lang w:val="fr-FR"/>
              </w:rPr>
              <w:t>Rouscoua</w:t>
            </w:r>
            <w:proofErr w:type="spellEnd"/>
            <w:r w:rsidRPr="00D55299">
              <w:rPr>
                <w:rFonts w:cs="Arial"/>
                <w:szCs w:val="20"/>
                <w:lang w:val="fr-FR"/>
              </w:rPr>
              <w:t xml:space="preserve"> Boubacar, Expert Suivi/ Evaluation AAP</w:t>
            </w:r>
          </w:p>
        </w:tc>
        <w:tc>
          <w:tcPr>
            <w:tcW w:w="1842" w:type="dxa"/>
          </w:tcPr>
          <w:p w14:paraId="2A738E02" w14:textId="77777777" w:rsidR="008B1355" w:rsidRPr="00D55299" w:rsidRDefault="008B1355" w:rsidP="006B36D1">
            <w:pPr>
              <w:rPr>
                <w:rFonts w:cs="Arial"/>
                <w:szCs w:val="20"/>
                <w:lang w:val="fr-FR" w:eastAsia="fr-FR"/>
              </w:rPr>
            </w:pPr>
            <w:r w:rsidRPr="00D55299">
              <w:rPr>
                <w:rFonts w:cs="Arial"/>
                <w:szCs w:val="20"/>
                <w:lang w:val="fr-FR"/>
              </w:rPr>
              <w:t>Rapport de mission non communiqué</w:t>
            </w:r>
          </w:p>
        </w:tc>
      </w:tr>
      <w:tr w:rsidR="008B1355" w:rsidRPr="000541F9" w14:paraId="25C231E2" w14:textId="77777777" w:rsidTr="006B36D1">
        <w:tc>
          <w:tcPr>
            <w:tcW w:w="709" w:type="dxa"/>
          </w:tcPr>
          <w:p w14:paraId="7640D953" w14:textId="77777777" w:rsidR="008B1355" w:rsidRPr="00D55299" w:rsidRDefault="008B1355" w:rsidP="006B36D1">
            <w:pPr>
              <w:rPr>
                <w:rFonts w:cs="Arial"/>
                <w:szCs w:val="20"/>
                <w:lang w:val="fr-FR"/>
              </w:rPr>
            </w:pPr>
            <w:r w:rsidRPr="00D55299">
              <w:rPr>
                <w:rFonts w:cs="Arial"/>
                <w:szCs w:val="20"/>
                <w:lang w:val="fr-FR"/>
              </w:rPr>
              <w:lastRenderedPageBreak/>
              <w:t>37</w:t>
            </w:r>
          </w:p>
        </w:tc>
        <w:tc>
          <w:tcPr>
            <w:tcW w:w="4962" w:type="dxa"/>
          </w:tcPr>
          <w:p w14:paraId="30DE2D9B" w14:textId="77777777" w:rsidR="008B1355" w:rsidRPr="00D55299" w:rsidRDefault="008B1355" w:rsidP="006B36D1">
            <w:pPr>
              <w:rPr>
                <w:rFonts w:cs="Arial"/>
                <w:szCs w:val="20"/>
                <w:lang w:val="fr-FR"/>
              </w:rPr>
            </w:pPr>
            <w:r w:rsidRPr="00D55299">
              <w:rPr>
                <w:rFonts w:cs="Arial"/>
                <w:szCs w:val="20"/>
                <w:lang w:val="fr-FR"/>
              </w:rPr>
              <w:t>Formation des formateurs</w:t>
            </w:r>
          </w:p>
        </w:tc>
        <w:tc>
          <w:tcPr>
            <w:tcW w:w="5103" w:type="dxa"/>
            <w:gridSpan w:val="2"/>
          </w:tcPr>
          <w:p w14:paraId="56884EE0" w14:textId="77777777" w:rsidR="008B1355" w:rsidRPr="00D55299" w:rsidRDefault="008B1355" w:rsidP="006B36D1">
            <w:pPr>
              <w:rPr>
                <w:rFonts w:cs="Arial"/>
                <w:szCs w:val="20"/>
                <w:lang w:val="fr-FR"/>
              </w:rPr>
            </w:pPr>
            <w:r w:rsidRPr="00D55299">
              <w:rPr>
                <w:rFonts w:cs="Arial"/>
                <w:szCs w:val="20"/>
                <w:lang w:val="fr-FR"/>
              </w:rPr>
              <w:t>Formation tenue à Dakar, Participation de M, Sani Boubacar, Journaliste </w:t>
            </w:r>
          </w:p>
        </w:tc>
        <w:tc>
          <w:tcPr>
            <w:tcW w:w="1842" w:type="dxa"/>
          </w:tcPr>
          <w:p w14:paraId="4646D0B9" w14:textId="77777777" w:rsidR="008B1355" w:rsidRPr="00D55299" w:rsidRDefault="008B1355" w:rsidP="006B36D1">
            <w:pPr>
              <w:rPr>
                <w:rFonts w:cs="Arial"/>
                <w:szCs w:val="20"/>
                <w:lang w:val="fr-FR"/>
              </w:rPr>
            </w:pPr>
            <w:r w:rsidRPr="00D55299">
              <w:rPr>
                <w:rFonts w:cs="Arial"/>
                <w:szCs w:val="20"/>
                <w:lang w:val="fr-FR"/>
              </w:rPr>
              <w:t>Rapport de mission non communiqué</w:t>
            </w:r>
          </w:p>
        </w:tc>
      </w:tr>
      <w:tr w:rsidR="008B1355" w:rsidRPr="000541F9" w14:paraId="6C17A6C7" w14:textId="77777777" w:rsidTr="006B36D1">
        <w:tc>
          <w:tcPr>
            <w:tcW w:w="709" w:type="dxa"/>
          </w:tcPr>
          <w:p w14:paraId="26007B6D" w14:textId="77777777" w:rsidR="008B1355" w:rsidRPr="00D55299" w:rsidRDefault="008B1355" w:rsidP="006B36D1">
            <w:pPr>
              <w:rPr>
                <w:rFonts w:cs="Arial"/>
                <w:szCs w:val="20"/>
                <w:lang w:val="fr-FR"/>
              </w:rPr>
            </w:pPr>
            <w:r w:rsidRPr="00D55299">
              <w:rPr>
                <w:rFonts w:cs="Arial"/>
                <w:szCs w:val="20"/>
                <w:lang w:val="fr-FR"/>
              </w:rPr>
              <w:t>38</w:t>
            </w:r>
          </w:p>
        </w:tc>
        <w:tc>
          <w:tcPr>
            <w:tcW w:w="4962" w:type="dxa"/>
          </w:tcPr>
          <w:p w14:paraId="7B8BD3A5" w14:textId="77777777" w:rsidR="008B1355" w:rsidRPr="00D55299" w:rsidRDefault="008B1355" w:rsidP="006B36D1">
            <w:pPr>
              <w:rPr>
                <w:rFonts w:cs="Arial"/>
                <w:szCs w:val="20"/>
                <w:lang w:val="fr-FR"/>
              </w:rPr>
            </w:pPr>
            <w:r w:rsidRPr="00D55299">
              <w:rPr>
                <w:rFonts w:cs="Arial"/>
                <w:szCs w:val="20"/>
                <w:lang w:val="fr-FR"/>
              </w:rPr>
              <w:t>Initiation à la Gestion des Connaissances</w:t>
            </w:r>
          </w:p>
        </w:tc>
        <w:tc>
          <w:tcPr>
            <w:tcW w:w="5103" w:type="dxa"/>
            <w:gridSpan w:val="2"/>
          </w:tcPr>
          <w:p w14:paraId="3E4352FC" w14:textId="77777777" w:rsidR="008B1355" w:rsidRPr="00D55299" w:rsidRDefault="008B1355" w:rsidP="006B36D1">
            <w:pPr>
              <w:rPr>
                <w:rFonts w:cs="Arial"/>
                <w:szCs w:val="20"/>
                <w:lang w:val="fr-FR"/>
              </w:rPr>
            </w:pPr>
            <w:r w:rsidRPr="00D55299">
              <w:rPr>
                <w:rFonts w:cs="Arial"/>
                <w:szCs w:val="20"/>
                <w:lang w:val="fr-FR"/>
              </w:rPr>
              <w:t xml:space="preserve">Atelier tenu </w:t>
            </w:r>
            <w:proofErr w:type="spellStart"/>
            <w:r w:rsidRPr="00D55299">
              <w:rPr>
                <w:rFonts w:cs="Arial"/>
                <w:szCs w:val="20"/>
                <w:lang w:val="fr-FR"/>
              </w:rPr>
              <w:t>a</w:t>
            </w:r>
            <w:proofErr w:type="spellEnd"/>
            <w:r w:rsidRPr="00D55299">
              <w:rPr>
                <w:rFonts w:cs="Arial"/>
                <w:szCs w:val="20"/>
                <w:lang w:val="fr-FR"/>
              </w:rPr>
              <w:t xml:space="preserve"> Maputo, 2012</w:t>
            </w:r>
          </w:p>
          <w:p w14:paraId="37D352B5" w14:textId="77777777" w:rsidR="008B1355" w:rsidRPr="00D55299" w:rsidRDefault="008B1355" w:rsidP="006B36D1">
            <w:pPr>
              <w:rPr>
                <w:rFonts w:cs="Arial"/>
                <w:szCs w:val="20"/>
                <w:lang w:val="fr-FR"/>
              </w:rPr>
            </w:pPr>
            <w:r w:rsidRPr="00D55299">
              <w:rPr>
                <w:rFonts w:cs="Arial"/>
                <w:szCs w:val="20"/>
                <w:lang w:val="fr-FR"/>
              </w:rPr>
              <w:t xml:space="preserve">Rapport de mission Participations du Dr Kamayé Maâzou, Conseil National changement climatique ; </w:t>
            </w:r>
            <w:proofErr w:type="spellStart"/>
            <w:r w:rsidRPr="00D55299">
              <w:rPr>
                <w:rFonts w:cs="Arial"/>
                <w:szCs w:val="20"/>
                <w:lang w:val="fr-FR"/>
              </w:rPr>
              <w:t>Rouscoua</w:t>
            </w:r>
            <w:proofErr w:type="spellEnd"/>
            <w:r w:rsidRPr="00D55299">
              <w:rPr>
                <w:rFonts w:cs="Arial"/>
                <w:szCs w:val="20"/>
                <w:lang w:val="fr-FR"/>
              </w:rPr>
              <w:t xml:space="preserve"> Boubacar, Expert Suivi/Evaluation AAP</w:t>
            </w:r>
          </w:p>
        </w:tc>
        <w:tc>
          <w:tcPr>
            <w:tcW w:w="1842" w:type="dxa"/>
          </w:tcPr>
          <w:p w14:paraId="4118B655" w14:textId="77777777" w:rsidR="008B1355" w:rsidRPr="00D55299" w:rsidRDefault="008B1355" w:rsidP="006B36D1">
            <w:pPr>
              <w:rPr>
                <w:rFonts w:cs="Arial"/>
                <w:szCs w:val="20"/>
                <w:lang w:val="fr-FR" w:eastAsia="fr-FR"/>
              </w:rPr>
            </w:pPr>
          </w:p>
        </w:tc>
      </w:tr>
      <w:tr w:rsidR="008B1355" w:rsidRPr="000541F9" w14:paraId="4AC8DDC1" w14:textId="77777777" w:rsidTr="006B36D1">
        <w:tc>
          <w:tcPr>
            <w:tcW w:w="709" w:type="dxa"/>
          </w:tcPr>
          <w:p w14:paraId="62662092" w14:textId="77777777" w:rsidR="008B1355" w:rsidRPr="00D55299" w:rsidRDefault="008B1355" w:rsidP="006B36D1">
            <w:pPr>
              <w:rPr>
                <w:rFonts w:cs="Arial"/>
                <w:szCs w:val="20"/>
                <w:lang w:val="fr-FR"/>
              </w:rPr>
            </w:pPr>
            <w:r w:rsidRPr="00D55299">
              <w:rPr>
                <w:rFonts w:cs="Arial"/>
                <w:szCs w:val="20"/>
                <w:lang w:val="fr-FR"/>
              </w:rPr>
              <w:t>39</w:t>
            </w:r>
          </w:p>
        </w:tc>
        <w:tc>
          <w:tcPr>
            <w:tcW w:w="4962" w:type="dxa"/>
          </w:tcPr>
          <w:p w14:paraId="02FC59AF" w14:textId="77777777" w:rsidR="008B1355" w:rsidRPr="00D55299" w:rsidRDefault="008B1355" w:rsidP="006B36D1">
            <w:pPr>
              <w:rPr>
                <w:rFonts w:cs="Arial"/>
                <w:szCs w:val="20"/>
                <w:lang w:val="fr-FR"/>
              </w:rPr>
            </w:pPr>
            <w:r w:rsidRPr="00D55299">
              <w:rPr>
                <w:rFonts w:eastAsia="Calibri" w:cs="Arial"/>
                <w:bCs/>
                <w:szCs w:val="20"/>
                <w:lang w:val="fr-FR"/>
              </w:rPr>
              <w:t xml:space="preserve">Rapport d’étapes d’activités –mai </w:t>
            </w:r>
            <w:proofErr w:type="spellStart"/>
            <w:r w:rsidRPr="00D55299">
              <w:rPr>
                <w:rFonts w:eastAsia="Calibri" w:cs="Arial"/>
                <w:bCs/>
                <w:szCs w:val="20"/>
                <w:lang w:val="fr-FR"/>
              </w:rPr>
              <w:t>a</w:t>
            </w:r>
            <w:proofErr w:type="spellEnd"/>
            <w:r w:rsidRPr="00D55299">
              <w:rPr>
                <w:rFonts w:eastAsia="Calibri" w:cs="Arial"/>
                <w:bCs/>
                <w:szCs w:val="20"/>
                <w:lang w:val="fr-FR"/>
              </w:rPr>
              <w:t xml:space="preserve"> décembre 2011</w:t>
            </w:r>
          </w:p>
        </w:tc>
        <w:tc>
          <w:tcPr>
            <w:tcW w:w="5103" w:type="dxa"/>
            <w:gridSpan w:val="2"/>
          </w:tcPr>
          <w:p w14:paraId="26093D7B" w14:textId="77777777" w:rsidR="008B1355" w:rsidRPr="00D55299" w:rsidRDefault="008B1355" w:rsidP="006B36D1">
            <w:pPr>
              <w:rPr>
                <w:rFonts w:cs="Arial"/>
                <w:szCs w:val="20"/>
                <w:lang w:val="fr-FR"/>
              </w:rPr>
            </w:pPr>
            <w:r w:rsidRPr="00D55299">
              <w:rPr>
                <w:rFonts w:cs="Arial"/>
                <w:szCs w:val="20"/>
                <w:lang w:val="fr-FR"/>
              </w:rPr>
              <w:t>Dr Bonaventure Eustache BOKONON-GANTA</w:t>
            </w:r>
          </w:p>
        </w:tc>
        <w:tc>
          <w:tcPr>
            <w:tcW w:w="1842" w:type="dxa"/>
          </w:tcPr>
          <w:p w14:paraId="4B886649" w14:textId="77777777" w:rsidR="008B1355" w:rsidRPr="00D55299" w:rsidRDefault="008B1355" w:rsidP="006B36D1">
            <w:pPr>
              <w:rPr>
                <w:rFonts w:cs="Arial"/>
                <w:szCs w:val="20"/>
                <w:lang w:val="fr-FR"/>
              </w:rPr>
            </w:pPr>
          </w:p>
        </w:tc>
      </w:tr>
      <w:tr w:rsidR="008B1355" w:rsidRPr="00D55299" w14:paraId="5F7AA370" w14:textId="77777777" w:rsidTr="006B36D1">
        <w:trPr>
          <w:trHeight w:val="460"/>
        </w:trPr>
        <w:tc>
          <w:tcPr>
            <w:tcW w:w="709" w:type="dxa"/>
          </w:tcPr>
          <w:p w14:paraId="16F009C9" w14:textId="77777777" w:rsidR="008B1355" w:rsidRPr="00D55299" w:rsidRDefault="008B1355" w:rsidP="006B36D1">
            <w:pPr>
              <w:rPr>
                <w:rFonts w:cs="Arial"/>
                <w:szCs w:val="20"/>
                <w:lang w:val="fr-FR"/>
              </w:rPr>
            </w:pPr>
            <w:r w:rsidRPr="00D55299">
              <w:rPr>
                <w:rFonts w:cs="Arial"/>
                <w:szCs w:val="20"/>
                <w:lang w:val="fr-FR"/>
              </w:rPr>
              <w:t>40</w:t>
            </w:r>
          </w:p>
        </w:tc>
        <w:tc>
          <w:tcPr>
            <w:tcW w:w="4962" w:type="dxa"/>
          </w:tcPr>
          <w:p w14:paraId="11B4213D" w14:textId="77777777" w:rsidR="008B1355" w:rsidRPr="00D55299" w:rsidRDefault="008B1355" w:rsidP="006B36D1">
            <w:pPr>
              <w:rPr>
                <w:rFonts w:cs="Arial"/>
                <w:szCs w:val="20"/>
                <w:lang w:val="fr-FR"/>
              </w:rPr>
            </w:pPr>
            <w:r w:rsidRPr="00D55299">
              <w:rPr>
                <w:rFonts w:cs="Arial"/>
                <w:szCs w:val="20"/>
                <w:lang w:val="fr-FR"/>
              </w:rPr>
              <w:t xml:space="preserve">Mission d’appui de Mme </w:t>
            </w:r>
            <w:proofErr w:type="spellStart"/>
            <w:r w:rsidRPr="00D55299">
              <w:rPr>
                <w:rFonts w:cs="Arial"/>
                <w:szCs w:val="20"/>
                <w:lang w:val="fr-FR"/>
              </w:rPr>
              <w:t>Becharaoui</w:t>
            </w:r>
            <w:proofErr w:type="spellEnd"/>
            <w:r w:rsidRPr="00D55299">
              <w:rPr>
                <w:rFonts w:cs="Arial"/>
                <w:szCs w:val="20"/>
                <w:lang w:val="fr-FR"/>
              </w:rPr>
              <w:t xml:space="preserve"> et</w:t>
            </w:r>
            <w:r w:rsidRPr="00D55299">
              <w:rPr>
                <w:rFonts w:eastAsia="Calibri" w:cs="Arial"/>
                <w:bCs/>
                <w:szCs w:val="20"/>
                <w:lang w:val="fr-FR"/>
              </w:rPr>
              <w:t xml:space="preserve"> Gregory Woodsworth</w:t>
            </w:r>
          </w:p>
        </w:tc>
        <w:tc>
          <w:tcPr>
            <w:tcW w:w="5103" w:type="dxa"/>
            <w:gridSpan w:val="2"/>
          </w:tcPr>
          <w:p w14:paraId="466BE3FF" w14:textId="77777777" w:rsidR="008B1355" w:rsidRPr="00D55299" w:rsidRDefault="008B1355" w:rsidP="006B36D1">
            <w:pPr>
              <w:rPr>
                <w:rFonts w:cs="Arial"/>
                <w:szCs w:val="20"/>
                <w:lang w:val="fr-FR"/>
              </w:rPr>
            </w:pPr>
            <w:r w:rsidRPr="00D55299">
              <w:rPr>
                <w:rFonts w:eastAsia="Calibri" w:cs="Arial"/>
                <w:bCs/>
                <w:szCs w:val="20"/>
                <w:lang w:val="fr-FR"/>
              </w:rPr>
              <w:t>BTOR  - mars 2011</w:t>
            </w:r>
          </w:p>
        </w:tc>
        <w:tc>
          <w:tcPr>
            <w:tcW w:w="1842" w:type="dxa"/>
          </w:tcPr>
          <w:p w14:paraId="34168860" w14:textId="77777777" w:rsidR="008B1355" w:rsidRPr="00D55299" w:rsidRDefault="008B1355" w:rsidP="006B36D1">
            <w:pPr>
              <w:rPr>
                <w:rFonts w:cs="Arial"/>
                <w:szCs w:val="20"/>
                <w:lang w:val="fr-FR"/>
              </w:rPr>
            </w:pPr>
          </w:p>
        </w:tc>
      </w:tr>
      <w:tr w:rsidR="008B1355" w:rsidRPr="00D55299" w14:paraId="6F7744E2" w14:textId="77777777" w:rsidTr="006B36D1">
        <w:tc>
          <w:tcPr>
            <w:tcW w:w="709" w:type="dxa"/>
          </w:tcPr>
          <w:p w14:paraId="7EDCF459" w14:textId="77777777" w:rsidR="008B1355" w:rsidRPr="00D55299" w:rsidRDefault="008B1355" w:rsidP="006B36D1">
            <w:pPr>
              <w:rPr>
                <w:rFonts w:cs="Arial"/>
                <w:szCs w:val="20"/>
                <w:lang w:val="fr-FR"/>
              </w:rPr>
            </w:pPr>
            <w:r w:rsidRPr="00D55299">
              <w:rPr>
                <w:rFonts w:cs="Arial"/>
                <w:szCs w:val="20"/>
                <w:lang w:val="fr-FR"/>
              </w:rPr>
              <w:t>41</w:t>
            </w:r>
          </w:p>
        </w:tc>
        <w:tc>
          <w:tcPr>
            <w:tcW w:w="4962" w:type="dxa"/>
          </w:tcPr>
          <w:p w14:paraId="7D96F36A" w14:textId="77777777" w:rsidR="008B1355" w:rsidRPr="00D55299" w:rsidRDefault="008B1355" w:rsidP="006B36D1">
            <w:pPr>
              <w:rPr>
                <w:rFonts w:cs="Arial"/>
                <w:szCs w:val="20"/>
                <w:lang w:val="fr-FR"/>
              </w:rPr>
            </w:pPr>
            <w:r w:rsidRPr="00D55299">
              <w:rPr>
                <w:rFonts w:cs="Arial"/>
                <w:szCs w:val="20"/>
                <w:lang w:val="fr-FR"/>
              </w:rPr>
              <w:t xml:space="preserve">Mission d’appui de Mme </w:t>
            </w:r>
            <w:proofErr w:type="spellStart"/>
            <w:r w:rsidRPr="00D55299">
              <w:rPr>
                <w:rFonts w:cs="Arial"/>
                <w:szCs w:val="20"/>
                <w:lang w:val="fr-FR"/>
              </w:rPr>
              <w:t>Becharaoui</w:t>
            </w:r>
            <w:proofErr w:type="spellEnd"/>
          </w:p>
        </w:tc>
        <w:tc>
          <w:tcPr>
            <w:tcW w:w="5103" w:type="dxa"/>
            <w:gridSpan w:val="2"/>
          </w:tcPr>
          <w:p w14:paraId="230517BB" w14:textId="77777777" w:rsidR="008B1355" w:rsidRPr="00D55299" w:rsidRDefault="008B1355" w:rsidP="006B36D1">
            <w:pPr>
              <w:rPr>
                <w:rFonts w:eastAsia="Calibri" w:cs="Arial"/>
                <w:bCs/>
                <w:szCs w:val="20"/>
                <w:lang w:val="fr-FR"/>
              </w:rPr>
            </w:pPr>
            <w:r w:rsidRPr="00D55299">
              <w:rPr>
                <w:rFonts w:eastAsia="Calibri" w:cs="Arial"/>
                <w:bCs/>
                <w:szCs w:val="20"/>
                <w:lang w:val="fr-FR"/>
              </w:rPr>
              <w:t>BTOR  - juillet 2011</w:t>
            </w:r>
          </w:p>
        </w:tc>
        <w:tc>
          <w:tcPr>
            <w:tcW w:w="1842" w:type="dxa"/>
          </w:tcPr>
          <w:p w14:paraId="156C1BE8" w14:textId="77777777" w:rsidR="008B1355" w:rsidRPr="00D55299" w:rsidRDefault="008B1355" w:rsidP="006B36D1">
            <w:pPr>
              <w:rPr>
                <w:rFonts w:cs="Arial"/>
                <w:szCs w:val="20"/>
                <w:lang w:val="fr-FR"/>
              </w:rPr>
            </w:pPr>
          </w:p>
        </w:tc>
      </w:tr>
      <w:tr w:rsidR="008B1355" w:rsidRPr="00D55299" w14:paraId="71EAB625" w14:textId="77777777" w:rsidTr="006B36D1">
        <w:tc>
          <w:tcPr>
            <w:tcW w:w="709" w:type="dxa"/>
          </w:tcPr>
          <w:p w14:paraId="4D9A7562" w14:textId="77777777" w:rsidR="008B1355" w:rsidRPr="00D55299" w:rsidRDefault="008B1355" w:rsidP="006B36D1">
            <w:pPr>
              <w:rPr>
                <w:rFonts w:cs="Arial"/>
                <w:szCs w:val="20"/>
                <w:lang w:val="fr-FR"/>
              </w:rPr>
            </w:pPr>
            <w:r w:rsidRPr="00D55299">
              <w:rPr>
                <w:rFonts w:cs="Arial"/>
                <w:szCs w:val="20"/>
                <w:lang w:val="fr-FR"/>
              </w:rPr>
              <w:t>42</w:t>
            </w:r>
          </w:p>
        </w:tc>
        <w:tc>
          <w:tcPr>
            <w:tcW w:w="4962" w:type="dxa"/>
          </w:tcPr>
          <w:p w14:paraId="3995FE01" w14:textId="77777777" w:rsidR="008B1355" w:rsidRPr="00D55299" w:rsidRDefault="008B1355" w:rsidP="006B36D1">
            <w:pPr>
              <w:rPr>
                <w:rFonts w:cs="Arial"/>
                <w:szCs w:val="20"/>
                <w:lang w:val="fr-FR"/>
              </w:rPr>
            </w:pPr>
            <w:r w:rsidRPr="00D55299">
              <w:rPr>
                <w:rFonts w:cs="Arial"/>
                <w:szCs w:val="20"/>
                <w:lang w:val="fr-FR"/>
              </w:rPr>
              <w:t xml:space="preserve">Mission d’appui de Mme </w:t>
            </w:r>
            <w:proofErr w:type="spellStart"/>
            <w:r w:rsidRPr="00D55299">
              <w:rPr>
                <w:rFonts w:cs="Arial"/>
                <w:szCs w:val="20"/>
                <w:lang w:val="fr-FR"/>
              </w:rPr>
              <w:t>Becharaoui</w:t>
            </w:r>
            <w:proofErr w:type="spellEnd"/>
          </w:p>
        </w:tc>
        <w:tc>
          <w:tcPr>
            <w:tcW w:w="5103" w:type="dxa"/>
            <w:gridSpan w:val="2"/>
          </w:tcPr>
          <w:p w14:paraId="4A3E3831" w14:textId="77777777" w:rsidR="008B1355" w:rsidRPr="00D55299" w:rsidRDefault="008B1355" w:rsidP="006B36D1">
            <w:pPr>
              <w:rPr>
                <w:rFonts w:eastAsia="Calibri" w:cs="Arial"/>
                <w:bCs/>
                <w:szCs w:val="20"/>
                <w:lang w:val="fr-FR"/>
              </w:rPr>
            </w:pPr>
            <w:r w:rsidRPr="00D55299">
              <w:rPr>
                <w:rFonts w:eastAsia="Calibri" w:cs="Arial"/>
                <w:bCs/>
                <w:szCs w:val="20"/>
                <w:lang w:val="fr-FR"/>
              </w:rPr>
              <w:t>BTOR – septembre 2011</w:t>
            </w:r>
          </w:p>
        </w:tc>
        <w:tc>
          <w:tcPr>
            <w:tcW w:w="1842" w:type="dxa"/>
          </w:tcPr>
          <w:p w14:paraId="4FFE82BF" w14:textId="77777777" w:rsidR="008B1355" w:rsidRPr="00D55299" w:rsidRDefault="008B1355" w:rsidP="006B36D1">
            <w:pPr>
              <w:rPr>
                <w:rFonts w:cs="Arial"/>
                <w:szCs w:val="20"/>
                <w:lang w:val="fr-FR"/>
              </w:rPr>
            </w:pPr>
          </w:p>
        </w:tc>
      </w:tr>
      <w:tr w:rsidR="008B1355" w:rsidRPr="00D55299" w14:paraId="458EFB41" w14:textId="77777777" w:rsidTr="006B36D1">
        <w:tc>
          <w:tcPr>
            <w:tcW w:w="709" w:type="dxa"/>
          </w:tcPr>
          <w:p w14:paraId="545AA4B3" w14:textId="77777777" w:rsidR="008B1355" w:rsidRPr="00D55299" w:rsidRDefault="008B1355" w:rsidP="006B36D1">
            <w:pPr>
              <w:rPr>
                <w:rFonts w:cs="Arial"/>
                <w:szCs w:val="20"/>
                <w:lang w:val="fr-FR"/>
              </w:rPr>
            </w:pPr>
            <w:r w:rsidRPr="00D55299">
              <w:rPr>
                <w:rFonts w:cs="Arial"/>
                <w:szCs w:val="20"/>
                <w:lang w:val="fr-FR"/>
              </w:rPr>
              <w:t>43</w:t>
            </w:r>
          </w:p>
        </w:tc>
        <w:tc>
          <w:tcPr>
            <w:tcW w:w="4962" w:type="dxa"/>
          </w:tcPr>
          <w:p w14:paraId="346D393A" w14:textId="77777777" w:rsidR="008B1355" w:rsidRPr="00D55299" w:rsidRDefault="008B1355" w:rsidP="006B36D1">
            <w:pPr>
              <w:rPr>
                <w:rFonts w:cs="Arial"/>
                <w:szCs w:val="20"/>
                <w:lang w:val="fr-FR"/>
              </w:rPr>
            </w:pPr>
            <w:r w:rsidRPr="00D55299">
              <w:rPr>
                <w:rFonts w:cs="Arial"/>
                <w:szCs w:val="20"/>
                <w:lang w:val="fr-FR"/>
              </w:rPr>
              <w:t>Missions d’appui de M. Alioune</w:t>
            </w:r>
          </w:p>
        </w:tc>
        <w:tc>
          <w:tcPr>
            <w:tcW w:w="5103" w:type="dxa"/>
            <w:gridSpan w:val="2"/>
          </w:tcPr>
          <w:p w14:paraId="5D392383" w14:textId="77777777" w:rsidR="008B1355" w:rsidRPr="00D55299" w:rsidRDefault="008B1355" w:rsidP="006B36D1">
            <w:pPr>
              <w:rPr>
                <w:rFonts w:cs="Arial"/>
                <w:szCs w:val="20"/>
                <w:lang w:val="fr-FR"/>
              </w:rPr>
            </w:pPr>
            <w:r w:rsidRPr="00D55299">
              <w:rPr>
                <w:rFonts w:cs="Arial"/>
                <w:szCs w:val="20"/>
                <w:lang w:val="fr-FR" w:eastAsia="fr-FR"/>
              </w:rPr>
              <w:t>septembre 2012</w:t>
            </w:r>
          </w:p>
        </w:tc>
        <w:tc>
          <w:tcPr>
            <w:tcW w:w="1842" w:type="dxa"/>
          </w:tcPr>
          <w:p w14:paraId="74143054" w14:textId="77777777" w:rsidR="008B1355" w:rsidRPr="00D55299" w:rsidRDefault="008B1355" w:rsidP="006B36D1">
            <w:pPr>
              <w:rPr>
                <w:rFonts w:cs="Arial"/>
                <w:szCs w:val="20"/>
                <w:lang w:val="fr-FR"/>
              </w:rPr>
            </w:pPr>
            <w:r w:rsidRPr="00D55299">
              <w:rPr>
                <w:rFonts w:cs="Arial"/>
                <w:szCs w:val="20"/>
                <w:lang w:val="fr-FR"/>
              </w:rPr>
              <w:t>BTOR non communiqué</w:t>
            </w:r>
          </w:p>
        </w:tc>
      </w:tr>
      <w:tr w:rsidR="008B1355" w:rsidRPr="00D55299" w14:paraId="5CE7FF66" w14:textId="77777777" w:rsidTr="006B36D1">
        <w:tc>
          <w:tcPr>
            <w:tcW w:w="709" w:type="dxa"/>
          </w:tcPr>
          <w:p w14:paraId="1949C674" w14:textId="77777777" w:rsidR="008B1355" w:rsidRPr="00D55299" w:rsidRDefault="008B1355" w:rsidP="006B36D1">
            <w:pPr>
              <w:rPr>
                <w:rFonts w:cs="Arial"/>
                <w:szCs w:val="20"/>
                <w:lang w:val="fr-FR"/>
              </w:rPr>
            </w:pPr>
            <w:r w:rsidRPr="00D55299">
              <w:rPr>
                <w:rFonts w:cs="Arial"/>
                <w:szCs w:val="20"/>
                <w:lang w:val="fr-FR"/>
              </w:rPr>
              <w:t>44</w:t>
            </w:r>
          </w:p>
        </w:tc>
        <w:tc>
          <w:tcPr>
            <w:tcW w:w="4962" w:type="dxa"/>
          </w:tcPr>
          <w:p w14:paraId="3E4F21D0" w14:textId="77777777" w:rsidR="008B1355" w:rsidRPr="00D55299" w:rsidRDefault="008B1355" w:rsidP="006B36D1">
            <w:pPr>
              <w:rPr>
                <w:rFonts w:cs="Arial"/>
                <w:szCs w:val="20"/>
                <w:lang w:val="fr-FR"/>
              </w:rPr>
            </w:pPr>
            <w:r w:rsidRPr="00D55299">
              <w:rPr>
                <w:rFonts w:cs="Arial"/>
                <w:szCs w:val="20"/>
                <w:lang w:val="fr-FR"/>
              </w:rPr>
              <w:t xml:space="preserve">Missions d’appui de M. </w:t>
            </w:r>
            <w:proofErr w:type="spellStart"/>
            <w:r w:rsidRPr="00D55299">
              <w:rPr>
                <w:rFonts w:cs="Arial"/>
                <w:szCs w:val="20"/>
                <w:lang w:val="fr-FR"/>
              </w:rPr>
              <w:t>Intsiful</w:t>
            </w:r>
            <w:proofErr w:type="spellEnd"/>
            <w:r w:rsidRPr="00D55299">
              <w:rPr>
                <w:rFonts w:cs="Arial"/>
                <w:szCs w:val="20"/>
                <w:lang w:val="fr-FR"/>
              </w:rPr>
              <w:t xml:space="preserve"> </w:t>
            </w:r>
          </w:p>
        </w:tc>
        <w:tc>
          <w:tcPr>
            <w:tcW w:w="5103" w:type="dxa"/>
            <w:gridSpan w:val="2"/>
          </w:tcPr>
          <w:p w14:paraId="7CD101F3" w14:textId="77777777" w:rsidR="008B1355" w:rsidRPr="00D55299" w:rsidRDefault="008B1355" w:rsidP="006B36D1">
            <w:pPr>
              <w:rPr>
                <w:rFonts w:cs="Arial"/>
                <w:szCs w:val="20"/>
                <w:lang w:val="fr-FR"/>
              </w:rPr>
            </w:pPr>
            <w:r w:rsidRPr="00D55299">
              <w:rPr>
                <w:rFonts w:cs="Arial"/>
                <w:szCs w:val="20"/>
                <w:lang w:val="fr-FR"/>
              </w:rPr>
              <w:t>Diverses missions</w:t>
            </w:r>
          </w:p>
        </w:tc>
        <w:tc>
          <w:tcPr>
            <w:tcW w:w="1842" w:type="dxa"/>
          </w:tcPr>
          <w:p w14:paraId="7944BBDD" w14:textId="77777777" w:rsidR="008B1355" w:rsidRPr="00D55299" w:rsidRDefault="008B1355" w:rsidP="006B36D1">
            <w:pPr>
              <w:rPr>
                <w:rFonts w:cs="Arial"/>
                <w:szCs w:val="20"/>
                <w:lang w:val="fr-FR"/>
              </w:rPr>
            </w:pPr>
            <w:r w:rsidRPr="00D55299">
              <w:rPr>
                <w:rFonts w:cs="Arial"/>
                <w:szCs w:val="20"/>
                <w:lang w:val="fr-FR"/>
              </w:rPr>
              <w:t>BTOR non communiqués</w:t>
            </w:r>
          </w:p>
        </w:tc>
      </w:tr>
      <w:tr w:rsidR="008B1355" w:rsidRPr="000541F9" w14:paraId="0D95F2B0" w14:textId="77777777" w:rsidTr="006B36D1">
        <w:tc>
          <w:tcPr>
            <w:tcW w:w="709" w:type="dxa"/>
          </w:tcPr>
          <w:p w14:paraId="4B3DDE78" w14:textId="77777777" w:rsidR="008B1355" w:rsidRPr="00D55299" w:rsidRDefault="008B1355" w:rsidP="006B36D1">
            <w:pPr>
              <w:rPr>
                <w:rFonts w:cs="Arial"/>
                <w:szCs w:val="20"/>
                <w:lang w:val="fr-FR"/>
              </w:rPr>
            </w:pPr>
            <w:r w:rsidRPr="00D55299">
              <w:rPr>
                <w:rFonts w:cs="Arial"/>
                <w:szCs w:val="20"/>
                <w:lang w:val="fr-FR"/>
              </w:rPr>
              <w:t>45</w:t>
            </w:r>
          </w:p>
        </w:tc>
        <w:tc>
          <w:tcPr>
            <w:tcW w:w="4962" w:type="dxa"/>
          </w:tcPr>
          <w:p w14:paraId="1F8C8972" w14:textId="77777777" w:rsidR="008B1355" w:rsidRPr="00D55299" w:rsidRDefault="008B1355" w:rsidP="006B36D1">
            <w:pPr>
              <w:rPr>
                <w:rFonts w:cs="Arial"/>
                <w:szCs w:val="20"/>
                <w:lang w:val="fr-FR"/>
              </w:rPr>
            </w:pPr>
            <w:r w:rsidRPr="00D55299">
              <w:rPr>
                <w:rFonts w:eastAsia="Calibri" w:cs="Arial"/>
                <w:bCs/>
                <w:szCs w:val="20"/>
                <w:lang w:val="fr-FR"/>
              </w:rPr>
              <w:t>Rapport de fin de mission</w:t>
            </w:r>
          </w:p>
        </w:tc>
        <w:tc>
          <w:tcPr>
            <w:tcW w:w="5103" w:type="dxa"/>
            <w:gridSpan w:val="2"/>
          </w:tcPr>
          <w:p w14:paraId="6D81AACF" w14:textId="77777777" w:rsidR="008B1355" w:rsidRPr="00D55299" w:rsidRDefault="008B1355" w:rsidP="006B36D1">
            <w:pPr>
              <w:rPr>
                <w:rFonts w:cs="Arial"/>
                <w:szCs w:val="20"/>
                <w:lang w:val="fr-FR"/>
              </w:rPr>
            </w:pPr>
            <w:r w:rsidRPr="00D55299">
              <w:rPr>
                <w:rFonts w:cs="Arial"/>
                <w:szCs w:val="20"/>
                <w:lang w:val="fr-FR"/>
              </w:rPr>
              <w:t>Dr Bonaventure Eustache BOKONON-GANTA</w:t>
            </w:r>
          </w:p>
        </w:tc>
        <w:tc>
          <w:tcPr>
            <w:tcW w:w="1842" w:type="dxa"/>
          </w:tcPr>
          <w:p w14:paraId="2282C395" w14:textId="77777777" w:rsidR="008B1355" w:rsidRPr="00D55299" w:rsidRDefault="008B1355" w:rsidP="006B36D1">
            <w:pPr>
              <w:rPr>
                <w:rFonts w:cs="Arial"/>
                <w:szCs w:val="20"/>
                <w:lang w:val="fr-FR"/>
              </w:rPr>
            </w:pPr>
          </w:p>
        </w:tc>
      </w:tr>
      <w:tr w:rsidR="008B1355" w:rsidRPr="000541F9" w14:paraId="73FCE96D" w14:textId="77777777" w:rsidTr="006B36D1">
        <w:tc>
          <w:tcPr>
            <w:tcW w:w="709" w:type="dxa"/>
          </w:tcPr>
          <w:p w14:paraId="4C8C0F52" w14:textId="77777777" w:rsidR="008B1355" w:rsidRPr="00D55299" w:rsidRDefault="008B1355" w:rsidP="006B36D1">
            <w:pPr>
              <w:rPr>
                <w:rFonts w:cs="Arial"/>
                <w:szCs w:val="20"/>
                <w:lang w:val="fr-FR"/>
              </w:rPr>
            </w:pPr>
            <w:r w:rsidRPr="00D55299">
              <w:rPr>
                <w:rFonts w:cs="Arial"/>
                <w:szCs w:val="20"/>
                <w:lang w:val="fr-FR"/>
              </w:rPr>
              <w:t>46</w:t>
            </w:r>
          </w:p>
        </w:tc>
        <w:tc>
          <w:tcPr>
            <w:tcW w:w="4962" w:type="dxa"/>
          </w:tcPr>
          <w:p w14:paraId="34349E46" w14:textId="77777777" w:rsidR="008B1355" w:rsidRPr="00D55299" w:rsidRDefault="008B1355" w:rsidP="006B36D1">
            <w:pPr>
              <w:rPr>
                <w:rFonts w:cs="Arial"/>
                <w:szCs w:val="20"/>
                <w:lang w:val="fr-FR"/>
              </w:rPr>
            </w:pPr>
            <w:r w:rsidRPr="00D55299">
              <w:rPr>
                <w:rFonts w:eastAsia="Calibri" w:cs="Arial"/>
                <w:bCs/>
                <w:szCs w:val="20"/>
                <w:lang w:val="fr-FR"/>
              </w:rPr>
              <w:t xml:space="preserve">Formation </w:t>
            </w:r>
            <w:proofErr w:type="spellStart"/>
            <w:r w:rsidRPr="00D55299">
              <w:rPr>
                <w:rFonts w:eastAsia="Calibri" w:cs="Arial"/>
                <w:bCs/>
                <w:szCs w:val="20"/>
                <w:lang w:val="fr-FR"/>
              </w:rPr>
              <w:t>Teamworks</w:t>
            </w:r>
            <w:proofErr w:type="spellEnd"/>
            <w:r w:rsidRPr="00D55299">
              <w:rPr>
                <w:rFonts w:eastAsia="Calibri" w:cs="Arial"/>
                <w:bCs/>
                <w:szCs w:val="20"/>
                <w:lang w:val="fr-FR"/>
              </w:rPr>
              <w:t> : rapport et participation</w:t>
            </w:r>
          </w:p>
        </w:tc>
        <w:tc>
          <w:tcPr>
            <w:tcW w:w="5103" w:type="dxa"/>
            <w:gridSpan w:val="2"/>
          </w:tcPr>
          <w:p w14:paraId="61A8A2F8" w14:textId="77777777" w:rsidR="008B1355" w:rsidRPr="00D55299" w:rsidRDefault="008B1355" w:rsidP="006B36D1">
            <w:pPr>
              <w:rPr>
                <w:rFonts w:cs="Arial"/>
                <w:szCs w:val="20"/>
                <w:lang w:val="fr-FR"/>
              </w:rPr>
            </w:pPr>
            <w:r w:rsidRPr="00D55299">
              <w:rPr>
                <w:rFonts w:cs="Arial"/>
                <w:szCs w:val="20"/>
                <w:lang w:val="fr-FR" w:eastAsia="fr-FR"/>
              </w:rPr>
              <w:t>Rapport de la formation (BTOR de M. Lepage) – septembre 2012</w:t>
            </w:r>
          </w:p>
        </w:tc>
        <w:tc>
          <w:tcPr>
            <w:tcW w:w="1842" w:type="dxa"/>
          </w:tcPr>
          <w:p w14:paraId="1D80DF22" w14:textId="77777777" w:rsidR="008B1355" w:rsidRPr="00D55299" w:rsidRDefault="008B1355" w:rsidP="006B36D1">
            <w:pPr>
              <w:rPr>
                <w:rFonts w:cs="Arial"/>
                <w:szCs w:val="20"/>
                <w:lang w:val="fr-FR"/>
              </w:rPr>
            </w:pPr>
          </w:p>
        </w:tc>
      </w:tr>
      <w:tr w:rsidR="008B1355" w:rsidRPr="000541F9" w14:paraId="6BD64C96" w14:textId="77777777" w:rsidTr="006B36D1">
        <w:tc>
          <w:tcPr>
            <w:tcW w:w="12616" w:type="dxa"/>
            <w:gridSpan w:val="5"/>
          </w:tcPr>
          <w:p w14:paraId="4893DEC7" w14:textId="77777777" w:rsidR="008B1355" w:rsidRPr="00D55299" w:rsidRDefault="008B1355" w:rsidP="006B36D1">
            <w:pPr>
              <w:rPr>
                <w:rFonts w:cs="Arial"/>
                <w:b/>
                <w:szCs w:val="20"/>
                <w:lang w:val="fr-FR" w:eastAsia="fr-FR"/>
              </w:rPr>
            </w:pPr>
            <w:r w:rsidRPr="00D55299">
              <w:rPr>
                <w:rFonts w:cs="Arial"/>
                <w:b/>
                <w:szCs w:val="20"/>
                <w:lang w:val="fr-FR"/>
              </w:rPr>
              <w:t xml:space="preserve">Documents officiels, plans nationaux, </w:t>
            </w:r>
            <w:proofErr w:type="spellStart"/>
            <w:r w:rsidRPr="00D55299">
              <w:rPr>
                <w:rFonts w:cs="Arial"/>
                <w:b/>
                <w:szCs w:val="20"/>
                <w:lang w:val="fr-FR"/>
              </w:rPr>
              <w:t>etc</w:t>
            </w:r>
            <w:proofErr w:type="spellEnd"/>
          </w:p>
        </w:tc>
      </w:tr>
      <w:tr w:rsidR="008B1355" w:rsidRPr="00D55299" w14:paraId="001AC927" w14:textId="77777777" w:rsidTr="006B36D1">
        <w:tc>
          <w:tcPr>
            <w:tcW w:w="709" w:type="dxa"/>
          </w:tcPr>
          <w:p w14:paraId="1744FD99" w14:textId="77777777" w:rsidR="008B1355" w:rsidRPr="00D55299" w:rsidRDefault="008B1355" w:rsidP="006B36D1">
            <w:pPr>
              <w:rPr>
                <w:rFonts w:cs="Arial"/>
                <w:szCs w:val="20"/>
                <w:lang w:val="fr-FR"/>
              </w:rPr>
            </w:pPr>
            <w:r w:rsidRPr="00D55299">
              <w:rPr>
                <w:rFonts w:cs="Arial"/>
                <w:szCs w:val="20"/>
                <w:lang w:val="fr-FR"/>
              </w:rPr>
              <w:t>47</w:t>
            </w:r>
          </w:p>
        </w:tc>
        <w:tc>
          <w:tcPr>
            <w:tcW w:w="10065" w:type="dxa"/>
            <w:gridSpan w:val="3"/>
          </w:tcPr>
          <w:p w14:paraId="4CC187A9" w14:textId="77777777" w:rsidR="008B1355" w:rsidRPr="00D55299" w:rsidRDefault="008B1355" w:rsidP="006B36D1">
            <w:pPr>
              <w:rPr>
                <w:rFonts w:cs="Arial"/>
                <w:szCs w:val="20"/>
                <w:lang w:val="fr-FR" w:eastAsia="fr-FR"/>
              </w:rPr>
            </w:pPr>
            <w:r w:rsidRPr="00D55299">
              <w:rPr>
                <w:rFonts w:cs="Arial"/>
                <w:szCs w:val="20"/>
                <w:lang w:val="fr-FR"/>
              </w:rPr>
              <w:t>Copie de l’arrêté établissant l’UA</w:t>
            </w:r>
          </w:p>
        </w:tc>
        <w:tc>
          <w:tcPr>
            <w:tcW w:w="1842" w:type="dxa"/>
          </w:tcPr>
          <w:p w14:paraId="377E3743" w14:textId="77777777" w:rsidR="008B1355" w:rsidRPr="00D55299" w:rsidRDefault="008B1355" w:rsidP="006B36D1">
            <w:pPr>
              <w:rPr>
                <w:rFonts w:cs="Arial"/>
                <w:szCs w:val="20"/>
                <w:lang w:val="fr-FR" w:eastAsia="fr-FR"/>
              </w:rPr>
            </w:pPr>
            <w:r w:rsidRPr="00D55299">
              <w:rPr>
                <w:rFonts w:cs="Arial"/>
                <w:szCs w:val="20"/>
                <w:lang w:val="fr-FR"/>
              </w:rPr>
              <w:t>non communiqué</w:t>
            </w:r>
          </w:p>
        </w:tc>
      </w:tr>
      <w:tr w:rsidR="008B1355" w:rsidRPr="00D55299" w14:paraId="384095F0" w14:textId="77777777" w:rsidTr="006B36D1">
        <w:tc>
          <w:tcPr>
            <w:tcW w:w="709" w:type="dxa"/>
          </w:tcPr>
          <w:p w14:paraId="1EA39F68" w14:textId="77777777" w:rsidR="008B1355" w:rsidRPr="00D55299" w:rsidRDefault="008B1355" w:rsidP="006B36D1">
            <w:pPr>
              <w:rPr>
                <w:rFonts w:cs="Arial"/>
                <w:szCs w:val="20"/>
                <w:lang w:val="fr-FR"/>
              </w:rPr>
            </w:pPr>
            <w:r w:rsidRPr="00D55299">
              <w:rPr>
                <w:rFonts w:eastAsia="Calibri" w:cs="Arial"/>
                <w:bCs/>
                <w:szCs w:val="20"/>
                <w:lang w:val="fr-FR"/>
              </w:rPr>
              <w:t>48</w:t>
            </w:r>
          </w:p>
        </w:tc>
        <w:tc>
          <w:tcPr>
            <w:tcW w:w="10065" w:type="dxa"/>
            <w:gridSpan w:val="3"/>
          </w:tcPr>
          <w:p w14:paraId="06272224" w14:textId="77777777" w:rsidR="008B1355" w:rsidRPr="00D55299" w:rsidRDefault="008B1355" w:rsidP="006B36D1">
            <w:pPr>
              <w:rPr>
                <w:rFonts w:cs="Arial"/>
                <w:szCs w:val="20"/>
                <w:lang w:val="fr-FR"/>
              </w:rPr>
            </w:pPr>
            <w:r w:rsidRPr="00D55299">
              <w:rPr>
                <w:rFonts w:cs="Arial"/>
                <w:szCs w:val="20"/>
                <w:lang w:val="fr-FR"/>
              </w:rPr>
              <w:t>Cahier des charges de l’UA</w:t>
            </w:r>
          </w:p>
        </w:tc>
        <w:tc>
          <w:tcPr>
            <w:tcW w:w="1842" w:type="dxa"/>
          </w:tcPr>
          <w:p w14:paraId="26557A46" w14:textId="77777777" w:rsidR="008B1355" w:rsidRPr="00D55299" w:rsidRDefault="008B1355" w:rsidP="006B36D1">
            <w:pPr>
              <w:rPr>
                <w:rFonts w:cs="Arial"/>
                <w:szCs w:val="20"/>
                <w:lang w:val="fr-FR"/>
              </w:rPr>
            </w:pPr>
            <w:r w:rsidRPr="00D55299">
              <w:rPr>
                <w:rFonts w:cs="Arial"/>
                <w:szCs w:val="20"/>
                <w:lang w:val="fr-FR"/>
              </w:rPr>
              <w:t>non communiqué</w:t>
            </w:r>
          </w:p>
        </w:tc>
      </w:tr>
      <w:tr w:rsidR="008B1355" w:rsidRPr="00D55299" w14:paraId="264035D5" w14:textId="77777777" w:rsidTr="006B36D1">
        <w:tc>
          <w:tcPr>
            <w:tcW w:w="709" w:type="dxa"/>
          </w:tcPr>
          <w:p w14:paraId="20C4EF1B" w14:textId="77777777" w:rsidR="008B1355" w:rsidRPr="00D55299" w:rsidRDefault="008B1355" w:rsidP="006B36D1">
            <w:pPr>
              <w:rPr>
                <w:rFonts w:cs="Arial"/>
                <w:szCs w:val="20"/>
                <w:lang w:val="fr-FR"/>
              </w:rPr>
            </w:pPr>
            <w:r w:rsidRPr="00D55299">
              <w:rPr>
                <w:rFonts w:eastAsia="Calibri" w:cs="Arial"/>
                <w:bCs/>
                <w:szCs w:val="20"/>
                <w:lang w:val="fr-FR"/>
              </w:rPr>
              <w:t>49</w:t>
            </w:r>
          </w:p>
        </w:tc>
        <w:tc>
          <w:tcPr>
            <w:tcW w:w="10065" w:type="dxa"/>
            <w:gridSpan w:val="3"/>
          </w:tcPr>
          <w:p w14:paraId="3E15AD42" w14:textId="77777777" w:rsidR="008B1355" w:rsidRPr="00D55299" w:rsidRDefault="008B1355" w:rsidP="006B36D1">
            <w:pPr>
              <w:rPr>
                <w:rFonts w:cs="Arial"/>
                <w:szCs w:val="20"/>
                <w:lang w:val="fr-FR" w:eastAsia="fr-FR"/>
              </w:rPr>
            </w:pPr>
            <w:proofErr w:type="spellStart"/>
            <w:r w:rsidRPr="00D55299">
              <w:rPr>
                <w:rFonts w:cs="Arial"/>
                <w:szCs w:val="20"/>
                <w:lang w:val="fr-FR"/>
              </w:rPr>
              <w:t>Organogramme</w:t>
            </w:r>
            <w:proofErr w:type="spellEnd"/>
            <w:r w:rsidRPr="00D55299">
              <w:rPr>
                <w:rFonts w:cs="Arial"/>
                <w:szCs w:val="20"/>
                <w:lang w:val="fr-FR"/>
              </w:rPr>
              <w:t>/structure du CNEDD</w:t>
            </w:r>
          </w:p>
        </w:tc>
        <w:tc>
          <w:tcPr>
            <w:tcW w:w="1842" w:type="dxa"/>
          </w:tcPr>
          <w:p w14:paraId="60A49DA2"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03E4D8FC" w14:textId="77777777" w:rsidTr="006B36D1">
        <w:tc>
          <w:tcPr>
            <w:tcW w:w="709" w:type="dxa"/>
          </w:tcPr>
          <w:p w14:paraId="085DE807" w14:textId="77777777" w:rsidR="008B1355" w:rsidRPr="00D55299" w:rsidRDefault="008B1355" w:rsidP="006B36D1">
            <w:pPr>
              <w:rPr>
                <w:rFonts w:eastAsia="Calibri" w:cs="Arial"/>
                <w:bCs/>
                <w:szCs w:val="20"/>
                <w:lang w:val="fr-FR"/>
              </w:rPr>
            </w:pPr>
            <w:r w:rsidRPr="00D55299">
              <w:rPr>
                <w:rFonts w:eastAsia="Calibri" w:cs="Arial"/>
                <w:bCs/>
                <w:szCs w:val="20"/>
                <w:lang w:val="fr-FR"/>
              </w:rPr>
              <w:t>50</w:t>
            </w:r>
          </w:p>
        </w:tc>
        <w:tc>
          <w:tcPr>
            <w:tcW w:w="10065" w:type="dxa"/>
            <w:gridSpan w:val="3"/>
          </w:tcPr>
          <w:p w14:paraId="159AF823" w14:textId="77777777" w:rsidR="008B1355" w:rsidRPr="00D55299" w:rsidRDefault="008B1355" w:rsidP="006B36D1">
            <w:pPr>
              <w:rPr>
                <w:rFonts w:cs="Arial"/>
                <w:szCs w:val="20"/>
                <w:lang w:val="fr-FR"/>
              </w:rPr>
            </w:pPr>
            <w:r w:rsidRPr="00D55299">
              <w:rPr>
                <w:rFonts w:cs="Arial"/>
                <w:szCs w:val="20"/>
                <w:lang w:val="fr-FR"/>
              </w:rPr>
              <w:t>Plan de Développement Economique et Social (PDES) 2012-2015</w:t>
            </w:r>
          </w:p>
        </w:tc>
        <w:tc>
          <w:tcPr>
            <w:tcW w:w="1842" w:type="dxa"/>
          </w:tcPr>
          <w:p w14:paraId="752E14E7"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7B311030" w14:textId="77777777" w:rsidTr="006B36D1">
        <w:tc>
          <w:tcPr>
            <w:tcW w:w="709" w:type="dxa"/>
          </w:tcPr>
          <w:p w14:paraId="7D64E0C8" w14:textId="77777777" w:rsidR="008B1355" w:rsidRPr="00D55299" w:rsidRDefault="008B1355" w:rsidP="006B36D1">
            <w:pPr>
              <w:rPr>
                <w:rFonts w:eastAsia="Calibri" w:cs="Arial"/>
                <w:bCs/>
                <w:szCs w:val="20"/>
                <w:lang w:val="fr-FR"/>
              </w:rPr>
            </w:pPr>
            <w:r w:rsidRPr="00D55299">
              <w:rPr>
                <w:rFonts w:eastAsia="Calibri" w:cs="Arial"/>
                <w:bCs/>
                <w:szCs w:val="20"/>
                <w:lang w:val="fr-FR"/>
              </w:rPr>
              <w:t>51</w:t>
            </w:r>
          </w:p>
        </w:tc>
        <w:tc>
          <w:tcPr>
            <w:tcW w:w="10065" w:type="dxa"/>
            <w:gridSpan w:val="3"/>
          </w:tcPr>
          <w:p w14:paraId="2210636D" w14:textId="77777777" w:rsidR="008B1355" w:rsidRPr="00D55299" w:rsidRDefault="008B1355" w:rsidP="006B36D1">
            <w:pPr>
              <w:rPr>
                <w:rFonts w:cs="Arial"/>
                <w:szCs w:val="20"/>
                <w:lang w:val="fr-FR"/>
              </w:rPr>
            </w:pPr>
            <w:r w:rsidRPr="00D55299">
              <w:rPr>
                <w:rFonts w:cs="Arial"/>
                <w:bCs/>
                <w:szCs w:val="20"/>
                <w:lang w:val="fr-FR"/>
              </w:rPr>
              <w:t xml:space="preserve">Initiative 3 N : pour la sécurité alimentaire nutritionnelle et le développement agricole « Les </w:t>
            </w:r>
            <w:proofErr w:type="spellStart"/>
            <w:r w:rsidRPr="00D55299">
              <w:rPr>
                <w:rFonts w:cs="Arial"/>
                <w:bCs/>
                <w:szCs w:val="20"/>
                <w:lang w:val="fr-FR"/>
              </w:rPr>
              <w:t>Nigeriens</w:t>
            </w:r>
            <w:proofErr w:type="spellEnd"/>
            <w:r w:rsidRPr="00D55299">
              <w:rPr>
                <w:rFonts w:cs="Arial"/>
                <w:bCs/>
                <w:szCs w:val="20"/>
                <w:lang w:val="fr-FR"/>
              </w:rPr>
              <w:t xml:space="preserve"> </w:t>
            </w:r>
            <w:proofErr w:type="spellStart"/>
            <w:r w:rsidRPr="00D55299">
              <w:rPr>
                <w:rFonts w:cs="Arial"/>
                <w:bCs/>
                <w:szCs w:val="20"/>
                <w:lang w:val="fr-FR"/>
              </w:rPr>
              <w:t>Nourissent</w:t>
            </w:r>
            <w:proofErr w:type="spellEnd"/>
            <w:r w:rsidRPr="00D55299">
              <w:rPr>
                <w:rFonts w:cs="Arial"/>
                <w:bCs/>
                <w:szCs w:val="20"/>
                <w:lang w:val="fr-FR"/>
              </w:rPr>
              <w:t xml:space="preserve"> les </w:t>
            </w:r>
            <w:proofErr w:type="spellStart"/>
            <w:r w:rsidRPr="00D55299">
              <w:rPr>
                <w:rFonts w:cs="Arial"/>
                <w:bCs/>
                <w:szCs w:val="20"/>
                <w:lang w:val="fr-FR"/>
              </w:rPr>
              <w:t>Nigeriens</w:t>
            </w:r>
            <w:proofErr w:type="spellEnd"/>
            <w:r w:rsidRPr="00D55299">
              <w:rPr>
                <w:rFonts w:cs="Arial"/>
                <w:bCs/>
                <w:szCs w:val="20"/>
                <w:lang w:val="fr-FR"/>
              </w:rPr>
              <w:t> »- Cadre stratégique 2012-2015</w:t>
            </w:r>
          </w:p>
        </w:tc>
        <w:tc>
          <w:tcPr>
            <w:tcW w:w="1842" w:type="dxa"/>
          </w:tcPr>
          <w:p w14:paraId="69C30F5B"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7A9EB565" w14:textId="77777777" w:rsidTr="006B36D1">
        <w:tc>
          <w:tcPr>
            <w:tcW w:w="709" w:type="dxa"/>
          </w:tcPr>
          <w:p w14:paraId="2447047D" w14:textId="77777777" w:rsidR="008B1355" w:rsidRPr="00D55299" w:rsidRDefault="008B1355" w:rsidP="006B36D1">
            <w:pPr>
              <w:rPr>
                <w:rFonts w:eastAsia="Calibri" w:cs="Arial"/>
                <w:bCs/>
                <w:szCs w:val="20"/>
                <w:lang w:val="fr-FR"/>
              </w:rPr>
            </w:pPr>
            <w:r w:rsidRPr="00D55299">
              <w:rPr>
                <w:rFonts w:cs="Arial"/>
                <w:szCs w:val="20"/>
                <w:lang w:val="fr-FR"/>
              </w:rPr>
              <w:t>52</w:t>
            </w:r>
          </w:p>
        </w:tc>
        <w:tc>
          <w:tcPr>
            <w:tcW w:w="10065" w:type="dxa"/>
            <w:gridSpan w:val="3"/>
          </w:tcPr>
          <w:p w14:paraId="5383FD69" w14:textId="77777777" w:rsidR="008B1355" w:rsidRPr="00D55299" w:rsidRDefault="008B1355" w:rsidP="006B36D1">
            <w:pPr>
              <w:rPr>
                <w:rFonts w:cs="Arial"/>
                <w:szCs w:val="20"/>
                <w:lang w:val="fr-FR"/>
              </w:rPr>
            </w:pPr>
            <w:r w:rsidRPr="00D55299">
              <w:rPr>
                <w:rFonts w:cs="Arial"/>
                <w:szCs w:val="20"/>
                <w:lang w:val="fr-FR" w:eastAsia="fr-FR"/>
              </w:rPr>
              <w:t>Plan d’actions du Programme de Pays – Gouvernement de la Républiques du Niger – Programme des nations Unies pour le développement (2009-2013)</w:t>
            </w:r>
          </w:p>
        </w:tc>
        <w:tc>
          <w:tcPr>
            <w:tcW w:w="1842" w:type="dxa"/>
          </w:tcPr>
          <w:p w14:paraId="099D825C"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4F3A2ADF" w14:textId="77777777" w:rsidTr="006B36D1">
        <w:tc>
          <w:tcPr>
            <w:tcW w:w="709" w:type="dxa"/>
          </w:tcPr>
          <w:p w14:paraId="35A1E9D0" w14:textId="77777777" w:rsidR="008B1355" w:rsidRPr="00D55299" w:rsidRDefault="008B1355" w:rsidP="006B36D1">
            <w:pPr>
              <w:rPr>
                <w:rFonts w:cs="Arial"/>
                <w:szCs w:val="20"/>
                <w:lang w:val="fr-FR"/>
              </w:rPr>
            </w:pPr>
            <w:r w:rsidRPr="00D55299">
              <w:rPr>
                <w:rFonts w:eastAsia="Calibri" w:cs="Arial"/>
                <w:bCs/>
                <w:szCs w:val="20"/>
                <w:lang w:val="fr-FR"/>
              </w:rPr>
              <w:t>53</w:t>
            </w:r>
          </w:p>
        </w:tc>
        <w:tc>
          <w:tcPr>
            <w:tcW w:w="10065" w:type="dxa"/>
            <w:gridSpan w:val="3"/>
          </w:tcPr>
          <w:p w14:paraId="1F93AFCC" w14:textId="77777777" w:rsidR="008B1355" w:rsidRPr="00D55299" w:rsidRDefault="008B1355" w:rsidP="006B36D1">
            <w:pPr>
              <w:rPr>
                <w:rFonts w:cs="Arial"/>
                <w:szCs w:val="20"/>
                <w:lang w:val="fr-FR"/>
              </w:rPr>
            </w:pPr>
            <w:r w:rsidRPr="00D55299">
              <w:rPr>
                <w:rFonts w:cs="Arial"/>
                <w:szCs w:val="20"/>
                <w:lang w:val="fr-FR"/>
              </w:rPr>
              <w:t>P</w:t>
            </w:r>
            <w:r w:rsidRPr="00D55299">
              <w:rPr>
                <w:rFonts w:cs="Arial"/>
                <w:bCs/>
                <w:szCs w:val="20"/>
                <w:lang w:val="fr-FR"/>
              </w:rPr>
              <w:t xml:space="preserve">lan national de l’environnement </w:t>
            </w:r>
            <w:r w:rsidRPr="00D55299">
              <w:rPr>
                <w:rFonts w:cs="Arial"/>
                <w:szCs w:val="20"/>
                <w:lang w:val="fr-FR"/>
              </w:rPr>
              <w:t xml:space="preserve"> </w:t>
            </w:r>
            <w:r w:rsidRPr="00D55299">
              <w:rPr>
                <w:rFonts w:cs="Arial"/>
                <w:bCs/>
                <w:szCs w:val="20"/>
                <w:lang w:val="fr-FR"/>
              </w:rPr>
              <w:t>pour un développement durable, 1998</w:t>
            </w:r>
          </w:p>
        </w:tc>
        <w:tc>
          <w:tcPr>
            <w:tcW w:w="1842" w:type="dxa"/>
          </w:tcPr>
          <w:p w14:paraId="7FCBF9C6"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7857B7A0" w14:textId="77777777" w:rsidTr="006B36D1">
        <w:tc>
          <w:tcPr>
            <w:tcW w:w="709" w:type="dxa"/>
          </w:tcPr>
          <w:p w14:paraId="058B964A" w14:textId="77777777" w:rsidR="008B1355" w:rsidRPr="00D55299" w:rsidRDefault="008B1355" w:rsidP="006B36D1">
            <w:pPr>
              <w:rPr>
                <w:rFonts w:eastAsia="Calibri" w:cs="Arial"/>
                <w:bCs/>
                <w:szCs w:val="20"/>
                <w:lang w:val="fr-FR"/>
              </w:rPr>
            </w:pPr>
            <w:r w:rsidRPr="00D55299">
              <w:rPr>
                <w:rFonts w:eastAsia="Calibri" w:cs="Arial"/>
                <w:bCs/>
                <w:szCs w:val="20"/>
                <w:lang w:val="fr-FR"/>
              </w:rPr>
              <w:t>54</w:t>
            </w:r>
          </w:p>
        </w:tc>
        <w:tc>
          <w:tcPr>
            <w:tcW w:w="10065" w:type="dxa"/>
            <w:gridSpan w:val="3"/>
          </w:tcPr>
          <w:p w14:paraId="5711503A" w14:textId="77777777" w:rsidR="008B1355" w:rsidRPr="00D55299" w:rsidRDefault="008B1355" w:rsidP="006B36D1">
            <w:pPr>
              <w:rPr>
                <w:rFonts w:cs="Arial"/>
                <w:szCs w:val="20"/>
                <w:lang w:val="fr-FR"/>
              </w:rPr>
            </w:pPr>
            <w:proofErr w:type="spellStart"/>
            <w:r w:rsidRPr="00D55299">
              <w:rPr>
                <w:rFonts w:cs="Arial"/>
                <w:szCs w:val="20"/>
                <w:lang w:val="fr-FR" w:eastAsia="fr-FR"/>
              </w:rPr>
              <w:t>Prodoc</w:t>
            </w:r>
            <w:proofErr w:type="spellEnd"/>
            <w:r w:rsidRPr="00D55299">
              <w:rPr>
                <w:rFonts w:cs="Arial"/>
                <w:szCs w:val="20"/>
                <w:lang w:val="fr-FR" w:eastAsia="fr-FR"/>
              </w:rPr>
              <w:t xml:space="preserve"> du PPCR</w:t>
            </w:r>
          </w:p>
        </w:tc>
        <w:tc>
          <w:tcPr>
            <w:tcW w:w="1842" w:type="dxa"/>
          </w:tcPr>
          <w:p w14:paraId="4E3F9584"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08E31358" w14:textId="77777777" w:rsidTr="006B36D1">
        <w:tc>
          <w:tcPr>
            <w:tcW w:w="709" w:type="dxa"/>
          </w:tcPr>
          <w:p w14:paraId="582C6AB0" w14:textId="77777777" w:rsidR="008B1355" w:rsidRPr="00D55299" w:rsidRDefault="008B1355" w:rsidP="006B36D1">
            <w:pPr>
              <w:rPr>
                <w:rFonts w:eastAsia="Calibri" w:cs="Arial"/>
                <w:bCs/>
                <w:szCs w:val="20"/>
                <w:lang w:val="fr-FR"/>
              </w:rPr>
            </w:pPr>
            <w:r w:rsidRPr="00D55299">
              <w:rPr>
                <w:rFonts w:eastAsia="Calibri" w:cs="Arial"/>
                <w:bCs/>
                <w:szCs w:val="20"/>
                <w:lang w:val="fr-FR"/>
              </w:rPr>
              <w:lastRenderedPageBreak/>
              <w:t>55</w:t>
            </w:r>
          </w:p>
        </w:tc>
        <w:tc>
          <w:tcPr>
            <w:tcW w:w="10065" w:type="dxa"/>
            <w:gridSpan w:val="3"/>
          </w:tcPr>
          <w:p w14:paraId="3B05BBA1" w14:textId="77777777" w:rsidR="008B1355" w:rsidRPr="00D55299" w:rsidRDefault="008B1355" w:rsidP="006B36D1">
            <w:pPr>
              <w:rPr>
                <w:rFonts w:cs="Arial"/>
                <w:szCs w:val="20"/>
                <w:lang w:val="fr-FR"/>
              </w:rPr>
            </w:pPr>
            <w:r w:rsidRPr="00D55299">
              <w:rPr>
                <w:rFonts w:cs="Arial"/>
                <w:szCs w:val="20"/>
                <w:lang w:val="fr-FR"/>
              </w:rPr>
              <w:t>PTA Biennal 2012-2012 de la 3eme communication nationale</w:t>
            </w:r>
          </w:p>
        </w:tc>
        <w:tc>
          <w:tcPr>
            <w:tcW w:w="1842" w:type="dxa"/>
          </w:tcPr>
          <w:p w14:paraId="65FBD339"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442D8E5F" w14:textId="77777777" w:rsidTr="006B36D1">
        <w:tc>
          <w:tcPr>
            <w:tcW w:w="709" w:type="dxa"/>
          </w:tcPr>
          <w:p w14:paraId="0A69BE16" w14:textId="77777777" w:rsidR="008B1355" w:rsidRPr="00D55299" w:rsidRDefault="008B1355" w:rsidP="006B36D1">
            <w:pPr>
              <w:rPr>
                <w:rFonts w:eastAsia="Calibri" w:cs="Arial"/>
                <w:bCs/>
                <w:szCs w:val="20"/>
                <w:lang w:val="fr-FR"/>
              </w:rPr>
            </w:pPr>
            <w:r w:rsidRPr="00D55299">
              <w:rPr>
                <w:rFonts w:eastAsia="Calibri" w:cs="Arial"/>
                <w:bCs/>
                <w:szCs w:val="20"/>
                <w:lang w:val="fr-FR"/>
              </w:rPr>
              <w:t>56</w:t>
            </w:r>
          </w:p>
        </w:tc>
        <w:tc>
          <w:tcPr>
            <w:tcW w:w="10065" w:type="dxa"/>
            <w:gridSpan w:val="3"/>
          </w:tcPr>
          <w:p w14:paraId="15ADFE6D" w14:textId="77777777" w:rsidR="008B1355" w:rsidRPr="00D55299" w:rsidRDefault="008B1355" w:rsidP="006B36D1">
            <w:pPr>
              <w:rPr>
                <w:rFonts w:cs="Arial"/>
                <w:szCs w:val="20"/>
                <w:lang w:val="fr-FR"/>
              </w:rPr>
            </w:pPr>
            <w:r w:rsidRPr="00D55299">
              <w:rPr>
                <w:rFonts w:cs="Arial"/>
                <w:szCs w:val="20"/>
                <w:lang w:val="fr-FR"/>
              </w:rPr>
              <w:t>PTA 2011 du PANA-Agriculture résiliente</w:t>
            </w:r>
          </w:p>
        </w:tc>
        <w:tc>
          <w:tcPr>
            <w:tcW w:w="1842" w:type="dxa"/>
          </w:tcPr>
          <w:p w14:paraId="4F066A6C"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73FC8271" w14:textId="77777777" w:rsidTr="006B36D1">
        <w:tc>
          <w:tcPr>
            <w:tcW w:w="709" w:type="dxa"/>
          </w:tcPr>
          <w:p w14:paraId="22BBA3E3" w14:textId="77777777" w:rsidR="008B1355" w:rsidRPr="00D55299" w:rsidRDefault="008B1355" w:rsidP="006B36D1">
            <w:pPr>
              <w:rPr>
                <w:rFonts w:eastAsia="Calibri" w:cs="Arial"/>
                <w:bCs/>
                <w:szCs w:val="20"/>
                <w:lang w:val="fr-FR"/>
              </w:rPr>
            </w:pPr>
            <w:r w:rsidRPr="00D55299">
              <w:rPr>
                <w:rFonts w:eastAsia="Calibri" w:cs="Arial"/>
                <w:bCs/>
                <w:szCs w:val="20"/>
                <w:lang w:val="fr-FR"/>
              </w:rPr>
              <w:t>57</w:t>
            </w:r>
          </w:p>
        </w:tc>
        <w:tc>
          <w:tcPr>
            <w:tcW w:w="10065" w:type="dxa"/>
            <w:gridSpan w:val="3"/>
          </w:tcPr>
          <w:p w14:paraId="138AF8FC" w14:textId="77777777" w:rsidR="008B1355" w:rsidRPr="00D55299" w:rsidRDefault="008B1355" w:rsidP="006B36D1">
            <w:pPr>
              <w:rPr>
                <w:rFonts w:cs="Arial"/>
                <w:szCs w:val="20"/>
                <w:lang w:val="fr-FR"/>
              </w:rPr>
            </w:pPr>
            <w:r w:rsidRPr="00D55299">
              <w:rPr>
                <w:rFonts w:cs="Arial"/>
                <w:szCs w:val="20"/>
                <w:lang w:val="fr-FR"/>
              </w:rPr>
              <w:t>PTA 2012 du PANA-Agriculture résiliente</w:t>
            </w:r>
          </w:p>
        </w:tc>
        <w:tc>
          <w:tcPr>
            <w:tcW w:w="1842" w:type="dxa"/>
          </w:tcPr>
          <w:p w14:paraId="557E93E4"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6F269642" w14:textId="77777777" w:rsidTr="006B36D1">
        <w:tc>
          <w:tcPr>
            <w:tcW w:w="709" w:type="dxa"/>
          </w:tcPr>
          <w:p w14:paraId="3925297B" w14:textId="77777777" w:rsidR="008B1355" w:rsidRPr="00D55299" w:rsidRDefault="008B1355" w:rsidP="006B36D1">
            <w:pPr>
              <w:rPr>
                <w:rFonts w:eastAsia="Calibri" w:cs="Arial"/>
                <w:bCs/>
                <w:szCs w:val="20"/>
                <w:lang w:val="fr-FR"/>
              </w:rPr>
            </w:pPr>
            <w:r w:rsidRPr="00D55299">
              <w:rPr>
                <w:rFonts w:eastAsia="Calibri" w:cs="Arial"/>
                <w:bCs/>
                <w:szCs w:val="20"/>
                <w:lang w:val="fr-FR"/>
              </w:rPr>
              <w:t>58</w:t>
            </w:r>
          </w:p>
        </w:tc>
        <w:tc>
          <w:tcPr>
            <w:tcW w:w="10065" w:type="dxa"/>
            <w:gridSpan w:val="3"/>
          </w:tcPr>
          <w:p w14:paraId="61B5140C" w14:textId="77777777" w:rsidR="008B1355" w:rsidRPr="00D55299" w:rsidRDefault="008B1355" w:rsidP="006B36D1">
            <w:pPr>
              <w:rPr>
                <w:rFonts w:cs="Arial"/>
                <w:szCs w:val="20"/>
                <w:lang w:val="fr-FR"/>
              </w:rPr>
            </w:pPr>
            <w:r w:rsidRPr="00D55299">
              <w:rPr>
                <w:rFonts w:cs="Arial"/>
                <w:bCs/>
                <w:szCs w:val="20"/>
                <w:lang w:val="fr-FR"/>
              </w:rPr>
              <w:t xml:space="preserve">Autorisation de financement et justification des dépenses (3- septembre 2012) du </w:t>
            </w:r>
            <w:r w:rsidRPr="00D55299">
              <w:rPr>
                <w:rFonts w:cs="Arial"/>
                <w:szCs w:val="20"/>
                <w:lang w:val="fr-FR"/>
              </w:rPr>
              <w:t>PANA-Agriculture résiliente</w:t>
            </w:r>
          </w:p>
        </w:tc>
        <w:tc>
          <w:tcPr>
            <w:tcW w:w="1842" w:type="dxa"/>
          </w:tcPr>
          <w:p w14:paraId="7ACEEB52"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D55299" w14:paraId="5422DFE9" w14:textId="77777777" w:rsidTr="006B36D1">
        <w:tc>
          <w:tcPr>
            <w:tcW w:w="709" w:type="dxa"/>
          </w:tcPr>
          <w:p w14:paraId="365F4A5A" w14:textId="77777777" w:rsidR="008B1355" w:rsidRPr="00D55299" w:rsidRDefault="008B1355" w:rsidP="006B36D1">
            <w:pPr>
              <w:rPr>
                <w:rFonts w:eastAsia="Calibri" w:cs="Arial"/>
                <w:bCs/>
                <w:szCs w:val="20"/>
                <w:lang w:val="fr-FR"/>
              </w:rPr>
            </w:pPr>
            <w:r w:rsidRPr="00D55299">
              <w:rPr>
                <w:rFonts w:eastAsia="Calibri" w:cs="Arial"/>
                <w:bCs/>
                <w:szCs w:val="20"/>
                <w:lang w:val="fr-FR"/>
              </w:rPr>
              <w:t>59</w:t>
            </w:r>
          </w:p>
        </w:tc>
        <w:tc>
          <w:tcPr>
            <w:tcW w:w="10065" w:type="dxa"/>
            <w:gridSpan w:val="3"/>
          </w:tcPr>
          <w:p w14:paraId="00B43996" w14:textId="77777777" w:rsidR="008B1355" w:rsidRPr="00D55299" w:rsidRDefault="008B1355" w:rsidP="006B36D1">
            <w:pPr>
              <w:rPr>
                <w:rFonts w:cs="Arial"/>
                <w:szCs w:val="20"/>
                <w:lang w:val="fr-FR"/>
              </w:rPr>
            </w:pPr>
            <w:r w:rsidRPr="00D55299">
              <w:rPr>
                <w:rFonts w:cs="Arial"/>
                <w:szCs w:val="20"/>
                <w:lang w:val="fr-FR"/>
              </w:rPr>
              <w:t>Evaluation à mi-parcours du projet PANA-Agriculture résiliente</w:t>
            </w:r>
          </w:p>
        </w:tc>
        <w:tc>
          <w:tcPr>
            <w:tcW w:w="1842" w:type="dxa"/>
          </w:tcPr>
          <w:p w14:paraId="1D11EFA2" w14:textId="77777777" w:rsidR="008B1355" w:rsidRPr="00D55299" w:rsidRDefault="008B1355" w:rsidP="006B36D1">
            <w:pPr>
              <w:rPr>
                <w:rFonts w:cs="Arial"/>
                <w:szCs w:val="20"/>
                <w:lang w:val="fr-FR" w:eastAsia="fr-FR"/>
              </w:rPr>
            </w:pPr>
            <w:r w:rsidRPr="00D55299">
              <w:rPr>
                <w:rFonts w:cs="Arial"/>
                <w:szCs w:val="20"/>
                <w:lang w:val="fr-FR" w:eastAsia="fr-FR"/>
              </w:rPr>
              <w:t>ok</w:t>
            </w:r>
          </w:p>
        </w:tc>
      </w:tr>
      <w:tr w:rsidR="008B1355" w:rsidRPr="000541F9" w14:paraId="425A98D3" w14:textId="77777777" w:rsidTr="006B36D1">
        <w:tc>
          <w:tcPr>
            <w:tcW w:w="12616" w:type="dxa"/>
            <w:gridSpan w:val="5"/>
          </w:tcPr>
          <w:p w14:paraId="58F4CC9D" w14:textId="77777777" w:rsidR="008B1355" w:rsidRPr="00D55299" w:rsidRDefault="008B1355" w:rsidP="006B36D1">
            <w:pPr>
              <w:rPr>
                <w:rFonts w:cs="Arial"/>
                <w:b/>
                <w:szCs w:val="20"/>
                <w:lang w:val="fr-FR" w:eastAsia="fr-FR"/>
              </w:rPr>
            </w:pPr>
            <w:r w:rsidRPr="00D55299">
              <w:rPr>
                <w:rFonts w:cs="Arial"/>
                <w:b/>
                <w:szCs w:val="20"/>
                <w:lang w:val="fr-FR"/>
              </w:rPr>
              <w:t>Documents sectoriels, stratégiques et manuels produits par le PAA</w:t>
            </w:r>
          </w:p>
        </w:tc>
      </w:tr>
      <w:tr w:rsidR="008B1355" w:rsidRPr="00D55299" w14:paraId="7C186C59" w14:textId="77777777" w:rsidTr="006B36D1">
        <w:tc>
          <w:tcPr>
            <w:tcW w:w="709" w:type="dxa"/>
          </w:tcPr>
          <w:p w14:paraId="28A59ECF" w14:textId="77777777" w:rsidR="008B1355" w:rsidRPr="00D55299" w:rsidRDefault="008B1355" w:rsidP="006B36D1">
            <w:pPr>
              <w:rPr>
                <w:rFonts w:cs="Arial"/>
                <w:szCs w:val="20"/>
                <w:lang w:val="fr-FR" w:eastAsia="fr-FR"/>
              </w:rPr>
            </w:pPr>
            <w:r w:rsidRPr="00D55299">
              <w:rPr>
                <w:rFonts w:cs="Arial"/>
                <w:szCs w:val="20"/>
                <w:lang w:val="fr-FR" w:eastAsia="fr-FR"/>
              </w:rPr>
              <w:t>60</w:t>
            </w:r>
          </w:p>
        </w:tc>
        <w:tc>
          <w:tcPr>
            <w:tcW w:w="4962" w:type="dxa"/>
          </w:tcPr>
          <w:p w14:paraId="74CA41F7" w14:textId="77777777" w:rsidR="008B1355" w:rsidRPr="00D55299" w:rsidRDefault="008B1355" w:rsidP="006B36D1">
            <w:pPr>
              <w:rPr>
                <w:rFonts w:cs="Arial"/>
                <w:szCs w:val="20"/>
                <w:lang w:val="fr-FR" w:eastAsia="fr-FR"/>
              </w:rPr>
            </w:pPr>
            <w:r w:rsidRPr="00D55299">
              <w:rPr>
                <w:rFonts w:cs="Arial"/>
                <w:szCs w:val="20"/>
                <w:lang w:val="fr-FR"/>
              </w:rPr>
              <w:t>Revue et la Compilation des Leçons Tirées des Projets Passés et en Cours en Matière d’Adaptation aux Changements Climatiques au Niger</w:t>
            </w:r>
          </w:p>
        </w:tc>
        <w:tc>
          <w:tcPr>
            <w:tcW w:w="5103" w:type="dxa"/>
            <w:gridSpan w:val="2"/>
          </w:tcPr>
          <w:p w14:paraId="0E51879C" w14:textId="77777777" w:rsidR="008B1355" w:rsidRPr="00D55299" w:rsidRDefault="008B1355" w:rsidP="006B36D1">
            <w:pPr>
              <w:rPr>
                <w:rFonts w:cs="Arial"/>
                <w:szCs w:val="20"/>
                <w:lang w:val="fr-FR" w:eastAsia="fr-FR"/>
              </w:rPr>
            </w:pPr>
            <w:r w:rsidRPr="00D55299">
              <w:rPr>
                <w:rFonts w:cs="Arial"/>
                <w:szCs w:val="20"/>
                <w:lang w:val="fr-FR"/>
              </w:rPr>
              <w:t>Mr Ahmed Oumarou, 11 septembre 2010</w:t>
            </w:r>
          </w:p>
        </w:tc>
        <w:tc>
          <w:tcPr>
            <w:tcW w:w="1842" w:type="dxa"/>
          </w:tcPr>
          <w:p w14:paraId="68CC2E48" w14:textId="77777777" w:rsidR="008B1355" w:rsidRPr="00D55299" w:rsidRDefault="008B1355" w:rsidP="006B36D1">
            <w:pPr>
              <w:rPr>
                <w:rFonts w:cs="Arial"/>
                <w:szCs w:val="20"/>
                <w:lang w:val="fr-FR" w:eastAsia="fr-FR"/>
              </w:rPr>
            </w:pPr>
          </w:p>
        </w:tc>
      </w:tr>
      <w:tr w:rsidR="008B1355" w:rsidRPr="000541F9" w14:paraId="597AE25C" w14:textId="77777777" w:rsidTr="006B36D1">
        <w:tc>
          <w:tcPr>
            <w:tcW w:w="709" w:type="dxa"/>
          </w:tcPr>
          <w:p w14:paraId="50019DA0" w14:textId="77777777" w:rsidR="008B1355" w:rsidRPr="00D55299" w:rsidRDefault="008B1355" w:rsidP="006B36D1">
            <w:pPr>
              <w:rPr>
                <w:rFonts w:cs="Arial"/>
                <w:szCs w:val="20"/>
                <w:lang w:val="fr-FR" w:eastAsia="fr-FR"/>
              </w:rPr>
            </w:pPr>
            <w:r w:rsidRPr="00D55299">
              <w:rPr>
                <w:rFonts w:cs="Arial"/>
                <w:szCs w:val="20"/>
                <w:lang w:val="fr-FR" w:eastAsia="fr-FR"/>
              </w:rPr>
              <w:t>61</w:t>
            </w:r>
          </w:p>
        </w:tc>
        <w:tc>
          <w:tcPr>
            <w:tcW w:w="4962" w:type="dxa"/>
          </w:tcPr>
          <w:p w14:paraId="6908D060" w14:textId="77777777" w:rsidR="008B1355" w:rsidRPr="00D55299" w:rsidRDefault="008B1355" w:rsidP="006B36D1">
            <w:pPr>
              <w:rPr>
                <w:rFonts w:cs="Arial"/>
                <w:szCs w:val="20"/>
                <w:lang w:val="fr-FR"/>
              </w:rPr>
            </w:pPr>
            <w:r w:rsidRPr="00D55299">
              <w:rPr>
                <w:rFonts w:cs="Arial"/>
                <w:szCs w:val="20"/>
                <w:lang w:val="fr-FR"/>
              </w:rPr>
              <w:t>Exercice d’Inventaire pour l’Auto – Evaluation de la Seconde Communication Nationale du Niger sur les Changements Climatiques</w:t>
            </w:r>
          </w:p>
        </w:tc>
        <w:tc>
          <w:tcPr>
            <w:tcW w:w="5103" w:type="dxa"/>
            <w:gridSpan w:val="2"/>
          </w:tcPr>
          <w:p w14:paraId="122ED722" w14:textId="77777777" w:rsidR="008B1355" w:rsidRPr="00D55299" w:rsidRDefault="008B1355" w:rsidP="006B36D1">
            <w:pPr>
              <w:rPr>
                <w:rFonts w:cs="Arial"/>
                <w:szCs w:val="20"/>
                <w:lang w:val="fr-FR"/>
              </w:rPr>
            </w:pPr>
            <w:r w:rsidRPr="00D55299">
              <w:rPr>
                <w:rFonts w:cs="Arial"/>
                <w:szCs w:val="20"/>
                <w:lang w:val="fr-FR"/>
              </w:rPr>
              <w:t>Daouda Mamadou, décembre 2010</w:t>
            </w:r>
          </w:p>
        </w:tc>
        <w:tc>
          <w:tcPr>
            <w:tcW w:w="1842" w:type="dxa"/>
          </w:tcPr>
          <w:p w14:paraId="29FFE82D" w14:textId="77777777" w:rsidR="008B1355" w:rsidRPr="00D55299" w:rsidRDefault="008B1355" w:rsidP="006B36D1">
            <w:pPr>
              <w:rPr>
                <w:rFonts w:cs="Arial"/>
                <w:szCs w:val="20"/>
                <w:lang w:val="fr-FR" w:eastAsia="fr-FR"/>
              </w:rPr>
            </w:pPr>
            <w:r w:rsidRPr="00D55299">
              <w:rPr>
                <w:rFonts w:cs="Arial"/>
                <w:szCs w:val="20"/>
                <w:lang w:val="fr-FR" w:eastAsia="fr-FR"/>
              </w:rPr>
              <w:t>Pas de copie du rapport</w:t>
            </w:r>
          </w:p>
        </w:tc>
      </w:tr>
      <w:tr w:rsidR="008B1355" w:rsidRPr="00D55299" w14:paraId="34F66145" w14:textId="77777777" w:rsidTr="006B36D1">
        <w:tc>
          <w:tcPr>
            <w:tcW w:w="709" w:type="dxa"/>
          </w:tcPr>
          <w:p w14:paraId="5A4ABF5C" w14:textId="77777777" w:rsidR="008B1355" w:rsidRPr="00D55299" w:rsidRDefault="008B1355" w:rsidP="006B36D1">
            <w:pPr>
              <w:rPr>
                <w:rFonts w:cs="Arial"/>
                <w:szCs w:val="20"/>
                <w:lang w:val="fr-FR" w:eastAsia="fr-FR"/>
              </w:rPr>
            </w:pPr>
            <w:r w:rsidRPr="00D55299">
              <w:rPr>
                <w:rFonts w:cs="Arial"/>
                <w:szCs w:val="20"/>
                <w:lang w:val="fr-FR" w:eastAsia="fr-FR"/>
              </w:rPr>
              <w:t>62</w:t>
            </w:r>
          </w:p>
        </w:tc>
        <w:tc>
          <w:tcPr>
            <w:tcW w:w="4962" w:type="dxa"/>
          </w:tcPr>
          <w:p w14:paraId="009C0165" w14:textId="77777777" w:rsidR="008B1355" w:rsidRPr="00D55299" w:rsidRDefault="008B1355" w:rsidP="006B36D1">
            <w:pPr>
              <w:rPr>
                <w:rFonts w:cs="Arial"/>
                <w:szCs w:val="20"/>
                <w:lang w:val="fr-FR" w:eastAsia="fr-FR"/>
              </w:rPr>
            </w:pPr>
            <w:r w:rsidRPr="00D55299">
              <w:rPr>
                <w:rFonts w:cs="Arial"/>
                <w:szCs w:val="20"/>
                <w:lang w:val="fr-FR" w:eastAsia="fr-FR"/>
              </w:rPr>
              <w:t>Appuyer la recherche en termes de vulgarisation</w:t>
            </w:r>
          </w:p>
        </w:tc>
        <w:tc>
          <w:tcPr>
            <w:tcW w:w="5103" w:type="dxa"/>
            <w:gridSpan w:val="2"/>
          </w:tcPr>
          <w:p w14:paraId="7BEE326A" w14:textId="77777777" w:rsidR="008B1355" w:rsidRPr="00D55299" w:rsidRDefault="008B1355" w:rsidP="006B36D1">
            <w:pPr>
              <w:rPr>
                <w:rFonts w:cs="Arial"/>
                <w:szCs w:val="20"/>
                <w:lang w:val="fr-FR" w:eastAsia="fr-FR"/>
              </w:rPr>
            </w:pPr>
            <w:r w:rsidRPr="00D55299">
              <w:rPr>
                <w:rFonts w:cs="Arial"/>
                <w:szCs w:val="20"/>
                <w:lang w:val="fr-FR" w:eastAsia="fr-FR"/>
              </w:rPr>
              <w:t xml:space="preserve">Janvier 2011 (rapport provisoire) – Auteur : </w:t>
            </w:r>
            <w:r w:rsidRPr="00D55299">
              <w:rPr>
                <w:rFonts w:cs="Arial"/>
                <w:szCs w:val="20"/>
                <w:lang w:val="fr-FR"/>
              </w:rPr>
              <w:t>SIDO  Y.  Amir</w:t>
            </w:r>
          </w:p>
        </w:tc>
        <w:tc>
          <w:tcPr>
            <w:tcW w:w="1842" w:type="dxa"/>
          </w:tcPr>
          <w:p w14:paraId="7C110B96" w14:textId="77777777" w:rsidR="008B1355" w:rsidRPr="00D55299" w:rsidRDefault="008B1355" w:rsidP="006B36D1">
            <w:pPr>
              <w:rPr>
                <w:rFonts w:cs="Arial"/>
                <w:szCs w:val="20"/>
                <w:lang w:val="fr-FR" w:eastAsia="fr-FR"/>
              </w:rPr>
            </w:pPr>
          </w:p>
        </w:tc>
      </w:tr>
      <w:tr w:rsidR="008B1355" w:rsidRPr="00D55299" w14:paraId="244CFAAA" w14:textId="77777777" w:rsidTr="006B36D1">
        <w:tc>
          <w:tcPr>
            <w:tcW w:w="709" w:type="dxa"/>
          </w:tcPr>
          <w:p w14:paraId="6AFE5D92" w14:textId="77777777" w:rsidR="008B1355" w:rsidRPr="00D55299" w:rsidRDefault="008B1355" w:rsidP="006B36D1">
            <w:pPr>
              <w:rPr>
                <w:rFonts w:cs="Arial"/>
                <w:szCs w:val="20"/>
                <w:lang w:val="fr-FR" w:eastAsia="fr-FR"/>
              </w:rPr>
            </w:pPr>
            <w:r w:rsidRPr="00D55299">
              <w:rPr>
                <w:rFonts w:cs="Arial"/>
                <w:szCs w:val="20"/>
                <w:lang w:val="fr-FR" w:eastAsia="fr-FR"/>
              </w:rPr>
              <w:t>63</w:t>
            </w:r>
          </w:p>
        </w:tc>
        <w:tc>
          <w:tcPr>
            <w:tcW w:w="4962" w:type="dxa"/>
          </w:tcPr>
          <w:p w14:paraId="3B588B26" w14:textId="77777777" w:rsidR="008B1355" w:rsidRPr="00D55299" w:rsidRDefault="008B1355" w:rsidP="006B36D1">
            <w:pPr>
              <w:rPr>
                <w:rFonts w:cs="Arial"/>
                <w:szCs w:val="20"/>
                <w:lang w:val="fr-FR"/>
              </w:rPr>
            </w:pPr>
            <w:r w:rsidRPr="00D55299">
              <w:rPr>
                <w:rFonts w:cs="Arial"/>
                <w:szCs w:val="20"/>
                <w:lang w:val="fr-FR"/>
              </w:rPr>
              <w:t>Rapport de l’étude sur les outils et supports de communication pour une campagne de sensibilisation sur les changements climatiques et l’adaptation</w:t>
            </w:r>
          </w:p>
        </w:tc>
        <w:tc>
          <w:tcPr>
            <w:tcW w:w="5103" w:type="dxa"/>
            <w:gridSpan w:val="2"/>
          </w:tcPr>
          <w:p w14:paraId="4EDEF3DD" w14:textId="77777777" w:rsidR="008B1355" w:rsidRPr="00D55299" w:rsidRDefault="008B1355" w:rsidP="006B36D1">
            <w:pPr>
              <w:rPr>
                <w:rFonts w:cs="Arial"/>
                <w:szCs w:val="20"/>
                <w:lang w:val="fr-FR" w:eastAsia="fr-FR"/>
              </w:rPr>
            </w:pPr>
            <w:r w:rsidRPr="00D55299">
              <w:rPr>
                <w:rFonts w:cs="Arial"/>
                <w:szCs w:val="20"/>
                <w:lang w:val="fr-FR" w:eastAsia="fr-FR"/>
              </w:rPr>
              <w:t xml:space="preserve">Janvier 2011- </w:t>
            </w:r>
            <w:r w:rsidRPr="00D55299">
              <w:rPr>
                <w:rFonts w:cs="Arial"/>
                <w:szCs w:val="20"/>
                <w:lang w:val="fr-FR"/>
              </w:rPr>
              <w:t>Abdoulaye Djibo</w:t>
            </w:r>
          </w:p>
        </w:tc>
        <w:tc>
          <w:tcPr>
            <w:tcW w:w="1842" w:type="dxa"/>
          </w:tcPr>
          <w:p w14:paraId="5A3E54ED" w14:textId="77777777" w:rsidR="008B1355" w:rsidRPr="00D55299" w:rsidRDefault="008B1355" w:rsidP="006B36D1">
            <w:pPr>
              <w:rPr>
                <w:rFonts w:cs="Arial"/>
                <w:szCs w:val="20"/>
                <w:lang w:val="fr-FR" w:eastAsia="fr-FR"/>
              </w:rPr>
            </w:pPr>
          </w:p>
        </w:tc>
      </w:tr>
      <w:tr w:rsidR="008B1355" w:rsidRPr="00D55299" w14:paraId="4367B652" w14:textId="77777777" w:rsidTr="006B36D1">
        <w:tc>
          <w:tcPr>
            <w:tcW w:w="709" w:type="dxa"/>
          </w:tcPr>
          <w:p w14:paraId="38391B2F" w14:textId="77777777" w:rsidR="008B1355" w:rsidRPr="00D55299" w:rsidRDefault="008B1355" w:rsidP="006B36D1">
            <w:pPr>
              <w:rPr>
                <w:rFonts w:cs="Arial"/>
                <w:szCs w:val="20"/>
                <w:lang w:val="fr-FR" w:eastAsia="fr-FR"/>
              </w:rPr>
            </w:pPr>
            <w:r w:rsidRPr="00D55299">
              <w:rPr>
                <w:rFonts w:cs="Arial"/>
                <w:szCs w:val="20"/>
                <w:lang w:val="fr-FR" w:eastAsia="fr-FR"/>
              </w:rPr>
              <w:t>64</w:t>
            </w:r>
          </w:p>
        </w:tc>
        <w:tc>
          <w:tcPr>
            <w:tcW w:w="4962" w:type="dxa"/>
          </w:tcPr>
          <w:p w14:paraId="01D4A23C" w14:textId="77777777" w:rsidR="008B1355" w:rsidRPr="00D55299" w:rsidRDefault="008B1355" w:rsidP="006B36D1">
            <w:pPr>
              <w:rPr>
                <w:rFonts w:cs="Arial"/>
                <w:szCs w:val="20"/>
                <w:lang w:val="fr-FR"/>
              </w:rPr>
            </w:pPr>
            <w:r w:rsidRPr="00D55299">
              <w:rPr>
                <w:rFonts w:cs="Arial"/>
                <w:szCs w:val="20"/>
                <w:lang w:val="fr-FR"/>
              </w:rPr>
              <w:t>Elaboration d’une Stratégie de communication sur les Questions de Changements et Variabilité Climatiques et de l’Adaptation</w:t>
            </w:r>
          </w:p>
        </w:tc>
        <w:tc>
          <w:tcPr>
            <w:tcW w:w="5103" w:type="dxa"/>
            <w:gridSpan w:val="2"/>
          </w:tcPr>
          <w:p w14:paraId="55608833" w14:textId="77777777" w:rsidR="008B1355" w:rsidRPr="00D55299" w:rsidRDefault="008B1355" w:rsidP="006B36D1">
            <w:pPr>
              <w:rPr>
                <w:rFonts w:cs="Arial"/>
                <w:szCs w:val="20"/>
                <w:lang w:val="fr-FR" w:eastAsia="fr-FR"/>
              </w:rPr>
            </w:pPr>
            <w:r w:rsidRPr="00D55299">
              <w:rPr>
                <w:rFonts w:cs="Arial"/>
                <w:szCs w:val="20"/>
                <w:lang w:val="fr-FR"/>
              </w:rPr>
              <w:t>Mr Abdoulaye Djibo, avril 2011</w:t>
            </w:r>
          </w:p>
        </w:tc>
        <w:tc>
          <w:tcPr>
            <w:tcW w:w="1842" w:type="dxa"/>
          </w:tcPr>
          <w:p w14:paraId="7355F367" w14:textId="77777777" w:rsidR="008B1355" w:rsidRPr="00D55299" w:rsidRDefault="008B1355" w:rsidP="006B36D1">
            <w:pPr>
              <w:rPr>
                <w:rFonts w:cs="Arial"/>
                <w:szCs w:val="20"/>
                <w:lang w:val="fr-FR" w:eastAsia="fr-FR"/>
              </w:rPr>
            </w:pPr>
          </w:p>
        </w:tc>
      </w:tr>
      <w:tr w:rsidR="008B1355" w:rsidRPr="000541F9" w14:paraId="6AE25A5B" w14:textId="77777777" w:rsidTr="006B36D1">
        <w:tc>
          <w:tcPr>
            <w:tcW w:w="709" w:type="dxa"/>
          </w:tcPr>
          <w:p w14:paraId="7CCA4406" w14:textId="77777777" w:rsidR="008B1355" w:rsidRPr="00D55299" w:rsidRDefault="008B1355" w:rsidP="006B36D1">
            <w:pPr>
              <w:rPr>
                <w:rFonts w:cs="Arial"/>
                <w:szCs w:val="20"/>
                <w:lang w:val="fr-FR" w:eastAsia="fr-FR"/>
              </w:rPr>
            </w:pPr>
            <w:r w:rsidRPr="00D55299">
              <w:rPr>
                <w:rFonts w:cs="Arial"/>
                <w:szCs w:val="20"/>
                <w:lang w:val="fr-FR" w:eastAsia="fr-FR"/>
              </w:rPr>
              <w:t>65</w:t>
            </w:r>
          </w:p>
        </w:tc>
        <w:tc>
          <w:tcPr>
            <w:tcW w:w="4962" w:type="dxa"/>
          </w:tcPr>
          <w:p w14:paraId="76A08B05" w14:textId="77777777" w:rsidR="008B1355" w:rsidRPr="00D55299" w:rsidRDefault="008B1355" w:rsidP="006B36D1">
            <w:pPr>
              <w:rPr>
                <w:rFonts w:cs="Arial"/>
                <w:szCs w:val="20"/>
                <w:lang w:val="fr-FR"/>
              </w:rPr>
            </w:pPr>
            <w:r w:rsidRPr="00D55299">
              <w:rPr>
                <w:rFonts w:cs="Arial"/>
                <w:szCs w:val="20"/>
                <w:lang w:val="fr-FR"/>
              </w:rPr>
              <w:t>Elaboration du Document de la Troisième Communication Nationale du Niger au Titre de la Convention Cadre des Nations Unies sur les Changements Climatiques</w:t>
            </w:r>
          </w:p>
        </w:tc>
        <w:tc>
          <w:tcPr>
            <w:tcW w:w="5103" w:type="dxa"/>
            <w:gridSpan w:val="2"/>
          </w:tcPr>
          <w:p w14:paraId="08022DF0" w14:textId="77777777" w:rsidR="008B1355" w:rsidRPr="00D55299" w:rsidRDefault="008B1355" w:rsidP="006B36D1">
            <w:pPr>
              <w:rPr>
                <w:rFonts w:cs="Arial"/>
                <w:szCs w:val="20"/>
                <w:lang w:val="fr-FR"/>
              </w:rPr>
            </w:pPr>
            <w:r w:rsidRPr="00D55299">
              <w:rPr>
                <w:rFonts w:cs="Arial"/>
                <w:szCs w:val="20"/>
                <w:lang w:val="fr-FR"/>
              </w:rPr>
              <w:t>Mr Garba Goudou Dieudonné, avril 2011</w:t>
            </w:r>
          </w:p>
          <w:p w14:paraId="56A9120C" w14:textId="77777777" w:rsidR="008B1355" w:rsidRPr="00D55299" w:rsidRDefault="008B1355" w:rsidP="006B36D1">
            <w:pPr>
              <w:rPr>
                <w:rFonts w:cs="Arial"/>
                <w:szCs w:val="20"/>
                <w:lang w:val="fr-FR"/>
              </w:rPr>
            </w:pPr>
            <w:r w:rsidRPr="00D55299">
              <w:rPr>
                <w:rFonts w:cs="Arial"/>
                <w:szCs w:val="20"/>
                <w:lang w:val="fr-FR"/>
              </w:rPr>
              <w:t>PTA 2013</w:t>
            </w:r>
          </w:p>
        </w:tc>
        <w:tc>
          <w:tcPr>
            <w:tcW w:w="1842" w:type="dxa"/>
          </w:tcPr>
          <w:p w14:paraId="2F26499A" w14:textId="77777777" w:rsidR="008B1355" w:rsidRPr="00D55299" w:rsidRDefault="008B1355" w:rsidP="006B36D1">
            <w:pPr>
              <w:rPr>
                <w:rFonts w:cs="Arial"/>
                <w:szCs w:val="20"/>
                <w:lang w:val="fr-FR" w:eastAsia="fr-FR"/>
              </w:rPr>
            </w:pPr>
            <w:r w:rsidRPr="00D55299">
              <w:rPr>
                <w:rFonts w:cs="Arial"/>
                <w:szCs w:val="20"/>
                <w:lang w:val="fr-FR" w:eastAsia="fr-FR"/>
              </w:rPr>
              <w:t xml:space="preserve">Pas de copie du </w:t>
            </w:r>
            <w:proofErr w:type="spellStart"/>
            <w:r w:rsidRPr="00D55299">
              <w:rPr>
                <w:rFonts w:cs="Arial"/>
                <w:szCs w:val="20"/>
                <w:lang w:val="fr-FR" w:eastAsia="fr-FR"/>
              </w:rPr>
              <w:t>Prodoc</w:t>
            </w:r>
            <w:proofErr w:type="spellEnd"/>
          </w:p>
        </w:tc>
      </w:tr>
      <w:tr w:rsidR="008B1355" w:rsidRPr="00D55299" w14:paraId="78B0A195" w14:textId="77777777" w:rsidTr="006B36D1">
        <w:tc>
          <w:tcPr>
            <w:tcW w:w="709" w:type="dxa"/>
          </w:tcPr>
          <w:p w14:paraId="08B144DB" w14:textId="77777777" w:rsidR="008B1355" w:rsidRPr="00D55299" w:rsidRDefault="008B1355" w:rsidP="006B36D1">
            <w:pPr>
              <w:rPr>
                <w:rFonts w:cs="Arial"/>
                <w:szCs w:val="20"/>
                <w:lang w:val="fr-FR" w:eastAsia="fr-FR"/>
              </w:rPr>
            </w:pPr>
            <w:r w:rsidRPr="00D55299">
              <w:rPr>
                <w:rFonts w:cs="Arial"/>
                <w:szCs w:val="20"/>
                <w:lang w:val="fr-FR" w:eastAsia="fr-FR"/>
              </w:rPr>
              <w:t>66</w:t>
            </w:r>
          </w:p>
        </w:tc>
        <w:tc>
          <w:tcPr>
            <w:tcW w:w="4962" w:type="dxa"/>
          </w:tcPr>
          <w:p w14:paraId="13AB3956" w14:textId="77777777" w:rsidR="008B1355" w:rsidRPr="00D55299" w:rsidRDefault="008B1355" w:rsidP="006B36D1">
            <w:pPr>
              <w:rPr>
                <w:rFonts w:cs="Arial"/>
                <w:szCs w:val="20"/>
                <w:lang w:val="fr-FR" w:eastAsia="fr-FR"/>
              </w:rPr>
            </w:pPr>
            <w:r w:rsidRPr="00D55299">
              <w:rPr>
                <w:rFonts w:cs="Arial"/>
                <w:szCs w:val="20"/>
                <w:lang w:val="fr-FR" w:eastAsia="fr-FR"/>
              </w:rPr>
              <w:t>Etude pour l’évaluation des besoins en renforcement des capacités des parties prenantes des secteurs clés</w:t>
            </w:r>
          </w:p>
        </w:tc>
        <w:tc>
          <w:tcPr>
            <w:tcW w:w="5103" w:type="dxa"/>
            <w:gridSpan w:val="2"/>
          </w:tcPr>
          <w:p w14:paraId="2AC35F6D" w14:textId="77777777" w:rsidR="008B1355" w:rsidRPr="00D55299" w:rsidRDefault="008B1355" w:rsidP="006B36D1">
            <w:pPr>
              <w:rPr>
                <w:rFonts w:cs="Arial"/>
                <w:szCs w:val="20"/>
                <w:lang w:eastAsia="fr-FR"/>
              </w:rPr>
            </w:pPr>
            <w:proofErr w:type="spellStart"/>
            <w:r w:rsidRPr="00D55299">
              <w:rPr>
                <w:rFonts w:cs="Arial"/>
                <w:szCs w:val="20"/>
                <w:lang w:eastAsia="fr-FR"/>
              </w:rPr>
              <w:t>Aout</w:t>
            </w:r>
            <w:proofErr w:type="spellEnd"/>
            <w:r w:rsidRPr="00D55299">
              <w:rPr>
                <w:rFonts w:cs="Arial"/>
                <w:szCs w:val="20"/>
                <w:lang w:eastAsia="fr-FR"/>
              </w:rPr>
              <w:t xml:space="preserve"> 2011- </w:t>
            </w:r>
            <w:proofErr w:type="spellStart"/>
            <w:r w:rsidRPr="00D55299">
              <w:rPr>
                <w:rFonts w:cs="Arial"/>
                <w:szCs w:val="20"/>
              </w:rPr>
              <w:t>Mr</w:t>
            </w:r>
            <w:proofErr w:type="spellEnd"/>
            <w:r w:rsidRPr="00D55299">
              <w:rPr>
                <w:rFonts w:cs="Arial"/>
                <w:szCs w:val="20"/>
              </w:rPr>
              <w:t xml:space="preserve"> Abba </w:t>
            </w:r>
            <w:proofErr w:type="spellStart"/>
            <w:r w:rsidRPr="00D55299">
              <w:rPr>
                <w:rFonts w:cs="Arial"/>
                <w:szCs w:val="20"/>
              </w:rPr>
              <w:t>Mallam</w:t>
            </w:r>
            <w:proofErr w:type="spellEnd"/>
            <w:r w:rsidRPr="00D55299">
              <w:rPr>
                <w:rFonts w:cs="Arial"/>
                <w:szCs w:val="20"/>
              </w:rPr>
              <w:t xml:space="preserve"> Boukar</w:t>
            </w:r>
          </w:p>
        </w:tc>
        <w:tc>
          <w:tcPr>
            <w:tcW w:w="1842" w:type="dxa"/>
          </w:tcPr>
          <w:p w14:paraId="2430A181" w14:textId="77777777" w:rsidR="008B1355" w:rsidRPr="00D55299" w:rsidRDefault="008B1355" w:rsidP="006B36D1">
            <w:pPr>
              <w:rPr>
                <w:rFonts w:cs="Arial"/>
                <w:szCs w:val="20"/>
                <w:lang w:eastAsia="fr-FR"/>
              </w:rPr>
            </w:pPr>
          </w:p>
        </w:tc>
      </w:tr>
      <w:tr w:rsidR="008B1355" w:rsidRPr="00D55299" w14:paraId="205942FF" w14:textId="77777777" w:rsidTr="006B36D1">
        <w:tc>
          <w:tcPr>
            <w:tcW w:w="709" w:type="dxa"/>
          </w:tcPr>
          <w:p w14:paraId="2B33DB86" w14:textId="77777777" w:rsidR="008B1355" w:rsidRPr="00D55299" w:rsidRDefault="008B1355" w:rsidP="006B36D1">
            <w:pPr>
              <w:rPr>
                <w:rFonts w:cs="Arial"/>
                <w:szCs w:val="20"/>
                <w:lang w:val="fr-FR" w:eastAsia="fr-FR"/>
              </w:rPr>
            </w:pPr>
            <w:r w:rsidRPr="00D55299">
              <w:rPr>
                <w:rFonts w:cs="Arial"/>
                <w:szCs w:val="20"/>
                <w:lang w:val="fr-FR" w:eastAsia="fr-FR"/>
              </w:rPr>
              <w:t>67</w:t>
            </w:r>
          </w:p>
        </w:tc>
        <w:tc>
          <w:tcPr>
            <w:tcW w:w="4962" w:type="dxa"/>
          </w:tcPr>
          <w:p w14:paraId="7F796A09" w14:textId="77777777" w:rsidR="008B1355" w:rsidRPr="00D55299" w:rsidRDefault="008B1355" w:rsidP="006B36D1">
            <w:pPr>
              <w:rPr>
                <w:rFonts w:cs="Arial"/>
                <w:szCs w:val="20"/>
                <w:lang w:val="fr-FR" w:eastAsia="fr-FR"/>
              </w:rPr>
            </w:pPr>
            <w:r w:rsidRPr="00D55299">
              <w:rPr>
                <w:rFonts w:cs="Arial"/>
                <w:szCs w:val="20"/>
                <w:lang w:val="fr-FR" w:eastAsia="fr-FR"/>
              </w:rPr>
              <w:t>Scenarios de changements climatiques sur le Niger</w:t>
            </w:r>
          </w:p>
        </w:tc>
        <w:tc>
          <w:tcPr>
            <w:tcW w:w="5103" w:type="dxa"/>
            <w:gridSpan w:val="2"/>
          </w:tcPr>
          <w:p w14:paraId="6FE5CA9C" w14:textId="77777777" w:rsidR="008B1355" w:rsidRPr="00D55299" w:rsidRDefault="008B1355" w:rsidP="006B36D1">
            <w:pPr>
              <w:rPr>
                <w:rFonts w:cs="Arial"/>
                <w:szCs w:val="20"/>
                <w:lang w:val="fr-FR" w:eastAsia="fr-FR"/>
              </w:rPr>
            </w:pPr>
            <w:r w:rsidRPr="00D55299">
              <w:rPr>
                <w:rFonts w:cs="Arial"/>
                <w:szCs w:val="20"/>
                <w:lang w:val="fr-FR" w:eastAsia="fr-FR"/>
              </w:rPr>
              <w:t xml:space="preserve">Ibrah Seidou Sanda, Seidou Ousmane, </w:t>
            </w:r>
            <w:proofErr w:type="spellStart"/>
            <w:r w:rsidRPr="00D55299">
              <w:rPr>
                <w:rFonts w:cs="Arial"/>
                <w:szCs w:val="20"/>
                <w:lang w:val="fr-FR" w:eastAsia="fr-FR"/>
              </w:rPr>
              <w:t>Yhaya</w:t>
            </w:r>
            <w:proofErr w:type="spellEnd"/>
            <w:r w:rsidRPr="00D55299">
              <w:rPr>
                <w:rFonts w:cs="Arial"/>
                <w:szCs w:val="20"/>
                <w:lang w:val="fr-FR" w:eastAsia="fr-FR"/>
              </w:rPr>
              <w:t xml:space="preserve"> Nazoumou, Moussa </w:t>
            </w:r>
            <w:proofErr w:type="spellStart"/>
            <w:r w:rsidRPr="00D55299">
              <w:rPr>
                <w:rFonts w:cs="Arial"/>
                <w:szCs w:val="20"/>
                <w:lang w:val="fr-FR" w:eastAsia="fr-FR"/>
              </w:rPr>
              <w:t>Mouhaimouni</w:t>
            </w:r>
            <w:proofErr w:type="spellEnd"/>
          </w:p>
          <w:p w14:paraId="5D9ABFE0" w14:textId="77777777" w:rsidR="008B1355" w:rsidRPr="00D55299" w:rsidRDefault="008B1355" w:rsidP="006B36D1">
            <w:pPr>
              <w:rPr>
                <w:rFonts w:cs="Arial"/>
                <w:szCs w:val="20"/>
                <w:lang w:val="fr-FR" w:eastAsia="fr-FR"/>
              </w:rPr>
            </w:pPr>
            <w:r w:rsidRPr="00D55299">
              <w:rPr>
                <w:rFonts w:cs="Arial"/>
                <w:szCs w:val="20"/>
                <w:lang w:val="fr-FR" w:eastAsia="fr-FR"/>
              </w:rPr>
              <w:t xml:space="preserve"> Décembre 2011</w:t>
            </w:r>
          </w:p>
        </w:tc>
        <w:tc>
          <w:tcPr>
            <w:tcW w:w="1842" w:type="dxa"/>
          </w:tcPr>
          <w:p w14:paraId="14BFE24C" w14:textId="77777777" w:rsidR="008B1355" w:rsidRPr="00D55299" w:rsidRDefault="008B1355" w:rsidP="006B36D1">
            <w:pPr>
              <w:rPr>
                <w:rFonts w:cs="Arial"/>
                <w:szCs w:val="20"/>
                <w:lang w:val="fr-FR" w:eastAsia="fr-FR"/>
              </w:rPr>
            </w:pPr>
          </w:p>
        </w:tc>
      </w:tr>
      <w:tr w:rsidR="008B1355" w:rsidRPr="00D55299" w14:paraId="5A670503" w14:textId="77777777" w:rsidTr="006B36D1">
        <w:tc>
          <w:tcPr>
            <w:tcW w:w="709" w:type="dxa"/>
          </w:tcPr>
          <w:p w14:paraId="1B6BEBC2" w14:textId="77777777" w:rsidR="008B1355" w:rsidRPr="00D55299" w:rsidRDefault="008B1355" w:rsidP="006B36D1">
            <w:pPr>
              <w:rPr>
                <w:rFonts w:cs="Arial"/>
                <w:szCs w:val="20"/>
                <w:lang w:val="fr-FR"/>
              </w:rPr>
            </w:pPr>
            <w:r w:rsidRPr="00D55299">
              <w:rPr>
                <w:rFonts w:cs="Arial"/>
                <w:szCs w:val="20"/>
                <w:lang w:val="fr-FR"/>
              </w:rPr>
              <w:t>68</w:t>
            </w:r>
          </w:p>
        </w:tc>
        <w:tc>
          <w:tcPr>
            <w:tcW w:w="4962" w:type="dxa"/>
          </w:tcPr>
          <w:p w14:paraId="16403105"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lastRenderedPageBreak/>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de l’agriculture</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au</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changement climatique</w:t>
            </w:r>
          </w:p>
        </w:tc>
        <w:tc>
          <w:tcPr>
            <w:tcW w:w="5103" w:type="dxa"/>
            <w:gridSpan w:val="2"/>
          </w:tcPr>
          <w:p w14:paraId="37A5417E" w14:textId="77777777" w:rsidR="008B1355" w:rsidRPr="00D55299" w:rsidRDefault="008B1355" w:rsidP="006B36D1">
            <w:pPr>
              <w:rPr>
                <w:rFonts w:cs="Arial"/>
                <w:szCs w:val="20"/>
                <w:lang w:val="fr-FR"/>
              </w:rPr>
            </w:pPr>
            <w:r w:rsidRPr="00D55299">
              <w:rPr>
                <w:rFonts w:cs="Arial"/>
                <w:szCs w:val="20"/>
                <w:lang w:val="fr-FR"/>
              </w:rPr>
              <w:lastRenderedPageBreak/>
              <w:t>Souley Mahamadou – Octobre 2011</w:t>
            </w:r>
          </w:p>
        </w:tc>
        <w:tc>
          <w:tcPr>
            <w:tcW w:w="1842" w:type="dxa"/>
          </w:tcPr>
          <w:p w14:paraId="59CE4CD9" w14:textId="77777777" w:rsidR="008B1355" w:rsidRPr="00D55299" w:rsidRDefault="008B1355" w:rsidP="006B36D1">
            <w:pPr>
              <w:rPr>
                <w:rFonts w:cs="Arial"/>
                <w:szCs w:val="20"/>
                <w:lang w:val="fr-FR" w:eastAsia="fr-FR"/>
              </w:rPr>
            </w:pPr>
          </w:p>
        </w:tc>
      </w:tr>
      <w:tr w:rsidR="008B1355" w:rsidRPr="00D55299" w14:paraId="42D06754" w14:textId="77777777" w:rsidTr="006B36D1">
        <w:tc>
          <w:tcPr>
            <w:tcW w:w="709" w:type="dxa"/>
          </w:tcPr>
          <w:p w14:paraId="3D38184F" w14:textId="77777777" w:rsidR="008B1355" w:rsidRPr="00D55299" w:rsidRDefault="008B1355" w:rsidP="006B36D1">
            <w:pPr>
              <w:rPr>
                <w:rFonts w:cs="Arial"/>
                <w:szCs w:val="20"/>
                <w:lang w:val="fr-FR"/>
              </w:rPr>
            </w:pPr>
            <w:r w:rsidRPr="00D55299">
              <w:rPr>
                <w:rFonts w:cs="Arial"/>
                <w:szCs w:val="20"/>
                <w:lang w:val="fr-FR"/>
              </w:rPr>
              <w:lastRenderedPageBreak/>
              <w:t>69</w:t>
            </w:r>
          </w:p>
        </w:tc>
        <w:tc>
          <w:tcPr>
            <w:tcW w:w="4962" w:type="dxa"/>
          </w:tcPr>
          <w:p w14:paraId="2C096ED5"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de l’eau</w:t>
            </w:r>
            <w:r w:rsidRPr="00D55299">
              <w:rPr>
                <w:rFonts w:cs="Arial"/>
                <w:spacing w:val="-18"/>
                <w:szCs w:val="20"/>
                <w:lang w:val="fr-FR"/>
              </w:rPr>
              <w:t xml:space="preserve"> </w:t>
            </w:r>
            <w:r w:rsidRPr="00D55299">
              <w:rPr>
                <w:rFonts w:cs="Arial"/>
                <w:w w:val="101"/>
                <w:szCs w:val="20"/>
                <w:lang w:val="fr-FR"/>
              </w:rPr>
              <w:t>au</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changement climatique</w:t>
            </w:r>
          </w:p>
        </w:tc>
        <w:tc>
          <w:tcPr>
            <w:tcW w:w="5103" w:type="dxa"/>
            <w:gridSpan w:val="2"/>
          </w:tcPr>
          <w:p w14:paraId="00EDBCF2" w14:textId="77777777" w:rsidR="008B1355" w:rsidRPr="00D55299" w:rsidRDefault="008B1355" w:rsidP="006B36D1">
            <w:pPr>
              <w:rPr>
                <w:rFonts w:cs="Arial"/>
                <w:szCs w:val="20"/>
                <w:lang w:val="fr-FR"/>
              </w:rPr>
            </w:pPr>
            <w:r w:rsidRPr="00D55299">
              <w:rPr>
                <w:rFonts w:cs="Arial"/>
                <w:szCs w:val="20"/>
                <w:lang w:val="fr-FR"/>
              </w:rPr>
              <w:t>Par MAGAGI Yacouba, Septembre 2011</w:t>
            </w:r>
          </w:p>
        </w:tc>
        <w:tc>
          <w:tcPr>
            <w:tcW w:w="1842" w:type="dxa"/>
          </w:tcPr>
          <w:p w14:paraId="3B76420B" w14:textId="77777777" w:rsidR="008B1355" w:rsidRPr="00D55299" w:rsidRDefault="008B1355" w:rsidP="006B36D1">
            <w:pPr>
              <w:rPr>
                <w:rFonts w:cs="Arial"/>
                <w:szCs w:val="20"/>
                <w:lang w:val="fr-FR"/>
              </w:rPr>
            </w:pPr>
          </w:p>
        </w:tc>
      </w:tr>
      <w:tr w:rsidR="008B1355" w:rsidRPr="000541F9" w14:paraId="12C011B1" w14:textId="77777777" w:rsidTr="006B36D1">
        <w:tc>
          <w:tcPr>
            <w:tcW w:w="709" w:type="dxa"/>
          </w:tcPr>
          <w:p w14:paraId="5018E3D2" w14:textId="77777777" w:rsidR="008B1355" w:rsidRPr="00D55299" w:rsidRDefault="008B1355" w:rsidP="006B36D1">
            <w:pPr>
              <w:rPr>
                <w:rFonts w:cs="Arial"/>
                <w:szCs w:val="20"/>
                <w:lang w:val="fr-FR"/>
              </w:rPr>
            </w:pPr>
            <w:r w:rsidRPr="00D55299">
              <w:rPr>
                <w:rFonts w:cs="Arial"/>
                <w:szCs w:val="20"/>
                <w:lang w:val="fr-FR"/>
              </w:rPr>
              <w:t>70</w:t>
            </w:r>
          </w:p>
        </w:tc>
        <w:tc>
          <w:tcPr>
            <w:tcW w:w="4962" w:type="dxa"/>
          </w:tcPr>
          <w:p w14:paraId="65E8D51D"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de l’élevage</w:t>
            </w:r>
            <w:r w:rsidRPr="00D55299">
              <w:rPr>
                <w:rFonts w:cs="Arial"/>
                <w:spacing w:val="-18"/>
                <w:szCs w:val="20"/>
                <w:lang w:val="fr-FR"/>
              </w:rPr>
              <w:t xml:space="preserve"> </w:t>
            </w:r>
            <w:r w:rsidRPr="00D55299">
              <w:rPr>
                <w:rFonts w:cs="Arial"/>
                <w:w w:val="101"/>
                <w:szCs w:val="20"/>
                <w:lang w:val="fr-FR"/>
              </w:rPr>
              <w:t>au</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changement climatique</w:t>
            </w:r>
          </w:p>
        </w:tc>
        <w:tc>
          <w:tcPr>
            <w:tcW w:w="5103" w:type="dxa"/>
            <w:gridSpan w:val="2"/>
          </w:tcPr>
          <w:p w14:paraId="3044B3F8" w14:textId="77777777" w:rsidR="008B1355" w:rsidRPr="00D55299" w:rsidRDefault="008B1355" w:rsidP="006B36D1">
            <w:pPr>
              <w:rPr>
                <w:rFonts w:cs="Arial"/>
                <w:szCs w:val="20"/>
                <w:lang w:val="fr-FR"/>
              </w:rPr>
            </w:pPr>
            <w:r w:rsidRPr="00D55299">
              <w:rPr>
                <w:rFonts w:cs="Arial"/>
                <w:szCs w:val="20"/>
                <w:lang w:val="fr-FR"/>
              </w:rPr>
              <w:t xml:space="preserve">Dr  DINA TANKARI </w:t>
            </w:r>
            <w:hyperlink r:id="rId100" w:history="1">
              <w:r w:rsidRPr="00D55299">
                <w:rPr>
                  <w:rStyle w:val="Lienhypertexte"/>
                  <w:rFonts w:eastAsia="Times New Roman" w:cs="Arial"/>
                  <w:szCs w:val="20"/>
                  <w:lang w:val="fr-FR"/>
                </w:rPr>
                <w:t>tankaridina@yahoo.fr</w:t>
              </w:r>
            </w:hyperlink>
            <w:r w:rsidRPr="00D55299">
              <w:rPr>
                <w:rFonts w:cs="Arial"/>
                <w:szCs w:val="20"/>
                <w:lang w:val="fr-FR"/>
              </w:rPr>
              <w:t xml:space="preserve">  Bureau d’Etude en Ingénierie et en Environnement </w:t>
            </w:r>
          </w:p>
        </w:tc>
        <w:tc>
          <w:tcPr>
            <w:tcW w:w="1842" w:type="dxa"/>
          </w:tcPr>
          <w:p w14:paraId="56B9034A" w14:textId="77777777" w:rsidR="008B1355" w:rsidRPr="00D55299" w:rsidRDefault="008B1355" w:rsidP="006B36D1">
            <w:pPr>
              <w:rPr>
                <w:rFonts w:cs="Arial"/>
                <w:szCs w:val="20"/>
                <w:lang w:val="fr-FR"/>
              </w:rPr>
            </w:pPr>
          </w:p>
        </w:tc>
      </w:tr>
      <w:tr w:rsidR="008B1355" w:rsidRPr="000541F9" w14:paraId="713D6D8E" w14:textId="77777777" w:rsidTr="006B36D1">
        <w:tc>
          <w:tcPr>
            <w:tcW w:w="709" w:type="dxa"/>
          </w:tcPr>
          <w:p w14:paraId="6D7364AD" w14:textId="77777777" w:rsidR="008B1355" w:rsidRPr="00D55299" w:rsidRDefault="008B1355" w:rsidP="006B36D1">
            <w:pPr>
              <w:rPr>
                <w:rFonts w:cs="Arial"/>
                <w:szCs w:val="20"/>
                <w:lang w:val="fr-FR"/>
              </w:rPr>
            </w:pPr>
            <w:r w:rsidRPr="00D55299">
              <w:rPr>
                <w:rFonts w:cs="Arial"/>
                <w:szCs w:val="20"/>
                <w:lang w:val="fr-FR"/>
              </w:rPr>
              <w:t>71</w:t>
            </w:r>
          </w:p>
        </w:tc>
        <w:tc>
          <w:tcPr>
            <w:tcW w:w="4962" w:type="dxa"/>
          </w:tcPr>
          <w:p w14:paraId="7EEA3595"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de l’énergie et des transports</w:t>
            </w:r>
            <w:r w:rsidRPr="00D55299">
              <w:rPr>
                <w:rFonts w:cs="Arial"/>
                <w:spacing w:val="-18"/>
                <w:szCs w:val="20"/>
                <w:lang w:val="fr-FR"/>
              </w:rPr>
              <w:t xml:space="preserve"> </w:t>
            </w:r>
            <w:r w:rsidRPr="00D55299">
              <w:rPr>
                <w:rFonts w:cs="Arial"/>
                <w:w w:val="101"/>
                <w:szCs w:val="20"/>
                <w:lang w:val="fr-FR"/>
              </w:rPr>
              <w:t>au</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changement climatique</w:t>
            </w:r>
          </w:p>
        </w:tc>
        <w:tc>
          <w:tcPr>
            <w:tcW w:w="5103" w:type="dxa"/>
            <w:gridSpan w:val="2"/>
          </w:tcPr>
          <w:p w14:paraId="7A169554" w14:textId="77777777" w:rsidR="008B1355" w:rsidRPr="00D55299" w:rsidRDefault="008B1355" w:rsidP="006B36D1">
            <w:pPr>
              <w:rPr>
                <w:rFonts w:cs="Arial"/>
                <w:szCs w:val="20"/>
                <w:lang w:val="fr-FR"/>
              </w:rPr>
            </w:pPr>
            <w:r w:rsidRPr="00D55299">
              <w:rPr>
                <w:rFonts w:cs="Arial"/>
                <w:szCs w:val="20"/>
                <w:lang w:val="fr-FR"/>
              </w:rPr>
              <w:t xml:space="preserve">SANI Ibrahim, </w:t>
            </w:r>
            <w:hyperlink r:id="rId101" w:history="1">
              <w:r w:rsidRPr="00D55299">
                <w:rPr>
                  <w:rStyle w:val="Lienhypertexte"/>
                  <w:rFonts w:cs="Arial"/>
                  <w:szCs w:val="20"/>
                  <w:lang w:val="fr-FR"/>
                </w:rPr>
                <w:t>ibrahimdak@yahoo.fr</w:t>
              </w:r>
            </w:hyperlink>
            <w:r w:rsidRPr="00D55299">
              <w:rPr>
                <w:rFonts w:cs="Arial"/>
                <w:szCs w:val="20"/>
                <w:lang w:val="fr-FR"/>
              </w:rPr>
              <w:t xml:space="preserve">, Octobre 2011 </w:t>
            </w:r>
          </w:p>
        </w:tc>
        <w:tc>
          <w:tcPr>
            <w:tcW w:w="1842" w:type="dxa"/>
          </w:tcPr>
          <w:p w14:paraId="4F6BAFA0" w14:textId="77777777" w:rsidR="008B1355" w:rsidRPr="00D55299" w:rsidRDefault="008B1355" w:rsidP="006B36D1">
            <w:pPr>
              <w:rPr>
                <w:rFonts w:cs="Arial"/>
                <w:szCs w:val="20"/>
                <w:lang w:val="fr-FR"/>
              </w:rPr>
            </w:pPr>
          </w:p>
        </w:tc>
      </w:tr>
      <w:tr w:rsidR="008B1355" w:rsidRPr="00D55299" w14:paraId="67734BD8" w14:textId="77777777" w:rsidTr="006B36D1">
        <w:tc>
          <w:tcPr>
            <w:tcW w:w="709" w:type="dxa"/>
          </w:tcPr>
          <w:p w14:paraId="5CA0D805" w14:textId="77777777" w:rsidR="008B1355" w:rsidRPr="00D55299" w:rsidRDefault="008B1355" w:rsidP="006B36D1">
            <w:pPr>
              <w:rPr>
                <w:rFonts w:cs="Arial"/>
                <w:szCs w:val="20"/>
                <w:lang w:val="fr-FR"/>
              </w:rPr>
            </w:pPr>
            <w:r w:rsidRPr="00D55299">
              <w:rPr>
                <w:rFonts w:cs="Arial"/>
                <w:szCs w:val="20"/>
                <w:lang w:val="fr-FR"/>
              </w:rPr>
              <w:t>72</w:t>
            </w:r>
          </w:p>
        </w:tc>
        <w:tc>
          <w:tcPr>
            <w:tcW w:w="4962" w:type="dxa"/>
          </w:tcPr>
          <w:p w14:paraId="218C2656"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forestier au changement climatique</w:t>
            </w:r>
          </w:p>
        </w:tc>
        <w:tc>
          <w:tcPr>
            <w:tcW w:w="5103" w:type="dxa"/>
            <w:gridSpan w:val="2"/>
          </w:tcPr>
          <w:p w14:paraId="18A78803" w14:textId="77777777" w:rsidR="008B1355" w:rsidRPr="00D55299" w:rsidRDefault="008B1355" w:rsidP="006B36D1">
            <w:pPr>
              <w:rPr>
                <w:rFonts w:cs="Arial"/>
                <w:szCs w:val="20"/>
                <w:lang w:val="fr-FR"/>
              </w:rPr>
            </w:pPr>
            <w:r w:rsidRPr="00D55299">
              <w:rPr>
                <w:rFonts w:cs="Arial"/>
                <w:szCs w:val="20"/>
                <w:lang w:val="fr-FR"/>
              </w:rPr>
              <w:t>HASSANE   DJIBO- Novembre 2011</w:t>
            </w:r>
          </w:p>
        </w:tc>
        <w:tc>
          <w:tcPr>
            <w:tcW w:w="1842" w:type="dxa"/>
          </w:tcPr>
          <w:p w14:paraId="6E199B9A" w14:textId="77777777" w:rsidR="008B1355" w:rsidRPr="00D55299" w:rsidRDefault="008B1355" w:rsidP="006B36D1">
            <w:pPr>
              <w:rPr>
                <w:rFonts w:cs="Arial"/>
                <w:szCs w:val="20"/>
                <w:lang w:val="fr-FR"/>
              </w:rPr>
            </w:pPr>
          </w:p>
        </w:tc>
      </w:tr>
      <w:tr w:rsidR="008B1355" w:rsidRPr="00D55299" w14:paraId="759A3F39" w14:textId="77777777" w:rsidTr="006B36D1">
        <w:tc>
          <w:tcPr>
            <w:tcW w:w="709" w:type="dxa"/>
          </w:tcPr>
          <w:p w14:paraId="4D3182B2" w14:textId="77777777" w:rsidR="008B1355" w:rsidRPr="00D55299" w:rsidRDefault="008B1355" w:rsidP="006B36D1">
            <w:pPr>
              <w:rPr>
                <w:rFonts w:cs="Arial"/>
                <w:szCs w:val="20"/>
                <w:lang w:val="fr-FR"/>
              </w:rPr>
            </w:pPr>
            <w:r w:rsidRPr="00D55299">
              <w:rPr>
                <w:rFonts w:cs="Arial"/>
                <w:szCs w:val="20"/>
                <w:lang w:val="fr-FR"/>
              </w:rPr>
              <w:t>73</w:t>
            </w:r>
          </w:p>
        </w:tc>
        <w:tc>
          <w:tcPr>
            <w:tcW w:w="4962" w:type="dxa"/>
          </w:tcPr>
          <w:p w14:paraId="7F6FCFB6"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de la pêche et de la faune</w:t>
            </w:r>
            <w:r w:rsidRPr="00D55299">
              <w:rPr>
                <w:rFonts w:cs="Arial"/>
                <w:spacing w:val="-18"/>
                <w:szCs w:val="20"/>
                <w:lang w:val="fr-FR"/>
              </w:rPr>
              <w:t xml:space="preserve"> </w:t>
            </w:r>
            <w:r w:rsidRPr="00D55299">
              <w:rPr>
                <w:rFonts w:cs="Arial"/>
                <w:w w:val="101"/>
                <w:szCs w:val="20"/>
                <w:lang w:val="fr-FR"/>
              </w:rPr>
              <w:t>au</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changement climatique</w:t>
            </w:r>
          </w:p>
        </w:tc>
        <w:tc>
          <w:tcPr>
            <w:tcW w:w="5103" w:type="dxa"/>
            <w:gridSpan w:val="2"/>
          </w:tcPr>
          <w:p w14:paraId="7F806C47" w14:textId="77777777" w:rsidR="008B1355" w:rsidRPr="00D55299" w:rsidRDefault="008B1355" w:rsidP="006B36D1">
            <w:pPr>
              <w:rPr>
                <w:rFonts w:cs="Arial"/>
                <w:szCs w:val="20"/>
                <w:lang w:val="fr-FR"/>
              </w:rPr>
            </w:pPr>
            <w:r w:rsidRPr="00D55299">
              <w:rPr>
                <w:rFonts w:cs="Arial"/>
                <w:szCs w:val="20"/>
                <w:lang w:val="fr-FR"/>
              </w:rPr>
              <w:t>LAOUALI   HAMISSOU- Octobre 2011</w:t>
            </w:r>
          </w:p>
        </w:tc>
        <w:tc>
          <w:tcPr>
            <w:tcW w:w="1842" w:type="dxa"/>
          </w:tcPr>
          <w:p w14:paraId="7CC6E709" w14:textId="77777777" w:rsidR="008B1355" w:rsidRPr="00D55299" w:rsidRDefault="008B1355" w:rsidP="006B36D1">
            <w:pPr>
              <w:rPr>
                <w:rFonts w:cs="Arial"/>
                <w:szCs w:val="20"/>
                <w:lang w:val="fr-FR"/>
              </w:rPr>
            </w:pPr>
          </w:p>
        </w:tc>
      </w:tr>
      <w:tr w:rsidR="008B1355" w:rsidRPr="000541F9" w14:paraId="75709C84" w14:textId="77777777" w:rsidTr="006B36D1">
        <w:tc>
          <w:tcPr>
            <w:tcW w:w="709" w:type="dxa"/>
          </w:tcPr>
          <w:p w14:paraId="397870C2" w14:textId="77777777" w:rsidR="008B1355" w:rsidRPr="00D55299" w:rsidRDefault="008B1355" w:rsidP="006B36D1">
            <w:pPr>
              <w:rPr>
                <w:rFonts w:cs="Arial"/>
                <w:szCs w:val="20"/>
                <w:lang w:val="fr-FR"/>
              </w:rPr>
            </w:pPr>
            <w:r w:rsidRPr="00D55299">
              <w:rPr>
                <w:rFonts w:cs="Arial"/>
                <w:szCs w:val="20"/>
                <w:lang w:val="fr-FR"/>
              </w:rPr>
              <w:t>74</w:t>
            </w:r>
          </w:p>
        </w:tc>
        <w:tc>
          <w:tcPr>
            <w:tcW w:w="4962" w:type="dxa"/>
          </w:tcPr>
          <w:p w14:paraId="5C8A907A"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de la sante au</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changement climatique</w:t>
            </w:r>
          </w:p>
          <w:p w14:paraId="4AD57588" w14:textId="77777777" w:rsidR="008B1355" w:rsidRPr="00D55299" w:rsidRDefault="008B1355" w:rsidP="006B36D1">
            <w:pPr>
              <w:rPr>
                <w:rFonts w:cs="Arial"/>
                <w:szCs w:val="20"/>
                <w:lang w:val="fr-FR"/>
              </w:rPr>
            </w:pPr>
          </w:p>
        </w:tc>
        <w:tc>
          <w:tcPr>
            <w:tcW w:w="5103" w:type="dxa"/>
            <w:gridSpan w:val="2"/>
          </w:tcPr>
          <w:p w14:paraId="7A0ABABE" w14:textId="77777777" w:rsidR="008B1355" w:rsidRPr="00D55299" w:rsidRDefault="008B1355" w:rsidP="006B36D1">
            <w:pPr>
              <w:rPr>
                <w:rFonts w:cs="Arial"/>
                <w:szCs w:val="20"/>
                <w:lang w:val="fr-FR"/>
              </w:rPr>
            </w:pPr>
            <w:r w:rsidRPr="00D55299">
              <w:rPr>
                <w:rFonts w:cs="Arial"/>
                <w:szCs w:val="20"/>
                <w:lang w:val="fr-FR"/>
              </w:rPr>
              <w:t>DR ISSA BAARE Ibrahim</w:t>
            </w:r>
          </w:p>
          <w:p w14:paraId="08AB1126" w14:textId="77777777" w:rsidR="008B1355" w:rsidRPr="00D55299" w:rsidRDefault="00846ABB" w:rsidP="006B36D1">
            <w:pPr>
              <w:rPr>
                <w:rFonts w:cs="Arial"/>
                <w:szCs w:val="20"/>
                <w:lang w:val="fr-FR"/>
              </w:rPr>
            </w:pPr>
            <w:hyperlink r:id="rId102" w:history="1">
              <w:r w:rsidR="008B1355" w:rsidRPr="00D55299">
                <w:rPr>
                  <w:rStyle w:val="Lienhypertexte"/>
                  <w:rFonts w:eastAsia="Times New Roman" w:cs="Arial"/>
                  <w:szCs w:val="20"/>
                  <w:lang w:val="fr-FR"/>
                </w:rPr>
                <w:t>ibaares@yahoo.fr</w:t>
              </w:r>
            </w:hyperlink>
            <w:r w:rsidR="008B1355" w:rsidRPr="00D55299">
              <w:rPr>
                <w:rFonts w:cs="Arial"/>
                <w:szCs w:val="20"/>
                <w:lang w:val="fr-FR"/>
              </w:rPr>
              <w:t xml:space="preserve">  - Bureau d’Etude en Ingénierie et en Environnement  - Octobre, 2011</w:t>
            </w:r>
          </w:p>
        </w:tc>
        <w:tc>
          <w:tcPr>
            <w:tcW w:w="1842" w:type="dxa"/>
          </w:tcPr>
          <w:p w14:paraId="25BD97AD" w14:textId="77777777" w:rsidR="008B1355" w:rsidRPr="00D55299" w:rsidRDefault="008B1355" w:rsidP="006B36D1">
            <w:pPr>
              <w:rPr>
                <w:rFonts w:cs="Arial"/>
                <w:szCs w:val="20"/>
                <w:lang w:val="fr-FR"/>
              </w:rPr>
            </w:pPr>
          </w:p>
        </w:tc>
      </w:tr>
      <w:tr w:rsidR="008B1355" w:rsidRPr="000541F9" w14:paraId="44F72F59" w14:textId="77777777" w:rsidTr="006B36D1">
        <w:tc>
          <w:tcPr>
            <w:tcW w:w="709" w:type="dxa"/>
          </w:tcPr>
          <w:p w14:paraId="7C315788" w14:textId="77777777" w:rsidR="008B1355" w:rsidRPr="00D55299" w:rsidRDefault="008B1355" w:rsidP="006B36D1">
            <w:pPr>
              <w:rPr>
                <w:rFonts w:cs="Arial"/>
                <w:szCs w:val="20"/>
                <w:lang w:val="fr-FR"/>
              </w:rPr>
            </w:pPr>
            <w:r w:rsidRPr="00D55299">
              <w:rPr>
                <w:rFonts w:cs="Arial"/>
                <w:szCs w:val="20"/>
                <w:lang w:val="fr-FR"/>
              </w:rPr>
              <w:t>75</w:t>
            </w:r>
          </w:p>
        </w:tc>
        <w:tc>
          <w:tcPr>
            <w:tcW w:w="4962" w:type="dxa"/>
          </w:tcPr>
          <w:p w14:paraId="0BF7E5AF" w14:textId="77777777" w:rsidR="008B1355" w:rsidRPr="00D55299" w:rsidRDefault="008B1355" w:rsidP="006B36D1">
            <w:pPr>
              <w:rPr>
                <w:rFonts w:cs="Arial"/>
                <w:szCs w:val="20"/>
                <w:lang w:val="fr-FR"/>
              </w:rPr>
            </w:pPr>
            <w:r w:rsidRPr="00D55299">
              <w:rPr>
                <w:rFonts w:cs="Arial"/>
                <w:szCs w:val="20"/>
                <w:lang w:val="fr-FR"/>
              </w:rPr>
              <w:t xml:space="preserve">Analyse du cadre institutionnel en matière </w:t>
            </w:r>
            <w:r w:rsidRPr="00D55299">
              <w:rPr>
                <w:rFonts w:cs="Arial"/>
                <w:w w:val="101"/>
                <w:szCs w:val="20"/>
                <w:lang w:val="fr-FR"/>
              </w:rPr>
              <w:t>d’adaptation</w:t>
            </w:r>
            <w:r w:rsidRPr="00D55299">
              <w:rPr>
                <w:rFonts w:cs="Arial"/>
                <w:szCs w:val="20"/>
                <w:lang w:val="fr-FR"/>
              </w:rPr>
              <w:t xml:space="preserve"> </w:t>
            </w:r>
            <w:r w:rsidRPr="00D55299">
              <w:rPr>
                <w:rFonts w:cs="Arial"/>
                <w:spacing w:val="-16"/>
                <w:szCs w:val="20"/>
                <w:lang w:val="fr-FR"/>
              </w:rPr>
              <w:t xml:space="preserve"> </w:t>
            </w:r>
            <w:r w:rsidRPr="00D55299">
              <w:rPr>
                <w:rFonts w:cs="Arial"/>
                <w:w w:val="101"/>
                <w:szCs w:val="20"/>
                <w:lang w:val="fr-FR"/>
              </w:rPr>
              <w:t>du secteur des zones humides</w:t>
            </w:r>
            <w:r w:rsidRPr="00D55299">
              <w:rPr>
                <w:rFonts w:cs="Arial"/>
                <w:spacing w:val="-18"/>
                <w:szCs w:val="20"/>
                <w:lang w:val="fr-FR"/>
              </w:rPr>
              <w:t xml:space="preserve"> </w:t>
            </w:r>
            <w:r w:rsidRPr="00D55299">
              <w:rPr>
                <w:rFonts w:cs="Arial"/>
                <w:w w:val="101"/>
                <w:szCs w:val="20"/>
                <w:lang w:val="fr-FR"/>
              </w:rPr>
              <w:t>au</w:t>
            </w:r>
            <w:r w:rsidRPr="00D55299">
              <w:rPr>
                <w:rFonts w:cs="Arial"/>
                <w:szCs w:val="20"/>
                <w:lang w:val="fr-FR"/>
              </w:rPr>
              <w:t xml:space="preserve"> </w:t>
            </w:r>
            <w:r w:rsidRPr="00D55299">
              <w:rPr>
                <w:rFonts w:cs="Arial"/>
                <w:spacing w:val="-18"/>
                <w:szCs w:val="20"/>
                <w:lang w:val="fr-FR"/>
              </w:rPr>
              <w:t xml:space="preserve"> </w:t>
            </w:r>
            <w:r w:rsidRPr="00D55299">
              <w:rPr>
                <w:rFonts w:cs="Arial"/>
                <w:w w:val="101"/>
                <w:szCs w:val="20"/>
                <w:lang w:val="fr-FR"/>
              </w:rPr>
              <w:t>changement climatique</w:t>
            </w:r>
          </w:p>
        </w:tc>
        <w:tc>
          <w:tcPr>
            <w:tcW w:w="5103" w:type="dxa"/>
            <w:gridSpan w:val="2"/>
          </w:tcPr>
          <w:p w14:paraId="403325FE" w14:textId="77777777" w:rsidR="008B1355" w:rsidRPr="00D55299" w:rsidRDefault="008B1355" w:rsidP="006B36D1">
            <w:pPr>
              <w:rPr>
                <w:rFonts w:cs="Arial"/>
                <w:szCs w:val="20"/>
                <w:lang w:val="fr-FR"/>
              </w:rPr>
            </w:pPr>
            <w:r w:rsidRPr="00D55299">
              <w:rPr>
                <w:rFonts w:cs="Arial"/>
                <w:szCs w:val="20"/>
                <w:lang w:val="fr-FR"/>
              </w:rPr>
              <w:t xml:space="preserve">Abdoulaye MAIZAMA, DESS/AGRN </w:t>
            </w:r>
            <w:hyperlink r:id="rId103" w:history="1">
              <w:r w:rsidRPr="00D55299">
                <w:rPr>
                  <w:rStyle w:val="Lienhypertexte"/>
                  <w:rFonts w:cs="Arial"/>
                  <w:szCs w:val="20"/>
                  <w:lang w:val="fr-FR"/>
                </w:rPr>
                <w:t>maizama@yahoo.fr</w:t>
              </w:r>
            </w:hyperlink>
            <w:r w:rsidRPr="00D55299">
              <w:rPr>
                <w:rFonts w:cs="Arial"/>
                <w:szCs w:val="20"/>
                <w:lang w:val="fr-FR"/>
              </w:rPr>
              <w:t xml:space="preserve"> </w:t>
            </w:r>
          </w:p>
          <w:p w14:paraId="05455CB1" w14:textId="77777777" w:rsidR="008B1355" w:rsidRPr="00D55299" w:rsidRDefault="008B1355" w:rsidP="006B36D1">
            <w:pPr>
              <w:rPr>
                <w:rFonts w:cs="Arial"/>
                <w:szCs w:val="20"/>
                <w:lang w:val="fr-FR"/>
              </w:rPr>
            </w:pPr>
            <w:r w:rsidRPr="00D55299">
              <w:rPr>
                <w:rFonts w:cs="Arial"/>
                <w:szCs w:val="20"/>
                <w:lang w:val="fr-FR"/>
              </w:rPr>
              <w:t xml:space="preserve">Novembre 2011 </w:t>
            </w:r>
          </w:p>
        </w:tc>
        <w:tc>
          <w:tcPr>
            <w:tcW w:w="1842" w:type="dxa"/>
          </w:tcPr>
          <w:p w14:paraId="5101967E" w14:textId="77777777" w:rsidR="008B1355" w:rsidRPr="00D55299" w:rsidRDefault="008B1355" w:rsidP="006B36D1">
            <w:pPr>
              <w:rPr>
                <w:rFonts w:cs="Arial"/>
                <w:szCs w:val="20"/>
                <w:lang w:val="fr-FR"/>
              </w:rPr>
            </w:pPr>
          </w:p>
        </w:tc>
      </w:tr>
      <w:tr w:rsidR="008B1355" w:rsidRPr="00D55299" w14:paraId="0B87C92C" w14:textId="77777777" w:rsidTr="006B36D1">
        <w:tc>
          <w:tcPr>
            <w:tcW w:w="709" w:type="dxa"/>
          </w:tcPr>
          <w:p w14:paraId="59E03F6C" w14:textId="77777777" w:rsidR="008B1355" w:rsidRPr="00D55299" w:rsidRDefault="008B1355" w:rsidP="006B36D1">
            <w:pPr>
              <w:rPr>
                <w:rFonts w:cs="Arial"/>
                <w:szCs w:val="20"/>
                <w:lang w:val="fr-FR"/>
              </w:rPr>
            </w:pPr>
            <w:r w:rsidRPr="00D55299">
              <w:rPr>
                <w:rFonts w:cs="Arial"/>
                <w:szCs w:val="20"/>
                <w:lang w:val="fr-FR"/>
              </w:rPr>
              <w:t>76</w:t>
            </w:r>
          </w:p>
        </w:tc>
        <w:tc>
          <w:tcPr>
            <w:tcW w:w="4962" w:type="dxa"/>
          </w:tcPr>
          <w:p w14:paraId="0AEE0720" w14:textId="77777777" w:rsidR="008B1355" w:rsidRPr="00D55299" w:rsidRDefault="008B1355" w:rsidP="006B36D1">
            <w:pPr>
              <w:rPr>
                <w:rFonts w:cs="Arial"/>
                <w:szCs w:val="20"/>
                <w:lang w:val="fr-FR"/>
              </w:rPr>
            </w:pPr>
            <w:r w:rsidRPr="00D55299">
              <w:rPr>
                <w:rFonts w:cs="Arial"/>
                <w:szCs w:val="20"/>
                <w:lang w:val="fr-FR"/>
              </w:rPr>
              <w:t>Etude d’impact du changement climatique sur le secteur agricole</w:t>
            </w:r>
          </w:p>
        </w:tc>
        <w:tc>
          <w:tcPr>
            <w:tcW w:w="5103" w:type="dxa"/>
            <w:gridSpan w:val="2"/>
          </w:tcPr>
          <w:p w14:paraId="689417E3" w14:textId="77777777" w:rsidR="008B1355" w:rsidRPr="00D55299" w:rsidRDefault="008B1355" w:rsidP="006B36D1">
            <w:pPr>
              <w:rPr>
                <w:rFonts w:cs="Arial"/>
                <w:szCs w:val="20"/>
                <w:lang w:val="fr-FR"/>
              </w:rPr>
            </w:pPr>
            <w:proofErr w:type="spellStart"/>
            <w:r w:rsidRPr="00D55299">
              <w:rPr>
                <w:rFonts w:cs="Arial"/>
                <w:szCs w:val="20"/>
                <w:lang w:val="fr-FR"/>
              </w:rPr>
              <w:t>Amoukou</w:t>
            </w:r>
            <w:proofErr w:type="spellEnd"/>
            <w:r w:rsidRPr="00D55299">
              <w:rPr>
                <w:rFonts w:cs="Arial"/>
                <w:szCs w:val="20"/>
                <w:lang w:val="fr-FR"/>
              </w:rPr>
              <w:t xml:space="preserve"> A. </w:t>
            </w:r>
            <w:proofErr w:type="spellStart"/>
            <w:r w:rsidRPr="00D55299">
              <w:rPr>
                <w:rFonts w:cs="Arial"/>
                <w:szCs w:val="20"/>
                <w:lang w:val="fr-FR"/>
              </w:rPr>
              <w:t>Ibrahi</w:t>
            </w:r>
            <w:proofErr w:type="spellEnd"/>
            <w:r w:rsidRPr="00D55299">
              <w:rPr>
                <w:rFonts w:cs="Arial"/>
                <w:szCs w:val="20"/>
                <w:lang w:val="fr-FR"/>
              </w:rPr>
              <w:t xml:space="preserve"> - Décembre 2011</w:t>
            </w:r>
          </w:p>
        </w:tc>
        <w:tc>
          <w:tcPr>
            <w:tcW w:w="1842" w:type="dxa"/>
          </w:tcPr>
          <w:p w14:paraId="14654153" w14:textId="77777777" w:rsidR="008B1355" w:rsidRPr="00D55299" w:rsidRDefault="008B1355" w:rsidP="006B36D1">
            <w:pPr>
              <w:rPr>
                <w:rFonts w:cs="Arial"/>
                <w:szCs w:val="20"/>
                <w:lang w:val="fr-FR"/>
              </w:rPr>
            </w:pPr>
          </w:p>
        </w:tc>
      </w:tr>
      <w:tr w:rsidR="008B1355" w:rsidRPr="00D55299" w14:paraId="35BDBB48" w14:textId="77777777" w:rsidTr="006B36D1">
        <w:tc>
          <w:tcPr>
            <w:tcW w:w="709" w:type="dxa"/>
          </w:tcPr>
          <w:p w14:paraId="733D636A" w14:textId="77777777" w:rsidR="008B1355" w:rsidRPr="00D55299" w:rsidRDefault="008B1355" w:rsidP="006B36D1">
            <w:pPr>
              <w:rPr>
                <w:rFonts w:cs="Arial"/>
                <w:szCs w:val="20"/>
                <w:lang w:val="fr-FR"/>
              </w:rPr>
            </w:pPr>
            <w:r w:rsidRPr="00D55299">
              <w:rPr>
                <w:rFonts w:cs="Arial"/>
                <w:szCs w:val="20"/>
                <w:lang w:val="fr-FR"/>
              </w:rPr>
              <w:t>77</w:t>
            </w:r>
          </w:p>
        </w:tc>
        <w:tc>
          <w:tcPr>
            <w:tcW w:w="4962" w:type="dxa"/>
          </w:tcPr>
          <w:p w14:paraId="151BCFD3" w14:textId="77777777" w:rsidR="008B1355" w:rsidRPr="00D55299" w:rsidRDefault="008B1355" w:rsidP="006B36D1">
            <w:pPr>
              <w:rPr>
                <w:rFonts w:cs="Arial"/>
                <w:szCs w:val="20"/>
                <w:lang w:val="fr-FR"/>
              </w:rPr>
            </w:pPr>
            <w:r w:rsidRPr="00D55299">
              <w:rPr>
                <w:rFonts w:cs="Arial"/>
                <w:szCs w:val="20"/>
                <w:lang w:val="fr-FR"/>
              </w:rPr>
              <w:t>Etude d’impact du changement climatique sur le secteur des ressources en eau</w:t>
            </w:r>
          </w:p>
        </w:tc>
        <w:tc>
          <w:tcPr>
            <w:tcW w:w="5103" w:type="dxa"/>
            <w:gridSpan w:val="2"/>
          </w:tcPr>
          <w:p w14:paraId="67007DEF" w14:textId="77777777" w:rsidR="008B1355" w:rsidRPr="00D55299" w:rsidRDefault="008B1355" w:rsidP="006B36D1">
            <w:pPr>
              <w:rPr>
                <w:rFonts w:cs="Arial"/>
                <w:szCs w:val="20"/>
                <w:lang w:val="fr-FR"/>
              </w:rPr>
            </w:pPr>
            <w:r w:rsidRPr="00D55299">
              <w:rPr>
                <w:rFonts w:cs="Arial"/>
                <w:szCs w:val="20"/>
                <w:lang w:val="fr-FR"/>
              </w:rPr>
              <w:t>Décembre 2011</w:t>
            </w:r>
          </w:p>
        </w:tc>
        <w:tc>
          <w:tcPr>
            <w:tcW w:w="1842" w:type="dxa"/>
          </w:tcPr>
          <w:p w14:paraId="18EC2114" w14:textId="77777777" w:rsidR="008B1355" w:rsidRPr="00D55299" w:rsidRDefault="008B1355" w:rsidP="006B36D1">
            <w:pPr>
              <w:rPr>
                <w:rFonts w:cs="Arial"/>
                <w:szCs w:val="20"/>
                <w:lang w:val="fr-FR"/>
              </w:rPr>
            </w:pPr>
          </w:p>
        </w:tc>
      </w:tr>
      <w:tr w:rsidR="008B1355" w:rsidRPr="00D55299" w14:paraId="29AF6F7F" w14:textId="77777777" w:rsidTr="006B36D1">
        <w:tc>
          <w:tcPr>
            <w:tcW w:w="709" w:type="dxa"/>
          </w:tcPr>
          <w:p w14:paraId="4AC689C7" w14:textId="77777777" w:rsidR="008B1355" w:rsidRPr="00D55299" w:rsidRDefault="008B1355" w:rsidP="006B36D1">
            <w:pPr>
              <w:rPr>
                <w:rFonts w:cs="Arial"/>
                <w:szCs w:val="20"/>
                <w:lang w:val="fr-FR"/>
              </w:rPr>
            </w:pPr>
            <w:r w:rsidRPr="00D55299">
              <w:rPr>
                <w:rFonts w:cs="Arial"/>
                <w:szCs w:val="20"/>
                <w:lang w:val="fr-FR"/>
              </w:rPr>
              <w:t>78</w:t>
            </w:r>
          </w:p>
        </w:tc>
        <w:tc>
          <w:tcPr>
            <w:tcW w:w="4962" w:type="dxa"/>
          </w:tcPr>
          <w:p w14:paraId="3DA08237" w14:textId="77777777" w:rsidR="008B1355" w:rsidRPr="00D55299" w:rsidRDefault="008B1355" w:rsidP="006B36D1">
            <w:pPr>
              <w:rPr>
                <w:rFonts w:cs="Arial"/>
                <w:szCs w:val="20"/>
                <w:lang w:val="fr-FR"/>
              </w:rPr>
            </w:pPr>
            <w:r w:rsidRPr="00D55299">
              <w:rPr>
                <w:rFonts w:cs="Arial"/>
                <w:szCs w:val="20"/>
                <w:lang w:val="fr-FR"/>
              </w:rPr>
              <w:t>Etude d’impact du changement climatique sur le secteur de l’vêlage</w:t>
            </w:r>
          </w:p>
        </w:tc>
        <w:tc>
          <w:tcPr>
            <w:tcW w:w="5103" w:type="dxa"/>
            <w:gridSpan w:val="2"/>
          </w:tcPr>
          <w:p w14:paraId="51B05989" w14:textId="77777777" w:rsidR="008B1355" w:rsidRPr="00D55299" w:rsidRDefault="008B1355" w:rsidP="006B36D1">
            <w:pPr>
              <w:rPr>
                <w:rFonts w:cs="Arial"/>
                <w:szCs w:val="20"/>
                <w:lang w:val="fr-FR"/>
              </w:rPr>
            </w:pPr>
            <w:r w:rsidRPr="00D55299">
              <w:rPr>
                <w:rFonts w:cs="Arial"/>
                <w:szCs w:val="20"/>
                <w:lang w:val="fr-FR"/>
              </w:rPr>
              <w:t>Décembre 2011</w:t>
            </w:r>
          </w:p>
        </w:tc>
        <w:tc>
          <w:tcPr>
            <w:tcW w:w="1842" w:type="dxa"/>
          </w:tcPr>
          <w:p w14:paraId="7567C9A3" w14:textId="77777777" w:rsidR="008B1355" w:rsidRPr="00D55299" w:rsidRDefault="008B1355" w:rsidP="006B36D1">
            <w:pPr>
              <w:rPr>
                <w:rFonts w:cs="Arial"/>
                <w:szCs w:val="20"/>
                <w:lang w:val="fr-FR"/>
              </w:rPr>
            </w:pPr>
          </w:p>
        </w:tc>
      </w:tr>
      <w:tr w:rsidR="008B1355" w:rsidRPr="00D55299" w14:paraId="34F544B7" w14:textId="77777777" w:rsidTr="006B36D1">
        <w:tc>
          <w:tcPr>
            <w:tcW w:w="709" w:type="dxa"/>
          </w:tcPr>
          <w:p w14:paraId="4A552996" w14:textId="77777777" w:rsidR="008B1355" w:rsidRPr="00D55299" w:rsidRDefault="008B1355" w:rsidP="006B36D1">
            <w:pPr>
              <w:rPr>
                <w:rFonts w:cs="Arial"/>
                <w:szCs w:val="20"/>
                <w:lang w:val="fr-FR"/>
              </w:rPr>
            </w:pPr>
            <w:r w:rsidRPr="00D55299">
              <w:rPr>
                <w:rFonts w:cs="Arial"/>
                <w:szCs w:val="20"/>
                <w:lang w:val="fr-FR"/>
              </w:rPr>
              <w:t>79</w:t>
            </w:r>
          </w:p>
        </w:tc>
        <w:tc>
          <w:tcPr>
            <w:tcW w:w="4962" w:type="dxa"/>
          </w:tcPr>
          <w:p w14:paraId="40294026" w14:textId="77777777" w:rsidR="008B1355" w:rsidRPr="00D55299" w:rsidRDefault="008B1355" w:rsidP="006B36D1">
            <w:pPr>
              <w:rPr>
                <w:rFonts w:cs="Arial"/>
                <w:szCs w:val="20"/>
                <w:lang w:val="fr-FR"/>
              </w:rPr>
            </w:pPr>
            <w:r w:rsidRPr="00D55299">
              <w:rPr>
                <w:rFonts w:cs="Arial"/>
                <w:szCs w:val="20"/>
                <w:lang w:val="fr-FR"/>
              </w:rPr>
              <w:t xml:space="preserve">Etude d’impact du changement climatique sur le secteur de </w:t>
            </w:r>
            <w:r w:rsidRPr="00D55299">
              <w:rPr>
                <w:rFonts w:cs="Arial"/>
                <w:w w:val="101"/>
                <w:szCs w:val="20"/>
                <w:lang w:val="fr-FR"/>
              </w:rPr>
              <w:t>l’énergie et des transports</w:t>
            </w:r>
          </w:p>
        </w:tc>
        <w:tc>
          <w:tcPr>
            <w:tcW w:w="5103" w:type="dxa"/>
            <w:gridSpan w:val="2"/>
          </w:tcPr>
          <w:p w14:paraId="098ED7C9" w14:textId="77777777" w:rsidR="008B1355" w:rsidRPr="00D55299" w:rsidRDefault="008B1355" w:rsidP="006B36D1">
            <w:pPr>
              <w:rPr>
                <w:rFonts w:cs="Arial"/>
                <w:szCs w:val="20"/>
                <w:lang w:val="fr-FR"/>
              </w:rPr>
            </w:pPr>
            <w:r w:rsidRPr="00D55299">
              <w:rPr>
                <w:rFonts w:cs="Arial"/>
                <w:szCs w:val="20"/>
                <w:lang w:val="fr-FR"/>
              </w:rPr>
              <w:t>Décembre 2011</w:t>
            </w:r>
          </w:p>
        </w:tc>
        <w:tc>
          <w:tcPr>
            <w:tcW w:w="1842" w:type="dxa"/>
          </w:tcPr>
          <w:p w14:paraId="47F8F5AA" w14:textId="77777777" w:rsidR="008B1355" w:rsidRPr="00D55299" w:rsidRDefault="008B1355" w:rsidP="006B36D1">
            <w:pPr>
              <w:rPr>
                <w:rFonts w:cs="Arial"/>
                <w:szCs w:val="20"/>
                <w:lang w:val="fr-FR"/>
              </w:rPr>
            </w:pPr>
          </w:p>
        </w:tc>
      </w:tr>
      <w:tr w:rsidR="008B1355" w:rsidRPr="00D55299" w14:paraId="72EA3A7B" w14:textId="77777777" w:rsidTr="006B36D1">
        <w:tc>
          <w:tcPr>
            <w:tcW w:w="709" w:type="dxa"/>
          </w:tcPr>
          <w:p w14:paraId="4059DEAC" w14:textId="77777777" w:rsidR="008B1355" w:rsidRPr="00D55299" w:rsidRDefault="008B1355" w:rsidP="006B36D1">
            <w:pPr>
              <w:rPr>
                <w:rFonts w:cs="Arial"/>
                <w:szCs w:val="20"/>
                <w:lang w:val="fr-FR"/>
              </w:rPr>
            </w:pPr>
            <w:r w:rsidRPr="00D55299">
              <w:rPr>
                <w:rFonts w:cs="Arial"/>
                <w:szCs w:val="20"/>
                <w:lang w:val="fr-FR"/>
              </w:rPr>
              <w:t>80</w:t>
            </w:r>
          </w:p>
        </w:tc>
        <w:tc>
          <w:tcPr>
            <w:tcW w:w="4962" w:type="dxa"/>
          </w:tcPr>
          <w:p w14:paraId="52C03D2E" w14:textId="77777777" w:rsidR="008B1355" w:rsidRPr="00D55299" w:rsidRDefault="008B1355" w:rsidP="006B36D1">
            <w:pPr>
              <w:rPr>
                <w:rFonts w:cs="Arial"/>
                <w:szCs w:val="20"/>
                <w:lang w:val="fr-FR"/>
              </w:rPr>
            </w:pPr>
            <w:r w:rsidRPr="00D55299">
              <w:rPr>
                <w:rFonts w:cs="Arial"/>
                <w:szCs w:val="20"/>
                <w:lang w:val="fr-FR"/>
              </w:rPr>
              <w:t>Etude d’impact du changement climatique sur le secteur forestier</w:t>
            </w:r>
          </w:p>
        </w:tc>
        <w:tc>
          <w:tcPr>
            <w:tcW w:w="5103" w:type="dxa"/>
            <w:gridSpan w:val="2"/>
          </w:tcPr>
          <w:p w14:paraId="33F7FF9A" w14:textId="77777777" w:rsidR="008B1355" w:rsidRPr="00D55299" w:rsidRDefault="008B1355" w:rsidP="006B36D1">
            <w:pPr>
              <w:rPr>
                <w:rFonts w:cs="Arial"/>
                <w:szCs w:val="20"/>
                <w:lang w:val="fr-FR"/>
              </w:rPr>
            </w:pPr>
            <w:r w:rsidRPr="00D55299">
              <w:rPr>
                <w:rFonts w:cs="Arial"/>
                <w:szCs w:val="20"/>
                <w:lang w:val="fr-FR"/>
              </w:rPr>
              <w:t>Décembre 2011</w:t>
            </w:r>
          </w:p>
        </w:tc>
        <w:tc>
          <w:tcPr>
            <w:tcW w:w="1842" w:type="dxa"/>
          </w:tcPr>
          <w:p w14:paraId="4C159461" w14:textId="77777777" w:rsidR="008B1355" w:rsidRPr="00D55299" w:rsidRDefault="008B1355" w:rsidP="006B36D1">
            <w:pPr>
              <w:rPr>
                <w:rFonts w:cs="Arial"/>
                <w:szCs w:val="20"/>
                <w:lang w:val="fr-FR"/>
              </w:rPr>
            </w:pPr>
          </w:p>
        </w:tc>
      </w:tr>
      <w:tr w:rsidR="008B1355" w:rsidRPr="00D55299" w14:paraId="1B2ED392" w14:textId="77777777" w:rsidTr="006B36D1">
        <w:tc>
          <w:tcPr>
            <w:tcW w:w="709" w:type="dxa"/>
          </w:tcPr>
          <w:p w14:paraId="1ED27A72" w14:textId="77777777" w:rsidR="008B1355" w:rsidRPr="00D55299" w:rsidRDefault="008B1355" w:rsidP="006B36D1">
            <w:pPr>
              <w:rPr>
                <w:rFonts w:cs="Arial"/>
                <w:szCs w:val="20"/>
                <w:lang w:val="fr-FR"/>
              </w:rPr>
            </w:pPr>
            <w:r w:rsidRPr="00D55299">
              <w:rPr>
                <w:rFonts w:cs="Arial"/>
                <w:szCs w:val="20"/>
                <w:lang w:val="fr-FR"/>
              </w:rPr>
              <w:lastRenderedPageBreak/>
              <w:t>81</w:t>
            </w:r>
          </w:p>
        </w:tc>
        <w:tc>
          <w:tcPr>
            <w:tcW w:w="4962" w:type="dxa"/>
          </w:tcPr>
          <w:p w14:paraId="0BB02156" w14:textId="77777777" w:rsidR="008B1355" w:rsidRPr="00D55299" w:rsidRDefault="008B1355" w:rsidP="006B36D1">
            <w:pPr>
              <w:rPr>
                <w:rFonts w:cs="Arial"/>
                <w:szCs w:val="20"/>
                <w:lang w:val="fr-FR"/>
              </w:rPr>
            </w:pPr>
            <w:r w:rsidRPr="00D55299">
              <w:rPr>
                <w:rFonts w:cs="Arial"/>
                <w:szCs w:val="20"/>
                <w:lang w:val="fr-FR"/>
              </w:rPr>
              <w:t>Etude d’impact du changement climatique sur le secteur de</w:t>
            </w:r>
            <w:r w:rsidRPr="00D55299">
              <w:rPr>
                <w:rFonts w:cs="Arial"/>
                <w:w w:val="101"/>
                <w:szCs w:val="20"/>
                <w:lang w:val="fr-FR"/>
              </w:rPr>
              <w:t xml:space="preserve"> pêche et de la faune</w:t>
            </w:r>
          </w:p>
        </w:tc>
        <w:tc>
          <w:tcPr>
            <w:tcW w:w="5103" w:type="dxa"/>
            <w:gridSpan w:val="2"/>
          </w:tcPr>
          <w:p w14:paraId="7EFBA360" w14:textId="77777777" w:rsidR="008B1355" w:rsidRPr="00D55299" w:rsidRDefault="008B1355" w:rsidP="006B36D1">
            <w:pPr>
              <w:rPr>
                <w:rFonts w:cs="Arial"/>
                <w:szCs w:val="20"/>
                <w:lang w:val="fr-FR"/>
              </w:rPr>
            </w:pPr>
            <w:r w:rsidRPr="00D55299">
              <w:rPr>
                <w:rFonts w:cs="Arial"/>
                <w:szCs w:val="20"/>
                <w:lang w:val="fr-FR"/>
              </w:rPr>
              <w:t>Décembre 2011</w:t>
            </w:r>
          </w:p>
        </w:tc>
        <w:tc>
          <w:tcPr>
            <w:tcW w:w="1842" w:type="dxa"/>
          </w:tcPr>
          <w:p w14:paraId="16B7907D" w14:textId="77777777" w:rsidR="008B1355" w:rsidRPr="00D55299" w:rsidRDefault="008B1355" w:rsidP="006B36D1">
            <w:pPr>
              <w:rPr>
                <w:rFonts w:cs="Arial"/>
                <w:szCs w:val="20"/>
                <w:lang w:val="fr-FR"/>
              </w:rPr>
            </w:pPr>
          </w:p>
        </w:tc>
      </w:tr>
      <w:tr w:rsidR="008B1355" w:rsidRPr="000541F9" w14:paraId="39A4CD19" w14:textId="77777777" w:rsidTr="006B36D1">
        <w:tc>
          <w:tcPr>
            <w:tcW w:w="709" w:type="dxa"/>
          </w:tcPr>
          <w:p w14:paraId="6E773871" w14:textId="77777777" w:rsidR="008B1355" w:rsidRPr="00D55299" w:rsidRDefault="008B1355" w:rsidP="006B36D1">
            <w:pPr>
              <w:rPr>
                <w:rFonts w:cs="Arial"/>
                <w:szCs w:val="20"/>
                <w:lang w:val="fr-FR"/>
              </w:rPr>
            </w:pPr>
            <w:r w:rsidRPr="00D55299">
              <w:rPr>
                <w:rFonts w:cs="Arial"/>
                <w:szCs w:val="20"/>
                <w:lang w:val="fr-FR"/>
              </w:rPr>
              <w:t>82</w:t>
            </w:r>
          </w:p>
        </w:tc>
        <w:tc>
          <w:tcPr>
            <w:tcW w:w="4962" w:type="dxa"/>
          </w:tcPr>
          <w:p w14:paraId="6EBD2DED" w14:textId="77777777" w:rsidR="008B1355" w:rsidRPr="00D55299" w:rsidRDefault="008B1355" w:rsidP="006B36D1">
            <w:pPr>
              <w:rPr>
                <w:rFonts w:cs="Arial"/>
                <w:szCs w:val="20"/>
                <w:lang w:val="fr-FR"/>
              </w:rPr>
            </w:pPr>
            <w:r w:rsidRPr="00D55299">
              <w:rPr>
                <w:rFonts w:cs="Arial"/>
                <w:szCs w:val="20"/>
                <w:lang w:val="fr-FR"/>
              </w:rPr>
              <w:t>Etude d’impact du changement climatique sur le secteur de la sante</w:t>
            </w:r>
          </w:p>
        </w:tc>
        <w:tc>
          <w:tcPr>
            <w:tcW w:w="5103" w:type="dxa"/>
            <w:gridSpan w:val="2"/>
          </w:tcPr>
          <w:p w14:paraId="6A97C612" w14:textId="77777777" w:rsidR="008B1355" w:rsidRPr="00D55299" w:rsidRDefault="008B1355" w:rsidP="006B36D1">
            <w:pPr>
              <w:rPr>
                <w:rFonts w:cs="Arial"/>
                <w:szCs w:val="20"/>
                <w:lang w:val="fr-FR"/>
              </w:rPr>
            </w:pPr>
            <w:r w:rsidRPr="00D55299">
              <w:rPr>
                <w:rFonts w:cs="Arial"/>
                <w:szCs w:val="20"/>
                <w:lang w:val="fr-FR"/>
              </w:rPr>
              <w:t xml:space="preserve">Dr GUERO </w:t>
            </w:r>
            <w:proofErr w:type="spellStart"/>
            <w:r w:rsidRPr="00D55299">
              <w:rPr>
                <w:rFonts w:cs="Arial"/>
                <w:szCs w:val="20"/>
                <w:lang w:val="fr-FR"/>
              </w:rPr>
              <w:t>Maimouna</w:t>
            </w:r>
            <w:proofErr w:type="spellEnd"/>
            <w:r w:rsidRPr="00D55299">
              <w:rPr>
                <w:rFonts w:cs="Arial"/>
                <w:szCs w:val="20"/>
                <w:lang w:val="fr-FR"/>
              </w:rPr>
              <w:t xml:space="preserve"> HALIDOU DOUDOU, Décembre 2011</w:t>
            </w:r>
          </w:p>
        </w:tc>
        <w:tc>
          <w:tcPr>
            <w:tcW w:w="1842" w:type="dxa"/>
          </w:tcPr>
          <w:p w14:paraId="5B968CCF" w14:textId="77777777" w:rsidR="008B1355" w:rsidRPr="00D55299" w:rsidRDefault="008B1355" w:rsidP="006B36D1">
            <w:pPr>
              <w:rPr>
                <w:rFonts w:cs="Arial"/>
                <w:szCs w:val="20"/>
                <w:lang w:val="fr-FR"/>
              </w:rPr>
            </w:pPr>
          </w:p>
        </w:tc>
      </w:tr>
      <w:tr w:rsidR="008B1355" w:rsidRPr="00D55299" w14:paraId="0ABBEA04" w14:textId="77777777" w:rsidTr="006B36D1">
        <w:tc>
          <w:tcPr>
            <w:tcW w:w="709" w:type="dxa"/>
          </w:tcPr>
          <w:p w14:paraId="025D0124" w14:textId="77777777" w:rsidR="008B1355" w:rsidRPr="00D55299" w:rsidRDefault="008B1355" w:rsidP="006B36D1">
            <w:pPr>
              <w:rPr>
                <w:rFonts w:cs="Arial"/>
                <w:szCs w:val="20"/>
                <w:lang w:val="fr-FR"/>
              </w:rPr>
            </w:pPr>
            <w:r w:rsidRPr="00D55299">
              <w:rPr>
                <w:rFonts w:cs="Arial"/>
                <w:szCs w:val="20"/>
                <w:lang w:val="fr-FR"/>
              </w:rPr>
              <w:t>83</w:t>
            </w:r>
          </w:p>
        </w:tc>
        <w:tc>
          <w:tcPr>
            <w:tcW w:w="4962" w:type="dxa"/>
          </w:tcPr>
          <w:p w14:paraId="45017960" w14:textId="77777777" w:rsidR="008B1355" w:rsidRPr="00D55299" w:rsidRDefault="008B1355" w:rsidP="006B36D1">
            <w:pPr>
              <w:rPr>
                <w:rFonts w:cs="Arial"/>
                <w:szCs w:val="20"/>
                <w:lang w:val="fr-FR"/>
              </w:rPr>
            </w:pPr>
            <w:r w:rsidRPr="00D55299">
              <w:rPr>
                <w:rFonts w:cs="Arial"/>
                <w:szCs w:val="20"/>
                <w:lang w:val="fr-FR"/>
              </w:rPr>
              <w:t xml:space="preserve">Etude d’impact du changement climatique sur le secteur des </w:t>
            </w:r>
            <w:r w:rsidRPr="00D55299">
              <w:rPr>
                <w:rFonts w:cs="Arial"/>
                <w:w w:val="101"/>
                <w:szCs w:val="20"/>
                <w:lang w:val="fr-FR"/>
              </w:rPr>
              <w:t>zones humides</w:t>
            </w:r>
          </w:p>
        </w:tc>
        <w:tc>
          <w:tcPr>
            <w:tcW w:w="5103" w:type="dxa"/>
            <w:gridSpan w:val="2"/>
          </w:tcPr>
          <w:p w14:paraId="649A33AA" w14:textId="77777777" w:rsidR="008B1355" w:rsidRPr="00D55299" w:rsidRDefault="008B1355" w:rsidP="006B36D1">
            <w:pPr>
              <w:rPr>
                <w:rFonts w:cs="Arial"/>
                <w:szCs w:val="20"/>
                <w:lang w:val="fr-FR"/>
              </w:rPr>
            </w:pPr>
            <w:r w:rsidRPr="00D55299">
              <w:rPr>
                <w:rFonts w:cs="Arial"/>
                <w:szCs w:val="20"/>
                <w:lang w:val="fr-FR"/>
              </w:rPr>
              <w:t>Décembre 2011</w:t>
            </w:r>
          </w:p>
        </w:tc>
        <w:tc>
          <w:tcPr>
            <w:tcW w:w="1842" w:type="dxa"/>
          </w:tcPr>
          <w:p w14:paraId="0ABCDECC" w14:textId="77777777" w:rsidR="008B1355" w:rsidRPr="00D55299" w:rsidRDefault="008B1355" w:rsidP="006B36D1">
            <w:pPr>
              <w:rPr>
                <w:rFonts w:cs="Arial"/>
                <w:szCs w:val="20"/>
                <w:lang w:val="fr-FR"/>
              </w:rPr>
            </w:pPr>
          </w:p>
        </w:tc>
      </w:tr>
      <w:tr w:rsidR="008B1355" w:rsidRPr="000541F9" w14:paraId="3BD126A7" w14:textId="77777777" w:rsidTr="006B36D1">
        <w:tc>
          <w:tcPr>
            <w:tcW w:w="709" w:type="dxa"/>
          </w:tcPr>
          <w:p w14:paraId="660D4DE1" w14:textId="77777777" w:rsidR="008B1355" w:rsidRPr="00D55299" w:rsidRDefault="008B1355" w:rsidP="006B36D1">
            <w:pPr>
              <w:rPr>
                <w:rFonts w:cs="Arial"/>
                <w:szCs w:val="20"/>
                <w:lang w:val="fr-FR" w:eastAsia="fr-FR"/>
              </w:rPr>
            </w:pPr>
            <w:r w:rsidRPr="00D55299">
              <w:rPr>
                <w:rFonts w:cs="Arial"/>
                <w:szCs w:val="20"/>
                <w:lang w:val="fr-FR" w:eastAsia="fr-FR"/>
              </w:rPr>
              <w:t>84</w:t>
            </w:r>
          </w:p>
        </w:tc>
        <w:tc>
          <w:tcPr>
            <w:tcW w:w="4962" w:type="dxa"/>
          </w:tcPr>
          <w:p w14:paraId="277193F2" w14:textId="77777777" w:rsidR="008B1355" w:rsidRPr="00D55299" w:rsidRDefault="008B1355" w:rsidP="006B36D1">
            <w:pPr>
              <w:rPr>
                <w:rFonts w:cs="Arial"/>
                <w:szCs w:val="20"/>
                <w:lang w:val="fr-FR" w:eastAsia="fr-FR"/>
              </w:rPr>
            </w:pPr>
            <w:r w:rsidRPr="00D55299">
              <w:rPr>
                <w:rFonts w:cs="Arial"/>
                <w:szCs w:val="20"/>
                <w:lang w:val="fr-FR" w:eastAsia="fr-FR"/>
              </w:rPr>
              <w:t xml:space="preserve">Etude pour une meilleure prise en charge des risques majeurs </w:t>
            </w:r>
            <w:proofErr w:type="gramStart"/>
            <w:r w:rsidRPr="00D55299">
              <w:rPr>
                <w:rFonts w:cs="Arial"/>
                <w:szCs w:val="20"/>
                <w:lang w:val="fr-FR" w:eastAsia="fr-FR"/>
              </w:rPr>
              <w:t>liées</w:t>
            </w:r>
            <w:proofErr w:type="gramEnd"/>
            <w:r w:rsidRPr="00D55299">
              <w:rPr>
                <w:rFonts w:cs="Arial"/>
                <w:szCs w:val="20"/>
                <w:lang w:val="fr-FR" w:eastAsia="fr-FR"/>
              </w:rPr>
              <w:t xml:space="preserve"> aux CC par le système d’alerte précoce (SAP) du Niger</w:t>
            </w:r>
          </w:p>
        </w:tc>
        <w:tc>
          <w:tcPr>
            <w:tcW w:w="5103" w:type="dxa"/>
            <w:gridSpan w:val="2"/>
          </w:tcPr>
          <w:p w14:paraId="4B457145" w14:textId="77777777" w:rsidR="008B1355" w:rsidRPr="00D55299" w:rsidRDefault="008B1355" w:rsidP="006B36D1">
            <w:pPr>
              <w:rPr>
                <w:rFonts w:cs="Arial"/>
                <w:szCs w:val="20"/>
                <w:lang w:val="fr-FR"/>
              </w:rPr>
            </w:pPr>
            <w:r w:rsidRPr="00D55299">
              <w:rPr>
                <w:rFonts w:cs="Arial"/>
                <w:szCs w:val="20"/>
                <w:lang w:val="fr-FR"/>
              </w:rPr>
              <w:t xml:space="preserve">Mr </w:t>
            </w:r>
            <w:proofErr w:type="spellStart"/>
            <w:r w:rsidRPr="00D55299">
              <w:rPr>
                <w:rFonts w:cs="Arial"/>
                <w:szCs w:val="20"/>
                <w:lang w:val="fr-FR"/>
              </w:rPr>
              <w:t>Bawa</w:t>
            </w:r>
            <w:proofErr w:type="spellEnd"/>
            <w:r w:rsidRPr="00D55299">
              <w:rPr>
                <w:rFonts w:cs="Arial"/>
                <w:szCs w:val="20"/>
                <w:lang w:val="fr-FR"/>
              </w:rPr>
              <w:t xml:space="preserve"> Gaoh Ousmane</w:t>
            </w:r>
            <w:r w:rsidRPr="00D55299">
              <w:rPr>
                <w:rStyle w:val="Numrodepage"/>
                <w:szCs w:val="20"/>
                <w:lang w:val="fr-FR"/>
              </w:rPr>
              <w:t xml:space="preserve">, sahel alternatives </w:t>
            </w:r>
            <w:proofErr w:type="spellStart"/>
            <w:r w:rsidRPr="00D55299">
              <w:rPr>
                <w:rStyle w:val="Numrodepage"/>
                <w:szCs w:val="20"/>
                <w:lang w:val="fr-FR"/>
              </w:rPr>
              <w:t>development</w:t>
            </w:r>
            <w:proofErr w:type="spellEnd"/>
            <w:r w:rsidRPr="00D55299">
              <w:rPr>
                <w:rStyle w:val="Numrodepage"/>
                <w:szCs w:val="20"/>
                <w:lang w:val="fr-FR"/>
              </w:rPr>
              <w:t xml:space="preserve"> </w:t>
            </w:r>
          </w:p>
          <w:p w14:paraId="42175369" w14:textId="77777777" w:rsidR="008B1355" w:rsidRPr="00D55299" w:rsidRDefault="00846ABB" w:rsidP="006B36D1">
            <w:pPr>
              <w:rPr>
                <w:rFonts w:cs="Arial"/>
                <w:szCs w:val="20"/>
                <w:lang w:val="fr-FR"/>
              </w:rPr>
            </w:pPr>
            <w:hyperlink r:id="rId104" w:history="1">
              <w:r w:rsidR="008B1355" w:rsidRPr="00D55299">
                <w:rPr>
                  <w:rStyle w:val="Lienhypertexte"/>
                  <w:rFonts w:cs="Arial"/>
                  <w:szCs w:val="20"/>
                  <w:lang w:val="fr-FR"/>
                </w:rPr>
                <w:t>sadec_niger@yahoo.fr</w:t>
              </w:r>
            </w:hyperlink>
          </w:p>
        </w:tc>
        <w:tc>
          <w:tcPr>
            <w:tcW w:w="1842" w:type="dxa"/>
          </w:tcPr>
          <w:p w14:paraId="13E7B9D7" w14:textId="77777777" w:rsidR="008B1355" w:rsidRPr="00D55299" w:rsidRDefault="008B1355" w:rsidP="006B36D1">
            <w:pPr>
              <w:rPr>
                <w:rFonts w:cs="Arial"/>
                <w:szCs w:val="20"/>
                <w:lang w:val="fr-FR" w:eastAsia="fr-FR"/>
              </w:rPr>
            </w:pPr>
            <w:r w:rsidRPr="00D55299">
              <w:rPr>
                <w:rFonts w:cs="Arial"/>
                <w:szCs w:val="20"/>
                <w:lang w:val="fr-FR" w:eastAsia="fr-FR"/>
              </w:rPr>
              <w:t>copie de l’étude incomplète (5 pages du rapport)</w:t>
            </w:r>
          </w:p>
        </w:tc>
      </w:tr>
      <w:tr w:rsidR="008B1355" w:rsidRPr="00D55299" w14:paraId="3485B65E" w14:textId="77777777" w:rsidTr="006B36D1">
        <w:tc>
          <w:tcPr>
            <w:tcW w:w="709" w:type="dxa"/>
          </w:tcPr>
          <w:p w14:paraId="61C49B53" w14:textId="77777777" w:rsidR="008B1355" w:rsidRPr="00D55299" w:rsidRDefault="008B1355" w:rsidP="006B36D1">
            <w:pPr>
              <w:rPr>
                <w:rFonts w:cs="Arial"/>
                <w:szCs w:val="20"/>
                <w:lang w:val="fr-FR" w:eastAsia="fr-FR"/>
              </w:rPr>
            </w:pPr>
            <w:r w:rsidRPr="00D55299">
              <w:rPr>
                <w:rFonts w:cs="Arial"/>
                <w:szCs w:val="20"/>
                <w:lang w:val="fr-FR" w:eastAsia="fr-FR"/>
              </w:rPr>
              <w:t>85</w:t>
            </w:r>
          </w:p>
        </w:tc>
        <w:tc>
          <w:tcPr>
            <w:tcW w:w="4962" w:type="dxa"/>
          </w:tcPr>
          <w:p w14:paraId="4E87A401" w14:textId="77777777" w:rsidR="008B1355" w:rsidRPr="00D55299" w:rsidRDefault="008B1355" w:rsidP="006B36D1">
            <w:pPr>
              <w:rPr>
                <w:rFonts w:cs="Arial"/>
                <w:szCs w:val="20"/>
                <w:lang w:val="fr-FR"/>
              </w:rPr>
            </w:pPr>
            <w:r w:rsidRPr="00D55299">
              <w:rPr>
                <w:rFonts w:cs="Arial"/>
                <w:szCs w:val="20"/>
                <w:lang w:val="fr-FR"/>
              </w:rPr>
              <w:t>Evaluation des Impacts Liés aux Changements Climatiques pour les Secteurs Clés du Développement Economique et Social du Niger</w:t>
            </w:r>
          </w:p>
        </w:tc>
        <w:tc>
          <w:tcPr>
            <w:tcW w:w="5103" w:type="dxa"/>
            <w:gridSpan w:val="2"/>
          </w:tcPr>
          <w:p w14:paraId="44ABA6EF" w14:textId="77777777" w:rsidR="008B1355" w:rsidRPr="00D55299" w:rsidRDefault="008B1355" w:rsidP="006B36D1">
            <w:pPr>
              <w:rPr>
                <w:rStyle w:val="Numrodepage"/>
                <w:szCs w:val="20"/>
                <w:lang w:val="fr-FR"/>
              </w:rPr>
            </w:pPr>
            <w:r w:rsidRPr="00D55299">
              <w:rPr>
                <w:rFonts w:cs="Arial"/>
                <w:szCs w:val="20"/>
                <w:lang w:val="fr-FR"/>
              </w:rPr>
              <w:t>Dr Nazoumou Yahaya Octobre 2010</w:t>
            </w:r>
          </w:p>
        </w:tc>
        <w:tc>
          <w:tcPr>
            <w:tcW w:w="1842" w:type="dxa"/>
          </w:tcPr>
          <w:p w14:paraId="0830003C" w14:textId="77777777" w:rsidR="008B1355" w:rsidRPr="00D55299" w:rsidRDefault="008B1355" w:rsidP="006B36D1">
            <w:pPr>
              <w:rPr>
                <w:rFonts w:cs="Arial"/>
                <w:szCs w:val="20"/>
                <w:lang w:val="fr-FR" w:eastAsia="fr-FR"/>
              </w:rPr>
            </w:pPr>
          </w:p>
        </w:tc>
      </w:tr>
      <w:tr w:rsidR="008B1355" w:rsidRPr="000541F9" w14:paraId="2A0E4073" w14:textId="77777777" w:rsidTr="006B36D1">
        <w:tc>
          <w:tcPr>
            <w:tcW w:w="709" w:type="dxa"/>
          </w:tcPr>
          <w:p w14:paraId="08B21350" w14:textId="77777777" w:rsidR="008B1355" w:rsidRPr="00D55299" w:rsidRDefault="008B1355" w:rsidP="006B36D1">
            <w:pPr>
              <w:rPr>
                <w:rFonts w:cs="Arial"/>
                <w:szCs w:val="20"/>
                <w:lang w:val="fr-FR"/>
                <w14:shadow w14:blurRad="50800" w14:dist="38100" w14:dir="2700000" w14:sx="100000" w14:sy="100000" w14:kx="0" w14:ky="0" w14:algn="tl">
                  <w14:srgbClr w14:val="000000">
                    <w14:alpha w14:val="60000"/>
                  </w14:srgbClr>
                </w14:shadow>
              </w:rPr>
            </w:pPr>
            <w:r w:rsidRPr="00D55299">
              <w:rPr>
                <w:rFonts w:cs="Arial"/>
                <w:szCs w:val="20"/>
                <w:lang w:val="fr-FR"/>
                <w14:shadow w14:blurRad="50800" w14:dist="38100" w14:dir="2700000" w14:sx="100000" w14:sy="100000" w14:kx="0" w14:ky="0" w14:algn="tl">
                  <w14:srgbClr w14:val="000000">
                    <w14:alpha w14:val="60000"/>
                  </w14:srgbClr>
                </w14:shadow>
              </w:rPr>
              <w:t>86</w:t>
            </w:r>
          </w:p>
        </w:tc>
        <w:tc>
          <w:tcPr>
            <w:tcW w:w="4962" w:type="dxa"/>
          </w:tcPr>
          <w:p w14:paraId="329B8B67" w14:textId="77777777" w:rsidR="008B1355" w:rsidRPr="00D55299" w:rsidRDefault="008B1355" w:rsidP="006B36D1">
            <w:pPr>
              <w:rPr>
                <w:rFonts w:cs="Arial"/>
                <w:szCs w:val="20"/>
                <w:lang w:val="fr-FR"/>
                <w14:shadow w14:blurRad="50800" w14:dist="38100" w14:dir="2700000" w14:sx="100000" w14:sy="100000" w14:kx="0" w14:ky="0" w14:algn="tl">
                  <w14:srgbClr w14:val="000000">
                    <w14:alpha w14:val="60000"/>
                  </w14:srgbClr>
                </w14:shadow>
              </w:rPr>
            </w:pPr>
            <w:r w:rsidRPr="00D55299">
              <w:rPr>
                <w:rFonts w:cs="Arial"/>
                <w:szCs w:val="20"/>
                <w:lang w:val="fr-FR"/>
              </w:rPr>
              <w:t>Etude sur l’analyse du cadre institutionnel en matière d’adaptation dans les secteurs-clés de la foresterie, pèche, faune, agriculture et élevage.</w:t>
            </w:r>
          </w:p>
        </w:tc>
        <w:tc>
          <w:tcPr>
            <w:tcW w:w="5103" w:type="dxa"/>
            <w:gridSpan w:val="2"/>
          </w:tcPr>
          <w:p w14:paraId="143FAFC2" w14:textId="77777777" w:rsidR="008B1355" w:rsidRPr="00D55299" w:rsidRDefault="008B1355" w:rsidP="006B36D1">
            <w:pPr>
              <w:rPr>
                <w:rFonts w:cs="Arial"/>
                <w:szCs w:val="20"/>
                <w:lang w:val="fr-FR" w:eastAsia="fr-FR"/>
              </w:rPr>
            </w:pPr>
            <w:r w:rsidRPr="00D55299">
              <w:rPr>
                <w:rFonts w:cs="Arial"/>
                <w:szCs w:val="20"/>
                <w:lang w:val="fr-FR" w:eastAsia="fr-FR"/>
              </w:rPr>
              <w:t>bureau d’étude en ingénierie pour l’environnement, décembre 2011</w:t>
            </w:r>
          </w:p>
        </w:tc>
        <w:tc>
          <w:tcPr>
            <w:tcW w:w="1842" w:type="dxa"/>
          </w:tcPr>
          <w:p w14:paraId="6A4667F0" w14:textId="77777777" w:rsidR="008B1355" w:rsidRPr="00D55299" w:rsidRDefault="008B1355" w:rsidP="006B36D1">
            <w:pPr>
              <w:rPr>
                <w:rFonts w:cs="Arial"/>
                <w:szCs w:val="20"/>
                <w:lang w:val="fr-FR" w:eastAsia="fr-FR"/>
              </w:rPr>
            </w:pPr>
          </w:p>
        </w:tc>
      </w:tr>
      <w:tr w:rsidR="008B1355" w:rsidRPr="000541F9" w14:paraId="7967DE0A" w14:textId="77777777" w:rsidTr="006B36D1">
        <w:tc>
          <w:tcPr>
            <w:tcW w:w="709" w:type="dxa"/>
          </w:tcPr>
          <w:p w14:paraId="7FCB4295" w14:textId="77777777" w:rsidR="008B1355" w:rsidRPr="00D55299" w:rsidRDefault="008B1355" w:rsidP="006B36D1">
            <w:pPr>
              <w:rPr>
                <w:rFonts w:cs="Arial"/>
                <w:szCs w:val="20"/>
                <w:lang w:val="fr-FR" w:eastAsia="fr-FR"/>
              </w:rPr>
            </w:pPr>
            <w:r w:rsidRPr="00D55299">
              <w:rPr>
                <w:rFonts w:cs="Arial"/>
                <w:szCs w:val="20"/>
                <w:lang w:val="fr-FR" w:eastAsia="fr-FR"/>
              </w:rPr>
              <w:t>87</w:t>
            </w:r>
          </w:p>
        </w:tc>
        <w:tc>
          <w:tcPr>
            <w:tcW w:w="4962" w:type="dxa"/>
          </w:tcPr>
          <w:p w14:paraId="33C640EC" w14:textId="77777777" w:rsidR="008B1355" w:rsidRPr="00D55299" w:rsidRDefault="008B1355" w:rsidP="006B36D1">
            <w:pPr>
              <w:rPr>
                <w:rFonts w:cs="Arial"/>
                <w:szCs w:val="20"/>
                <w:lang w:val="fr-FR"/>
              </w:rPr>
            </w:pPr>
            <w:r w:rsidRPr="00D55299">
              <w:rPr>
                <w:rFonts w:cs="Arial"/>
                <w:szCs w:val="20"/>
                <w:lang w:val="fr-FR"/>
              </w:rPr>
              <w:t>Modules sur l’adaptation et la gestion des risques climatiques à introduire dans les cours du cycle de base 1</w:t>
            </w:r>
          </w:p>
        </w:tc>
        <w:tc>
          <w:tcPr>
            <w:tcW w:w="5103" w:type="dxa"/>
            <w:gridSpan w:val="2"/>
          </w:tcPr>
          <w:p w14:paraId="57B55BB3" w14:textId="77777777" w:rsidR="008B1355" w:rsidRPr="00D55299" w:rsidRDefault="008B1355" w:rsidP="006B36D1">
            <w:pPr>
              <w:rPr>
                <w:rFonts w:cs="Arial"/>
                <w:szCs w:val="20"/>
                <w:lang w:val="fr-FR" w:eastAsia="fr-FR"/>
              </w:rPr>
            </w:pPr>
            <w:r w:rsidRPr="00D55299">
              <w:rPr>
                <w:rFonts w:cs="Arial"/>
                <w:szCs w:val="20"/>
                <w:lang w:val="fr-FR"/>
              </w:rPr>
              <w:t xml:space="preserve">Mme Djibrilla </w:t>
            </w:r>
            <w:proofErr w:type="spellStart"/>
            <w:r w:rsidRPr="00D55299">
              <w:rPr>
                <w:rFonts w:cs="Arial"/>
                <w:szCs w:val="20"/>
                <w:lang w:val="fr-FR"/>
              </w:rPr>
              <w:t>Safia</w:t>
            </w:r>
            <w:proofErr w:type="spellEnd"/>
            <w:r w:rsidRPr="00D55299">
              <w:rPr>
                <w:rFonts w:cs="Arial"/>
                <w:szCs w:val="20"/>
                <w:lang w:val="fr-FR"/>
              </w:rPr>
              <w:t xml:space="preserve"> Moustapha</w:t>
            </w:r>
          </w:p>
          <w:p w14:paraId="638BC42E" w14:textId="77777777" w:rsidR="008B1355" w:rsidRPr="00D55299" w:rsidRDefault="008B1355" w:rsidP="006B36D1">
            <w:pPr>
              <w:rPr>
                <w:rFonts w:cs="Arial"/>
                <w:szCs w:val="20"/>
                <w:lang w:val="fr-FR" w:eastAsia="fr-FR"/>
              </w:rPr>
            </w:pPr>
            <w:r w:rsidRPr="00D55299">
              <w:rPr>
                <w:rFonts w:cs="Arial"/>
                <w:szCs w:val="20"/>
                <w:lang w:val="fr-FR" w:eastAsia="fr-FR"/>
              </w:rPr>
              <w:t xml:space="preserve"> Janvier 2011</w:t>
            </w:r>
          </w:p>
        </w:tc>
        <w:tc>
          <w:tcPr>
            <w:tcW w:w="1842" w:type="dxa"/>
          </w:tcPr>
          <w:p w14:paraId="03F216F8" w14:textId="77777777" w:rsidR="008B1355" w:rsidRPr="00D55299" w:rsidRDefault="008B1355" w:rsidP="006B36D1">
            <w:pPr>
              <w:rPr>
                <w:rFonts w:cs="Arial"/>
                <w:szCs w:val="20"/>
                <w:lang w:val="fr-FR" w:eastAsia="fr-FR"/>
              </w:rPr>
            </w:pPr>
          </w:p>
        </w:tc>
      </w:tr>
      <w:tr w:rsidR="008B1355" w:rsidRPr="000541F9" w14:paraId="2F786349" w14:textId="77777777" w:rsidTr="006B36D1">
        <w:tc>
          <w:tcPr>
            <w:tcW w:w="709" w:type="dxa"/>
          </w:tcPr>
          <w:p w14:paraId="20BE1D72" w14:textId="77777777" w:rsidR="008B1355" w:rsidRPr="00D55299" w:rsidRDefault="008B1355" w:rsidP="006B36D1">
            <w:pPr>
              <w:rPr>
                <w:rFonts w:cs="Arial"/>
                <w:szCs w:val="20"/>
                <w:lang w:val="fr-FR" w:eastAsia="fr-FR"/>
              </w:rPr>
            </w:pPr>
            <w:r w:rsidRPr="00D55299">
              <w:rPr>
                <w:rFonts w:cs="Arial"/>
                <w:szCs w:val="20"/>
                <w:lang w:val="fr-FR" w:eastAsia="fr-FR"/>
              </w:rPr>
              <w:t>88</w:t>
            </w:r>
          </w:p>
        </w:tc>
        <w:tc>
          <w:tcPr>
            <w:tcW w:w="4962" w:type="dxa"/>
          </w:tcPr>
          <w:p w14:paraId="387C62F9" w14:textId="77777777" w:rsidR="008B1355" w:rsidRPr="00D55299" w:rsidRDefault="008B1355" w:rsidP="006B36D1">
            <w:pPr>
              <w:rPr>
                <w:rFonts w:cs="Arial"/>
                <w:szCs w:val="20"/>
                <w:lang w:val="fr-FR"/>
              </w:rPr>
            </w:pPr>
            <w:r w:rsidRPr="00D55299">
              <w:rPr>
                <w:rFonts w:cs="Arial"/>
                <w:szCs w:val="20"/>
                <w:lang w:val="fr-FR"/>
              </w:rPr>
              <w:t xml:space="preserve">Modules sur l’adaptation aux CC à introduire dans les cycles de base II et moyen  </w:t>
            </w:r>
          </w:p>
        </w:tc>
        <w:tc>
          <w:tcPr>
            <w:tcW w:w="5103" w:type="dxa"/>
            <w:gridSpan w:val="2"/>
          </w:tcPr>
          <w:p w14:paraId="16EDCC04" w14:textId="77777777" w:rsidR="008B1355" w:rsidRPr="00D55299" w:rsidRDefault="008B1355" w:rsidP="006B36D1">
            <w:pPr>
              <w:rPr>
                <w:rFonts w:cs="Arial"/>
                <w:szCs w:val="20"/>
                <w:lang w:val="fr-FR" w:eastAsia="fr-FR"/>
              </w:rPr>
            </w:pPr>
            <w:r w:rsidRPr="00D55299">
              <w:rPr>
                <w:rFonts w:cs="Arial"/>
                <w:szCs w:val="20"/>
                <w:lang w:val="fr-FR"/>
              </w:rPr>
              <w:t xml:space="preserve">Mme Traoré </w:t>
            </w:r>
            <w:proofErr w:type="spellStart"/>
            <w:r w:rsidRPr="00D55299">
              <w:rPr>
                <w:rFonts w:cs="Arial"/>
                <w:szCs w:val="20"/>
                <w:lang w:val="fr-FR"/>
              </w:rPr>
              <w:t>Aïssata</w:t>
            </w:r>
            <w:proofErr w:type="spellEnd"/>
            <w:r w:rsidRPr="00D55299">
              <w:rPr>
                <w:rFonts w:cs="Arial"/>
                <w:szCs w:val="20"/>
                <w:lang w:val="fr-FR"/>
              </w:rPr>
              <w:t xml:space="preserve">  Ali Mamadou</w:t>
            </w:r>
            <w:r w:rsidRPr="00D55299">
              <w:rPr>
                <w:rFonts w:cs="Arial"/>
                <w:szCs w:val="20"/>
                <w:lang w:val="fr-FR" w:eastAsia="fr-FR"/>
              </w:rPr>
              <w:t xml:space="preserve">  Janvier 2011</w:t>
            </w:r>
          </w:p>
        </w:tc>
        <w:tc>
          <w:tcPr>
            <w:tcW w:w="1842" w:type="dxa"/>
          </w:tcPr>
          <w:p w14:paraId="3BB87BF6" w14:textId="77777777" w:rsidR="008B1355" w:rsidRPr="00D55299" w:rsidRDefault="008B1355" w:rsidP="006B36D1">
            <w:pPr>
              <w:rPr>
                <w:rFonts w:cs="Arial"/>
                <w:szCs w:val="20"/>
                <w:lang w:val="fr-FR" w:eastAsia="fr-FR"/>
              </w:rPr>
            </w:pPr>
          </w:p>
        </w:tc>
      </w:tr>
      <w:tr w:rsidR="008B1355" w:rsidRPr="000541F9" w14:paraId="2546374A" w14:textId="77777777" w:rsidTr="006B36D1">
        <w:tc>
          <w:tcPr>
            <w:tcW w:w="709" w:type="dxa"/>
          </w:tcPr>
          <w:p w14:paraId="3885B5F8" w14:textId="77777777" w:rsidR="008B1355" w:rsidRPr="00D55299" w:rsidRDefault="008B1355" w:rsidP="006B36D1">
            <w:pPr>
              <w:rPr>
                <w:rFonts w:cs="Arial"/>
                <w:szCs w:val="20"/>
                <w:lang w:val="fr-FR" w:eastAsia="fr-FR"/>
              </w:rPr>
            </w:pPr>
            <w:r w:rsidRPr="00D55299">
              <w:rPr>
                <w:rFonts w:cs="Arial"/>
                <w:szCs w:val="20"/>
                <w:lang w:val="fr-FR" w:eastAsia="fr-FR"/>
              </w:rPr>
              <w:t>89</w:t>
            </w:r>
          </w:p>
        </w:tc>
        <w:tc>
          <w:tcPr>
            <w:tcW w:w="4962" w:type="dxa"/>
          </w:tcPr>
          <w:p w14:paraId="7CA2CBBF" w14:textId="77777777" w:rsidR="008B1355" w:rsidRPr="00D55299" w:rsidRDefault="008B1355" w:rsidP="006B36D1">
            <w:pPr>
              <w:rPr>
                <w:rFonts w:cs="Arial"/>
                <w:szCs w:val="20"/>
                <w:lang w:val="fr-FR"/>
                <w14:shadow w14:blurRad="50800" w14:dist="38100" w14:dir="2700000" w14:sx="100000" w14:sy="100000" w14:kx="0" w14:ky="0" w14:algn="tl">
                  <w14:srgbClr w14:val="000000">
                    <w14:alpha w14:val="60000"/>
                  </w14:srgbClr>
                </w14:shadow>
              </w:rPr>
            </w:pPr>
            <w:r w:rsidRPr="00D55299">
              <w:rPr>
                <w:rFonts w:cs="Arial"/>
                <w:szCs w:val="20"/>
                <w:lang w:val="fr-FR"/>
              </w:rPr>
              <w:t xml:space="preserve">Appui Technique à l’Université Abdou Moumouni et les Autres Institutions de Formation pour l’Introduction des Questions de Changements Climatiques dans les Programmes d’Enseignement et de Formation  </w:t>
            </w:r>
          </w:p>
        </w:tc>
        <w:tc>
          <w:tcPr>
            <w:tcW w:w="5103" w:type="dxa"/>
            <w:gridSpan w:val="2"/>
          </w:tcPr>
          <w:p w14:paraId="0C6F6ABB" w14:textId="77777777" w:rsidR="008B1355" w:rsidRPr="00D55299" w:rsidRDefault="008B1355" w:rsidP="006B36D1">
            <w:pPr>
              <w:rPr>
                <w:rFonts w:cs="Arial"/>
                <w:szCs w:val="20"/>
                <w:lang w:val="fr-FR"/>
              </w:rPr>
            </w:pPr>
            <w:r w:rsidRPr="00D55299">
              <w:rPr>
                <w:rFonts w:cs="Arial"/>
                <w:szCs w:val="20"/>
                <w:lang w:val="fr-FR"/>
              </w:rPr>
              <w:t>Dr Mahamadou Adamou Moustapha</w:t>
            </w:r>
          </w:p>
          <w:p w14:paraId="295E43A7" w14:textId="77777777" w:rsidR="008B1355" w:rsidRPr="00D55299" w:rsidRDefault="008B1355" w:rsidP="006B36D1">
            <w:pPr>
              <w:rPr>
                <w:rFonts w:cs="Arial"/>
                <w:szCs w:val="20"/>
                <w:lang w:val="fr-FR"/>
              </w:rPr>
            </w:pPr>
            <w:r w:rsidRPr="00D55299">
              <w:rPr>
                <w:rFonts w:cs="Arial"/>
                <w:szCs w:val="20"/>
                <w:lang w:val="fr-FR"/>
              </w:rPr>
              <w:t>Février 2011</w:t>
            </w:r>
          </w:p>
        </w:tc>
        <w:tc>
          <w:tcPr>
            <w:tcW w:w="1842" w:type="dxa"/>
          </w:tcPr>
          <w:p w14:paraId="20562E98" w14:textId="77777777" w:rsidR="008B1355" w:rsidRPr="00D55299" w:rsidRDefault="008B1355" w:rsidP="006B36D1">
            <w:pPr>
              <w:rPr>
                <w:rFonts w:cs="Arial"/>
                <w:szCs w:val="20"/>
                <w:lang w:val="fr-FR" w:eastAsia="fr-FR"/>
              </w:rPr>
            </w:pPr>
            <w:r w:rsidRPr="00D55299">
              <w:rPr>
                <w:rFonts w:cs="Arial"/>
                <w:szCs w:val="20"/>
                <w:lang w:val="fr-FR" w:eastAsia="fr-FR"/>
              </w:rPr>
              <w:t>Pas de copie du rapport</w:t>
            </w:r>
          </w:p>
        </w:tc>
      </w:tr>
      <w:tr w:rsidR="008B1355" w:rsidRPr="00D55299" w14:paraId="193CC190" w14:textId="77777777" w:rsidTr="006B36D1">
        <w:tc>
          <w:tcPr>
            <w:tcW w:w="709" w:type="dxa"/>
          </w:tcPr>
          <w:p w14:paraId="11C3E2F5" w14:textId="77777777" w:rsidR="008B1355" w:rsidRPr="00D55299" w:rsidRDefault="008B1355" w:rsidP="006B36D1">
            <w:pPr>
              <w:rPr>
                <w:rFonts w:cs="Arial"/>
                <w:szCs w:val="20"/>
                <w:lang w:val="fr-FR" w:eastAsia="fr-FR"/>
              </w:rPr>
            </w:pPr>
            <w:r w:rsidRPr="00D55299">
              <w:rPr>
                <w:rFonts w:cs="Arial"/>
                <w:szCs w:val="20"/>
                <w:lang w:val="fr-FR" w:eastAsia="fr-FR"/>
              </w:rPr>
              <w:t>90</w:t>
            </w:r>
          </w:p>
        </w:tc>
        <w:tc>
          <w:tcPr>
            <w:tcW w:w="4962" w:type="dxa"/>
          </w:tcPr>
          <w:p w14:paraId="22E69903" w14:textId="77777777" w:rsidR="008B1355" w:rsidRPr="00D55299" w:rsidRDefault="008B1355" w:rsidP="006B36D1">
            <w:pPr>
              <w:rPr>
                <w:rFonts w:cs="Arial"/>
                <w:szCs w:val="20"/>
                <w:lang w:val="fr-FR"/>
              </w:rPr>
            </w:pPr>
            <w:r w:rsidRPr="00D55299">
              <w:rPr>
                <w:rFonts w:cs="Arial"/>
                <w:szCs w:val="20"/>
                <w:lang w:val="fr-FR" w:eastAsia="fr-FR"/>
              </w:rPr>
              <w:t>Avant-projet de document de politique national en matière de changements climatiques (PNCC)</w:t>
            </w:r>
          </w:p>
        </w:tc>
        <w:tc>
          <w:tcPr>
            <w:tcW w:w="5103" w:type="dxa"/>
            <w:gridSpan w:val="2"/>
          </w:tcPr>
          <w:p w14:paraId="0388D0ED" w14:textId="77777777" w:rsidR="008B1355" w:rsidRPr="00D55299" w:rsidRDefault="008B1355" w:rsidP="006B36D1">
            <w:pPr>
              <w:rPr>
                <w:rFonts w:cs="Arial"/>
                <w:szCs w:val="20"/>
                <w:lang w:val="fr-FR" w:eastAsia="fr-FR"/>
              </w:rPr>
            </w:pPr>
            <w:r w:rsidRPr="00D55299">
              <w:rPr>
                <w:rFonts w:cs="Arial"/>
                <w:szCs w:val="20"/>
                <w:lang w:val="fr-FR"/>
              </w:rPr>
              <w:t>Mr Aminou Tassiou, mai 2012</w:t>
            </w:r>
          </w:p>
        </w:tc>
        <w:tc>
          <w:tcPr>
            <w:tcW w:w="1842" w:type="dxa"/>
          </w:tcPr>
          <w:p w14:paraId="32C3B67E" w14:textId="77777777" w:rsidR="008B1355" w:rsidRPr="00D55299" w:rsidRDefault="008B1355" w:rsidP="006B36D1">
            <w:pPr>
              <w:rPr>
                <w:rFonts w:cs="Arial"/>
                <w:szCs w:val="20"/>
                <w:lang w:val="fr-FR" w:eastAsia="fr-FR"/>
              </w:rPr>
            </w:pPr>
          </w:p>
        </w:tc>
      </w:tr>
      <w:tr w:rsidR="008B1355" w:rsidRPr="000541F9" w14:paraId="3A1C8B3E" w14:textId="77777777" w:rsidTr="006B36D1">
        <w:tc>
          <w:tcPr>
            <w:tcW w:w="12616" w:type="dxa"/>
            <w:gridSpan w:val="5"/>
          </w:tcPr>
          <w:p w14:paraId="4ADA7738" w14:textId="77777777" w:rsidR="008B1355" w:rsidRPr="00D55299" w:rsidRDefault="008B1355" w:rsidP="006B36D1">
            <w:pPr>
              <w:rPr>
                <w:rFonts w:cs="Arial"/>
                <w:b/>
                <w:szCs w:val="20"/>
                <w:lang w:val="fr-FR"/>
              </w:rPr>
            </w:pPr>
            <w:r w:rsidRPr="00D55299">
              <w:rPr>
                <w:rFonts w:cs="Arial"/>
                <w:b/>
                <w:szCs w:val="20"/>
                <w:lang w:val="fr-FR"/>
              </w:rPr>
              <w:t xml:space="preserve">Produits de la programmation, suivi et évaluation et </w:t>
            </w:r>
            <w:proofErr w:type="spellStart"/>
            <w:r w:rsidRPr="00D55299">
              <w:rPr>
                <w:rFonts w:cs="Arial"/>
                <w:b/>
                <w:szCs w:val="20"/>
                <w:lang w:val="fr-FR"/>
              </w:rPr>
              <w:t>reporting</w:t>
            </w:r>
            <w:proofErr w:type="spellEnd"/>
          </w:p>
        </w:tc>
      </w:tr>
      <w:tr w:rsidR="008B1355" w:rsidRPr="009A67D1" w14:paraId="52CA7E12" w14:textId="77777777" w:rsidTr="00DE58AF">
        <w:tc>
          <w:tcPr>
            <w:tcW w:w="709" w:type="dxa"/>
          </w:tcPr>
          <w:p w14:paraId="74169293" w14:textId="77777777" w:rsidR="008B1355" w:rsidRPr="00D55299" w:rsidRDefault="008B1355" w:rsidP="006B36D1">
            <w:pPr>
              <w:rPr>
                <w:rFonts w:eastAsia="Calibri" w:cs="Arial"/>
                <w:bCs/>
                <w:szCs w:val="20"/>
                <w:lang w:val="fr-FR"/>
              </w:rPr>
            </w:pPr>
            <w:r w:rsidRPr="00D55299">
              <w:rPr>
                <w:rFonts w:eastAsia="Calibri" w:cs="Arial"/>
                <w:bCs/>
                <w:szCs w:val="20"/>
                <w:lang w:val="fr-FR"/>
              </w:rPr>
              <w:t>91</w:t>
            </w:r>
          </w:p>
        </w:tc>
        <w:tc>
          <w:tcPr>
            <w:tcW w:w="4962" w:type="dxa"/>
          </w:tcPr>
          <w:p w14:paraId="2102156E" w14:textId="77777777" w:rsidR="008B1355" w:rsidRPr="00D55299" w:rsidRDefault="008B1355" w:rsidP="006B36D1">
            <w:pPr>
              <w:rPr>
                <w:rFonts w:cs="Arial"/>
                <w:szCs w:val="20"/>
                <w:lang w:val="fr-FR" w:eastAsia="fr-FR"/>
              </w:rPr>
            </w:pPr>
            <w:r w:rsidRPr="00D55299">
              <w:rPr>
                <w:rFonts w:eastAsia="Calibri" w:cs="Arial"/>
                <w:bCs/>
                <w:szCs w:val="20"/>
                <w:lang w:val="fr-FR"/>
              </w:rPr>
              <w:t>Plans de travail trimestriels 2010</w:t>
            </w:r>
          </w:p>
        </w:tc>
        <w:tc>
          <w:tcPr>
            <w:tcW w:w="4819" w:type="dxa"/>
          </w:tcPr>
          <w:p w14:paraId="67FCD288" w14:textId="77777777" w:rsidR="008B1355" w:rsidRPr="00D55299" w:rsidRDefault="008B1355" w:rsidP="006B36D1">
            <w:pPr>
              <w:rPr>
                <w:rFonts w:cs="Arial"/>
                <w:szCs w:val="20"/>
                <w:lang w:val="fr-FR" w:eastAsia="fr-FR"/>
              </w:rPr>
            </w:pPr>
            <w:r w:rsidRPr="00D55299">
              <w:rPr>
                <w:rFonts w:cs="Arial"/>
                <w:szCs w:val="20"/>
                <w:lang w:val="fr-FR" w:eastAsia="fr-FR"/>
              </w:rPr>
              <w:t>Q1 - 0</w:t>
            </w:r>
          </w:p>
          <w:p w14:paraId="6925A6BC" w14:textId="77777777" w:rsidR="008B1355" w:rsidRPr="00D55299" w:rsidRDefault="008B1355" w:rsidP="006B36D1">
            <w:pPr>
              <w:rPr>
                <w:rFonts w:cs="Arial"/>
                <w:szCs w:val="20"/>
                <w:lang w:val="fr-FR" w:eastAsia="fr-FR"/>
              </w:rPr>
            </w:pPr>
            <w:r w:rsidRPr="00D55299">
              <w:rPr>
                <w:rFonts w:cs="Arial"/>
                <w:szCs w:val="20"/>
                <w:lang w:val="fr-FR" w:eastAsia="fr-FR"/>
              </w:rPr>
              <w:t>Q2 - 0</w:t>
            </w:r>
          </w:p>
          <w:p w14:paraId="647A79BF" w14:textId="77777777" w:rsidR="008B1355" w:rsidRPr="00D55299" w:rsidRDefault="008B1355" w:rsidP="006B36D1">
            <w:pPr>
              <w:rPr>
                <w:rFonts w:cs="Arial"/>
                <w:szCs w:val="20"/>
                <w:lang w:val="fr-FR" w:eastAsia="fr-FR"/>
              </w:rPr>
            </w:pPr>
            <w:r w:rsidRPr="00D55299">
              <w:rPr>
                <w:rFonts w:cs="Arial"/>
                <w:szCs w:val="20"/>
                <w:lang w:val="fr-FR" w:eastAsia="fr-FR"/>
              </w:rPr>
              <w:t xml:space="preserve">Q3 – 1 PTT format </w:t>
            </w:r>
            <w:proofErr w:type="gramStart"/>
            <w:r w:rsidRPr="00D55299">
              <w:rPr>
                <w:rFonts w:cs="Arial"/>
                <w:szCs w:val="20"/>
                <w:lang w:val="fr-FR" w:eastAsia="fr-FR"/>
              </w:rPr>
              <w:t>narratif ,</w:t>
            </w:r>
            <w:proofErr w:type="gramEnd"/>
            <w:r w:rsidRPr="00D55299">
              <w:rPr>
                <w:rFonts w:cs="Arial"/>
                <w:szCs w:val="20"/>
                <w:lang w:val="fr-FR" w:eastAsia="fr-FR"/>
              </w:rPr>
              <w:t xml:space="preserve"> récapitulant activités du trimestre précèdent </w:t>
            </w:r>
          </w:p>
          <w:p w14:paraId="499D9377" w14:textId="77777777" w:rsidR="008B1355" w:rsidRPr="00D55299" w:rsidRDefault="008B1355" w:rsidP="006B36D1">
            <w:pPr>
              <w:rPr>
                <w:rFonts w:cs="Arial"/>
                <w:szCs w:val="20"/>
                <w:lang w:val="fr-FR" w:eastAsia="fr-FR"/>
              </w:rPr>
            </w:pPr>
            <w:r w:rsidRPr="00D55299">
              <w:rPr>
                <w:rFonts w:cs="Arial"/>
                <w:szCs w:val="20"/>
                <w:lang w:val="fr-FR" w:eastAsia="fr-FR"/>
              </w:rPr>
              <w:lastRenderedPageBreak/>
              <w:t xml:space="preserve">Q4 – 1 PTT format </w:t>
            </w:r>
            <w:proofErr w:type="gramStart"/>
            <w:r w:rsidRPr="00D55299">
              <w:rPr>
                <w:rFonts w:cs="Arial"/>
                <w:szCs w:val="20"/>
                <w:lang w:val="fr-FR" w:eastAsia="fr-FR"/>
              </w:rPr>
              <w:t>narratif ,</w:t>
            </w:r>
            <w:proofErr w:type="gramEnd"/>
            <w:r w:rsidRPr="00D55299">
              <w:rPr>
                <w:rFonts w:cs="Arial"/>
                <w:szCs w:val="20"/>
                <w:lang w:val="fr-FR" w:eastAsia="fr-FR"/>
              </w:rPr>
              <w:t xml:space="preserve"> récapitulant activités du trimestre précèdent</w:t>
            </w:r>
          </w:p>
        </w:tc>
        <w:tc>
          <w:tcPr>
            <w:tcW w:w="2126" w:type="dxa"/>
            <w:gridSpan w:val="2"/>
          </w:tcPr>
          <w:p w14:paraId="3D2F1878" w14:textId="77777777" w:rsidR="008B1355" w:rsidRPr="00D55299" w:rsidRDefault="008B1355" w:rsidP="006B36D1">
            <w:pPr>
              <w:rPr>
                <w:rFonts w:cs="Arial"/>
                <w:szCs w:val="20"/>
                <w:lang w:val="fr-FR" w:eastAsia="fr-FR"/>
              </w:rPr>
            </w:pPr>
          </w:p>
        </w:tc>
      </w:tr>
      <w:tr w:rsidR="008B1355" w:rsidRPr="00D55299" w14:paraId="194CD4F3" w14:textId="77777777" w:rsidTr="00DE58AF">
        <w:tc>
          <w:tcPr>
            <w:tcW w:w="709" w:type="dxa"/>
          </w:tcPr>
          <w:p w14:paraId="3D536782" w14:textId="77777777" w:rsidR="008B1355" w:rsidRPr="00D55299" w:rsidRDefault="008B1355" w:rsidP="006B36D1">
            <w:pPr>
              <w:rPr>
                <w:rFonts w:eastAsia="Calibri" w:cs="Arial"/>
                <w:bCs/>
                <w:szCs w:val="20"/>
                <w:lang w:val="fr-FR"/>
              </w:rPr>
            </w:pPr>
            <w:r w:rsidRPr="00D55299">
              <w:rPr>
                <w:rFonts w:eastAsia="Calibri" w:cs="Arial"/>
                <w:bCs/>
                <w:szCs w:val="20"/>
                <w:lang w:val="fr-FR"/>
              </w:rPr>
              <w:lastRenderedPageBreak/>
              <w:t>92</w:t>
            </w:r>
          </w:p>
        </w:tc>
        <w:tc>
          <w:tcPr>
            <w:tcW w:w="4962" w:type="dxa"/>
          </w:tcPr>
          <w:p w14:paraId="43B6C071" w14:textId="77777777" w:rsidR="008B1355" w:rsidRPr="00D55299" w:rsidRDefault="008B1355" w:rsidP="006B36D1">
            <w:pPr>
              <w:rPr>
                <w:rFonts w:eastAsia="Calibri" w:cs="Arial"/>
                <w:bCs/>
                <w:szCs w:val="20"/>
                <w:lang w:val="fr-FR"/>
              </w:rPr>
            </w:pPr>
            <w:r w:rsidRPr="00D55299">
              <w:rPr>
                <w:rFonts w:eastAsia="Calibri" w:cs="Arial"/>
                <w:bCs/>
                <w:szCs w:val="20"/>
                <w:lang w:val="fr-FR"/>
              </w:rPr>
              <w:t>Plans de travail trimestriels 2011</w:t>
            </w:r>
          </w:p>
        </w:tc>
        <w:tc>
          <w:tcPr>
            <w:tcW w:w="4819" w:type="dxa"/>
          </w:tcPr>
          <w:p w14:paraId="55017D33" w14:textId="77777777" w:rsidR="008B1355" w:rsidRPr="00D55299" w:rsidRDefault="008B1355" w:rsidP="006B36D1">
            <w:pPr>
              <w:rPr>
                <w:rFonts w:cs="Arial"/>
                <w:szCs w:val="20"/>
                <w:lang w:val="fr-FR" w:eastAsia="fr-FR"/>
              </w:rPr>
            </w:pPr>
            <w:r w:rsidRPr="00D55299">
              <w:rPr>
                <w:rFonts w:cs="Arial"/>
                <w:szCs w:val="20"/>
                <w:lang w:val="fr-FR" w:eastAsia="fr-FR"/>
              </w:rPr>
              <w:t>Q1 – 1PTT  Q2 Q3 Q4</w:t>
            </w:r>
          </w:p>
        </w:tc>
        <w:tc>
          <w:tcPr>
            <w:tcW w:w="2126" w:type="dxa"/>
            <w:gridSpan w:val="2"/>
          </w:tcPr>
          <w:p w14:paraId="352CF8AD" w14:textId="77777777" w:rsidR="008B1355" w:rsidRPr="00D55299" w:rsidRDefault="008B1355" w:rsidP="006B36D1">
            <w:pPr>
              <w:rPr>
                <w:rFonts w:cs="Arial"/>
                <w:szCs w:val="20"/>
                <w:lang w:val="fr-FR" w:eastAsia="fr-FR"/>
              </w:rPr>
            </w:pPr>
          </w:p>
        </w:tc>
      </w:tr>
      <w:tr w:rsidR="008B1355" w:rsidRPr="000541F9" w14:paraId="04C1641C" w14:textId="77777777" w:rsidTr="00DE58AF">
        <w:tc>
          <w:tcPr>
            <w:tcW w:w="709" w:type="dxa"/>
          </w:tcPr>
          <w:p w14:paraId="3392286C" w14:textId="77777777" w:rsidR="008B1355" w:rsidRPr="00D55299" w:rsidRDefault="008B1355" w:rsidP="006B36D1">
            <w:pPr>
              <w:rPr>
                <w:rFonts w:eastAsia="Calibri" w:cs="Arial"/>
                <w:bCs/>
                <w:szCs w:val="20"/>
                <w:lang w:val="fr-FR"/>
              </w:rPr>
            </w:pPr>
            <w:r w:rsidRPr="00D55299">
              <w:rPr>
                <w:rFonts w:eastAsia="Calibri" w:cs="Arial"/>
                <w:bCs/>
                <w:szCs w:val="20"/>
                <w:lang w:val="fr-FR"/>
              </w:rPr>
              <w:t>93</w:t>
            </w:r>
          </w:p>
        </w:tc>
        <w:tc>
          <w:tcPr>
            <w:tcW w:w="4962" w:type="dxa"/>
          </w:tcPr>
          <w:p w14:paraId="09258F47" w14:textId="77777777" w:rsidR="008B1355" w:rsidRPr="00D55299" w:rsidRDefault="008B1355" w:rsidP="006B36D1">
            <w:pPr>
              <w:rPr>
                <w:rFonts w:eastAsia="Calibri" w:cs="Arial"/>
                <w:bCs/>
                <w:szCs w:val="20"/>
                <w:lang w:val="fr-FR"/>
              </w:rPr>
            </w:pPr>
            <w:r w:rsidRPr="00D55299">
              <w:rPr>
                <w:rFonts w:eastAsia="Calibri" w:cs="Arial"/>
                <w:bCs/>
                <w:szCs w:val="20"/>
                <w:lang w:val="fr-FR"/>
              </w:rPr>
              <w:t>Plans de travail trimestriels 2012</w:t>
            </w:r>
          </w:p>
        </w:tc>
        <w:tc>
          <w:tcPr>
            <w:tcW w:w="4819" w:type="dxa"/>
          </w:tcPr>
          <w:p w14:paraId="00F65AAF" w14:textId="77777777" w:rsidR="008B1355" w:rsidRPr="00D55299" w:rsidRDefault="008B1355" w:rsidP="006B36D1">
            <w:pPr>
              <w:rPr>
                <w:rFonts w:cs="Arial"/>
                <w:szCs w:val="20"/>
                <w:lang w:val="fr-FR" w:eastAsia="fr-FR"/>
              </w:rPr>
            </w:pPr>
            <w:r w:rsidRPr="00D55299">
              <w:rPr>
                <w:rFonts w:cs="Arial"/>
                <w:szCs w:val="20"/>
                <w:lang w:val="fr-FR" w:eastAsia="fr-FR"/>
              </w:rPr>
              <w:t xml:space="preserve">Q1 Q2 Q3 Q4 – 0 – substituée par revue </w:t>
            </w:r>
            <w:proofErr w:type="spellStart"/>
            <w:r w:rsidRPr="00D55299">
              <w:rPr>
                <w:rFonts w:cs="Arial"/>
                <w:szCs w:val="20"/>
                <w:lang w:val="fr-FR" w:eastAsia="fr-FR"/>
              </w:rPr>
              <w:t>semetrielle</w:t>
            </w:r>
            <w:proofErr w:type="spellEnd"/>
          </w:p>
        </w:tc>
        <w:tc>
          <w:tcPr>
            <w:tcW w:w="2126" w:type="dxa"/>
            <w:gridSpan w:val="2"/>
          </w:tcPr>
          <w:p w14:paraId="06018E6B" w14:textId="77777777" w:rsidR="008B1355" w:rsidRPr="00D55299" w:rsidRDefault="008B1355" w:rsidP="006B36D1">
            <w:pPr>
              <w:rPr>
                <w:rFonts w:cs="Arial"/>
                <w:szCs w:val="20"/>
                <w:lang w:val="fr-FR" w:eastAsia="fr-FR"/>
              </w:rPr>
            </w:pPr>
          </w:p>
        </w:tc>
      </w:tr>
      <w:tr w:rsidR="008B1355" w:rsidRPr="00D55299" w14:paraId="26E275A5" w14:textId="77777777" w:rsidTr="00DE58AF">
        <w:tc>
          <w:tcPr>
            <w:tcW w:w="709" w:type="dxa"/>
          </w:tcPr>
          <w:p w14:paraId="0A2A3EDB" w14:textId="77777777" w:rsidR="008B1355" w:rsidRPr="00D55299" w:rsidRDefault="008B1355" w:rsidP="006B36D1">
            <w:pPr>
              <w:rPr>
                <w:rFonts w:eastAsia="Calibri" w:cs="Arial"/>
                <w:bCs/>
                <w:szCs w:val="20"/>
                <w:lang w:val="fr-FR"/>
              </w:rPr>
            </w:pPr>
            <w:r w:rsidRPr="00D55299">
              <w:rPr>
                <w:rFonts w:eastAsia="Calibri" w:cs="Arial"/>
                <w:bCs/>
                <w:szCs w:val="20"/>
                <w:lang w:val="fr-FR"/>
              </w:rPr>
              <w:t>94</w:t>
            </w:r>
          </w:p>
        </w:tc>
        <w:tc>
          <w:tcPr>
            <w:tcW w:w="4962" w:type="dxa"/>
          </w:tcPr>
          <w:p w14:paraId="11BA0000" w14:textId="77777777" w:rsidR="008B1355" w:rsidRPr="00D55299" w:rsidRDefault="008B1355" w:rsidP="006B36D1">
            <w:pPr>
              <w:rPr>
                <w:rFonts w:eastAsia="Calibri" w:cs="Arial"/>
                <w:bCs/>
                <w:szCs w:val="20"/>
                <w:lang w:val="fr-FR"/>
              </w:rPr>
            </w:pPr>
            <w:r w:rsidRPr="00D55299">
              <w:rPr>
                <w:rFonts w:eastAsia="Calibri" w:cs="Arial"/>
                <w:bCs/>
                <w:szCs w:val="20"/>
                <w:lang w:val="fr-FR"/>
              </w:rPr>
              <w:t>Rapports trimestriels 2010</w:t>
            </w:r>
          </w:p>
        </w:tc>
        <w:tc>
          <w:tcPr>
            <w:tcW w:w="4819" w:type="dxa"/>
          </w:tcPr>
          <w:p w14:paraId="279EB700" w14:textId="77777777" w:rsidR="008B1355" w:rsidRPr="00D55299" w:rsidRDefault="008B1355" w:rsidP="006B36D1">
            <w:pPr>
              <w:rPr>
                <w:rFonts w:cs="Arial"/>
                <w:szCs w:val="20"/>
                <w:lang w:val="fr-FR" w:eastAsia="fr-FR"/>
              </w:rPr>
            </w:pPr>
            <w:r w:rsidRPr="00D55299">
              <w:rPr>
                <w:rFonts w:cs="Arial"/>
                <w:szCs w:val="20"/>
                <w:lang w:val="fr-FR" w:eastAsia="fr-FR"/>
              </w:rPr>
              <w:t>Q2 – 1xRT format UNDP</w:t>
            </w:r>
          </w:p>
          <w:p w14:paraId="0EDF3AEB" w14:textId="77777777" w:rsidR="008B1355" w:rsidRPr="00D55299" w:rsidRDefault="008B1355" w:rsidP="006B36D1">
            <w:pPr>
              <w:rPr>
                <w:rFonts w:cs="Arial"/>
                <w:szCs w:val="20"/>
                <w:lang w:val="fr-FR" w:eastAsia="fr-FR"/>
              </w:rPr>
            </w:pPr>
            <w:r w:rsidRPr="00D55299">
              <w:rPr>
                <w:rFonts w:cs="Arial"/>
                <w:szCs w:val="20"/>
                <w:lang w:val="fr-FR" w:eastAsia="fr-FR"/>
              </w:rPr>
              <w:t>Q3 –  1xRT format narratif</w:t>
            </w:r>
          </w:p>
          <w:p w14:paraId="24E3FA87" w14:textId="77777777" w:rsidR="008B1355" w:rsidRPr="00D55299" w:rsidRDefault="008B1355" w:rsidP="006B36D1">
            <w:pPr>
              <w:rPr>
                <w:rFonts w:cs="Arial"/>
                <w:szCs w:val="20"/>
                <w:lang w:val="fr-FR" w:eastAsia="fr-FR"/>
              </w:rPr>
            </w:pPr>
            <w:r w:rsidRPr="00D55299">
              <w:rPr>
                <w:rFonts w:cs="Arial"/>
                <w:szCs w:val="20"/>
                <w:lang w:val="fr-FR" w:eastAsia="fr-FR"/>
              </w:rPr>
              <w:t>Q4 –  1xRT format narratif</w:t>
            </w:r>
          </w:p>
        </w:tc>
        <w:tc>
          <w:tcPr>
            <w:tcW w:w="2126" w:type="dxa"/>
            <w:gridSpan w:val="2"/>
          </w:tcPr>
          <w:p w14:paraId="590EC683" w14:textId="77777777" w:rsidR="008B1355" w:rsidRPr="00D55299" w:rsidRDefault="008B1355" w:rsidP="006B36D1">
            <w:pPr>
              <w:rPr>
                <w:rFonts w:cs="Arial"/>
                <w:szCs w:val="20"/>
                <w:lang w:val="fr-FR" w:eastAsia="fr-FR"/>
              </w:rPr>
            </w:pPr>
          </w:p>
        </w:tc>
      </w:tr>
      <w:tr w:rsidR="008B1355" w:rsidRPr="000541F9" w14:paraId="67C833A6" w14:textId="77777777" w:rsidTr="00DE58AF">
        <w:tc>
          <w:tcPr>
            <w:tcW w:w="709" w:type="dxa"/>
          </w:tcPr>
          <w:p w14:paraId="58C7FD8D" w14:textId="77777777" w:rsidR="008B1355" w:rsidRPr="00D55299" w:rsidRDefault="008B1355" w:rsidP="006B36D1">
            <w:pPr>
              <w:rPr>
                <w:rFonts w:eastAsia="Calibri" w:cs="Arial"/>
                <w:bCs/>
                <w:szCs w:val="20"/>
                <w:lang w:val="fr-FR"/>
              </w:rPr>
            </w:pPr>
            <w:r w:rsidRPr="00D55299">
              <w:rPr>
                <w:rFonts w:eastAsia="Calibri" w:cs="Arial"/>
                <w:bCs/>
                <w:szCs w:val="20"/>
                <w:lang w:val="fr-FR"/>
              </w:rPr>
              <w:t>95</w:t>
            </w:r>
          </w:p>
        </w:tc>
        <w:tc>
          <w:tcPr>
            <w:tcW w:w="4962" w:type="dxa"/>
          </w:tcPr>
          <w:p w14:paraId="0B56F66C" w14:textId="77777777" w:rsidR="008B1355" w:rsidRPr="00D55299" w:rsidRDefault="008B1355" w:rsidP="006B36D1">
            <w:pPr>
              <w:rPr>
                <w:rFonts w:eastAsia="Calibri" w:cs="Arial"/>
                <w:bCs/>
                <w:szCs w:val="20"/>
                <w:lang w:val="fr-FR"/>
              </w:rPr>
            </w:pPr>
            <w:r w:rsidRPr="00D55299">
              <w:rPr>
                <w:rFonts w:eastAsia="Calibri" w:cs="Arial"/>
                <w:bCs/>
                <w:szCs w:val="20"/>
                <w:lang w:val="fr-FR"/>
              </w:rPr>
              <w:t>Rapports trimestriels 2011</w:t>
            </w:r>
          </w:p>
        </w:tc>
        <w:tc>
          <w:tcPr>
            <w:tcW w:w="4819" w:type="dxa"/>
          </w:tcPr>
          <w:p w14:paraId="22384BCD" w14:textId="77777777" w:rsidR="008B1355" w:rsidRPr="00D55299" w:rsidRDefault="008B1355" w:rsidP="006B36D1">
            <w:pPr>
              <w:rPr>
                <w:rFonts w:cs="Arial"/>
                <w:szCs w:val="20"/>
                <w:lang w:val="fr-FR" w:eastAsia="fr-FR"/>
              </w:rPr>
            </w:pPr>
            <w:r w:rsidRPr="00D55299">
              <w:rPr>
                <w:rFonts w:cs="Arial"/>
                <w:szCs w:val="20"/>
                <w:lang w:val="fr-FR" w:eastAsia="fr-FR"/>
              </w:rPr>
              <w:t xml:space="preserve">Q1 3xRT - format UNDP tableau - format narratif UNDP (spécifie modalités de mise en </w:t>
            </w:r>
            <w:proofErr w:type="spellStart"/>
            <w:r w:rsidRPr="00D55299">
              <w:rPr>
                <w:rFonts w:cs="Arial"/>
                <w:szCs w:val="20"/>
                <w:lang w:val="fr-FR" w:eastAsia="fr-FR"/>
              </w:rPr>
              <w:t>oeuvre</w:t>
            </w:r>
            <w:proofErr w:type="spellEnd"/>
            <w:proofErr w:type="gramStart"/>
            <w:r w:rsidRPr="00D55299">
              <w:rPr>
                <w:rFonts w:cs="Arial"/>
                <w:szCs w:val="20"/>
                <w:lang w:val="fr-FR" w:eastAsia="fr-FR"/>
              </w:rPr>
              <w:t>)–</w:t>
            </w:r>
            <w:proofErr w:type="gramEnd"/>
            <w:r w:rsidRPr="00D55299">
              <w:rPr>
                <w:rFonts w:cs="Arial"/>
                <w:szCs w:val="20"/>
                <w:lang w:val="fr-FR" w:eastAsia="fr-FR"/>
              </w:rPr>
              <w:t xml:space="preserve"> format tableau</w:t>
            </w:r>
          </w:p>
          <w:p w14:paraId="64C0C4A6" w14:textId="77777777" w:rsidR="008B1355" w:rsidRPr="00D55299" w:rsidRDefault="008B1355" w:rsidP="006B36D1">
            <w:pPr>
              <w:rPr>
                <w:rFonts w:cs="Arial"/>
                <w:szCs w:val="20"/>
                <w:lang w:val="fr-FR" w:eastAsia="fr-FR"/>
              </w:rPr>
            </w:pPr>
            <w:r w:rsidRPr="00D55299">
              <w:rPr>
                <w:rFonts w:cs="Arial"/>
                <w:szCs w:val="20"/>
                <w:lang w:val="fr-FR" w:eastAsia="fr-FR"/>
              </w:rPr>
              <w:t>Q2 3xRT - format UNDP tableau - format narratif – format tableau</w:t>
            </w:r>
          </w:p>
          <w:p w14:paraId="5244F197" w14:textId="77777777" w:rsidR="008B1355" w:rsidRPr="00D55299" w:rsidRDefault="008B1355" w:rsidP="006B36D1">
            <w:pPr>
              <w:rPr>
                <w:rFonts w:cs="Arial"/>
                <w:szCs w:val="20"/>
                <w:lang w:val="fr-FR" w:eastAsia="fr-FR"/>
              </w:rPr>
            </w:pPr>
            <w:r w:rsidRPr="00D55299">
              <w:rPr>
                <w:rFonts w:cs="Arial"/>
                <w:szCs w:val="20"/>
                <w:lang w:val="fr-FR" w:eastAsia="fr-FR"/>
              </w:rPr>
              <w:t>Q3 3xRT - format UNDP - format narratif  (version améliorée</w:t>
            </w:r>
            <w:proofErr w:type="gramStart"/>
            <w:r w:rsidRPr="00D55299">
              <w:rPr>
                <w:rFonts w:cs="Arial"/>
                <w:szCs w:val="20"/>
                <w:lang w:val="fr-FR" w:eastAsia="fr-FR"/>
              </w:rPr>
              <w:t>)–</w:t>
            </w:r>
            <w:proofErr w:type="gramEnd"/>
            <w:r w:rsidRPr="00D55299">
              <w:rPr>
                <w:rFonts w:cs="Arial"/>
                <w:szCs w:val="20"/>
                <w:lang w:val="fr-FR" w:eastAsia="fr-FR"/>
              </w:rPr>
              <w:t xml:space="preserve"> format tableau</w:t>
            </w:r>
          </w:p>
          <w:p w14:paraId="39F50D2A" w14:textId="77777777" w:rsidR="008B1355" w:rsidRPr="00D55299" w:rsidRDefault="008B1355" w:rsidP="006B36D1">
            <w:pPr>
              <w:rPr>
                <w:rFonts w:cs="Arial"/>
                <w:szCs w:val="20"/>
                <w:lang w:val="fr-FR" w:eastAsia="fr-FR"/>
              </w:rPr>
            </w:pPr>
            <w:r w:rsidRPr="00D55299">
              <w:rPr>
                <w:rFonts w:cs="Arial"/>
                <w:szCs w:val="20"/>
                <w:lang w:val="fr-FR" w:eastAsia="fr-FR"/>
              </w:rPr>
              <w:t>Q4  3xRT - format UNDP tableau - format narratif UNDP (narratif  (version améliorée) –rapport de progrès trimestriel</w:t>
            </w:r>
          </w:p>
        </w:tc>
        <w:tc>
          <w:tcPr>
            <w:tcW w:w="2126" w:type="dxa"/>
            <w:gridSpan w:val="2"/>
          </w:tcPr>
          <w:p w14:paraId="0906DFE6" w14:textId="77777777" w:rsidR="008B1355" w:rsidRPr="00D55299" w:rsidRDefault="008B1355" w:rsidP="006B36D1">
            <w:pPr>
              <w:rPr>
                <w:rFonts w:cs="Arial"/>
                <w:szCs w:val="20"/>
                <w:lang w:val="fr-FR" w:eastAsia="fr-FR"/>
              </w:rPr>
            </w:pPr>
          </w:p>
        </w:tc>
      </w:tr>
      <w:tr w:rsidR="008B1355" w:rsidRPr="000541F9" w14:paraId="7FEE7662" w14:textId="77777777" w:rsidTr="00DE58AF">
        <w:tc>
          <w:tcPr>
            <w:tcW w:w="709" w:type="dxa"/>
          </w:tcPr>
          <w:p w14:paraId="067250E2" w14:textId="77777777" w:rsidR="008B1355" w:rsidRPr="00D55299" w:rsidRDefault="008B1355" w:rsidP="006B36D1">
            <w:pPr>
              <w:rPr>
                <w:rFonts w:eastAsia="Calibri" w:cs="Arial"/>
                <w:bCs/>
                <w:szCs w:val="20"/>
                <w:lang w:val="fr-FR"/>
              </w:rPr>
            </w:pPr>
            <w:r w:rsidRPr="00D55299">
              <w:rPr>
                <w:rFonts w:eastAsia="Calibri" w:cs="Arial"/>
                <w:bCs/>
                <w:szCs w:val="20"/>
                <w:lang w:val="fr-FR"/>
              </w:rPr>
              <w:t>96</w:t>
            </w:r>
          </w:p>
        </w:tc>
        <w:tc>
          <w:tcPr>
            <w:tcW w:w="4962" w:type="dxa"/>
          </w:tcPr>
          <w:p w14:paraId="6A959EF4" w14:textId="77777777" w:rsidR="008B1355" w:rsidRPr="00D55299" w:rsidRDefault="008B1355" w:rsidP="006B36D1">
            <w:pPr>
              <w:rPr>
                <w:rFonts w:eastAsia="Calibri" w:cs="Arial"/>
                <w:bCs/>
                <w:szCs w:val="20"/>
                <w:lang w:val="fr-FR"/>
              </w:rPr>
            </w:pPr>
            <w:r w:rsidRPr="00D55299">
              <w:rPr>
                <w:rFonts w:eastAsia="Calibri" w:cs="Arial"/>
                <w:bCs/>
                <w:szCs w:val="20"/>
                <w:lang w:val="fr-FR"/>
              </w:rPr>
              <w:t>Rapports trimestriels 2012</w:t>
            </w:r>
          </w:p>
        </w:tc>
        <w:tc>
          <w:tcPr>
            <w:tcW w:w="4819" w:type="dxa"/>
          </w:tcPr>
          <w:p w14:paraId="08FFE0F8" w14:textId="77777777" w:rsidR="008B1355" w:rsidRPr="00D55299" w:rsidRDefault="008B1355" w:rsidP="006B36D1">
            <w:pPr>
              <w:rPr>
                <w:rFonts w:cs="Arial"/>
                <w:szCs w:val="20"/>
                <w:lang w:val="fr-FR" w:eastAsia="fr-FR"/>
              </w:rPr>
            </w:pPr>
            <w:r w:rsidRPr="00D55299">
              <w:rPr>
                <w:rFonts w:cs="Arial"/>
                <w:szCs w:val="20"/>
                <w:lang w:val="fr-FR" w:eastAsia="fr-FR"/>
              </w:rPr>
              <w:t>Q1 3xRT - format UNDP tableau - format narratif - format tableau</w:t>
            </w:r>
          </w:p>
          <w:p w14:paraId="5B6633E7" w14:textId="77777777" w:rsidR="008B1355" w:rsidRPr="00D55299" w:rsidRDefault="008B1355" w:rsidP="006B36D1">
            <w:pPr>
              <w:rPr>
                <w:rFonts w:cs="Arial"/>
                <w:szCs w:val="20"/>
                <w:lang w:val="fr-FR" w:eastAsia="fr-FR"/>
              </w:rPr>
            </w:pPr>
            <w:r w:rsidRPr="00D55299">
              <w:rPr>
                <w:rFonts w:cs="Arial"/>
                <w:szCs w:val="20"/>
                <w:lang w:val="fr-FR" w:eastAsia="fr-FR"/>
              </w:rPr>
              <w:t>Q2 2x RT – 1 rapport de progrès – 1 format PNUD (nouveau format)</w:t>
            </w:r>
          </w:p>
          <w:p w14:paraId="7AE20C64" w14:textId="77777777" w:rsidR="008B1355" w:rsidRPr="00D55299" w:rsidRDefault="008B1355" w:rsidP="006B36D1">
            <w:pPr>
              <w:rPr>
                <w:rFonts w:cs="Arial"/>
                <w:szCs w:val="20"/>
                <w:lang w:val="fr-FR" w:eastAsia="fr-FR"/>
              </w:rPr>
            </w:pPr>
            <w:r w:rsidRPr="00D55299">
              <w:rPr>
                <w:rFonts w:cs="Arial"/>
                <w:szCs w:val="20"/>
                <w:lang w:val="fr-FR" w:eastAsia="fr-FR"/>
              </w:rPr>
              <w:t>Q3 1XRT 1 format PNUD (nouveau format)</w:t>
            </w:r>
          </w:p>
          <w:p w14:paraId="4D02529C" w14:textId="77777777" w:rsidR="008B1355" w:rsidRPr="00D55299" w:rsidRDefault="008B1355" w:rsidP="006B36D1">
            <w:pPr>
              <w:rPr>
                <w:rFonts w:cs="Arial"/>
                <w:szCs w:val="20"/>
                <w:lang w:val="fr-FR" w:eastAsia="fr-FR"/>
              </w:rPr>
            </w:pPr>
            <w:r w:rsidRPr="00D55299">
              <w:rPr>
                <w:rFonts w:cs="Arial"/>
                <w:szCs w:val="20"/>
                <w:lang w:val="fr-FR" w:eastAsia="fr-FR"/>
              </w:rPr>
              <w:t>Q4 1xRT 1 format PNUD (nouveau format)</w:t>
            </w:r>
          </w:p>
          <w:p w14:paraId="6D28154B" w14:textId="77777777" w:rsidR="008B1355" w:rsidRPr="00D55299" w:rsidRDefault="008B1355" w:rsidP="006B36D1">
            <w:pPr>
              <w:rPr>
                <w:rFonts w:cs="Arial"/>
                <w:szCs w:val="20"/>
                <w:lang w:val="fr-FR" w:eastAsia="fr-FR"/>
              </w:rPr>
            </w:pPr>
            <w:r w:rsidRPr="00D55299">
              <w:rPr>
                <w:rFonts w:cs="Arial"/>
                <w:szCs w:val="20"/>
                <w:lang w:val="fr-FR" w:eastAsia="fr-FR"/>
              </w:rPr>
              <w:t>1 REVUE SEMESTRIELLE 1 janvier – 31 aout 2012 indiquant réalisations S1 et planning S2</w:t>
            </w:r>
          </w:p>
        </w:tc>
        <w:tc>
          <w:tcPr>
            <w:tcW w:w="2126" w:type="dxa"/>
            <w:gridSpan w:val="2"/>
          </w:tcPr>
          <w:p w14:paraId="35C5CA4B" w14:textId="77777777" w:rsidR="008B1355" w:rsidRPr="00D55299" w:rsidRDefault="008B1355" w:rsidP="006B36D1">
            <w:pPr>
              <w:rPr>
                <w:rFonts w:cs="Arial"/>
                <w:szCs w:val="20"/>
                <w:lang w:val="fr-FR" w:eastAsia="fr-FR"/>
              </w:rPr>
            </w:pPr>
          </w:p>
        </w:tc>
      </w:tr>
      <w:tr w:rsidR="008B1355" w:rsidRPr="00D55299" w14:paraId="1E8FCBC8" w14:textId="77777777" w:rsidTr="00DE58AF">
        <w:tc>
          <w:tcPr>
            <w:tcW w:w="709" w:type="dxa"/>
          </w:tcPr>
          <w:p w14:paraId="7A409751" w14:textId="77777777" w:rsidR="008B1355" w:rsidRPr="00D55299" w:rsidRDefault="008B1355" w:rsidP="006B36D1">
            <w:pPr>
              <w:rPr>
                <w:rFonts w:eastAsia="Calibri" w:cs="Arial"/>
                <w:bCs/>
                <w:szCs w:val="20"/>
                <w:lang w:val="fr-FR"/>
              </w:rPr>
            </w:pPr>
            <w:r w:rsidRPr="00D55299">
              <w:rPr>
                <w:rFonts w:eastAsia="Calibri" w:cs="Arial"/>
                <w:bCs/>
                <w:szCs w:val="20"/>
                <w:lang w:val="fr-FR"/>
              </w:rPr>
              <w:t>97</w:t>
            </w:r>
          </w:p>
        </w:tc>
        <w:tc>
          <w:tcPr>
            <w:tcW w:w="4962" w:type="dxa"/>
          </w:tcPr>
          <w:p w14:paraId="1AF9F93C" w14:textId="77777777" w:rsidR="008B1355" w:rsidRPr="00D55299" w:rsidRDefault="008B1355" w:rsidP="006B36D1">
            <w:pPr>
              <w:rPr>
                <w:rFonts w:cs="Arial"/>
                <w:szCs w:val="20"/>
                <w:lang w:val="fr-FR" w:eastAsia="fr-FR"/>
              </w:rPr>
            </w:pPr>
            <w:r w:rsidRPr="00D55299">
              <w:rPr>
                <w:rFonts w:eastAsia="Calibri" w:cs="Arial"/>
                <w:bCs/>
                <w:szCs w:val="20"/>
                <w:lang w:val="fr-FR"/>
              </w:rPr>
              <w:t>2 audits PAA</w:t>
            </w:r>
          </w:p>
        </w:tc>
        <w:tc>
          <w:tcPr>
            <w:tcW w:w="4819" w:type="dxa"/>
          </w:tcPr>
          <w:p w14:paraId="02DB418D" w14:textId="77777777" w:rsidR="008B1355" w:rsidRPr="00D55299" w:rsidRDefault="008B1355" w:rsidP="006B36D1">
            <w:pPr>
              <w:rPr>
                <w:rFonts w:cs="Arial"/>
                <w:szCs w:val="20"/>
                <w:lang w:val="fr-FR" w:eastAsia="fr-FR"/>
              </w:rPr>
            </w:pPr>
            <w:r w:rsidRPr="00D55299">
              <w:rPr>
                <w:rFonts w:cs="Arial"/>
                <w:szCs w:val="20"/>
                <w:lang w:val="fr-FR" w:eastAsia="fr-FR"/>
              </w:rPr>
              <w:t>1 rapport d’audit 2011</w:t>
            </w:r>
          </w:p>
          <w:p w14:paraId="306E6E07" w14:textId="77777777" w:rsidR="008B1355" w:rsidRPr="00D55299" w:rsidRDefault="008B1355" w:rsidP="006B36D1">
            <w:pPr>
              <w:rPr>
                <w:rFonts w:cs="Arial"/>
                <w:szCs w:val="20"/>
                <w:lang w:val="fr-FR" w:eastAsia="fr-FR"/>
              </w:rPr>
            </w:pPr>
            <w:r w:rsidRPr="00D55299">
              <w:rPr>
                <w:rFonts w:cs="Arial"/>
                <w:szCs w:val="20"/>
                <w:lang w:val="fr-FR" w:eastAsia="fr-FR"/>
              </w:rPr>
              <w:t>1 rapport d’audit 2012</w:t>
            </w:r>
          </w:p>
        </w:tc>
        <w:tc>
          <w:tcPr>
            <w:tcW w:w="2126" w:type="dxa"/>
            <w:gridSpan w:val="2"/>
          </w:tcPr>
          <w:p w14:paraId="177FD80B" w14:textId="77777777" w:rsidR="008B1355" w:rsidRPr="00D55299" w:rsidRDefault="008B1355" w:rsidP="006B36D1">
            <w:pPr>
              <w:rPr>
                <w:rFonts w:cs="Arial"/>
                <w:szCs w:val="20"/>
                <w:lang w:val="fr-FR" w:eastAsia="fr-FR"/>
              </w:rPr>
            </w:pPr>
            <w:r w:rsidRPr="00D55299">
              <w:rPr>
                <w:rFonts w:cs="Arial"/>
                <w:szCs w:val="20"/>
                <w:lang w:val="fr-FR" w:eastAsia="fr-FR"/>
              </w:rPr>
              <w:t>Rapport d’audit non communiqué</w:t>
            </w:r>
          </w:p>
        </w:tc>
      </w:tr>
      <w:tr w:rsidR="008B1355" w:rsidRPr="00D55299" w14:paraId="6137E122" w14:textId="77777777" w:rsidTr="00DE58AF">
        <w:tc>
          <w:tcPr>
            <w:tcW w:w="709" w:type="dxa"/>
          </w:tcPr>
          <w:p w14:paraId="0D896A76" w14:textId="77777777" w:rsidR="008B1355" w:rsidRPr="00D55299" w:rsidRDefault="008B1355" w:rsidP="006B36D1">
            <w:pPr>
              <w:rPr>
                <w:rFonts w:eastAsia="Calibri" w:cs="Arial"/>
                <w:bCs/>
                <w:szCs w:val="20"/>
                <w:lang w:val="fr-FR"/>
              </w:rPr>
            </w:pPr>
            <w:r w:rsidRPr="00D55299">
              <w:rPr>
                <w:rFonts w:eastAsia="Calibri" w:cs="Arial"/>
                <w:bCs/>
                <w:szCs w:val="20"/>
                <w:lang w:val="fr-FR"/>
              </w:rPr>
              <w:t>98</w:t>
            </w:r>
          </w:p>
        </w:tc>
        <w:tc>
          <w:tcPr>
            <w:tcW w:w="4962" w:type="dxa"/>
          </w:tcPr>
          <w:p w14:paraId="6BC5EA2F" w14:textId="77777777" w:rsidR="008B1355" w:rsidRPr="00D55299" w:rsidRDefault="008B1355" w:rsidP="006B36D1">
            <w:pPr>
              <w:rPr>
                <w:rFonts w:eastAsia="Calibri" w:cs="Arial"/>
                <w:bCs/>
                <w:szCs w:val="20"/>
                <w:lang w:val="fr-FR"/>
              </w:rPr>
            </w:pPr>
            <w:r w:rsidRPr="00D55299">
              <w:rPr>
                <w:rFonts w:eastAsia="Calibri" w:cs="Arial"/>
                <w:bCs/>
                <w:szCs w:val="20"/>
                <w:lang w:val="fr-FR"/>
              </w:rPr>
              <w:t>Rapport annuel 2010</w:t>
            </w:r>
          </w:p>
        </w:tc>
        <w:tc>
          <w:tcPr>
            <w:tcW w:w="4819" w:type="dxa"/>
          </w:tcPr>
          <w:p w14:paraId="22B60B8E"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3CE61171" w14:textId="77777777" w:rsidR="008B1355" w:rsidRPr="00D55299" w:rsidRDefault="008B1355" w:rsidP="006B36D1">
            <w:pPr>
              <w:rPr>
                <w:rFonts w:cs="Arial"/>
                <w:szCs w:val="20"/>
                <w:lang w:val="fr-FR" w:eastAsia="fr-FR"/>
              </w:rPr>
            </w:pPr>
          </w:p>
        </w:tc>
      </w:tr>
      <w:tr w:rsidR="008B1355" w:rsidRPr="00D55299" w14:paraId="250FA400" w14:textId="77777777" w:rsidTr="00DE58AF">
        <w:tc>
          <w:tcPr>
            <w:tcW w:w="709" w:type="dxa"/>
          </w:tcPr>
          <w:p w14:paraId="37C4C153" w14:textId="77777777" w:rsidR="008B1355" w:rsidRPr="00D55299" w:rsidRDefault="008B1355" w:rsidP="006B36D1">
            <w:pPr>
              <w:rPr>
                <w:rFonts w:eastAsia="Calibri" w:cs="Arial"/>
                <w:bCs/>
                <w:szCs w:val="20"/>
                <w:lang w:val="fr-FR"/>
              </w:rPr>
            </w:pPr>
            <w:r w:rsidRPr="00D55299">
              <w:rPr>
                <w:rFonts w:eastAsia="Calibri" w:cs="Arial"/>
                <w:bCs/>
                <w:szCs w:val="20"/>
                <w:lang w:val="fr-FR"/>
              </w:rPr>
              <w:t>99</w:t>
            </w:r>
          </w:p>
        </w:tc>
        <w:tc>
          <w:tcPr>
            <w:tcW w:w="4962" w:type="dxa"/>
          </w:tcPr>
          <w:p w14:paraId="12395D2E" w14:textId="77777777" w:rsidR="008B1355" w:rsidRPr="00D55299" w:rsidRDefault="008B1355" w:rsidP="006B36D1">
            <w:pPr>
              <w:rPr>
                <w:rFonts w:eastAsia="Calibri" w:cs="Arial"/>
                <w:bCs/>
                <w:szCs w:val="20"/>
                <w:lang w:val="fr-FR"/>
              </w:rPr>
            </w:pPr>
            <w:r w:rsidRPr="00D55299">
              <w:rPr>
                <w:rFonts w:eastAsia="Calibri" w:cs="Arial"/>
                <w:bCs/>
                <w:szCs w:val="20"/>
                <w:lang w:val="fr-FR"/>
              </w:rPr>
              <w:t>Rapport annuel 2011</w:t>
            </w:r>
          </w:p>
        </w:tc>
        <w:tc>
          <w:tcPr>
            <w:tcW w:w="4819" w:type="dxa"/>
          </w:tcPr>
          <w:p w14:paraId="3DB860E3"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6569C0A0" w14:textId="77777777" w:rsidR="008B1355" w:rsidRPr="00D55299" w:rsidRDefault="008B1355" w:rsidP="006B36D1">
            <w:pPr>
              <w:rPr>
                <w:rFonts w:cs="Arial"/>
                <w:szCs w:val="20"/>
                <w:lang w:val="fr-FR" w:eastAsia="fr-FR"/>
              </w:rPr>
            </w:pPr>
          </w:p>
        </w:tc>
      </w:tr>
      <w:tr w:rsidR="008B1355" w:rsidRPr="00D55299" w14:paraId="6BCF42A6" w14:textId="77777777" w:rsidTr="00DE58AF">
        <w:tc>
          <w:tcPr>
            <w:tcW w:w="709" w:type="dxa"/>
          </w:tcPr>
          <w:p w14:paraId="641360BA" w14:textId="77777777" w:rsidR="008B1355" w:rsidRPr="00D55299" w:rsidRDefault="008B1355" w:rsidP="006B36D1">
            <w:pPr>
              <w:rPr>
                <w:rFonts w:eastAsia="Calibri" w:cs="Arial"/>
                <w:bCs/>
                <w:szCs w:val="20"/>
                <w:lang w:val="fr-FR"/>
              </w:rPr>
            </w:pPr>
            <w:r w:rsidRPr="00D55299">
              <w:rPr>
                <w:rFonts w:eastAsia="Calibri" w:cs="Arial"/>
                <w:bCs/>
                <w:szCs w:val="20"/>
                <w:lang w:val="fr-FR"/>
              </w:rPr>
              <w:t>100</w:t>
            </w:r>
          </w:p>
        </w:tc>
        <w:tc>
          <w:tcPr>
            <w:tcW w:w="4962" w:type="dxa"/>
          </w:tcPr>
          <w:p w14:paraId="56729969" w14:textId="77777777" w:rsidR="008B1355" w:rsidRPr="00D55299" w:rsidRDefault="008B1355" w:rsidP="006B36D1">
            <w:pPr>
              <w:rPr>
                <w:rFonts w:eastAsia="Calibri" w:cs="Arial"/>
                <w:bCs/>
                <w:szCs w:val="20"/>
                <w:lang w:val="fr-FR"/>
              </w:rPr>
            </w:pPr>
            <w:r w:rsidRPr="00D55299">
              <w:rPr>
                <w:rFonts w:eastAsia="Calibri" w:cs="Arial"/>
                <w:bCs/>
                <w:szCs w:val="20"/>
                <w:lang w:val="fr-FR"/>
              </w:rPr>
              <w:t xml:space="preserve">Rapport annuel 2011 soumis </w:t>
            </w:r>
            <w:proofErr w:type="spellStart"/>
            <w:r w:rsidRPr="00D55299">
              <w:rPr>
                <w:rFonts w:eastAsia="Calibri" w:cs="Arial"/>
                <w:bCs/>
                <w:szCs w:val="20"/>
                <w:lang w:val="fr-FR"/>
              </w:rPr>
              <w:t>a</w:t>
            </w:r>
            <w:proofErr w:type="spellEnd"/>
            <w:r w:rsidRPr="00D55299">
              <w:rPr>
                <w:rFonts w:eastAsia="Calibri" w:cs="Arial"/>
                <w:bCs/>
                <w:szCs w:val="20"/>
                <w:lang w:val="fr-FR"/>
              </w:rPr>
              <w:t xml:space="preserve"> l’RTSC</w:t>
            </w:r>
          </w:p>
        </w:tc>
        <w:tc>
          <w:tcPr>
            <w:tcW w:w="4819" w:type="dxa"/>
          </w:tcPr>
          <w:p w14:paraId="057422D2"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53688550" w14:textId="77777777" w:rsidR="008B1355" w:rsidRPr="00D55299" w:rsidRDefault="008B1355" w:rsidP="006B36D1">
            <w:pPr>
              <w:rPr>
                <w:rFonts w:cs="Arial"/>
                <w:szCs w:val="20"/>
                <w:lang w:val="fr-FR" w:eastAsia="fr-FR"/>
              </w:rPr>
            </w:pPr>
          </w:p>
        </w:tc>
      </w:tr>
      <w:tr w:rsidR="008B1355" w:rsidRPr="009A67D1" w14:paraId="0D60E768" w14:textId="77777777" w:rsidTr="00DE58AF">
        <w:tc>
          <w:tcPr>
            <w:tcW w:w="709" w:type="dxa"/>
          </w:tcPr>
          <w:p w14:paraId="093CCC6D" w14:textId="77777777" w:rsidR="008B1355" w:rsidRPr="00D55299" w:rsidRDefault="008B1355" w:rsidP="006B36D1">
            <w:pPr>
              <w:rPr>
                <w:rFonts w:eastAsia="Calibri" w:cs="Arial"/>
                <w:bCs/>
                <w:szCs w:val="20"/>
                <w:lang w:val="fr-FR"/>
              </w:rPr>
            </w:pPr>
            <w:r w:rsidRPr="00D55299">
              <w:rPr>
                <w:rFonts w:eastAsia="Calibri" w:cs="Arial"/>
                <w:bCs/>
                <w:szCs w:val="20"/>
                <w:lang w:val="fr-FR"/>
              </w:rPr>
              <w:t>101</w:t>
            </w:r>
          </w:p>
        </w:tc>
        <w:tc>
          <w:tcPr>
            <w:tcW w:w="4962" w:type="dxa"/>
          </w:tcPr>
          <w:p w14:paraId="7C7B1749" w14:textId="77777777" w:rsidR="008B1355" w:rsidRPr="00D55299" w:rsidRDefault="008B1355" w:rsidP="006B36D1">
            <w:pPr>
              <w:rPr>
                <w:rFonts w:cs="Arial"/>
                <w:szCs w:val="20"/>
                <w:lang w:val="fr-FR" w:eastAsia="fr-FR"/>
              </w:rPr>
            </w:pPr>
            <w:r w:rsidRPr="00D55299">
              <w:rPr>
                <w:rFonts w:eastAsia="Calibri" w:cs="Arial"/>
                <w:bCs/>
                <w:szCs w:val="20"/>
                <w:lang w:val="fr-FR"/>
              </w:rPr>
              <w:t>Rapport annuel 2012</w:t>
            </w:r>
          </w:p>
        </w:tc>
        <w:tc>
          <w:tcPr>
            <w:tcW w:w="4819" w:type="dxa"/>
          </w:tcPr>
          <w:p w14:paraId="1939335F" w14:textId="77777777" w:rsidR="008B1355" w:rsidRPr="00D55299" w:rsidRDefault="008B1355" w:rsidP="006B36D1">
            <w:pPr>
              <w:rPr>
                <w:rFonts w:cs="Arial"/>
                <w:szCs w:val="20"/>
                <w:lang w:val="fr-FR" w:eastAsia="fr-FR"/>
              </w:rPr>
            </w:pPr>
            <w:r w:rsidRPr="00D55299">
              <w:rPr>
                <w:rFonts w:cs="Arial"/>
                <w:szCs w:val="20"/>
                <w:lang w:val="fr-FR" w:eastAsia="fr-FR"/>
              </w:rPr>
              <w:t xml:space="preserve">Canevas de transmission de données concernant </w:t>
            </w:r>
            <w:proofErr w:type="gramStart"/>
            <w:r w:rsidRPr="00D55299">
              <w:rPr>
                <w:rFonts w:cs="Arial"/>
                <w:szCs w:val="20"/>
                <w:lang w:val="fr-FR" w:eastAsia="fr-FR"/>
              </w:rPr>
              <w:t>les réalisation physique</w:t>
            </w:r>
            <w:proofErr w:type="gramEnd"/>
            <w:r w:rsidRPr="00D55299">
              <w:rPr>
                <w:rFonts w:cs="Arial"/>
                <w:szCs w:val="20"/>
                <w:lang w:val="fr-FR" w:eastAsia="fr-FR"/>
              </w:rPr>
              <w:t xml:space="preserve"> de l’année 2012</w:t>
            </w:r>
          </w:p>
        </w:tc>
        <w:tc>
          <w:tcPr>
            <w:tcW w:w="2126" w:type="dxa"/>
            <w:gridSpan w:val="2"/>
          </w:tcPr>
          <w:p w14:paraId="4274940F" w14:textId="77777777" w:rsidR="008B1355" w:rsidRPr="00D55299" w:rsidRDefault="008B1355" w:rsidP="006B36D1">
            <w:pPr>
              <w:rPr>
                <w:rFonts w:cs="Arial"/>
                <w:szCs w:val="20"/>
                <w:lang w:val="fr-FR" w:eastAsia="fr-FR"/>
              </w:rPr>
            </w:pPr>
          </w:p>
        </w:tc>
      </w:tr>
      <w:tr w:rsidR="008B1355" w:rsidRPr="00D55299" w14:paraId="42C472E2" w14:textId="77777777" w:rsidTr="00DE58AF">
        <w:tc>
          <w:tcPr>
            <w:tcW w:w="709" w:type="dxa"/>
          </w:tcPr>
          <w:p w14:paraId="599A4018" w14:textId="77777777" w:rsidR="008B1355" w:rsidRPr="00D55299" w:rsidRDefault="008B1355" w:rsidP="006B36D1">
            <w:pPr>
              <w:rPr>
                <w:rFonts w:eastAsia="Calibri" w:cs="Arial"/>
                <w:bCs/>
                <w:szCs w:val="20"/>
                <w:lang w:val="fr-FR"/>
              </w:rPr>
            </w:pPr>
            <w:r w:rsidRPr="00D55299">
              <w:rPr>
                <w:rFonts w:eastAsia="Calibri" w:cs="Arial"/>
                <w:bCs/>
                <w:szCs w:val="20"/>
                <w:lang w:val="fr-FR"/>
              </w:rPr>
              <w:lastRenderedPageBreak/>
              <w:t>102</w:t>
            </w:r>
          </w:p>
        </w:tc>
        <w:tc>
          <w:tcPr>
            <w:tcW w:w="4962" w:type="dxa"/>
          </w:tcPr>
          <w:p w14:paraId="0D99C538" w14:textId="77777777" w:rsidR="008B1355" w:rsidRPr="00D55299" w:rsidRDefault="008B1355" w:rsidP="006B36D1">
            <w:pPr>
              <w:rPr>
                <w:rFonts w:eastAsia="Calibri" w:cs="Arial"/>
                <w:bCs/>
                <w:szCs w:val="20"/>
                <w:lang w:val="fr-FR"/>
              </w:rPr>
            </w:pPr>
            <w:r w:rsidRPr="00D55299">
              <w:rPr>
                <w:rFonts w:eastAsia="Calibri" w:cs="Arial"/>
                <w:bCs/>
                <w:szCs w:val="20"/>
                <w:lang w:val="fr-FR"/>
              </w:rPr>
              <w:t>Rapport de revue finale du PAA</w:t>
            </w:r>
          </w:p>
        </w:tc>
        <w:tc>
          <w:tcPr>
            <w:tcW w:w="4819" w:type="dxa"/>
          </w:tcPr>
          <w:p w14:paraId="5F2FA96B"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428350ED" w14:textId="77777777" w:rsidR="008B1355" w:rsidRPr="00D55299" w:rsidRDefault="008B1355" w:rsidP="006B36D1">
            <w:pPr>
              <w:rPr>
                <w:rFonts w:cs="Arial"/>
                <w:szCs w:val="20"/>
                <w:lang w:val="fr-FR" w:eastAsia="fr-FR"/>
              </w:rPr>
            </w:pPr>
          </w:p>
        </w:tc>
      </w:tr>
      <w:tr w:rsidR="008B1355" w:rsidRPr="00D55299" w14:paraId="4174FBC2" w14:textId="77777777" w:rsidTr="00DE58AF">
        <w:tc>
          <w:tcPr>
            <w:tcW w:w="709" w:type="dxa"/>
          </w:tcPr>
          <w:p w14:paraId="05781954" w14:textId="77777777" w:rsidR="008B1355" w:rsidRPr="00D55299" w:rsidRDefault="008B1355" w:rsidP="006B36D1">
            <w:pPr>
              <w:rPr>
                <w:rFonts w:eastAsia="Calibri" w:cs="Arial"/>
                <w:bCs/>
                <w:szCs w:val="20"/>
                <w:lang w:val="fr-FR"/>
              </w:rPr>
            </w:pPr>
            <w:r w:rsidRPr="00D55299">
              <w:rPr>
                <w:rFonts w:eastAsia="Calibri" w:cs="Arial"/>
                <w:bCs/>
                <w:szCs w:val="20"/>
                <w:lang w:val="fr-FR"/>
              </w:rPr>
              <w:t>103</w:t>
            </w:r>
          </w:p>
        </w:tc>
        <w:tc>
          <w:tcPr>
            <w:tcW w:w="4962" w:type="dxa"/>
          </w:tcPr>
          <w:p w14:paraId="6B705B18" w14:textId="77777777" w:rsidR="008B1355" w:rsidRPr="00D55299" w:rsidRDefault="008B1355" w:rsidP="006B36D1">
            <w:pPr>
              <w:rPr>
                <w:rFonts w:cs="Arial"/>
                <w:szCs w:val="20"/>
                <w:lang w:val="fr-FR" w:eastAsia="fr-FR"/>
              </w:rPr>
            </w:pPr>
            <w:r w:rsidRPr="00D55299">
              <w:rPr>
                <w:rFonts w:eastAsia="Calibri" w:cs="Arial"/>
                <w:bCs/>
                <w:szCs w:val="20"/>
                <w:lang w:val="fr-FR"/>
              </w:rPr>
              <w:t>GRAR 2010-2011-2012</w:t>
            </w:r>
          </w:p>
        </w:tc>
        <w:tc>
          <w:tcPr>
            <w:tcW w:w="4819" w:type="dxa"/>
          </w:tcPr>
          <w:p w14:paraId="50638EAB"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16652624" w14:textId="77777777" w:rsidR="008B1355" w:rsidRPr="00D55299" w:rsidRDefault="008B1355" w:rsidP="006B36D1">
            <w:pPr>
              <w:rPr>
                <w:rFonts w:cs="Arial"/>
                <w:szCs w:val="20"/>
                <w:lang w:val="fr-FR" w:eastAsia="fr-FR"/>
              </w:rPr>
            </w:pPr>
          </w:p>
        </w:tc>
      </w:tr>
      <w:tr w:rsidR="008B1355" w:rsidRPr="00D55299" w14:paraId="4B01124B" w14:textId="77777777" w:rsidTr="00DE58AF">
        <w:tc>
          <w:tcPr>
            <w:tcW w:w="709" w:type="dxa"/>
          </w:tcPr>
          <w:p w14:paraId="3FEB22A9" w14:textId="77777777" w:rsidR="008B1355" w:rsidRPr="00D55299" w:rsidRDefault="008B1355" w:rsidP="006B36D1">
            <w:pPr>
              <w:rPr>
                <w:rFonts w:eastAsia="Calibri" w:cs="Arial"/>
                <w:bCs/>
                <w:szCs w:val="20"/>
                <w:lang w:val="fr-FR"/>
              </w:rPr>
            </w:pPr>
            <w:r w:rsidRPr="00D55299">
              <w:rPr>
                <w:rFonts w:eastAsia="Calibri" w:cs="Arial"/>
                <w:bCs/>
                <w:szCs w:val="20"/>
                <w:lang w:val="fr-FR"/>
              </w:rPr>
              <w:t>104</w:t>
            </w:r>
          </w:p>
        </w:tc>
        <w:tc>
          <w:tcPr>
            <w:tcW w:w="4962" w:type="dxa"/>
          </w:tcPr>
          <w:p w14:paraId="3A9D776D" w14:textId="77777777" w:rsidR="008B1355" w:rsidRPr="00D55299" w:rsidRDefault="008B1355" w:rsidP="006B36D1">
            <w:pPr>
              <w:rPr>
                <w:rFonts w:eastAsia="Calibri" w:cs="Arial"/>
                <w:bCs/>
                <w:szCs w:val="20"/>
                <w:lang w:val="fr-FR"/>
              </w:rPr>
            </w:pPr>
            <w:r w:rsidRPr="00D55299">
              <w:rPr>
                <w:rFonts w:eastAsia="Calibri" w:cs="Arial"/>
                <w:bCs/>
                <w:szCs w:val="20"/>
                <w:lang w:val="fr-FR"/>
              </w:rPr>
              <w:t>3 lettres d’avances</w:t>
            </w:r>
          </w:p>
        </w:tc>
        <w:tc>
          <w:tcPr>
            <w:tcW w:w="4819" w:type="dxa"/>
          </w:tcPr>
          <w:p w14:paraId="45FB55C2" w14:textId="77777777" w:rsidR="008B1355" w:rsidRPr="00D55299" w:rsidRDefault="008B1355" w:rsidP="006B36D1">
            <w:pPr>
              <w:rPr>
                <w:rFonts w:cs="Arial"/>
                <w:szCs w:val="20"/>
                <w:lang w:val="fr-FR" w:eastAsia="fr-FR"/>
              </w:rPr>
            </w:pPr>
            <w:r w:rsidRPr="00D55299">
              <w:rPr>
                <w:rFonts w:cs="Arial"/>
                <w:szCs w:val="20"/>
                <w:lang w:val="fr-FR" w:eastAsia="fr-FR"/>
              </w:rPr>
              <w:t>2010</w:t>
            </w:r>
          </w:p>
          <w:p w14:paraId="5615C00D" w14:textId="77777777" w:rsidR="008B1355" w:rsidRPr="00D55299" w:rsidRDefault="008B1355" w:rsidP="006B36D1">
            <w:pPr>
              <w:rPr>
                <w:rFonts w:cs="Arial"/>
                <w:szCs w:val="20"/>
                <w:lang w:val="fr-FR" w:eastAsia="fr-FR"/>
              </w:rPr>
            </w:pPr>
            <w:r w:rsidRPr="00D55299">
              <w:rPr>
                <w:rFonts w:cs="Arial"/>
                <w:szCs w:val="20"/>
                <w:lang w:val="fr-FR" w:eastAsia="fr-FR"/>
              </w:rPr>
              <w:t>2011</w:t>
            </w:r>
          </w:p>
          <w:p w14:paraId="1B75A4FE" w14:textId="77777777" w:rsidR="008B1355" w:rsidRPr="00D55299" w:rsidRDefault="008B1355" w:rsidP="006B36D1">
            <w:pPr>
              <w:rPr>
                <w:rFonts w:cs="Arial"/>
                <w:szCs w:val="20"/>
                <w:lang w:val="fr-FR" w:eastAsia="fr-FR"/>
              </w:rPr>
            </w:pPr>
            <w:r w:rsidRPr="00D55299">
              <w:rPr>
                <w:rFonts w:cs="Arial"/>
                <w:szCs w:val="20"/>
                <w:lang w:val="fr-FR" w:eastAsia="fr-FR"/>
              </w:rPr>
              <w:t>2012</w:t>
            </w:r>
          </w:p>
        </w:tc>
        <w:tc>
          <w:tcPr>
            <w:tcW w:w="2126" w:type="dxa"/>
            <w:gridSpan w:val="2"/>
          </w:tcPr>
          <w:p w14:paraId="0B4757D4" w14:textId="77777777" w:rsidR="008B1355" w:rsidRPr="00D55299" w:rsidRDefault="008B1355" w:rsidP="006B36D1">
            <w:pPr>
              <w:rPr>
                <w:rFonts w:cs="Arial"/>
                <w:szCs w:val="20"/>
                <w:lang w:val="fr-FR" w:eastAsia="fr-FR"/>
              </w:rPr>
            </w:pPr>
          </w:p>
        </w:tc>
      </w:tr>
      <w:tr w:rsidR="008B1355" w:rsidRPr="00D55299" w14:paraId="525DD272" w14:textId="77777777" w:rsidTr="00DE58AF">
        <w:tc>
          <w:tcPr>
            <w:tcW w:w="709" w:type="dxa"/>
          </w:tcPr>
          <w:p w14:paraId="03279C85" w14:textId="77777777" w:rsidR="008B1355" w:rsidRPr="00D55299" w:rsidRDefault="008B1355" w:rsidP="006B36D1">
            <w:pPr>
              <w:rPr>
                <w:rFonts w:eastAsia="Calibri" w:cs="Arial"/>
                <w:bCs/>
                <w:szCs w:val="20"/>
                <w:lang w:val="fr-FR"/>
              </w:rPr>
            </w:pPr>
            <w:r w:rsidRPr="00D55299">
              <w:rPr>
                <w:rFonts w:eastAsia="Calibri" w:cs="Arial"/>
                <w:bCs/>
                <w:szCs w:val="20"/>
                <w:lang w:val="fr-FR"/>
              </w:rPr>
              <w:t>105</w:t>
            </w:r>
          </w:p>
        </w:tc>
        <w:tc>
          <w:tcPr>
            <w:tcW w:w="4962" w:type="dxa"/>
          </w:tcPr>
          <w:p w14:paraId="21AC428E" w14:textId="77777777" w:rsidR="008B1355" w:rsidRPr="00D55299" w:rsidRDefault="008B1355" w:rsidP="006B36D1">
            <w:pPr>
              <w:rPr>
                <w:rFonts w:eastAsia="Calibri" w:cs="Arial"/>
                <w:bCs/>
                <w:szCs w:val="20"/>
                <w:lang w:val="fr-FR"/>
              </w:rPr>
            </w:pPr>
            <w:r w:rsidRPr="00D55299">
              <w:rPr>
                <w:rFonts w:cs="Arial"/>
                <w:bCs/>
                <w:szCs w:val="20"/>
                <w:lang w:val="fr-FR"/>
              </w:rPr>
              <w:t xml:space="preserve">cadre des ressources et des résultats du </w:t>
            </w:r>
            <w:proofErr w:type="spellStart"/>
            <w:r w:rsidRPr="00D55299">
              <w:rPr>
                <w:rFonts w:cs="Arial"/>
                <w:bCs/>
                <w:szCs w:val="20"/>
                <w:lang w:val="fr-FR"/>
              </w:rPr>
              <w:t>paa</w:t>
            </w:r>
            <w:proofErr w:type="spellEnd"/>
          </w:p>
        </w:tc>
        <w:tc>
          <w:tcPr>
            <w:tcW w:w="4819" w:type="dxa"/>
          </w:tcPr>
          <w:p w14:paraId="688209D1" w14:textId="77777777" w:rsidR="008B1355" w:rsidRPr="00D55299" w:rsidRDefault="008B1355" w:rsidP="006B36D1">
            <w:pPr>
              <w:rPr>
                <w:rFonts w:cs="Arial"/>
                <w:szCs w:val="20"/>
                <w:lang w:val="fr-FR" w:eastAsia="fr-FR"/>
              </w:rPr>
            </w:pPr>
          </w:p>
        </w:tc>
        <w:tc>
          <w:tcPr>
            <w:tcW w:w="2126" w:type="dxa"/>
            <w:gridSpan w:val="2"/>
          </w:tcPr>
          <w:p w14:paraId="5FBF8BAA" w14:textId="77777777" w:rsidR="008B1355" w:rsidRPr="00D55299" w:rsidRDefault="008B1355" w:rsidP="006B36D1">
            <w:pPr>
              <w:rPr>
                <w:rFonts w:cs="Arial"/>
                <w:szCs w:val="20"/>
                <w:lang w:val="fr-FR" w:eastAsia="fr-FR"/>
              </w:rPr>
            </w:pPr>
            <w:r w:rsidRPr="00D55299">
              <w:rPr>
                <w:rFonts w:cs="Arial"/>
                <w:szCs w:val="20"/>
                <w:lang w:val="fr-FR" w:eastAsia="fr-FR"/>
              </w:rPr>
              <w:t>Pas de document exploité</w:t>
            </w:r>
          </w:p>
        </w:tc>
      </w:tr>
      <w:tr w:rsidR="008B1355" w:rsidRPr="00D55299" w14:paraId="5F582CE0" w14:textId="77777777" w:rsidTr="00DE58AF">
        <w:tc>
          <w:tcPr>
            <w:tcW w:w="709" w:type="dxa"/>
          </w:tcPr>
          <w:p w14:paraId="745F4982" w14:textId="77777777" w:rsidR="008B1355" w:rsidRPr="00D55299" w:rsidRDefault="008B1355" w:rsidP="006B36D1">
            <w:pPr>
              <w:rPr>
                <w:rFonts w:eastAsia="Calibri" w:cs="Arial"/>
                <w:bCs/>
                <w:szCs w:val="20"/>
                <w:lang w:val="fr-FR"/>
              </w:rPr>
            </w:pPr>
            <w:r w:rsidRPr="00D55299">
              <w:rPr>
                <w:rFonts w:eastAsia="Calibri" w:cs="Arial"/>
                <w:bCs/>
                <w:szCs w:val="20"/>
                <w:lang w:val="fr-FR"/>
              </w:rPr>
              <w:t>106</w:t>
            </w:r>
          </w:p>
        </w:tc>
        <w:tc>
          <w:tcPr>
            <w:tcW w:w="4962" w:type="dxa"/>
          </w:tcPr>
          <w:p w14:paraId="0694083A" w14:textId="77777777" w:rsidR="008B1355" w:rsidRPr="00D55299" w:rsidRDefault="008B1355" w:rsidP="006B36D1">
            <w:pPr>
              <w:rPr>
                <w:rFonts w:eastAsia="Calibri" w:cs="Arial"/>
                <w:bCs/>
                <w:szCs w:val="20"/>
                <w:lang w:val="fr-FR"/>
              </w:rPr>
            </w:pPr>
            <w:r w:rsidRPr="00D55299">
              <w:rPr>
                <w:rFonts w:cs="Arial"/>
                <w:bCs/>
                <w:szCs w:val="20"/>
                <w:lang w:val="fr-FR"/>
              </w:rPr>
              <w:t>cadre logique du PAA</w:t>
            </w:r>
          </w:p>
        </w:tc>
        <w:tc>
          <w:tcPr>
            <w:tcW w:w="4819" w:type="dxa"/>
          </w:tcPr>
          <w:p w14:paraId="780C4041" w14:textId="77777777" w:rsidR="008B1355" w:rsidRPr="00D55299" w:rsidRDefault="008B1355" w:rsidP="006B36D1">
            <w:pPr>
              <w:rPr>
                <w:rFonts w:cs="Arial"/>
                <w:szCs w:val="20"/>
                <w:lang w:val="fr-FR" w:eastAsia="fr-FR"/>
              </w:rPr>
            </w:pPr>
          </w:p>
        </w:tc>
        <w:tc>
          <w:tcPr>
            <w:tcW w:w="2126" w:type="dxa"/>
            <w:gridSpan w:val="2"/>
          </w:tcPr>
          <w:p w14:paraId="0909FDBF" w14:textId="77777777" w:rsidR="008B1355" w:rsidRPr="00D55299" w:rsidRDefault="008B1355" w:rsidP="006B36D1">
            <w:pPr>
              <w:rPr>
                <w:rFonts w:cs="Arial"/>
                <w:szCs w:val="20"/>
                <w:lang w:val="fr-FR" w:eastAsia="fr-FR"/>
              </w:rPr>
            </w:pPr>
            <w:r w:rsidRPr="00D55299">
              <w:rPr>
                <w:rFonts w:cs="Arial"/>
                <w:szCs w:val="20"/>
                <w:lang w:val="fr-FR" w:eastAsia="fr-FR"/>
              </w:rPr>
              <w:t>Pas de document exploité</w:t>
            </w:r>
          </w:p>
        </w:tc>
      </w:tr>
      <w:tr w:rsidR="008B1355" w:rsidRPr="00D55299" w14:paraId="2B536751" w14:textId="77777777" w:rsidTr="00DE58AF">
        <w:tc>
          <w:tcPr>
            <w:tcW w:w="709" w:type="dxa"/>
          </w:tcPr>
          <w:p w14:paraId="54BE78D2" w14:textId="77777777" w:rsidR="008B1355" w:rsidRPr="00D55299" w:rsidRDefault="008B1355" w:rsidP="006B36D1">
            <w:pPr>
              <w:rPr>
                <w:rFonts w:eastAsia="Calibri" w:cs="Arial"/>
                <w:bCs/>
                <w:szCs w:val="20"/>
                <w:lang w:val="fr-FR"/>
              </w:rPr>
            </w:pPr>
            <w:r w:rsidRPr="00D55299">
              <w:rPr>
                <w:rFonts w:eastAsia="Calibri" w:cs="Arial"/>
                <w:bCs/>
                <w:szCs w:val="20"/>
                <w:lang w:val="fr-FR"/>
              </w:rPr>
              <w:t>107</w:t>
            </w:r>
          </w:p>
        </w:tc>
        <w:tc>
          <w:tcPr>
            <w:tcW w:w="4962" w:type="dxa"/>
          </w:tcPr>
          <w:p w14:paraId="2A2DFC43" w14:textId="77777777" w:rsidR="008B1355" w:rsidRPr="00D55299" w:rsidRDefault="008B1355" w:rsidP="006B36D1">
            <w:pPr>
              <w:rPr>
                <w:rFonts w:eastAsia="Calibri" w:cs="Arial"/>
                <w:bCs/>
                <w:szCs w:val="20"/>
                <w:lang w:val="fr-FR"/>
              </w:rPr>
            </w:pPr>
            <w:r w:rsidRPr="00D55299">
              <w:rPr>
                <w:rFonts w:cs="Arial"/>
                <w:bCs/>
                <w:szCs w:val="20"/>
                <w:lang w:val="fr-FR"/>
              </w:rPr>
              <w:t xml:space="preserve">cadre suivi et évaluation avec indicateurs </w:t>
            </w:r>
          </w:p>
        </w:tc>
        <w:tc>
          <w:tcPr>
            <w:tcW w:w="4819" w:type="dxa"/>
          </w:tcPr>
          <w:p w14:paraId="4133665D" w14:textId="77777777" w:rsidR="008B1355" w:rsidRPr="00D55299" w:rsidRDefault="008B1355" w:rsidP="006B36D1">
            <w:pPr>
              <w:rPr>
                <w:rFonts w:cs="Arial"/>
                <w:szCs w:val="20"/>
                <w:lang w:val="fr-FR" w:eastAsia="fr-FR"/>
              </w:rPr>
            </w:pPr>
          </w:p>
        </w:tc>
        <w:tc>
          <w:tcPr>
            <w:tcW w:w="2126" w:type="dxa"/>
            <w:gridSpan w:val="2"/>
          </w:tcPr>
          <w:p w14:paraId="6BEAD752" w14:textId="77777777" w:rsidR="008B1355" w:rsidRPr="00D55299" w:rsidRDefault="008B1355" w:rsidP="006B36D1">
            <w:pPr>
              <w:rPr>
                <w:rFonts w:cs="Arial"/>
                <w:szCs w:val="20"/>
                <w:lang w:val="fr-FR" w:eastAsia="fr-FR"/>
              </w:rPr>
            </w:pPr>
            <w:r w:rsidRPr="00D55299">
              <w:rPr>
                <w:rFonts w:cs="Arial"/>
                <w:szCs w:val="20"/>
                <w:lang w:val="fr-FR" w:eastAsia="fr-FR"/>
              </w:rPr>
              <w:t>Pas de document exploité</w:t>
            </w:r>
          </w:p>
        </w:tc>
      </w:tr>
      <w:tr w:rsidR="008B1355" w:rsidRPr="00D55299" w14:paraId="2C02C4FE" w14:textId="77777777" w:rsidTr="00DE58AF">
        <w:tc>
          <w:tcPr>
            <w:tcW w:w="709" w:type="dxa"/>
          </w:tcPr>
          <w:p w14:paraId="39AF5216" w14:textId="77777777" w:rsidR="008B1355" w:rsidRPr="00D55299" w:rsidRDefault="008B1355" w:rsidP="006B36D1">
            <w:pPr>
              <w:rPr>
                <w:rFonts w:eastAsia="Calibri" w:cs="Arial"/>
                <w:bCs/>
                <w:szCs w:val="20"/>
                <w:lang w:val="fr-FR"/>
              </w:rPr>
            </w:pPr>
            <w:r w:rsidRPr="00D55299">
              <w:rPr>
                <w:rFonts w:eastAsia="Calibri" w:cs="Arial"/>
                <w:bCs/>
                <w:szCs w:val="20"/>
                <w:lang w:val="fr-FR"/>
              </w:rPr>
              <w:t>108</w:t>
            </w:r>
          </w:p>
        </w:tc>
        <w:tc>
          <w:tcPr>
            <w:tcW w:w="4962" w:type="dxa"/>
          </w:tcPr>
          <w:p w14:paraId="15ECF0A9" w14:textId="77777777" w:rsidR="008B1355" w:rsidRPr="00D55299" w:rsidRDefault="008B1355" w:rsidP="006B36D1">
            <w:pPr>
              <w:rPr>
                <w:rFonts w:cs="Arial"/>
                <w:szCs w:val="20"/>
                <w:lang w:val="fr-FR" w:eastAsia="fr-FR"/>
              </w:rPr>
            </w:pPr>
            <w:r w:rsidRPr="00D55299">
              <w:rPr>
                <w:rFonts w:eastAsia="Calibri" w:cs="Arial"/>
                <w:bCs/>
                <w:szCs w:val="20"/>
                <w:lang w:val="fr-FR"/>
              </w:rPr>
              <w:t>Rapports et listes des ateliers de validation des études techniques par UA</w:t>
            </w:r>
          </w:p>
        </w:tc>
        <w:tc>
          <w:tcPr>
            <w:tcW w:w="4819" w:type="dxa"/>
          </w:tcPr>
          <w:p w14:paraId="3DD92EA1" w14:textId="77777777" w:rsidR="008B1355" w:rsidRPr="00D55299" w:rsidRDefault="008B1355" w:rsidP="006B36D1">
            <w:pPr>
              <w:rPr>
                <w:rFonts w:cs="Arial"/>
                <w:szCs w:val="20"/>
                <w:lang w:val="fr-FR" w:eastAsia="fr-FR"/>
              </w:rPr>
            </w:pPr>
          </w:p>
        </w:tc>
        <w:tc>
          <w:tcPr>
            <w:tcW w:w="2126" w:type="dxa"/>
            <w:gridSpan w:val="2"/>
          </w:tcPr>
          <w:p w14:paraId="4FDEA8E9" w14:textId="77777777" w:rsidR="008B1355" w:rsidRPr="00D55299" w:rsidRDefault="008B1355" w:rsidP="006B36D1">
            <w:pPr>
              <w:rPr>
                <w:rFonts w:cs="Arial"/>
                <w:szCs w:val="20"/>
                <w:lang w:val="fr-FR" w:eastAsia="fr-FR"/>
              </w:rPr>
            </w:pPr>
            <w:r w:rsidRPr="00D55299">
              <w:rPr>
                <w:rFonts w:cs="Arial"/>
                <w:szCs w:val="20"/>
                <w:lang w:val="fr-FR" w:eastAsia="fr-FR"/>
              </w:rPr>
              <w:t>Non communiqués</w:t>
            </w:r>
          </w:p>
        </w:tc>
      </w:tr>
      <w:tr w:rsidR="008B1355" w:rsidRPr="00D55299" w14:paraId="5C2BFD5F" w14:textId="77777777" w:rsidTr="00DE58AF">
        <w:tc>
          <w:tcPr>
            <w:tcW w:w="709" w:type="dxa"/>
          </w:tcPr>
          <w:p w14:paraId="014C0FA8" w14:textId="77777777" w:rsidR="008B1355" w:rsidRPr="00D55299" w:rsidRDefault="008B1355" w:rsidP="006B36D1">
            <w:pPr>
              <w:rPr>
                <w:rFonts w:eastAsia="Calibri" w:cs="Arial"/>
                <w:bCs/>
                <w:szCs w:val="20"/>
                <w:lang w:val="fr-FR"/>
              </w:rPr>
            </w:pPr>
            <w:r w:rsidRPr="00D55299">
              <w:rPr>
                <w:rFonts w:eastAsia="Calibri" w:cs="Arial"/>
                <w:bCs/>
                <w:szCs w:val="20"/>
                <w:lang w:val="fr-FR"/>
              </w:rPr>
              <w:t>109</w:t>
            </w:r>
          </w:p>
        </w:tc>
        <w:tc>
          <w:tcPr>
            <w:tcW w:w="4962" w:type="dxa"/>
          </w:tcPr>
          <w:p w14:paraId="5E01492A" w14:textId="77777777" w:rsidR="008B1355" w:rsidRPr="00D55299" w:rsidRDefault="008B1355" w:rsidP="006B36D1">
            <w:pPr>
              <w:rPr>
                <w:rFonts w:eastAsia="Calibri" w:cs="Arial"/>
                <w:bCs/>
                <w:szCs w:val="20"/>
                <w:lang w:val="fr-FR"/>
              </w:rPr>
            </w:pPr>
            <w:r w:rsidRPr="00D55299">
              <w:rPr>
                <w:rFonts w:cs="Arial"/>
                <w:bCs/>
                <w:szCs w:val="20"/>
                <w:lang w:val="fr-FR"/>
              </w:rPr>
              <w:t>atlas registre des risques ;</w:t>
            </w:r>
          </w:p>
        </w:tc>
        <w:tc>
          <w:tcPr>
            <w:tcW w:w="4819" w:type="dxa"/>
          </w:tcPr>
          <w:p w14:paraId="7260C5BE" w14:textId="77777777" w:rsidR="008B1355" w:rsidRPr="00D55299" w:rsidRDefault="008B1355" w:rsidP="006B36D1">
            <w:pPr>
              <w:rPr>
                <w:rFonts w:cs="Arial"/>
                <w:szCs w:val="20"/>
                <w:lang w:val="fr-FR" w:eastAsia="fr-FR"/>
              </w:rPr>
            </w:pPr>
          </w:p>
        </w:tc>
        <w:tc>
          <w:tcPr>
            <w:tcW w:w="2126" w:type="dxa"/>
            <w:gridSpan w:val="2"/>
          </w:tcPr>
          <w:p w14:paraId="058F0E80" w14:textId="77777777" w:rsidR="008B1355" w:rsidRPr="00D55299" w:rsidRDefault="008B1355" w:rsidP="006B36D1">
            <w:pPr>
              <w:rPr>
                <w:rFonts w:cs="Arial"/>
                <w:szCs w:val="20"/>
                <w:lang w:val="fr-FR" w:eastAsia="fr-FR"/>
              </w:rPr>
            </w:pPr>
            <w:r w:rsidRPr="00D55299">
              <w:rPr>
                <w:rFonts w:cs="Arial"/>
                <w:szCs w:val="20"/>
                <w:lang w:val="fr-FR" w:eastAsia="fr-FR"/>
              </w:rPr>
              <w:t>Pas de document exploité</w:t>
            </w:r>
          </w:p>
        </w:tc>
      </w:tr>
      <w:tr w:rsidR="008B1355" w:rsidRPr="00D55299" w14:paraId="5EDAF0B6" w14:textId="77777777" w:rsidTr="00DE58AF">
        <w:tc>
          <w:tcPr>
            <w:tcW w:w="709" w:type="dxa"/>
          </w:tcPr>
          <w:p w14:paraId="1EA3FA2F" w14:textId="77777777" w:rsidR="008B1355" w:rsidRPr="00D55299" w:rsidRDefault="008B1355" w:rsidP="006B36D1">
            <w:pPr>
              <w:rPr>
                <w:rFonts w:eastAsia="Calibri" w:cs="Arial"/>
                <w:bCs/>
                <w:szCs w:val="20"/>
                <w:lang w:val="fr-FR"/>
              </w:rPr>
            </w:pPr>
            <w:r w:rsidRPr="00D55299">
              <w:rPr>
                <w:rFonts w:eastAsia="Calibri" w:cs="Arial"/>
                <w:bCs/>
                <w:szCs w:val="20"/>
                <w:lang w:val="fr-FR"/>
              </w:rPr>
              <w:t>110</w:t>
            </w:r>
          </w:p>
        </w:tc>
        <w:tc>
          <w:tcPr>
            <w:tcW w:w="4962" w:type="dxa"/>
          </w:tcPr>
          <w:p w14:paraId="13C19A4B" w14:textId="77777777" w:rsidR="008B1355" w:rsidRPr="00D55299" w:rsidRDefault="008B1355" w:rsidP="006B36D1">
            <w:pPr>
              <w:rPr>
                <w:rFonts w:eastAsia="Calibri" w:cs="Arial"/>
                <w:bCs/>
                <w:szCs w:val="20"/>
                <w:lang w:val="fr-FR"/>
              </w:rPr>
            </w:pPr>
            <w:r w:rsidRPr="00D55299">
              <w:rPr>
                <w:rFonts w:cs="Arial"/>
                <w:bCs/>
                <w:szCs w:val="20"/>
                <w:lang w:val="fr-FR"/>
              </w:rPr>
              <w:t>atlas registre des problèmes</w:t>
            </w:r>
          </w:p>
        </w:tc>
        <w:tc>
          <w:tcPr>
            <w:tcW w:w="4819" w:type="dxa"/>
          </w:tcPr>
          <w:p w14:paraId="0548F216" w14:textId="77777777" w:rsidR="008B1355" w:rsidRPr="00D55299" w:rsidRDefault="008B1355" w:rsidP="006B36D1">
            <w:pPr>
              <w:rPr>
                <w:rFonts w:cs="Arial"/>
                <w:szCs w:val="20"/>
                <w:lang w:val="fr-FR" w:eastAsia="fr-FR"/>
              </w:rPr>
            </w:pPr>
          </w:p>
        </w:tc>
        <w:tc>
          <w:tcPr>
            <w:tcW w:w="2126" w:type="dxa"/>
            <w:gridSpan w:val="2"/>
          </w:tcPr>
          <w:p w14:paraId="5A7BEA5E" w14:textId="77777777" w:rsidR="008B1355" w:rsidRPr="00D55299" w:rsidRDefault="008B1355" w:rsidP="006B36D1">
            <w:pPr>
              <w:rPr>
                <w:rFonts w:cs="Arial"/>
                <w:szCs w:val="20"/>
                <w:lang w:val="fr-FR" w:eastAsia="fr-FR"/>
              </w:rPr>
            </w:pPr>
            <w:r w:rsidRPr="00D55299">
              <w:rPr>
                <w:rFonts w:cs="Arial"/>
                <w:szCs w:val="20"/>
                <w:lang w:val="fr-FR" w:eastAsia="fr-FR"/>
              </w:rPr>
              <w:t>Pas de document exploité</w:t>
            </w:r>
          </w:p>
        </w:tc>
      </w:tr>
      <w:tr w:rsidR="008B1355" w:rsidRPr="00D55299" w14:paraId="5FEF56D1" w14:textId="77777777" w:rsidTr="00DE58AF">
        <w:tc>
          <w:tcPr>
            <w:tcW w:w="709" w:type="dxa"/>
          </w:tcPr>
          <w:p w14:paraId="10516AC9" w14:textId="77777777" w:rsidR="008B1355" w:rsidRPr="00D55299" w:rsidRDefault="008B1355" w:rsidP="006B36D1">
            <w:pPr>
              <w:rPr>
                <w:rFonts w:eastAsia="Calibri" w:cs="Arial"/>
                <w:bCs/>
                <w:szCs w:val="20"/>
                <w:lang w:val="fr-FR"/>
              </w:rPr>
            </w:pPr>
            <w:r w:rsidRPr="00D55299">
              <w:rPr>
                <w:rFonts w:eastAsia="Calibri" w:cs="Arial"/>
                <w:bCs/>
                <w:szCs w:val="20"/>
                <w:lang w:val="fr-FR"/>
              </w:rPr>
              <w:t>111</w:t>
            </w:r>
          </w:p>
        </w:tc>
        <w:tc>
          <w:tcPr>
            <w:tcW w:w="4962" w:type="dxa"/>
          </w:tcPr>
          <w:p w14:paraId="1E7A4D61" w14:textId="77777777" w:rsidR="008B1355" w:rsidRPr="00D55299" w:rsidRDefault="008B1355" w:rsidP="006B36D1">
            <w:pPr>
              <w:rPr>
                <w:rFonts w:eastAsia="Calibri" w:cs="Arial"/>
                <w:bCs/>
                <w:szCs w:val="20"/>
                <w:lang w:val="fr-FR"/>
              </w:rPr>
            </w:pPr>
            <w:r w:rsidRPr="00D55299">
              <w:rPr>
                <w:rFonts w:cs="Arial"/>
                <w:bCs/>
                <w:szCs w:val="20"/>
                <w:lang w:val="fr-FR"/>
              </w:rPr>
              <w:t>atlas registre des apprentissages ;</w:t>
            </w:r>
          </w:p>
        </w:tc>
        <w:tc>
          <w:tcPr>
            <w:tcW w:w="4819" w:type="dxa"/>
          </w:tcPr>
          <w:p w14:paraId="54F74A18" w14:textId="77777777" w:rsidR="008B1355" w:rsidRPr="00D55299" w:rsidRDefault="008B1355" w:rsidP="006B36D1">
            <w:pPr>
              <w:rPr>
                <w:rFonts w:cs="Arial"/>
                <w:szCs w:val="20"/>
                <w:lang w:val="fr-FR" w:eastAsia="fr-FR"/>
              </w:rPr>
            </w:pPr>
          </w:p>
        </w:tc>
        <w:tc>
          <w:tcPr>
            <w:tcW w:w="2126" w:type="dxa"/>
            <w:gridSpan w:val="2"/>
          </w:tcPr>
          <w:p w14:paraId="2DE25BFA" w14:textId="77777777" w:rsidR="008B1355" w:rsidRPr="00D55299" w:rsidRDefault="008B1355" w:rsidP="006B36D1">
            <w:pPr>
              <w:rPr>
                <w:rFonts w:cs="Arial"/>
                <w:szCs w:val="20"/>
                <w:lang w:val="fr-FR" w:eastAsia="fr-FR"/>
              </w:rPr>
            </w:pPr>
            <w:r w:rsidRPr="00D55299">
              <w:rPr>
                <w:rFonts w:cs="Arial"/>
                <w:szCs w:val="20"/>
                <w:lang w:val="fr-FR" w:eastAsia="fr-FR"/>
              </w:rPr>
              <w:t>Pas de document exploité</w:t>
            </w:r>
          </w:p>
        </w:tc>
      </w:tr>
      <w:tr w:rsidR="008B1355" w:rsidRPr="00D55299" w14:paraId="7539338A" w14:textId="77777777" w:rsidTr="00DE58AF">
        <w:tc>
          <w:tcPr>
            <w:tcW w:w="709" w:type="dxa"/>
          </w:tcPr>
          <w:p w14:paraId="7BE27753" w14:textId="77777777" w:rsidR="008B1355" w:rsidRPr="00D55299" w:rsidRDefault="008B1355" w:rsidP="006B36D1">
            <w:pPr>
              <w:rPr>
                <w:rFonts w:eastAsia="Calibri" w:cs="Arial"/>
                <w:bCs/>
                <w:szCs w:val="20"/>
                <w:lang w:val="fr-FR"/>
              </w:rPr>
            </w:pPr>
            <w:r w:rsidRPr="00D55299">
              <w:rPr>
                <w:rFonts w:eastAsia="Calibri" w:cs="Arial"/>
                <w:bCs/>
                <w:szCs w:val="20"/>
                <w:lang w:val="fr-FR"/>
              </w:rPr>
              <w:t>112</w:t>
            </w:r>
          </w:p>
        </w:tc>
        <w:tc>
          <w:tcPr>
            <w:tcW w:w="4962" w:type="dxa"/>
          </w:tcPr>
          <w:p w14:paraId="3A089E78" w14:textId="77777777" w:rsidR="008B1355" w:rsidRPr="00D55299" w:rsidRDefault="008B1355" w:rsidP="006B36D1">
            <w:pPr>
              <w:rPr>
                <w:rFonts w:eastAsia="Calibri" w:cs="Arial"/>
                <w:bCs/>
                <w:szCs w:val="20"/>
                <w:lang w:val="fr-FR"/>
              </w:rPr>
            </w:pPr>
            <w:r w:rsidRPr="00D55299">
              <w:rPr>
                <w:rFonts w:cs="Arial"/>
                <w:bCs/>
                <w:szCs w:val="20"/>
                <w:lang w:val="fr-FR"/>
              </w:rPr>
              <w:t>atlas registre des ressources ;</w:t>
            </w:r>
          </w:p>
        </w:tc>
        <w:tc>
          <w:tcPr>
            <w:tcW w:w="4819" w:type="dxa"/>
          </w:tcPr>
          <w:p w14:paraId="77B42A0C" w14:textId="77777777" w:rsidR="008B1355" w:rsidRPr="00D55299" w:rsidRDefault="008B1355" w:rsidP="006B36D1">
            <w:pPr>
              <w:rPr>
                <w:rFonts w:cs="Arial"/>
                <w:szCs w:val="20"/>
                <w:lang w:val="fr-FR" w:eastAsia="fr-FR"/>
              </w:rPr>
            </w:pPr>
          </w:p>
        </w:tc>
        <w:tc>
          <w:tcPr>
            <w:tcW w:w="2126" w:type="dxa"/>
            <w:gridSpan w:val="2"/>
          </w:tcPr>
          <w:p w14:paraId="55BE0100" w14:textId="77777777" w:rsidR="008B1355" w:rsidRPr="00D55299" w:rsidRDefault="008B1355" w:rsidP="006B36D1">
            <w:pPr>
              <w:rPr>
                <w:rFonts w:cs="Arial"/>
                <w:szCs w:val="20"/>
                <w:lang w:val="fr-FR" w:eastAsia="fr-FR"/>
              </w:rPr>
            </w:pPr>
            <w:r w:rsidRPr="00D55299">
              <w:rPr>
                <w:rFonts w:cs="Arial"/>
                <w:szCs w:val="20"/>
                <w:lang w:val="fr-FR" w:eastAsia="fr-FR"/>
              </w:rPr>
              <w:t>Pas de document exploité</w:t>
            </w:r>
          </w:p>
        </w:tc>
      </w:tr>
      <w:tr w:rsidR="008B1355" w:rsidRPr="000541F9" w14:paraId="59C0BE92" w14:textId="77777777" w:rsidTr="00DE58AF">
        <w:tc>
          <w:tcPr>
            <w:tcW w:w="709" w:type="dxa"/>
          </w:tcPr>
          <w:p w14:paraId="2E7B2D78" w14:textId="77777777" w:rsidR="008B1355" w:rsidRPr="00D55299" w:rsidRDefault="008B1355" w:rsidP="006B36D1">
            <w:pPr>
              <w:rPr>
                <w:rFonts w:eastAsia="Calibri" w:cs="Arial"/>
                <w:bCs/>
                <w:szCs w:val="20"/>
                <w:lang w:val="fr-FR"/>
              </w:rPr>
            </w:pPr>
            <w:r w:rsidRPr="00D55299">
              <w:rPr>
                <w:rFonts w:eastAsia="Calibri" w:cs="Arial"/>
                <w:bCs/>
                <w:szCs w:val="20"/>
                <w:lang w:val="fr-FR"/>
              </w:rPr>
              <w:t>113</w:t>
            </w:r>
          </w:p>
        </w:tc>
        <w:tc>
          <w:tcPr>
            <w:tcW w:w="4962" w:type="dxa"/>
          </w:tcPr>
          <w:p w14:paraId="468C23A5" w14:textId="77777777" w:rsidR="008B1355" w:rsidRPr="00D55299" w:rsidRDefault="008B1355" w:rsidP="006B36D1">
            <w:pPr>
              <w:rPr>
                <w:rFonts w:cs="Arial"/>
                <w:szCs w:val="20"/>
                <w:lang w:val="fr-FR" w:eastAsia="fr-FR"/>
              </w:rPr>
            </w:pPr>
            <w:r w:rsidRPr="00D55299">
              <w:rPr>
                <w:rFonts w:cs="Arial"/>
                <w:szCs w:val="20"/>
                <w:lang w:val="fr-FR"/>
              </w:rPr>
              <w:t xml:space="preserve">Le rapport de la revue </w:t>
            </w:r>
            <w:proofErr w:type="spellStart"/>
            <w:r w:rsidRPr="00D55299">
              <w:rPr>
                <w:rFonts w:cs="Arial"/>
                <w:szCs w:val="20"/>
                <w:lang w:val="fr-FR"/>
              </w:rPr>
              <w:t>a</w:t>
            </w:r>
            <w:proofErr w:type="spellEnd"/>
            <w:r w:rsidRPr="00D55299">
              <w:rPr>
                <w:rFonts w:cs="Arial"/>
                <w:szCs w:val="20"/>
                <w:lang w:val="fr-FR"/>
              </w:rPr>
              <w:t xml:space="preserve"> mi-parcours des plans de travail 2012 du programme de coopération Niger-PNUD</w:t>
            </w:r>
          </w:p>
        </w:tc>
        <w:tc>
          <w:tcPr>
            <w:tcW w:w="4819" w:type="dxa"/>
          </w:tcPr>
          <w:p w14:paraId="09403C9F" w14:textId="77777777" w:rsidR="008B1355" w:rsidRPr="00D55299" w:rsidRDefault="008B1355" w:rsidP="006B36D1">
            <w:pPr>
              <w:rPr>
                <w:rFonts w:cs="Arial"/>
                <w:szCs w:val="20"/>
                <w:lang w:val="fr-FR" w:eastAsia="fr-FR"/>
              </w:rPr>
            </w:pPr>
            <w:r w:rsidRPr="00D55299">
              <w:rPr>
                <w:rFonts w:cs="Arial"/>
                <w:szCs w:val="20"/>
                <w:lang w:val="fr-FR" w:eastAsia="fr-FR"/>
              </w:rPr>
              <w:t xml:space="preserve">Septembre 2012, </w:t>
            </w:r>
            <w:r w:rsidRPr="00D55299">
              <w:rPr>
                <w:rFonts w:cs="Arial"/>
                <w:szCs w:val="20"/>
                <w:lang w:val="fr-FR"/>
              </w:rPr>
              <w:t>Chargé de Suivi-Evaluation CPAP Niger-PNUD</w:t>
            </w:r>
          </w:p>
        </w:tc>
        <w:tc>
          <w:tcPr>
            <w:tcW w:w="2126" w:type="dxa"/>
            <w:gridSpan w:val="2"/>
          </w:tcPr>
          <w:p w14:paraId="006264C6" w14:textId="77777777" w:rsidR="008B1355" w:rsidRPr="00D55299" w:rsidRDefault="008B1355" w:rsidP="006B36D1">
            <w:pPr>
              <w:rPr>
                <w:rFonts w:cs="Arial"/>
                <w:szCs w:val="20"/>
                <w:lang w:val="fr-FR" w:eastAsia="fr-FR"/>
              </w:rPr>
            </w:pPr>
          </w:p>
        </w:tc>
      </w:tr>
      <w:tr w:rsidR="008B1355" w:rsidRPr="000541F9" w14:paraId="6DF38446" w14:textId="77777777" w:rsidTr="00DE58AF">
        <w:tc>
          <w:tcPr>
            <w:tcW w:w="709" w:type="dxa"/>
          </w:tcPr>
          <w:p w14:paraId="525BBB2F" w14:textId="77777777" w:rsidR="008B1355" w:rsidRPr="00D55299" w:rsidRDefault="008B1355" w:rsidP="006B36D1">
            <w:pPr>
              <w:rPr>
                <w:rFonts w:eastAsia="Calibri" w:cs="Arial"/>
                <w:bCs/>
                <w:szCs w:val="20"/>
                <w:lang w:val="fr-FR"/>
              </w:rPr>
            </w:pPr>
            <w:r w:rsidRPr="00D55299">
              <w:rPr>
                <w:rFonts w:eastAsia="Calibri" w:cs="Arial"/>
                <w:bCs/>
                <w:szCs w:val="20"/>
                <w:lang w:val="fr-FR"/>
              </w:rPr>
              <w:t>114</w:t>
            </w:r>
          </w:p>
        </w:tc>
        <w:tc>
          <w:tcPr>
            <w:tcW w:w="4962" w:type="dxa"/>
          </w:tcPr>
          <w:p w14:paraId="2428E1A1" w14:textId="77777777" w:rsidR="008B1355" w:rsidRPr="00D55299" w:rsidRDefault="008B1355" w:rsidP="006B36D1">
            <w:pPr>
              <w:rPr>
                <w:rFonts w:cs="Arial"/>
                <w:szCs w:val="20"/>
                <w:lang w:val="fr-FR" w:eastAsia="fr-FR"/>
              </w:rPr>
            </w:pPr>
            <w:r w:rsidRPr="00D55299">
              <w:rPr>
                <w:rFonts w:cs="Arial"/>
                <w:szCs w:val="20"/>
                <w:lang w:val="fr-FR" w:eastAsia="fr-FR"/>
              </w:rPr>
              <w:t xml:space="preserve">Rapport de la revue </w:t>
            </w:r>
            <w:proofErr w:type="gramStart"/>
            <w:r w:rsidRPr="00D55299">
              <w:rPr>
                <w:rFonts w:cs="Arial"/>
                <w:szCs w:val="20"/>
                <w:lang w:val="fr-FR" w:eastAsia="fr-FR"/>
              </w:rPr>
              <w:t>a</w:t>
            </w:r>
            <w:proofErr w:type="gramEnd"/>
            <w:r w:rsidRPr="00D55299">
              <w:rPr>
                <w:rFonts w:cs="Arial"/>
                <w:szCs w:val="20"/>
                <w:lang w:val="fr-FR" w:eastAsia="fr-FR"/>
              </w:rPr>
              <w:t xml:space="preserve"> </w:t>
            </w:r>
            <w:proofErr w:type="spellStart"/>
            <w:r w:rsidRPr="00D55299">
              <w:rPr>
                <w:rFonts w:cs="Arial"/>
                <w:szCs w:val="20"/>
                <w:lang w:val="fr-FR" w:eastAsia="fr-FR"/>
              </w:rPr>
              <w:t>mi parcours</w:t>
            </w:r>
            <w:proofErr w:type="spellEnd"/>
          </w:p>
        </w:tc>
        <w:tc>
          <w:tcPr>
            <w:tcW w:w="4819" w:type="dxa"/>
          </w:tcPr>
          <w:p w14:paraId="4F649203" w14:textId="77777777" w:rsidR="008B1355" w:rsidRPr="00D55299" w:rsidRDefault="008B1355" w:rsidP="006B36D1">
            <w:pPr>
              <w:rPr>
                <w:rFonts w:cs="Arial"/>
                <w:szCs w:val="20"/>
                <w:lang w:val="fr-FR" w:eastAsia="fr-FR"/>
              </w:rPr>
            </w:pPr>
            <w:r w:rsidRPr="00D55299">
              <w:rPr>
                <w:rFonts w:cs="Arial"/>
                <w:szCs w:val="20"/>
                <w:lang w:val="fr-FR" w:eastAsia="fr-FR"/>
              </w:rPr>
              <w:t xml:space="preserve">Date janvier 2012 – soumis juin 2012, Dr Joseph </w:t>
            </w:r>
            <w:proofErr w:type="spellStart"/>
            <w:r w:rsidRPr="00D55299">
              <w:rPr>
                <w:rFonts w:cs="Arial"/>
                <w:szCs w:val="20"/>
                <w:lang w:val="fr-FR" w:eastAsia="fr-FR"/>
              </w:rPr>
              <w:t>Intsiful</w:t>
            </w:r>
            <w:proofErr w:type="spellEnd"/>
          </w:p>
        </w:tc>
        <w:tc>
          <w:tcPr>
            <w:tcW w:w="2126" w:type="dxa"/>
            <w:gridSpan w:val="2"/>
          </w:tcPr>
          <w:p w14:paraId="60426397" w14:textId="77777777" w:rsidR="008B1355" w:rsidRPr="00D55299" w:rsidRDefault="008B1355" w:rsidP="006B36D1">
            <w:pPr>
              <w:rPr>
                <w:rFonts w:cs="Arial"/>
                <w:szCs w:val="20"/>
                <w:lang w:val="fr-FR" w:eastAsia="fr-FR"/>
              </w:rPr>
            </w:pPr>
          </w:p>
        </w:tc>
      </w:tr>
      <w:tr w:rsidR="008B1355" w:rsidRPr="000541F9" w14:paraId="11E06013" w14:textId="77777777" w:rsidTr="00DE58AF">
        <w:tc>
          <w:tcPr>
            <w:tcW w:w="709" w:type="dxa"/>
          </w:tcPr>
          <w:p w14:paraId="32266B44" w14:textId="77777777" w:rsidR="008B1355" w:rsidRPr="00D55299" w:rsidRDefault="008B1355" w:rsidP="006B36D1">
            <w:pPr>
              <w:rPr>
                <w:rFonts w:eastAsia="Calibri" w:cs="Arial"/>
                <w:bCs/>
                <w:szCs w:val="20"/>
                <w:lang w:val="fr-FR"/>
              </w:rPr>
            </w:pPr>
            <w:r w:rsidRPr="00D55299">
              <w:rPr>
                <w:rFonts w:eastAsia="Calibri" w:cs="Arial"/>
                <w:bCs/>
                <w:szCs w:val="20"/>
                <w:lang w:val="fr-FR"/>
              </w:rPr>
              <w:t>115</w:t>
            </w:r>
          </w:p>
        </w:tc>
        <w:tc>
          <w:tcPr>
            <w:tcW w:w="4962" w:type="dxa"/>
          </w:tcPr>
          <w:p w14:paraId="06EDD0AB" w14:textId="77777777" w:rsidR="008B1355" w:rsidRPr="00D55299" w:rsidRDefault="008B1355" w:rsidP="006B36D1">
            <w:pPr>
              <w:rPr>
                <w:rFonts w:cs="Arial"/>
                <w:szCs w:val="20"/>
                <w:lang w:val="fr-FR"/>
              </w:rPr>
            </w:pPr>
            <w:r w:rsidRPr="00D55299">
              <w:rPr>
                <w:rFonts w:cs="Arial"/>
                <w:szCs w:val="20"/>
                <w:lang w:val="fr-FR"/>
              </w:rPr>
              <w:t>Analyse du cadre de résultats et d’allouant de ressources du CPAP</w:t>
            </w:r>
          </w:p>
        </w:tc>
        <w:tc>
          <w:tcPr>
            <w:tcW w:w="4819" w:type="dxa"/>
          </w:tcPr>
          <w:p w14:paraId="6C6AF61A" w14:textId="77777777" w:rsidR="008B1355" w:rsidRPr="00D55299" w:rsidRDefault="008B1355" w:rsidP="006B36D1">
            <w:pPr>
              <w:rPr>
                <w:rFonts w:cs="Arial"/>
                <w:szCs w:val="20"/>
                <w:lang w:val="fr-FR" w:eastAsia="fr-FR"/>
              </w:rPr>
            </w:pPr>
            <w:r w:rsidRPr="00D55299">
              <w:rPr>
                <w:rFonts w:cs="Arial"/>
                <w:szCs w:val="20"/>
                <w:lang w:val="fr-FR" w:eastAsia="fr-FR"/>
              </w:rPr>
              <w:t xml:space="preserve">Juin 2012, </w:t>
            </w:r>
            <w:r w:rsidRPr="00D55299">
              <w:rPr>
                <w:rFonts w:cs="Arial"/>
                <w:szCs w:val="20"/>
                <w:lang w:val="fr-FR"/>
              </w:rPr>
              <w:t>Chargé de Suivi-Evaluation CPAP Niger-PNUD</w:t>
            </w:r>
          </w:p>
        </w:tc>
        <w:tc>
          <w:tcPr>
            <w:tcW w:w="2126" w:type="dxa"/>
            <w:gridSpan w:val="2"/>
          </w:tcPr>
          <w:p w14:paraId="5E70364F" w14:textId="77777777" w:rsidR="008B1355" w:rsidRPr="00D55299" w:rsidRDefault="008B1355" w:rsidP="006B36D1">
            <w:pPr>
              <w:rPr>
                <w:rFonts w:cs="Arial"/>
                <w:szCs w:val="20"/>
                <w:lang w:val="fr-FR" w:eastAsia="fr-FR"/>
              </w:rPr>
            </w:pPr>
          </w:p>
        </w:tc>
      </w:tr>
      <w:tr w:rsidR="008B1355" w:rsidRPr="000541F9" w14:paraId="3CF72ADF" w14:textId="77777777" w:rsidTr="00DE58AF">
        <w:tc>
          <w:tcPr>
            <w:tcW w:w="709" w:type="dxa"/>
          </w:tcPr>
          <w:p w14:paraId="67D2778A" w14:textId="77777777" w:rsidR="008B1355" w:rsidRPr="00D55299" w:rsidRDefault="008B1355" w:rsidP="006B36D1">
            <w:pPr>
              <w:rPr>
                <w:rFonts w:eastAsia="Calibri" w:cs="Arial"/>
                <w:bCs/>
                <w:szCs w:val="20"/>
                <w:lang w:val="fr-FR"/>
              </w:rPr>
            </w:pPr>
            <w:r w:rsidRPr="00D55299">
              <w:rPr>
                <w:rFonts w:eastAsia="Calibri" w:cs="Arial"/>
                <w:bCs/>
                <w:szCs w:val="20"/>
                <w:lang w:val="fr-FR"/>
              </w:rPr>
              <w:t>116</w:t>
            </w:r>
          </w:p>
        </w:tc>
        <w:tc>
          <w:tcPr>
            <w:tcW w:w="4962" w:type="dxa"/>
          </w:tcPr>
          <w:p w14:paraId="1040E3A5" w14:textId="77777777" w:rsidR="008B1355" w:rsidRPr="00D55299" w:rsidRDefault="008B1355" w:rsidP="006B36D1">
            <w:pPr>
              <w:rPr>
                <w:rFonts w:cs="Arial"/>
                <w:szCs w:val="20"/>
                <w:lang w:val="fr-FR" w:eastAsia="fr-FR"/>
              </w:rPr>
            </w:pPr>
            <w:r w:rsidRPr="00D55299">
              <w:rPr>
                <w:rFonts w:cs="Arial"/>
                <w:szCs w:val="20"/>
                <w:lang w:val="fr-FR"/>
              </w:rPr>
              <w:t xml:space="preserve">Rapport de la mission de supervision conjointe PNUD-Gouvernement </w:t>
            </w:r>
          </w:p>
        </w:tc>
        <w:tc>
          <w:tcPr>
            <w:tcW w:w="4819" w:type="dxa"/>
          </w:tcPr>
          <w:p w14:paraId="2469E3BF" w14:textId="77777777" w:rsidR="008B1355" w:rsidRPr="00D55299" w:rsidRDefault="008B1355" w:rsidP="006B36D1">
            <w:pPr>
              <w:rPr>
                <w:rFonts w:cs="Arial"/>
                <w:szCs w:val="20"/>
                <w:lang w:val="fr-FR" w:eastAsia="fr-FR"/>
              </w:rPr>
            </w:pPr>
            <w:r w:rsidRPr="00D55299">
              <w:rPr>
                <w:rFonts w:cs="Arial"/>
                <w:szCs w:val="20"/>
                <w:lang w:val="fr-FR"/>
              </w:rPr>
              <w:t>11-17 juillet 2012 Chargé de Suivi-Evaluation CPAP Niger-PNUD</w:t>
            </w:r>
          </w:p>
        </w:tc>
        <w:tc>
          <w:tcPr>
            <w:tcW w:w="2126" w:type="dxa"/>
            <w:gridSpan w:val="2"/>
          </w:tcPr>
          <w:p w14:paraId="0D52CFB6" w14:textId="77777777" w:rsidR="008B1355" w:rsidRPr="00D55299" w:rsidRDefault="008B1355" w:rsidP="006B36D1">
            <w:pPr>
              <w:rPr>
                <w:rFonts w:cs="Arial"/>
                <w:szCs w:val="20"/>
                <w:lang w:val="fr-FR" w:eastAsia="fr-FR"/>
              </w:rPr>
            </w:pPr>
          </w:p>
        </w:tc>
      </w:tr>
      <w:tr w:rsidR="008B1355" w:rsidRPr="000541F9" w14:paraId="159CAEA9" w14:textId="77777777" w:rsidTr="00DE58AF">
        <w:tc>
          <w:tcPr>
            <w:tcW w:w="709" w:type="dxa"/>
          </w:tcPr>
          <w:p w14:paraId="713477DD" w14:textId="77777777" w:rsidR="008B1355" w:rsidRPr="00D55299" w:rsidRDefault="008B1355" w:rsidP="006B36D1">
            <w:pPr>
              <w:rPr>
                <w:rFonts w:eastAsia="Calibri" w:cs="Arial"/>
                <w:bCs/>
                <w:szCs w:val="20"/>
                <w:lang w:val="fr-FR"/>
              </w:rPr>
            </w:pPr>
            <w:r w:rsidRPr="00D55299">
              <w:rPr>
                <w:rFonts w:eastAsia="Calibri" w:cs="Arial"/>
                <w:bCs/>
                <w:szCs w:val="20"/>
                <w:lang w:val="fr-FR"/>
              </w:rPr>
              <w:t>117</w:t>
            </w:r>
          </w:p>
        </w:tc>
        <w:tc>
          <w:tcPr>
            <w:tcW w:w="4962" w:type="dxa"/>
          </w:tcPr>
          <w:p w14:paraId="04E744BC" w14:textId="77777777" w:rsidR="008B1355" w:rsidRPr="00D55299" w:rsidRDefault="008B1355" w:rsidP="006B36D1">
            <w:pPr>
              <w:rPr>
                <w:rFonts w:cs="Arial"/>
                <w:szCs w:val="20"/>
                <w:lang w:val="fr-FR" w:eastAsia="fr-FR"/>
              </w:rPr>
            </w:pPr>
            <w:r w:rsidRPr="00D55299">
              <w:rPr>
                <w:rFonts w:cs="Arial"/>
                <w:szCs w:val="20"/>
                <w:lang w:val="fr-FR"/>
              </w:rPr>
              <w:t>première réunion du comité de pilotage du PAA</w:t>
            </w:r>
          </w:p>
        </w:tc>
        <w:tc>
          <w:tcPr>
            <w:tcW w:w="4819" w:type="dxa"/>
          </w:tcPr>
          <w:p w14:paraId="3744A60E" w14:textId="77777777" w:rsidR="008B1355" w:rsidRPr="00D55299" w:rsidRDefault="008B1355" w:rsidP="006B36D1">
            <w:pPr>
              <w:rPr>
                <w:rFonts w:cs="Arial"/>
                <w:szCs w:val="20"/>
                <w:lang w:val="fr-FR"/>
              </w:rPr>
            </w:pPr>
            <w:proofErr w:type="spellStart"/>
            <w:r w:rsidRPr="00D55299">
              <w:rPr>
                <w:rFonts w:cs="Arial"/>
                <w:szCs w:val="20"/>
                <w:lang w:val="fr-FR"/>
              </w:rPr>
              <w:t>Procès verbal</w:t>
            </w:r>
            <w:proofErr w:type="spellEnd"/>
            <w:r w:rsidRPr="00D55299">
              <w:rPr>
                <w:rFonts w:cs="Arial"/>
                <w:szCs w:val="20"/>
                <w:lang w:val="fr-FR"/>
              </w:rPr>
              <w:t xml:space="preserve"> 29 avril 2010- liste des participants</w:t>
            </w:r>
          </w:p>
        </w:tc>
        <w:tc>
          <w:tcPr>
            <w:tcW w:w="2126" w:type="dxa"/>
            <w:gridSpan w:val="2"/>
          </w:tcPr>
          <w:p w14:paraId="5FA3450B" w14:textId="77777777" w:rsidR="008B1355" w:rsidRPr="00D55299" w:rsidRDefault="008B1355" w:rsidP="006B36D1">
            <w:pPr>
              <w:rPr>
                <w:rFonts w:cs="Arial"/>
                <w:szCs w:val="20"/>
                <w:lang w:val="fr-FR" w:eastAsia="fr-FR"/>
              </w:rPr>
            </w:pPr>
            <w:r w:rsidRPr="00D55299">
              <w:rPr>
                <w:rFonts w:cs="Arial"/>
                <w:szCs w:val="20"/>
                <w:lang w:val="fr-FR" w:eastAsia="fr-FR"/>
              </w:rPr>
              <w:t xml:space="preserve">Pas de </w:t>
            </w:r>
            <w:r w:rsidRPr="00D55299">
              <w:rPr>
                <w:rFonts w:cs="Arial"/>
                <w:szCs w:val="20"/>
                <w:lang w:val="fr-FR"/>
              </w:rPr>
              <w:t>liste des participants</w:t>
            </w:r>
          </w:p>
        </w:tc>
      </w:tr>
      <w:tr w:rsidR="008B1355" w:rsidRPr="00D55299" w14:paraId="301B37E3" w14:textId="77777777" w:rsidTr="00DE58AF">
        <w:tc>
          <w:tcPr>
            <w:tcW w:w="709" w:type="dxa"/>
          </w:tcPr>
          <w:p w14:paraId="36E53FF1" w14:textId="77777777" w:rsidR="008B1355" w:rsidRPr="00D55299" w:rsidRDefault="008B1355" w:rsidP="006B36D1">
            <w:pPr>
              <w:rPr>
                <w:rFonts w:eastAsia="Calibri" w:cs="Arial"/>
                <w:bCs/>
                <w:szCs w:val="20"/>
                <w:lang w:val="fr-FR"/>
              </w:rPr>
            </w:pPr>
            <w:r w:rsidRPr="00D55299">
              <w:rPr>
                <w:rFonts w:eastAsia="Calibri" w:cs="Arial"/>
                <w:bCs/>
                <w:szCs w:val="20"/>
                <w:lang w:val="fr-FR"/>
              </w:rPr>
              <w:t>118</w:t>
            </w:r>
          </w:p>
        </w:tc>
        <w:tc>
          <w:tcPr>
            <w:tcW w:w="4962" w:type="dxa"/>
          </w:tcPr>
          <w:p w14:paraId="13D2E362" w14:textId="77777777" w:rsidR="008B1355" w:rsidRPr="00D55299" w:rsidRDefault="008B1355" w:rsidP="006B36D1">
            <w:pPr>
              <w:rPr>
                <w:rFonts w:cs="Arial"/>
                <w:szCs w:val="20"/>
                <w:lang w:val="fr-FR" w:eastAsia="fr-FR"/>
              </w:rPr>
            </w:pPr>
            <w:r w:rsidRPr="00D55299">
              <w:rPr>
                <w:rFonts w:cs="Arial"/>
                <w:szCs w:val="20"/>
                <w:lang w:val="fr-FR"/>
              </w:rPr>
              <w:t>deuxième réunion du comité de pilotage du PAA</w:t>
            </w:r>
          </w:p>
        </w:tc>
        <w:tc>
          <w:tcPr>
            <w:tcW w:w="4819" w:type="dxa"/>
          </w:tcPr>
          <w:p w14:paraId="1C69F07C" w14:textId="77777777" w:rsidR="008B1355" w:rsidRPr="00D55299" w:rsidRDefault="008B1355" w:rsidP="006B36D1">
            <w:pPr>
              <w:rPr>
                <w:rFonts w:cs="Arial"/>
                <w:szCs w:val="20"/>
                <w:lang w:val="fr-FR" w:eastAsia="fr-FR"/>
              </w:rPr>
            </w:pPr>
            <w:r w:rsidRPr="00D55299">
              <w:rPr>
                <w:rFonts w:cs="Arial"/>
                <w:szCs w:val="20"/>
                <w:lang w:val="fr-FR" w:eastAsia="fr-FR"/>
              </w:rPr>
              <w:t xml:space="preserve">   </w:t>
            </w:r>
            <w:proofErr w:type="spellStart"/>
            <w:r w:rsidRPr="00D55299">
              <w:rPr>
                <w:rFonts w:cs="Arial"/>
                <w:szCs w:val="20"/>
                <w:lang w:val="fr-FR"/>
              </w:rPr>
              <w:t>Procès verbal</w:t>
            </w:r>
            <w:proofErr w:type="spellEnd"/>
          </w:p>
        </w:tc>
        <w:tc>
          <w:tcPr>
            <w:tcW w:w="2126" w:type="dxa"/>
            <w:gridSpan w:val="2"/>
          </w:tcPr>
          <w:p w14:paraId="273B7C45" w14:textId="77777777" w:rsidR="008B1355" w:rsidRPr="00D55299" w:rsidRDefault="008B1355" w:rsidP="006B36D1">
            <w:pPr>
              <w:rPr>
                <w:rFonts w:cs="Arial"/>
                <w:szCs w:val="20"/>
                <w:lang w:val="fr-FR" w:eastAsia="fr-FR"/>
              </w:rPr>
            </w:pPr>
          </w:p>
        </w:tc>
      </w:tr>
      <w:tr w:rsidR="008B1355" w:rsidRPr="000541F9" w14:paraId="423A350E" w14:textId="77777777" w:rsidTr="00DE58AF">
        <w:tc>
          <w:tcPr>
            <w:tcW w:w="709" w:type="dxa"/>
          </w:tcPr>
          <w:p w14:paraId="1F3BCA9F" w14:textId="77777777" w:rsidR="008B1355" w:rsidRPr="00D55299" w:rsidRDefault="008B1355" w:rsidP="006B36D1">
            <w:pPr>
              <w:rPr>
                <w:rFonts w:eastAsia="Calibri" w:cs="Arial"/>
                <w:bCs/>
                <w:szCs w:val="20"/>
                <w:lang w:val="fr-FR"/>
              </w:rPr>
            </w:pPr>
            <w:r w:rsidRPr="00D55299">
              <w:rPr>
                <w:rFonts w:eastAsia="Calibri" w:cs="Arial"/>
                <w:bCs/>
                <w:szCs w:val="20"/>
                <w:lang w:val="fr-FR"/>
              </w:rPr>
              <w:t>119</w:t>
            </w:r>
          </w:p>
        </w:tc>
        <w:tc>
          <w:tcPr>
            <w:tcW w:w="4962" w:type="dxa"/>
          </w:tcPr>
          <w:p w14:paraId="53D8F05B" w14:textId="77777777" w:rsidR="008B1355" w:rsidRPr="00D55299" w:rsidRDefault="008B1355" w:rsidP="006B36D1">
            <w:pPr>
              <w:rPr>
                <w:rFonts w:cs="Arial"/>
                <w:szCs w:val="20"/>
                <w:lang w:val="fr-FR" w:eastAsia="fr-FR"/>
              </w:rPr>
            </w:pPr>
            <w:r w:rsidRPr="00D55299">
              <w:rPr>
                <w:rFonts w:cs="Arial"/>
                <w:szCs w:val="20"/>
                <w:lang w:val="fr-FR"/>
              </w:rPr>
              <w:t>Troisième réunion du comité de pilotage du PAA</w:t>
            </w:r>
          </w:p>
        </w:tc>
        <w:tc>
          <w:tcPr>
            <w:tcW w:w="4819" w:type="dxa"/>
          </w:tcPr>
          <w:p w14:paraId="4489AE8C" w14:textId="77777777" w:rsidR="008B1355" w:rsidRPr="00D55299" w:rsidRDefault="008B1355" w:rsidP="006B36D1">
            <w:pPr>
              <w:rPr>
                <w:rFonts w:cs="Arial"/>
                <w:szCs w:val="20"/>
                <w:lang w:val="fr-FR"/>
              </w:rPr>
            </w:pPr>
            <w:proofErr w:type="spellStart"/>
            <w:r w:rsidRPr="00D55299">
              <w:rPr>
                <w:rFonts w:cs="Arial"/>
                <w:szCs w:val="20"/>
                <w:lang w:val="fr-FR"/>
              </w:rPr>
              <w:t>Procès verbal</w:t>
            </w:r>
            <w:proofErr w:type="spellEnd"/>
            <w:r w:rsidRPr="00D55299">
              <w:rPr>
                <w:rFonts w:cs="Arial"/>
                <w:szCs w:val="20"/>
                <w:lang w:val="fr-FR"/>
              </w:rPr>
              <w:t xml:space="preserve"> 8 aout 2012 Rapporteurs : </w:t>
            </w:r>
            <w:proofErr w:type="spellStart"/>
            <w:r w:rsidRPr="00D55299">
              <w:rPr>
                <w:rFonts w:cs="Arial"/>
                <w:szCs w:val="20"/>
                <w:lang w:val="fr-FR"/>
              </w:rPr>
              <w:lastRenderedPageBreak/>
              <w:t>Rouscoua</w:t>
            </w:r>
            <w:proofErr w:type="spellEnd"/>
            <w:r w:rsidRPr="00D55299">
              <w:rPr>
                <w:rFonts w:cs="Arial"/>
                <w:szCs w:val="20"/>
                <w:lang w:val="fr-FR"/>
              </w:rPr>
              <w:t xml:space="preserve"> Boubacar &amp; GARBA ABDOU </w:t>
            </w:r>
            <w:proofErr w:type="spellStart"/>
            <w:r w:rsidRPr="00D55299">
              <w:rPr>
                <w:rFonts w:cs="Arial"/>
                <w:szCs w:val="20"/>
                <w:lang w:val="fr-FR"/>
              </w:rPr>
              <w:t>Aboubacary</w:t>
            </w:r>
            <w:proofErr w:type="spellEnd"/>
            <w:r w:rsidRPr="00D55299">
              <w:rPr>
                <w:rFonts w:cs="Arial"/>
                <w:szCs w:val="20"/>
                <w:lang w:val="fr-FR"/>
              </w:rPr>
              <w:t xml:space="preserve"> - liste des participants</w:t>
            </w:r>
          </w:p>
        </w:tc>
        <w:tc>
          <w:tcPr>
            <w:tcW w:w="2126" w:type="dxa"/>
            <w:gridSpan w:val="2"/>
          </w:tcPr>
          <w:p w14:paraId="70FA0261" w14:textId="77777777" w:rsidR="008B1355" w:rsidRPr="00D55299" w:rsidRDefault="008B1355" w:rsidP="006B36D1">
            <w:pPr>
              <w:rPr>
                <w:rFonts w:cs="Arial"/>
                <w:szCs w:val="20"/>
                <w:lang w:val="fr-FR" w:eastAsia="fr-FR"/>
              </w:rPr>
            </w:pPr>
          </w:p>
        </w:tc>
      </w:tr>
      <w:tr w:rsidR="008B1355" w:rsidRPr="00D55299" w14:paraId="389009F3" w14:textId="77777777" w:rsidTr="00DE58AF">
        <w:tc>
          <w:tcPr>
            <w:tcW w:w="709" w:type="dxa"/>
          </w:tcPr>
          <w:p w14:paraId="4E1230A1" w14:textId="77777777" w:rsidR="008B1355" w:rsidRPr="00D55299" w:rsidRDefault="008B1355" w:rsidP="006B36D1">
            <w:pPr>
              <w:rPr>
                <w:rFonts w:eastAsia="Calibri" w:cs="Arial"/>
                <w:bCs/>
                <w:szCs w:val="20"/>
                <w:lang w:val="fr-FR"/>
              </w:rPr>
            </w:pPr>
            <w:r w:rsidRPr="00D55299">
              <w:rPr>
                <w:rFonts w:eastAsia="Calibri" w:cs="Arial"/>
                <w:bCs/>
                <w:szCs w:val="20"/>
                <w:lang w:val="fr-FR"/>
              </w:rPr>
              <w:lastRenderedPageBreak/>
              <w:t>120</w:t>
            </w:r>
          </w:p>
        </w:tc>
        <w:tc>
          <w:tcPr>
            <w:tcW w:w="4962" w:type="dxa"/>
          </w:tcPr>
          <w:p w14:paraId="2AE06276" w14:textId="77777777" w:rsidR="008B1355" w:rsidRPr="00D55299" w:rsidRDefault="008B1355" w:rsidP="006B36D1">
            <w:pPr>
              <w:rPr>
                <w:rFonts w:eastAsia="Arial Unicode MS" w:cs="Arial"/>
                <w:szCs w:val="20"/>
                <w:lang w:val="fr-FR"/>
              </w:rPr>
            </w:pPr>
            <w:r w:rsidRPr="00D55299">
              <w:rPr>
                <w:rFonts w:cs="Arial"/>
                <w:szCs w:val="20"/>
                <w:lang w:val="fr-FR"/>
              </w:rPr>
              <w:t xml:space="preserve">Protocoles d’ente entre L’Université de MARADI et  </w:t>
            </w:r>
            <w:r w:rsidRPr="00D55299">
              <w:rPr>
                <w:rFonts w:eastAsia="Arial Unicode MS" w:cs="Arial"/>
                <w:szCs w:val="20"/>
                <w:lang w:val="fr-FR"/>
              </w:rPr>
              <w:t>e Secrétariat Exécutif du Conseil National de l’Environnement pour un Développement Durable (CNEDD)</w:t>
            </w:r>
          </w:p>
        </w:tc>
        <w:tc>
          <w:tcPr>
            <w:tcW w:w="4819" w:type="dxa"/>
          </w:tcPr>
          <w:p w14:paraId="7D2E17C3" w14:textId="77777777" w:rsidR="008B1355" w:rsidRPr="00D55299" w:rsidRDefault="008B1355" w:rsidP="006B36D1">
            <w:pPr>
              <w:rPr>
                <w:rFonts w:cs="Arial"/>
                <w:szCs w:val="20"/>
                <w:lang w:val="fr-FR" w:eastAsia="fr-FR"/>
              </w:rPr>
            </w:pPr>
            <w:r w:rsidRPr="00D55299">
              <w:rPr>
                <w:rFonts w:cs="Arial"/>
                <w:szCs w:val="20"/>
                <w:lang w:val="fr-FR" w:eastAsia="fr-FR"/>
              </w:rPr>
              <w:t>3 protocoles d’entente</w:t>
            </w:r>
          </w:p>
        </w:tc>
        <w:tc>
          <w:tcPr>
            <w:tcW w:w="2126" w:type="dxa"/>
            <w:gridSpan w:val="2"/>
          </w:tcPr>
          <w:p w14:paraId="6C529E4E" w14:textId="77777777" w:rsidR="008B1355" w:rsidRPr="00D55299" w:rsidRDefault="008B1355" w:rsidP="006B36D1">
            <w:pPr>
              <w:rPr>
                <w:rFonts w:cs="Arial"/>
                <w:szCs w:val="20"/>
                <w:lang w:val="fr-FR" w:eastAsia="fr-FR"/>
              </w:rPr>
            </w:pPr>
          </w:p>
        </w:tc>
      </w:tr>
      <w:tr w:rsidR="008B1355" w:rsidRPr="00D55299" w14:paraId="6A9F19D9" w14:textId="77777777" w:rsidTr="00DE58AF">
        <w:tc>
          <w:tcPr>
            <w:tcW w:w="709" w:type="dxa"/>
          </w:tcPr>
          <w:p w14:paraId="08DA939C" w14:textId="77777777" w:rsidR="008B1355" w:rsidRPr="00D55299" w:rsidRDefault="008B1355" w:rsidP="006B36D1">
            <w:pPr>
              <w:rPr>
                <w:rFonts w:eastAsia="Calibri" w:cs="Arial"/>
                <w:bCs/>
                <w:szCs w:val="20"/>
                <w:lang w:val="fr-FR"/>
              </w:rPr>
            </w:pPr>
            <w:r w:rsidRPr="00D55299">
              <w:rPr>
                <w:rFonts w:eastAsia="Calibri" w:cs="Arial"/>
                <w:bCs/>
                <w:szCs w:val="20"/>
                <w:lang w:val="fr-FR"/>
              </w:rPr>
              <w:t>121</w:t>
            </w:r>
          </w:p>
        </w:tc>
        <w:tc>
          <w:tcPr>
            <w:tcW w:w="4962" w:type="dxa"/>
          </w:tcPr>
          <w:p w14:paraId="445D8377" w14:textId="77777777" w:rsidR="008B1355" w:rsidRPr="00D55299" w:rsidRDefault="008B1355" w:rsidP="006B36D1">
            <w:pPr>
              <w:rPr>
                <w:rFonts w:cs="Arial"/>
                <w:szCs w:val="20"/>
                <w:lang w:val="fr-FR"/>
              </w:rPr>
            </w:pPr>
            <w:r w:rsidRPr="00D55299">
              <w:rPr>
                <w:rFonts w:cs="Arial"/>
                <w:szCs w:val="20"/>
                <w:lang w:val="fr-FR"/>
              </w:rPr>
              <w:t>Lettres d’accord avec les étudiants récipiendaire des financements PAA</w:t>
            </w:r>
          </w:p>
        </w:tc>
        <w:tc>
          <w:tcPr>
            <w:tcW w:w="4819" w:type="dxa"/>
          </w:tcPr>
          <w:p w14:paraId="5289441F" w14:textId="77777777" w:rsidR="008B1355" w:rsidRPr="00D55299" w:rsidRDefault="008B1355" w:rsidP="006B36D1">
            <w:pPr>
              <w:rPr>
                <w:rFonts w:cs="Arial"/>
                <w:szCs w:val="20"/>
                <w:lang w:val="fr-FR" w:eastAsia="fr-FR"/>
              </w:rPr>
            </w:pPr>
            <w:r w:rsidRPr="00D55299">
              <w:rPr>
                <w:rFonts w:cs="Arial"/>
                <w:szCs w:val="20"/>
                <w:lang w:val="fr-FR" w:eastAsia="fr-FR"/>
              </w:rPr>
              <w:t>13 lettres d’accord</w:t>
            </w:r>
          </w:p>
        </w:tc>
        <w:tc>
          <w:tcPr>
            <w:tcW w:w="2126" w:type="dxa"/>
            <w:gridSpan w:val="2"/>
          </w:tcPr>
          <w:p w14:paraId="77073592" w14:textId="77777777" w:rsidR="008B1355" w:rsidRPr="00D55299" w:rsidRDefault="008B1355" w:rsidP="006B36D1">
            <w:pPr>
              <w:rPr>
                <w:rFonts w:cs="Arial"/>
                <w:szCs w:val="20"/>
                <w:lang w:val="fr-FR" w:eastAsia="fr-FR"/>
              </w:rPr>
            </w:pPr>
          </w:p>
        </w:tc>
      </w:tr>
      <w:tr w:rsidR="008B1355" w:rsidRPr="00D55299" w14:paraId="2A689609" w14:textId="77777777" w:rsidTr="00DE58AF">
        <w:tc>
          <w:tcPr>
            <w:tcW w:w="709" w:type="dxa"/>
          </w:tcPr>
          <w:p w14:paraId="74AF84C0" w14:textId="77777777" w:rsidR="008B1355" w:rsidRPr="00D55299" w:rsidRDefault="008B1355" w:rsidP="006B36D1">
            <w:pPr>
              <w:rPr>
                <w:rFonts w:eastAsia="Calibri" w:cs="Arial"/>
                <w:bCs/>
                <w:szCs w:val="20"/>
                <w:lang w:val="fr-FR"/>
              </w:rPr>
            </w:pPr>
            <w:r w:rsidRPr="00D55299">
              <w:rPr>
                <w:rFonts w:eastAsia="Calibri" w:cs="Arial"/>
                <w:bCs/>
                <w:szCs w:val="20"/>
                <w:lang w:val="fr-FR"/>
              </w:rPr>
              <w:t>122</w:t>
            </w:r>
          </w:p>
        </w:tc>
        <w:tc>
          <w:tcPr>
            <w:tcW w:w="4962" w:type="dxa"/>
          </w:tcPr>
          <w:p w14:paraId="0C84C1AC" w14:textId="77777777" w:rsidR="008B1355" w:rsidRPr="00D55299" w:rsidRDefault="008B1355" w:rsidP="006B36D1">
            <w:pPr>
              <w:rPr>
                <w:rFonts w:cs="Arial"/>
                <w:szCs w:val="20"/>
                <w:lang w:val="fr-FR"/>
              </w:rPr>
            </w:pPr>
            <w:r w:rsidRPr="00D55299">
              <w:rPr>
                <w:rFonts w:cs="Arial"/>
                <w:bCs/>
                <w:szCs w:val="20"/>
                <w:lang w:val="fr-FR"/>
              </w:rPr>
              <w:t>copie du rapport de l’inspection du gouvernement 2011</w:t>
            </w:r>
          </w:p>
        </w:tc>
        <w:tc>
          <w:tcPr>
            <w:tcW w:w="4819" w:type="dxa"/>
          </w:tcPr>
          <w:p w14:paraId="5C06AA24" w14:textId="77777777" w:rsidR="008B1355" w:rsidRPr="00D55299" w:rsidRDefault="008B1355" w:rsidP="006B36D1">
            <w:pPr>
              <w:rPr>
                <w:rFonts w:cs="Arial"/>
                <w:szCs w:val="20"/>
                <w:lang w:val="fr-FR" w:eastAsia="fr-FR"/>
              </w:rPr>
            </w:pPr>
          </w:p>
        </w:tc>
        <w:tc>
          <w:tcPr>
            <w:tcW w:w="2126" w:type="dxa"/>
            <w:gridSpan w:val="2"/>
          </w:tcPr>
          <w:p w14:paraId="06BA0BEF"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5FC325A4" w14:textId="77777777" w:rsidTr="00DE58AF">
        <w:tc>
          <w:tcPr>
            <w:tcW w:w="709" w:type="dxa"/>
          </w:tcPr>
          <w:p w14:paraId="09509251" w14:textId="77777777" w:rsidR="008B1355" w:rsidRPr="00D55299" w:rsidRDefault="008B1355" w:rsidP="006B36D1">
            <w:pPr>
              <w:rPr>
                <w:rFonts w:eastAsia="Calibri" w:cs="Arial"/>
                <w:bCs/>
                <w:szCs w:val="20"/>
                <w:lang w:val="fr-FR"/>
              </w:rPr>
            </w:pPr>
            <w:r w:rsidRPr="00D55299">
              <w:rPr>
                <w:rFonts w:eastAsia="Calibri" w:cs="Arial"/>
                <w:bCs/>
                <w:szCs w:val="20"/>
                <w:lang w:val="fr-FR"/>
              </w:rPr>
              <w:t>123</w:t>
            </w:r>
          </w:p>
        </w:tc>
        <w:tc>
          <w:tcPr>
            <w:tcW w:w="4962" w:type="dxa"/>
          </w:tcPr>
          <w:p w14:paraId="7309E5FE" w14:textId="77777777" w:rsidR="008B1355" w:rsidRPr="00D55299" w:rsidRDefault="008B1355" w:rsidP="006B36D1">
            <w:pPr>
              <w:rPr>
                <w:rFonts w:cs="Arial"/>
                <w:szCs w:val="20"/>
                <w:lang w:val="fr-FR"/>
              </w:rPr>
            </w:pPr>
            <w:r w:rsidRPr="00D55299">
              <w:rPr>
                <w:rFonts w:cs="Arial"/>
                <w:bCs/>
                <w:szCs w:val="20"/>
                <w:lang w:val="fr-FR"/>
              </w:rPr>
              <w:t>produit(s) de la révision de la 2eme communication nationale ;</w:t>
            </w:r>
          </w:p>
        </w:tc>
        <w:tc>
          <w:tcPr>
            <w:tcW w:w="4819" w:type="dxa"/>
          </w:tcPr>
          <w:p w14:paraId="5DC946CB" w14:textId="77777777" w:rsidR="008B1355" w:rsidRPr="00D55299" w:rsidRDefault="008B1355" w:rsidP="006B36D1">
            <w:pPr>
              <w:rPr>
                <w:rFonts w:cs="Arial"/>
                <w:szCs w:val="20"/>
                <w:lang w:val="fr-FR" w:eastAsia="fr-FR"/>
              </w:rPr>
            </w:pPr>
          </w:p>
        </w:tc>
        <w:tc>
          <w:tcPr>
            <w:tcW w:w="2126" w:type="dxa"/>
            <w:gridSpan w:val="2"/>
          </w:tcPr>
          <w:p w14:paraId="0DADCDF7"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3529A844" w14:textId="77777777" w:rsidTr="00DE58AF">
        <w:tc>
          <w:tcPr>
            <w:tcW w:w="709" w:type="dxa"/>
          </w:tcPr>
          <w:p w14:paraId="5C87E529" w14:textId="77777777" w:rsidR="008B1355" w:rsidRPr="00D55299" w:rsidRDefault="008B1355" w:rsidP="006B36D1">
            <w:pPr>
              <w:rPr>
                <w:rFonts w:eastAsia="Calibri" w:cs="Arial"/>
                <w:bCs/>
                <w:szCs w:val="20"/>
                <w:lang w:val="fr-FR"/>
              </w:rPr>
            </w:pPr>
            <w:r w:rsidRPr="00D55299">
              <w:rPr>
                <w:rFonts w:eastAsia="Calibri" w:cs="Arial"/>
                <w:bCs/>
                <w:szCs w:val="20"/>
                <w:lang w:val="fr-FR"/>
              </w:rPr>
              <w:t>124</w:t>
            </w:r>
          </w:p>
        </w:tc>
        <w:tc>
          <w:tcPr>
            <w:tcW w:w="4962" w:type="dxa"/>
          </w:tcPr>
          <w:p w14:paraId="646F34E7" w14:textId="77777777" w:rsidR="008B1355" w:rsidRPr="00D55299" w:rsidRDefault="008B1355" w:rsidP="006B36D1">
            <w:pPr>
              <w:rPr>
                <w:rFonts w:cs="Arial"/>
                <w:szCs w:val="20"/>
                <w:lang w:val="fr-FR"/>
              </w:rPr>
            </w:pPr>
            <w:r w:rsidRPr="00D55299">
              <w:rPr>
                <w:rFonts w:cs="Arial"/>
                <w:szCs w:val="20"/>
                <w:lang w:val="fr-FR"/>
              </w:rPr>
              <w:t>base de données sur la gestion des connaissances et tous les produits dérivés de la gestion des connaissances</w:t>
            </w:r>
          </w:p>
        </w:tc>
        <w:tc>
          <w:tcPr>
            <w:tcW w:w="4819" w:type="dxa"/>
          </w:tcPr>
          <w:p w14:paraId="194D680C" w14:textId="77777777" w:rsidR="008B1355" w:rsidRPr="00D55299" w:rsidRDefault="008B1355" w:rsidP="006B36D1">
            <w:pPr>
              <w:rPr>
                <w:rFonts w:cs="Arial"/>
                <w:szCs w:val="20"/>
                <w:lang w:val="fr-FR" w:eastAsia="fr-FR"/>
              </w:rPr>
            </w:pPr>
          </w:p>
        </w:tc>
        <w:tc>
          <w:tcPr>
            <w:tcW w:w="2126" w:type="dxa"/>
            <w:gridSpan w:val="2"/>
          </w:tcPr>
          <w:p w14:paraId="499D5DF0"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55A459B5" w14:textId="77777777" w:rsidTr="00DE58AF">
        <w:tc>
          <w:tcPr>
            <w:tcW w:w="709" w:type="dxa"/>
          </w:tcPr>
          <w:p w14:paraId="1A28F7A5" w14:textId="77777777" w:rsidR="008B1355" w:rsidRPr="00D55299" w:rsidRDefault="008B1355" w:rsidP="006B36D1">
            <w:pPr>
              <w:rPr>
                <w:rFonts w:eastAsia="Calibri" w:cs="Arial"/>
                <w:bCs/>
                <w:szCs w:val="20"/>
                <w:lang w:val="fr-FR"/>
              </w:rPr>
            </w:pPr>
            <w:r w:rsidRPr="00D55299">
              <w:rPr>
                <w:rFonts w:eastAsia="Calibri" w:cs="Arial"/>
                <w:bCs/>
                <w:szCs w:val="20"/>
                <w:lang w:val="fr-FR"/>
              </w:rPr>
              <w:t>125</w:t>
            </w:r>
          </w:p>
        </w:tc>
        <w:tc>
          <w:tcPr>
            <w:tcW w:w="4962" w:type="dxa"/>
          </w:tcPr>
          <w:p w14:paraId="30B13E99" w14:textId="77777777" w:rsidR="008B1355" w:rsidRPr="00D55299" w:rsidRDefault="008B1355" w:rsidP="006B36D1">
            <w:pPr>
              <w:rPr>
                <w:rFonts w:cs="Arial"/>
                <w:szCs w:val="20"/>
                <w:lang w:val="fr-FR"/>
              </w:rPr>
            </w:pPr>
            <w:r w:rsidRPr="00D55299">
              <w:rPr>
                <w:rFonts w:cs="Arial"/>
                <w:szCs w:val="20"/>
                <w:lang w:val="fr-FR" w:eastAsia="fr-FR"/>
              </w:rPr>
              <w:t xml:space="preserve">directives/documents de discussion du projet national du </w:t>
            </w:r>
            <w:proofErr w:type="spellStart"/>
            <w:r w:rsidRPr="00D55299">
              <w:rPr>
                <w:rFonts w:cs="Arial"/>
                <w:szCs w:val="20"/>
                <w:lang w:val="fr-FR" w:eastAsia="fr-FR"/>
              </w:rPr>
              <w:t>paa</w:t>
            </w:r>
            <w:proofErr w:type="spellEnd"/>
            <w:r w:rsidRPr="00D55299">
              <w:rPr>
                <w:rFonts w:cs="Arial"/>
                <w:szCs w:val="20"/>
                <w:lang w:val="fr-FR" w:eastAsia="fr-FR"/>
              </w:rPr>
              <w:t> </w:t>
            </w:r>
          </w:p>
        </w:tc>
        <w:tc>
          <w:tcPr>
            <w:tcW w:w="4819" w:type="dxa"/>
          </w:tcPr>
          <w:p w14:paraId="1ABB3C44" w14:textId="77777777" w:rsidR="008B1355" w:rsidRPr="00D55299" w:rsidRDefault="008B1355" w:rsidP="006B36D1">
            <w:pPr>
              <w:rPr>
                <w:rFonts w:cs="Arial"/>
                <w:szCs w:val="20"/>
                <w:lang w:val="fr-FR" w:eastAsia="fr-FR"/>
              </w:rPr>
            </w:pPr>
          </w:p>
        </w:tc>
        <w:tc>
          <w:tcPr>
            <w:tcW w:w="2126" w:type="dxa"/>
            <w:gridSpan w:val="2"/>
          </w:tcPr>
          <w:p w14:paraId="1C03B786"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352C2BE0" w14:textId="77777777" w:rsidTr="00DE58AF">
        <w:tc>
          <w:tcPr>
            <w:tcW w:w="709" w:type="dxa"/>
          </w:tcPr>
          <w:p w14:paraId="1D126047" w14:textId="77777777" w:rsidR="008B1355" w:rsidRPr="00D55299" w:rsidRDefault="008B1355" w:rsidP="006B36D1">
            <w:pPr>
              <w:rPr>
                <w:rFonts w:eastAsia="Calibri" w:cs="Arial"/>
                <w:bCs/>
                <w:szCs w:val="20"/>
                <w:lang w:val="fr-FR"/>
              </w:rPr>
            </w:pPr>
            <w:r w:rsidRPr="00D55299">
              <w:rPr>
                <w:rFonts w:eastAsia="Calibri" w:cs="Arial"/>
                <w:bCs/>
                <w:szCs w:val="20"/>
                <w:lang w:val="fr-FR"/>
              </w:rPr>
              <w:t>126</w:t>
            </w:r>
          </w:p>
        </w:tc>
        <w:tc>
          <w:tcPr>
            <w:tcW w:w="4962" w:type="dxa"/>
          </w:tcPr>
          <w:p w14:paraId="6504505E" w14:textId="77777777" w:rsidR="008B1355" w:rsidRPr="00D55299" w:rsidRDefault="008B1355" w:rsidP="006B36D1">
            <w:pPr>
              <w:rPr>
                <w:rFonts w:cs="Arial"/>
                <w:szCs w:val="20"/>
                <w:lang w:val="fr-FR"/>
              </w:rPr>
            </w:pPr>
            <w:r w:rsidRPr="00D55299">
              <w:rPr>
                <w:rFonts w:eastAsia="Calibri" w:cs="Arial"/>
                <w:bCs/>
                <w:szCs w:val="20"/>
                <w:lang w:val="fr-FR"/>
              </w:rPr>
              <w:t xml:space="preserve">Termes de référence de </w:t>
            </w:r>
            <w:proofErr w:type="spellStart"/>
            <w:r w:rsidRPr="00D55299">
              <w:rPr>
                <w:rFonts w:eastAsia="Calibri" w:cs="Arial"/>
                <w:bCs/>
                <w:szCs w:val="20"/>
                <w:lang w:val="fr-FR"/>
              </w:rPr>
              <w:t>Salak</w:t>
            </w:r>
            <w:proofErr w:type="spellEnd"/>
            <w:r w:rsidRPr="00D55299">
              <w:rPr>
                <w:rFonts w:eastAsia="Calibri" w:cs="Arial"/>
                <w:bCs/>
                <w:szCs w:val="20"/>
                <w:lang w:val="fr-FR"/>
              </w:rPr>
              <w:t xml:space="preserve"> et des autres TDRS des autres formateurs</w:t>
            </w:r>
          </w:p>
        </w:tc>
        <w:tc>
          <w:tcPr>
            <w:tcW w:w="4819" w:type="dxa"/>
          </w:tcPr>
          <w:p w14:paraId="718C1869" w14:textId="77777777" w:rsidR="008B1355" w:rsidRPr="00D55299" w:rsidRDefault="008B1355" w:rsidP="006B36D1">
            <w:pPr>
              <w:rPr>
                <w:rFonts w:cs="Arial"/>
                <w:szCs w:val="20"/>
                <w:lang w:val="fr-FR" w:eastAsia="fr-FR"/>
              </w:rPr>
            </w:pPr>
          </w:p>
        </w:tc>
        <w:tc>
          <w:tcPr>
            <w:tcW w:w="2126" w:type="dxa"/>
            <w:gridSpan w:val="2"/>
          </w:tcPr>
          <w:p w14:paraId="2691746C"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22A22CD6" w14:textId="77777777" w:rsidTr="00DE58AF">
        <w:tc>
          <w:tcPr>
            <w:tcW w:w="709" w:type="dxa"/>
          </w:tcPr>
          <w:p w14:paraId="7A9C05A4" w14:textId="77777777" w:rsidR="008B1355" w:rsidRPr="00D55299" w:rsidRDefault="008B1355" w:rsidP="006B36D1">
            <w:pPr>
              <w:rPr>
                <w:rFonts w:eastAsia="Calibri" w:cs="Arial"/>
                <w:bCs/>
                <w:szCs w:val="20"/>
                <w:lang w:val="fr-FR"/>
              </w:rPr>
            </w:pPr>
            <w:r w:rsidRPr="00D55299">
              <w:rPr>
                <w:rFonts w:eastAsia="Calibri" w:cs="Arial"/>
                <w:bCs/>
                <w:szCs w:val="20"/>
                <w:lang w:val="fr-FR"/>
              </w:rPr>
              <w:t>127</w:t>
            </w:r>
          </w:p>
        </w:tc>
        <w:tc>
          <w:tcPr>
            <w:tcW w:w="4962" w:type="dxa"/>
          </w:tcPr>
          <w:p w14:paraId="4E91598A" w14:textId="77777777" w:rsidR="008B1355" w:rsidRPr="00D55299" w:rsidRDefault="008B1355" w:rsidP="006B36D1">
            <w:pPr>
              <w:rPr>
                <w:rFonts w:cs="Arial"/>
                <w:szCs w:val="20"/>
                <w:lang w:val="fr-FR" w:eastAsia="fr-FR"/>
              </w:rPr>
            </w:pPr>
            <w:r w:rsidRPr="00D55299">
              <w:rPr>
                <w:rFonts w:cs="Arial"/>
                <w:szCs w:val="20"/>
                <w:lang w:val="fr-FR" w:eastAsia="fr-FR"/>
              </w:rPr>
              <w:t>copie des conventions signées avec les ONG et OCB locales</w:t>
            </w:r>
          </w:p>
          <w:p w14:paraId="3924F1CD" w14:textId="77777777" w:rsidR="008B1355" w:rsidRPr="00D55299" w:rsidRDefault="008B1355" w:rsidP="006B36D1">
            <w:pPr>
              <w:rPr>
                <w:rFonts w:cs="Arial"/>
                <w:szCs w:val="20"/>
                <w:lang w:val="fr-FR"/>
              </w:rPr>
            </w:pPr>
          </w:p>
        </w:tc>
        <w:tc>
          <w:tcPr>
            <w:tcW w:w="4819" w:type="dxa"/>
          </w:tcPr>
          <w:p w14:paraId="595D2A2D" w14:textId="77777777" w:rsidR="008B1355" w:rsidRPr="00D55299" w:rsidRDefault="008B1355" w:rsidP="006B36D1">
            <w:pPr>
              <w:rPr>
                <w:rFonts w:cs="Arial"/>
                <w:szCs w:val="20"/>
                <w:lang w:val="fr-FR" w:eastAsia="fr-FR"/>
              </w:rPr>
            </w:pPr>
          </w:p>
        </w:tc>
        <w:tc>
          <w:tcPr>
            <w:tcW w:w="2126" w:type="dxa"/>
            <w:gridSpan w:val="2"/>
          </w:tcPr>
          <w:p w14:paraId="6627DEFB"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671E60D1" w14:textId="77777777" w:rsidTr="00DE58AF">
        <w:tc>
          <w:tcPr>
            <w:tcW w:w="709" w:type="dxa"/>
          </w:tcPr>
          <w:p w14:paraId="429EC590" w14:textId="77777777" w:rsidR="008B1355" w:rsidRPr="00D55299" w:rsidRDefault="008B1355" w:rsidP="006B36D1">
            <w:pPr>
              <w:rPr>
                <w:rFonts w:eastAsia="Calibri" w:cs="Arial"/>
                <w:bCs/>
                <w:szCs w:val="20"/>
                <w:lang w:val="fr-FR"/>
              </w:rPr>
            </w:pPr>
            <w:r w:rsidRPr="00D55299">
              <w:rPr>
                <w:rFonts w:eastAsia="Calibri" w:cs="Arial"/>
                <w:bCs/>
                <w:szCs w:val="20"/>
                <w:lang w:val="fr-FR"/>
              </w:rPr>
              <w:t>128</w:t>
            </w:r>
          </w:p>
        </w:tc>
        <w:tc>
          <w:tcPr>
            <w:tcW w:w="4962" w:type="dxa"/>
          </w:tcPr>
          <w:p w14:paraId="600E0B83" w14:textId="77777777" w:rsidR="008B1355" w:rsidRPr="00D55299" w:rsidRDefault="008B1355" w:rsidP="006B36D1">
            <w:pPr>
              <w:rPr>
                <w:rFonts w:cs="Arial"/>
                <w:szCs w:val="20"/>
                <w:lang w:val="fr-FR"/>
              </w:rPr>
            </w:pPr>
            <w:r w:rsidRPr="00D55299">
              <w:rPr>
                <w:rFonts w:cs="Arial"/>
                <w:szCs w:val="20"/>
                <w:lang w:val="fr-FR" w:eastAsia="fr-FR"/>
              </w:rPr>
              <w:t>copie des propositions des projets 2011 finances par le PAA</w:t>
            </w:r>
          </w:p>
        </w:tc>
        <w:tc>
          <w:tcPr>
            <w:tcW w:w="4819" w:type="dxa"/>
          </w:tcPr>
          <w:p w14:paraId="15DC9781" w14:textId="77777777" w:rsidR="008B1355" w:rsidRPr="00D55299" w:rsidRDefault="008B1355" w:rsidP="006B36D1">
            <w:pPr>
              <w:rPr>
                <w:rFonts w:cs="Arial"/>
                <w:szCs w:val="20"/>
                <w:lang w:val="fr-FR" w:eastAsia="fr-FR"/>
              </w:rPr>
            </w:pPr>
          </w:p>
        </w:tc>
        <w:tc>
          <w:tcPr>
            <w:tcW w:w="2126" w:type="dxa"/>
            <w:gridSpan w:val="2"/>
          </w:tcPr>
          <w:p w14:paraId="4AACED74"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47904098" w14:textId="77777777" w:rsidTr="00DE58AF">
        <w:tc>
          <w:tcPr>
            <w:tcW w:w="709" w:type="dxa"/>
          </w:tcPr>
          <w:p w14:paraId="13751E6D" w14:textId="77777777" w:rsidR="008B1355" w:rsidRPr="00D55299" w:rsidRDefault="008B1355" w:rsidP="006B36D1">
            <w:pPr>
              <w:rPr>
                <w:rFonts w:eastAsia="Calibri" w:cs="Arial"/>
                <w:bCs/>
                <w:szCs w:val="20"/>
                <w:lang w:val="fr-FR"/>
              </w:rPr>
            </w:pPr>
            <w:r w:rsidRPr="00D55299">
              <w:rPr>
                <w:rFonts w:eastAsia="Calibri" w:cs="Arial"/>
                <w:bCs/>
                <w:szCs w:val="20"/>
                <w:lang w:val="fr-FR"/>
              </w:rPr>
              <w:t>129</w:t>
            </w:r>
          </w:p>
        </w:tc>
        <w:tc>
          <w:tcPr>
            <w:tcW w:w="4962" w:type="dxa"/>
          </w:tcPr>
          <w:p w14:paraId="0F1CEFAD" w14:textId="77777777" w:rsidR="008B1355" w:rsidRPr="00D55299" w:rsidRDefault="008B1355" w:rsidP="006B36D1">
            <w:pPr>
              <w:rPr>
                <w:rFonts w:cs="Arial"/>
                <w:szCs w:val="20"/>
                <w:lang w:val="fr-FR"/>
              </w:rPr>
            </w:pPr>
            <w:r w:rsidRPr="00D55299">
              <w:rPr>
                <w:rFonts w:cs="Arial"/>
                <w:szCs w:val="20"/>
                <w:lang w:val="fr-FR" w:eastAsia="fr-FR"/>
              </w:rPr>
              <w:t>rapport des UNV sur les projets cofinancés PAA_PANA</w:t>
            </w:r>
          </w:p>
        </w:tc>
        <w:tc>
          <w:tcPr>
            <w:tcW w:w="4819" w:type="dxa"/>
          </w:tcPr>
          <w:p w14:paraId="64237C8A" w14:textId="77777777" w:rsidR="008B1355" w:rsidRPr="00D55299" w:rsidRDefault="008B1355" w:rsidP="006B36D1">
            <w:pPr>
              <w:rPr>
                <w:rFonts w:cs="Arial"/>
                <w:szCs w:val="20"/>
                <w:lang w:val="fr-FR" w:eastAsia="fr-FR"/>
              </w:rPr>
            </w:pPr>
          </w:p>
        </w:tc>
        <w:tc>
          <w:tcPr>
            <w:tcW w:w="2126" w:type="dxa"/>
            <w:gridSpan w:val="2"/>
          </w:tcPr>
          <w:p w14:paraId="406D98EB" w14:textId="77777777" w:rsidR="008B1355" w:rsidRPr="00D55299" w:rsidRDefault="008B1355" w:rsidP="006B36D1">
            <w:pPr>
              <w:rPr>
                <w:rFonts w:cs="Arial"/>
                <w:szCs w:val="20"/>
                <w:lang w:val="fr-FR" w:eastAsia="fr-FR"/>
              </w:rPr>
            </w:pPr>
            <w:r w:rsidRPr="00D55299">
              <w:rPr>
                <w:rFonts w:cs="Arial"/>
                <w:szCs w:val="20"/>
                <w:lang w:val="fr-FR" w:eastAsia="fr-FR"/>
              </w:rPr>
              <w:t>Non communiqué</w:t>
            </w:r>
          </w:p>
        </w:tc>
      </w:tr>
      <w:tr w:rsidR="008B1355" w:rsidRPr="00D55299" w14:paraId="2FD354D9" w14:textId="77777777" w:rsidTr="006B36D1">
        <w:tc>
          <w:tcPr>
            <w:tcW w:w="12616" w:type="dxa"/>
            <w:gridSpan w:val="5"/>
          </w:tcPr>
          <w:p w14:paraId="040ADD2A" w14:textId="77777777" w:rsidR="008B1355" w:rsidRPr="00D55299" w:rsidRDefault="008B1355" w:rsidP="006B36D1">
            <w:pPr>
              <w:rPr>
                <w:rFonts w:cs="Arial"/>
                <w:b/>
                <w:szCs w:val="20"/>
                <w:lang w:val="fr-FR" w:eastAsia="fr-FR"/>
              </w:rPr>
            </w:pPr>
            <w:r w:rsidRPr="00D55299">
              <w:rPr>
                <w:rFonts w:eastAsia="Calibri" w:cs="Arial"/>
                <w:b/>
                <w:bCs/>
                <w:szCs w:val="20"/>
                <w:lang w:val="fr-FR"/>
              </w:rPr>
              <w:t>Listes</w:t>
            </w:r>
          </w:p>
        </w:tc>
      </w:tr>
      <w:tr w:rsidR="008B1355" w:rsidRPr="00D55299" w14:paraId="48560A8D" w14:textId="77777777" w:rsidTr="00DE58AF">
        <w:tc>
          <w:tcPr>
            <w:tcW w:w="709" w:type="dxa"/>
          </w:tcPr>
          <w:p w14:paraId="596AD256" w14:textId="77777777" w:rsidR="008B1355" w:rsidRPr="00D55299" w:rsidRDefault="008B1355" w:rsidP="006B36D1">
            <w:pPr>
              <w:rPr>
                <w:rFonts w:cs="Arial"/>
                <w:szCs w:val="20"/>
                <w:lang w:val="fr-FR"/>
              </w:rPr>
            </w:pPr>
            <w:r w:rsidRPr="00D55299">
              <w:rPr>
                <w:rFonts w:cs="Arial"/>
                <w:szCs w:val="20"/>
                <w:lang w:val="fr-FR"/>
              </w:rPr>
              <w:t>130</w:t>
            </w:r>
          </w:p>
        </w:tc>
        <w:tc>
          <w:tcPr>
            <w:tcW w:w="4962" w:type="dxa"/>
          </w:tcPr>
          <w:p w14:paraId="72140E59" w14:textId="77777777" w:rsidR="008B1355" w:rsidRPr="00D55299" w:rsidRDefault="008B1355" w:rsidP="006B36D1">
            <w:pPr>
              <w:rPr>
                <w:rFonts w:cs="Arial"/>
                <w:szCs w:val="20"/>
                <w:lang w:val="fr-FR"/>
              </w:rPr>
            </w:pPr>
            <w:r w:rsidRPr="00D55299">
              <w:rPr>
                <w:rFonts w:cs="Arial"/>
                <w:szCs w:val="20"/>
                <w:lang w:val="fr-FR" w:eastAsia="fr-FR"/>
              </w:rPr>
              <w:t>Liste des contacts du PAA Niger</w:t>
            </w:r>
          </w:p>
        </w:tc>
        <w:tc>
          <w:tcPr>
            <w:tcW w:w="4819" w:type="dxa"/>
          </w:tcPr>
          <w:p w14:paraId="067755C3"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2B21BCD5" w14:textId="77777777" w:rsidR="008B1355" w:rsidRPr="00D55299" w:rsidRDefault="008B1355" w:rsidP="006B36D1">
            <w:pPr>
              <w:rPr>
                <w:rFonts w:cs="Arial"/>
                <w:szCs w:val="20"/>
                <w:lang w:val="fr-FR" w:eastAsia="fr-FR"/>
              </w:rPr>
            </w:pPr>
          </w:p>
        </w:tc>
      </w:tr>
      <w:tr w:rsidR="008B1355" w:rsidRPr="00D55299" w14:paraId="4A31C32D" w14:textId="77777777" w:rsidTr="00DE58AF">
        <w:tc>
          <w:tcPr>
            <w:tcW w:w="709" w:type="dxa"/>
          </w:tcPr>
          <w:p w14:paraId="27DF8E87" w14:textId="77777777" w:rsidR="008B1355" w:rsidRPr="00D55299" w:rsidRDefault="008B1355" w:rsidP="006B36D1">
            <w:pPr>
              <w:rPr>
                <w:rFonts w:cs="Arial"/>
                <w:szCs w:val="20"/>
                <w:lang w:val="fr-FR"/>
              </w:rPr>
            </w:pPr>
            <w:r w:rsidRPr="00D55299">
              <w:rPr>
                <w:rFonts w:cs="Arial"/>
                <w:szCs w:val="20"/>
                <w:lang w:val="fr-FR"/>
              </w:rPr>
              <w:t>131</w:t>
            </w:r>
          </w:p>
        </w:tc>
        <w:tc>
          <w:tcPr>
            <w:tcW w:w="4962" w:type="dxa"/>
          </w:tcPr>
          <w:p w14:paraId="466B9993" w14:textId="77777777" w:rsidR="008B1355" w:rsidRPr="00D55299" w:rsidRDefault="008B1355" w:rsidP="006B36D1">
            <w:pPr>
              <w:rPr>
                <w:rFonts w:cs="Arial"/>
                <w:szCs w:val="20"/>
                <w:lang w:val="fr-FR" w:eastAsia="fr-FR"/>
              </w:rPr>
            </w:pPr>
            <w:r w:rsidRPr="00D55299">
              <w:rPr>
                <w:rFonts w:cs="Arial"/>
                <w:szCs w:val="20"/>
                <w:lang w:val="fr-FR"/>
              </w:rPr>
              <w:t>Liste des membres de l’UA</w:t>
            </w:r>
          </w:p>
        </w:tc>
        <w:tc>
          <w:tcPr>
            <w:tcW w:w="4819" w:type="dxa"/>
          </w:tcPr>
          <w:p w14:paraId="28EF6FA6"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049B0594" w14:textId="77777777" w:rsidR="008B1355" w:rsidRPr="00D55299" w:rsidRDefault="008B1355" w:rsidP="006B36D1">
            <w:pPr>
              <w:rPr>
                <w:rFonts w:cs="Arial"/>
                <w:szCs w:val="20"/>
                <w:lang w:val="fr-FR" w:eastAsia="fr-FR"/>
              </w:rPr>
            </w:pPr>
          </w:p>
        </w:tc>
      </w:tr>
      <w:tr w:rsidR="008B1355" w:rsidRPr="00D55299" w14:paraId="48F4FB26" w14:textId="77777777" w:rsidTr="00DE58AF">
        <w:tc>
          <w:tcPr>
            <w:tcW w:w="709" w:type="dxa"/>
          </w:tcPr>
          <w:p w14:paraId="721968F7" w14:textId="77777777" w:rsidR="008B1355" w:rsidRPr="00D55299" w:rsidRDefault="008B1355" w:rsidP="006B36D1">
            <w:pPr>
              <w:rPr>
                <w:rFonts w:cs="Arial"/>
                <w:szCs w:val="20"/>
                <w:lang w:val="fr-FR"/>
              </w:rPr>
            </w:pPr>
            <w:r w:rsidRPr="00D55299">
              <w:rPr>
                <w:rFonts w:cs="Arial"/>
                <w:szCs w:val="20"/>
                <w:lang w:val="fr-FR"/>
              </w:rPr>
              <w:t>132</w:t>
            </w:r>
          </w:p>
        </w:tc>
        <w:tc>
          <w:tcPr>
            <w:tcW w:w="4962" w:type="dxa"/>
          </w:tcPr>
          <w:p w14:paraId="53DCC0D8" w14:textId="77777777" w:rsidR="008B1355" w:rsidRPr="00D55299" w:rsidRDefault="008B1355" w:rsidP="006B36D1">
            <w:pPr>
              <w:rPr>
                <w:rFonts w:cs="Arial"/>
                <w:szCs w:val="20"/>
                <w:lang w:val="fr-FR" w:eastAsia="fr-FR"/>
              </w:rPr>
            </w:pPr>
            <w:r w:rsidRPr="00D55299">
              <w:rPr>
                <w:rFonts w:cs="Arial"/>
                <w:szCs w:val="20"/>
                <w:lang w:val="fr-FR"/>
              </w:rPr>
              <w:t>Liste des équipements achetés par le CNEDD</w:t>
            </w:r>
          </w:p>
        </w:tc>
        <w:tc>
          <w:tcPr>
            <w:tcW w:w="4819" w:type="dxa"/>
          </w:tcPr>
          <w:p w14:paraId="56DEF4B6"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425EC694" w14:textId="77777777" w:rsidR="008B1355" w:rsidRPr="00D55299" w:rsidRDefault="008B1355" w:rsidP="006B36D1">
            <w:pPr>
              <w:rPr>
                <w:rFonts w:cs="Arial"/>
                <w:szCs w:val="20"/>
                <w:lang w:val="fr-FR" w:eastAsia="fr-FR"/>
              </w:rPr>
            </w:pPr>
          </w:p>
        </w:tc>
      </w:tr>
      <w:tr w:rsidR="008B1355" w:rsidRPr="00D55299" w14:paraId="72B0EA77" w14:textId="77777777" w:rsidTr="00DE58AF">
        <w:tc>
          <w:tcPr>
            <w:tcW w:w="709" w:type="dxa"/>
          </w:tcPr>
          <w:p w14:paraId="7953C368" w14:textId="77777777" w:rsidR="008B1355" w:rsidRPr="00D55299" w:rsidRDefault="008B1355" w:rsidP="006B36D1">
            <w:pPr>
              <w:rPr>
                <w:rFonts w:cs="Arial"/>
                <w:szCs w:val="20"/>
                <w:lang w:val="fr-FR"/>
              </w:rPr>
            </w:pPr>
            <w:r w:rsidRPr="00D55299">
              <w:rPr>
                <w:rFonts w:cs="Arial"/>
                <w:szCs w:val="20"/>
                <w:lang w:val="fr-FR"/>
              </w:rPr>
              <w:t>133</w:t>
            </w:r>
          </w:p>
        </w:tc>
        <w:tc>
          <w:tcPr>
            <w:tcW w:w="4962" w:type="dxa"/>
          </w:tcPr>
          <w:p w14:paraId="1D7C6E7C" w14:textId="77777777" w:rsidR="008B1355" w:rsidRPr="00D55299" w:rsidRDefault="008B1355" w:rsidP="006B36D1">
            <w:pPr>
              <w:rPr>
                <w:rFonts w:cs="Arial"/>
                <w:szCs w:val="20"/>
                <w:lang w:val="fr-FR" w:eastAsia="fr-FR"/>
              </w:rPr>
            </w:pPr>
            <w:r w:rsidRPr="00D55299">
              <w:rPr>
                <w:rFonts w:cs="Arial"/>
                <w:szCs w:val="20"/>
                <w:lang w:val="fr-FR"/>
              </w:rPr>
              <w:t>Listes des étudiants appuyés</w:t>
            </w:r>
          </w:p>
        </w:tc>
        <w:tc>
          <w:tcPr>
            <w:tcW w:w="4819" w:type="dxa"/>
          </w:tcPr>
          <w:p w14:paraId="49A74EB5"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3283506B" w14:textId="77777777" w:rsidR="008B1355" w:rsidRPr="00D55299" w:rsidRDefault="008B1355" w:rsidP="006B36D1">
            <w:pPr>
              <w:rPr>
                <w:rFonts w:cs="Arial"/>
                <w:szCs w:val="20"/>
                <w:lang w:val="fr-FR" w:eastAsia="fr-FR"/>
              </w:rPr>
            </w:pPr>
          </w:p>
        </w:tc>
      </w:tr>
      <w:tr w:rsidR="008B1355" w:rsidRPr="00D55299" w14:paraId="0F2D8FDE" w14:textId="77777777" w:rsidTr="00DE58AF">
        <w:tc>
          <w:tcPr>
            <w:tcW w:w="709" w:type="dxa"/>
          </w:tcPr>
          <w:p w14:paraId="081FD005" w14:textId="77777777" w:rsidR="008B1355" w:rsidRPr="00D55299" w:rsidRDefault="008B1355" w:rsidP="006B36D1">
            <w:pPr>
              <w:rPr>
                <w:rFonts w:cs="Arial"/>
                <w:szCs w:val="20"/>
                <w:lang w:val="fr-FR" w:eastAsia="fr-FR"/>
              </w:rPr>
            </w:pPr>
            <w:r w:rsidRPr="00D55299">
              <w:rPr>
                <w:rFonts w:cs="Arial"/>
                <w:szCs w:val="20"/>
                <w:lang w:val="fr-FR" w:eastAsia="fr-FR"/>
              </w:rPr>
              <w:t>134</w:t>
            </w:r>
          </w:p>
        </w:tc>
        <w:tc>
          <w:tcPr>
            <w:tcW w:w="4962" w:type="dxa"/>
          </w:tcPr>
          <w:p w14:paraId="477BFBCD" w14:textId="77777777" w:rsidR="008B1355" w:rsidRPr="00D55299" w:rsidRDefault="008B1355" w:rsidP="006B36D1">
            <w:pPr>
              <w:rPr>
                <w:rFonts w:cs="Arial"/>
                <w:szCs w:val="20"/>
                <w:lang w:val="fr-FR" w:eastAsia="fr-FR"/>
              </w:rPr>
            </w:pPr>
            <w:r w:rsidRPr="00D55299">
              <w:rPr>
                <w:rFonts w:cs="Arial"/>
                <w:szCs w:val="20"/>
                <w:lang w:val="fr-FR" w:eastAsia="fr-FR"/>
              </w:rPr>
              <w:t>liste de tous les consultants recrutés par l’UGP durant la durée du projet</w:t>
            </w:r>
          </w:p>
        </w:tc>
        <w:tc>
          <w:tcPr>
            <w:tcW w:w="4819" w:type="dxa"/>
          </w:tcPr>
          <w:p w14:paraId="7A77B2D9"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5D1524B1" w14:textId="77777777" w:rsidR="008B1355" w:rsidRPr="00D55299" w:rsidRDefault="008B1355" w:rsidP="006B36D1">
            <w:pPr>
              <w:rPr>
                <w:rFonts w:cs="Arial"/>
                <w:szCs w:val="20"/>
                <w:lang w:val="fr-FR" w:eastAsia="fr-FR"/>
              </w:rPr>
            </w:pPr>
          </w:p>
        </w:tc>
      </w:tr>
      <w:tr w:rsidR="008B1355" w:rsidRPr="00D55299" w14:paraId="03FF9DB8" w14:textId="77777777" w:rsidTr="00DE58AF">
        <w:tc>
          <w:tcPr>
            <w:tcW w:w="709" w:type="dxa"/>
          </w:tcPr>
          <w:p w14:paraId="61F4EAE6" w14:textId="77777777" w:rsidR="008B1355" w:rsidRPr="00D55299" w:rsidRDefault="008B1355" w:rsidP="006B36D1">
            <w:pPr>
              <w:rPr>
                <w:rFonts w:cs="Arial"/>
                <w:bCs/>
                <w:szCs w:val="20"/>
                <w:lang w:val="fr-FR"/>
              </w:rPr>
            </w:pPr>
            <w:r w:rsidRPr="00D55299">
              <w:rPr>
                <w:rFonts w:cs="Arial"/>
                <w:bCs/>
                <w:szCs w:val="20"/>
                <w:lang w:val="fr-FR"/>
              </w:rPr>
              <w:t>135</w:t>
            </w:r>
          </w:p>
        </w:tc>
        <w:tc>
          <w:tcPr>
            <w:tcW w:w="4962" w:type="dxa"/>
          </w:tcPr>
          <w:p w14:paraId="0BE45CB0" w14:textId="77777777" w:rsidR="008B1355" w:rsidRPr="00D55299" w:rsidRDefault="008B1355" w:rsidP="006B36D1">
            <w:pPr>
              <w:rPr>
                <w:rFonts w:cs="Arial"/>
                <w:szCs w:val="20"/>
                <w:lang w:val="fr-FR" w:eastAsia="fr-FR"/>
              </w:rPr>
            </w:pPr>
            <w:r w:rsidRPr="00D55299">
              <w:rPr>
                <w:rFonts w:cs="Arial"/>
                <w:bCs/>
                <w:szCs w:val="20"/>
                <w:lang w:val="fr-FR"/>
              </w:rPr>
              <w:t xml:space="preserve">liste de tous les ateliers de formation menés de </w:t>
            </w:r>
            <w:r w:rsidRPr="00D55299">
              <w:rPr>
                <w:rFonts w:cs="Arial"/>
                <w:bCs/>
                <w:szCs w:val="20"/>
                <w:lang w:val="fr-FR"/>
              </w:rPr>
              <w:lastRenderedPageBreak/>
              <w:t>2010-12</w:t>
            </w:r>
          </w:p>
        </w:tc>
        <w:tc>
          <w:tcPr>
            <w:tcW w:w="4819" w:type="dxa"/>
          </w:tcPr>
          <w:p w14:paraId="52C48B53" w14:textId="77777777" w:rsidR="008B1355" w:rsidRPr="00D55299" w:rsidRDefault="008B1355" w:rsidP="006B36D1">
            <w:pPr>
              <w:rPr>
                <w:rFonts w:cs="Arial"/>
                <w:szCs w:val="20"/>
                <w:lang w:val="fr-FR" w:eastAsia="fr-FR"/>
              </w:rPr>
            </w:pPr>
          </w:p>
        </w:tc>
        <w:tc>
          <w:tcPr>
            <w:tcW w:w="2126" w:type="dxa"/>
            <w:gridSpan w:val="2"/>
          </w:tcPr>
          <w:p w14:paraId="5921E29E" w14:textId="77777777" w:rsidR="008B1355" w:rsidRPr="00D55299" w:rsidRDefault="008B1355" w:rsidP="006B36D1">
            <w:pPr>
              <w:rPr>
                <w:rFonts w:cs="Arial"/>
                <w:szCs w:val="20"/>
                <w:lang w:val="fr-FR" w:eastAsia="fr-FR"/>
              </w:rPr>
            </w:pPr>
            <w:r w:rsidRPr="00D55299">
              <w:rPr>
                <w:rFonts w:cs="Arial"/>
                <w:szCs w:val="20"/>
                <w:lang w:val="fr-FR" w:eastAsia="fr-FR"/>
              </w:rPr>
              <w:t>Liste partielle</w:t>
            </w:r>
          </w:p>
        </w:tc>
      </w:tr>
      <w:tr w:rsidR="008B1355" w:rsidRPr="00D55299" w14:paraId="174784EB" w14:textId="77777777" w:rsidTr="00DE58AF">
        <w:tc>
          <w:tcPr>
            <w:tcW w:w="709" w:type="dxa"/>
          </w:tcPr>
          <w:p w14:paraId="005258EA" w14:textId="77777777" w:rsidR="008B1355" w:rsidRPr="00D55299" w:rsidRDefault="008B1355" w:rsidP="006B36D1">
            <w:pPr>
              <w:rPr>
                <w:rFonts w:cs="Arial"/>
                <w:bCs/>
                <w:szCs w:val="20"/>
                <w:lang w:val="fr-FR"/>
              </w:rPr>
            </w:pPr>
            <w:r w:rsidRPr="00D55299">
              <w:rPr>
                <w:rFonts w:cs="Arial"/>
                <w:bCs/>
                <w:szCs w:val="20"/>
                <w:lang w:val="fr-FR"/>
              </w:rPr>
              <w:lastRenderedPageBreak/>
              <w:t>136</w:t>
            </w:r>
          </w:p>
        </w:tc>
        <w:tc>
          <w:tcPr>
            <w:tcW w:w="4962" w:type="dxa"/>
          </w:tcPr>
          <w:p w14:paraId="7229BDE8" w14:textId="77777777" w:rsidR="008B1355" w:rsidRPr="00D55299" w:rsidRDefault="008B1355" w:rsidP="006B36D1">
            <w:pPr>
              <w:rPr>
                <w:rFonts w:cs="Arial"/>
                <w:bCs/>
                <w:szCs w:val="20"/>
                <w:lang w:val="fr-FR"/>
              </w:rPr>
            </w:pPr>
            <w:r w:rsidRPr="00D55299">
              <w:rPr>
                <w:rFonts w:cs="Arial"/>
                <w:szCs w:val="20"/>
                <w:lang w:val="fr-FR" w:eastAsia="fr-FR"/>
              </w:rPr>
              <w:t xml:space="preserve">Liste des </w:t>
            </w:r>
            <w:r w:rsidRPr="00D55299">
              <w:rPr>
                <w:rFonts w:cs="Arial"/>
                <w:szCs w:val="20"/>
                <w:lang w:val="fr-FR"/>
              </w:rPr>
              <w:t>Campagnes sensibilisation</w:t>
            </w:r>
          </w:p>
        </w:tc>
        <w:tc>
          <w:tcPr>
            <w:tcW w:w="4819" w:type="dxa"/>
          </w:tcPr>
          <w:p w14:paraId="46675043"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047F009F" w14:textId="77777777" w:rsidR="008B1355" w:rsidRPr="00D55299" w:rsidRDefault="008B1355" w:rsidP="006B36D1">
            <w:pPr>
              <w:rPr>
                <w:rFonts w:cs="Arial"/>
                <w:szCs w:val="20"/>
                <w:lang w:val="fr-FR" w:eastAsia="fr-FR"/>
              </w:rPr>
            </w:pPr>
          </w:p>
        </w:tc>
      </w:tr>
      <w:tr w:rsidR="008B1355" w:rsidRPr="00D55299" w14:paraId="15F8DA61" w14:textId="77777777" w:rsidTr="00DE58AF">
        <w:tc>
          <w:tcPr>
            <w:tcW w:w="709" w:type="dxa"/>
          </w:tcPr>
          <w:p w14:paraId="2DC2E4D8" w14:textId="77777777" w:rsidR="008B1355" w:rsidRPr="00D55299" w:rsidRDefault="008B1355" w:rsidP="006B36D1">
            <w:pPr>
              <w:rPr>
                <w:rFonts w:cs="Arial"/>
                <w:szCs w:val="20"/>
                <w:lang w:val="fr-FR" w:eastAsia="fr-FR"/>
              </w:rPr>
            </w:pPr>
            <w:r w:rsidRPr="00D55299">
              <w:rPr>
                <w:rFonts w:cs="Arial"/>
                <w:szCs w:val="20"/>
                <w:lang w:val="fr-FR" w:eastAsia="fr-FR"/>
              </w:rPr>
              <w:t>137</w:t>
            </w:r>
          </w:p>
        </w:tc>
        <w:tc>
          <w:tcPr>
            <w:tcW w:w="4962" w:type="dxa"/>
          </w:tcPr>
          <w:p w14:paraId="28D1F229" w14:textId="77777777" w:rsidR="008B1355" w:rsidRPr="00D55299" w:rsidRDefault="008B1355" w:rsidP="006B36D1">
            <w:pPr>
              <w:rPr>
                <w:rFonts w:cs="Arial"/>
                <w:szCs w:val="20"/>
                <w:lang w:val="fr-FR" w:eastAsia="fr-FR"/>
              </w:rPr>
            </w:pPr>
            <w:r w:rsidRPr="00D55299">
              <w:rPr>
                <w:rFonts w:cs="Arial"/>
                <w:bCs/>
                <w:szCs w:val="20"/>
                <w:lang w:val="fr-FR"/>
              </w:rPr>
              <w:t>Liste des micro-projets</w:t>
            </w:r>
          </w:p>
        </w:tc>
        <w:tc>
          <w:tcPr>
            <w:tcW w:w="4819" w:type="dxa"/>
          </w:tcPr>
          <w:p w14:paraId="1943D182"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59C92E0F" w14:textId="77777777" w:rsidR="008B1355" w:rsidRPr="00D55299" w:rsidRDefault="008B1355" w:rsidP="006B36D1">
            <w:pPr>
              <w:rPr>
                <w:rFonts w:cs="Arial"/>
                <w:szCs w:val="20"/>
                <w:lang w:val="fr-FR" w:eastAsia="fr-FR"/>
              </w:rPr>
            </w:pPr>
          </w:p>
        </w:tc>
      </w:tr>
      <w:tr w:rsidR="008B1355" w:rsidRPr="00D55299" w14:paraId="7658E2AA" w14:textId="77777777" w:rsidTr="00DE58AF">
        <w:tc>
          <w:tcPr>
            <w:tcW w:w="709" w:type="dxa"/>
          </w:tcPr>
          <w:p w14:paraId="06DE886B" w14:textId="77777777" w:rsidR="008B1355" w:rsidRPr="00D55299" w:rsidRDefault="008B1355" w:rsidP="006B36D1">
            <w:pPr>
              <w:rPr>
                <w:rFonts w:cs="Arial"/>
                <w:szCs w:val="20"/>
                <w:lang w:val="fr-FR" w:eastAsia="fr-FR"/>
              </w:rPr>
            </w:pPr>
            <w:r w:rsidRPr="00D55299">
              <w:rPr>
                <w:rFonts w:cs="Arial"/>
                <w:szCs w:val="20"/>
                <w:lang w:val="fr-FR" w:eastAsia="fr-FR"/>
              </w:rPr>
              <w:t>138</w:t>
            </w:r>
          </w:p>
        </w:tc>
        <w:tc>
          <w:tcPr>
            <w:tcW w:w="4962" w:type="dxa"/>
          </w:tcPr>
          <w:p w14:paraId="222427CC" w14:textId="77777777" w:rsidR="008B1355" w:rsidRPr="00D55299" w:rsidRDefault="008B1355" w:rsidP="006B36D1">
            <w:pPr>
              <w:rPr>
                <w:rFonts w:cs="Arial"/>
                <w:bCs/>
                <w:szCs w:val="20"/>
                <w:lang w:val="fr-FR"/>
              </w:rPr>
            </w:pPr>
            <w:r w:rsidRPr="00D55299">
              <w:rPr>
                <w:rFonts w:cs="Arial"/>
                <w:bCs/>
                <w:szCs w:val="20"/>
                <w:lang w:val="fr-FR"/>
              </w:rPr>
              <w:t xml:space="preserve">Liste globale des partenaires de mise en œuvre du </w:t>
            </w:r>
            <w:proofErr w:type="spellStart"/>
            <w:r w:rsidRPr="00D55299">
              <w:rPr>
                <w:rFonts w:cs="Arial"/>
                <w:bCs/>
                <w:szCs w:val="20"/>
                <w:lang w:val="fr-FR"/>
              </w:rPr>
              <w:t>paa-n</w:t>
            </w:r>
            <w:proofErr w:type="spellEnd"/>
            <w:r w:rsidRPr="00D55299">
              <w:rPr>
                <w:rFonts w:cs="Arial"/>
                <w:bCs/>
                <w:szCs w:val="20"/>
                <w:lang w:val="fr-FR"/>
              </w:rPr>
              <w:t xml:space="preserve"> (coordonnées, société civile, ministères, </w:t>
            </w:r>
            <w:proofErr w:type="spellStart"/>
            <w:r w:rsidRPr="00D55299">
              <w:rPr>
                <w:rFonts w:cs="Arial"/>
                <w:bCs/>
                <w:szCs w:val="20"/>
                <w:lang w:val="fr-FR"/>
              </w:rPr>
              <w:t>etc</w:t>
            </w:r>
            <w:proofErr w:type="spellEnd"/>
            <w:r w:rsidRPr="00D55299">
              <w:rPr>
                <w:rFonts w:cs="Arial"/>
                <w:bCs/>
                <w:szCs w:val="20"/>
                <w:lang w:val="fr-FR"/>
              </w:rPr>
              <w:t>) ;</w:t>
            </w:r>
          </w:p>
        </w:tc>
        <w:tc>
          <w:tcPr>
            <w:tcW w:w="4819" w:type="dxa"/>
          </w:tcPr>
          <w:p w14:paraId="6017760E" w14:textId="77777777" w:rsidR="008B1355" w:rsidRPr="00D55299" w:rsidRDefault="008B1355" w:rsidP="006B36D1">
            <w:pPr>
              <w:rPr>
                <w:rFonts w:cs="Arial"/>
                <w:szCs w:val="20"/>
                <w:lang w:val="fr-FR" w:eastAsia="fr-FR"/>
              </w:rPr>
            </w:pPr>
          </w:p>
        </w:tc>
        <w:tc>
          <w:tcPr>
            <w:tcW w:w="2126" w:type="dxa"/>
            <w:gridSpan w:val="2"/>
          </w:tcPr>
          <w:p w14:paraId="7F18D2B8" w14:textId="77777777" w:rsidR="008B1355" w:rsidRPr="00D55299" w:rsidRDefault="008B1355" w:rsidP="006B36D1">
            <w:pPr>
              <w:rPr>
                <w:rFonts w:cs="Arial"/>
                <w:szCs w:val="20"/>
                <w:lang w:val="fr-FR" w:eastAsia="fr-FR"/>
              </w:rPr>
            </w:pPr>
            <w:r w:rsidRPr="00D55299">
              <w:rPr>
                <w:rFonts w:cs="Arial"/>
                <w:szCs w:val="20"/>
                <w:lang w:val="fr-FR" w:eastAsia="fr-FR"/>
              </w:rPr>
              <w:t>Non communiquée</w:t>
            </w:r>
          </w:p>
        </w:tc>
      </w:tr>
      <w:tr w:rsidR="008B1355" w:rsidRPr="00D55299" w14:paraId="5366BCE9" w14:textId="77777777" w:rsidTr="006B36D1">
        <w:tc>
          <w:tcPr>
            <w:tcW w:w="12616" w:type="dxa"/>
            <w:gridSpan w:val="5"/>
          </w:tcPr>
          <w:p w14:paraId="4AFC7D7B" w14:textId="77777777" w:rsidR="008B1355" w:rsidRPr="00D55299" w:rsidRDefault="008B1355" w:rsidP="006B36D1">
            <w:pPr>
              <w:rPr>
                <w:rFonts w:cs="Arial"/>
                <w:b/>
                <w:szCs w:val="20"/>
                <w:lang w:val="fr-FR" w:eastAsia="fr-FR"/>
              </w:rPr>
            </w:pPr>
            <w:r w:rsidRPr="00D55299">
              <w:rPr>
                <w:rFonts w:cs="Arial"/>
                <w:b/>
                <w:szCs w:val="20"/>
                <w:lang w:val="fr-FR" w:eastAsia="fr-FR"/>
              </w:rPr>
              <w:t>Produits de communication</w:t>
            </w:r>
          </w:p>
        </w:tc>
      </w:tr>
      <w:tr w:rsidR="008B1355" w:rsidRPr="00D55299" w14:paraId="29986FD7" w14:textId="77777777" w:rsidTr="00DE58AF">
        <w:tc>
          <w:tcPr>
            <w:tcW w:w="709" w:type="dxa"/>
          </w:tcPr>
          <w:p w14:paraId="276A1FB2" w14:textId="77777777" w:rsidR="008B1355" w:rsidRPr="00D55299" w:rsidRDefault="008B1355" w:rsidP="006B36D1">
            <w:pPr>
              <w:rPr>
                <w:rFonts w:cs="Arial"/>
                <w:szCs w:val="20"/>
                <w:lang w:val="fr-FR" w:eastAsia="fr-FR"/>
              </w:rPr>
            </w:pPr>
            <w:r w:rsidRPr="00D55299">
              <w:rPr>
                <w:rFonts w:cs="Arial"/>
                <w:szCs w:val="20"/>
                <w:lang w:val="fr-FR" w:eastAsia="fr-FR"/>
              </w:rPr>
              <w:t>139</w:t>
            </w:r>
          </w:p>
        </w:tc>
        <w:tc>
          <w:tcPr>
            <w:tcW w:w="4962" w:type="dxa"/>
          </w:tcPr>
          <w:p w14:paraId="2D4EBC78" w14:textId="77777777" w:rsidR="008B1355" w:rsidRPr="00D55299" w:rsidRDefault="008B1355" w:rsidP="006B36D1">
            <w:pPr>
              <w:rPr>
                <w:rFonts w:cs="Arial"/>
                <w:szCs w:val="20"/>
                <w:lang w:val="fr-FR" w:eastAsia="fr-FR"/>
              </w:rPr>
            </w:pPr>
            <w:r w:rsidRPr="00D55299">
              <w:rPr>
                <w:rFonts w:cs="Arial"/>
                <w:szCs w:val="20"/>
                <w:lang w:val="fr-FR" w:eastAsia="fr-FR"/>
              </w:rPr>
              <w:t>documentaire réalisé en 2012 par prestataire</w:t>
            </w:r>
          </w:p>
        </w:tc>
        <w:tc>
          <w:tcPr>
            <w:tcW w:w="4819" w:type="dxa"/>
          </w:tcPr>
          <w:p w14:paraId="40A1020A"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7BD8072E" w14:textId="77777777" w:rsidR="008B1355" w:rsidRPr="00D55299" w:rsidRDefault="008B1355" w:rsidP="006B36D1">
            <w:pPr>
              <w:rPr>
                <w:rFonts w:cs="Arial"/>
                <w:szCs w:val="20"/>
                <w:lang w:val="fr-FR" w:eastAsia="fr-FR"/>
              </w:rPr>
            </w:pPr>
          </w:p>
        </w:tc>
      </w:tr>
      <w:tr w:rsidR="008B1355" w:rsidRPr="00D55299" w14:paraId="1192D479" w14:textId="77777777" w:rsidTr="00DE58AF">
        <w:tc>
          <w:tcPr>
            <w:tcW w:w="709" w:type="dxa"/>
          </w:tcPr>
          <w:p w14:paraId="580755F5" w14:textId="77777777" w:rsidR="008B1355" w:rsidRPr="00D55299" w:rsidRDefault="008B1355" w:rsidP="006B36D1">
            <w:pPr>
              <w:rPr>
                <w:rFonts w:cs="Arial"/>
                <w:szCs w:val="20"/>
                <w:lang w:val="fr-FR" w:eastAsia="fr-FR"/>
              </w:rPr>
            </w:pPr>
            <w:r w:rsidRPr="00D55299">
              <w:rPr>
                <w:rFonts w:cs="Arial"/>
                <w:szCs w:val="20"/>
                <w:lang w:val="fr-FR" w:eastAsia="fr-FR"/>
              </w:rPr>
              <w:t>140</w:t>
            </w:r>
          </w:p>
        </w:tc>
        <w:tc>
          <w:tcPr>
            <w:tcW w:w="4962" w:type="dxa"/>
          </w:tcPr>
          <w:p w14:paraId="2C798374" w14:textId="77777777" w:rsidR="008B1355" w:rsidRPr="00D55299" w:rsidRDefault="008B1355" w:rsidP="006B36D1">
            <w:pPr>
              <w:rPr>
                <w:rFonts w:cs="Arial"/>
                <w:szCs w:val="20"/>
                <w:lang w:val="fr-FR" w:eastAsia="fr-FR"/>
              </w:rPr>
            </w:pPr>
            <w:r w:rsidRPr="00D55299">
              <w:rPr>
                <w:rFonts w:cs="Arial"/>
                <w:szCs w:val="20"/>
                <w:lang w:val="fr-FR"/>
              </w:rPr>
              <w:t>Photos de mission</w:t>
            </w:r>
          </w:p>
        </w:tc>
        <w:tc>
          <w:tcPr>
            <w:tcW w:w="4819" w:type="dxa"/>
          </w:tcPr>
          <w:p w14:paraId="4CB4BEC0" w14:textId="77777777" w:rsidR="008B1355" w:rsidRPr="00D55299" w:rsidRDefault="008B1355" w:rsidP="006B36D1">
            <w:pPr>
              <w:rPr>
                <w:rFonts w:cs="Arial"/>
                <w:szCs w:val="20"/>
                <w:lang w:val="fr-FR" w:eastAsia="fr-FR"/>
              </w:rPr>
            </w:pPr>
            <w:r w:rsidRPr="00D55299">
              <w:rPr>
                <w:rFonts w:cs="Arial"/>
                <w:szCs w:val="20"/>
                <w:lang w:val="fr-FR" w:eastAsia="fr-FR"/>
              </w:rPr>
              <w:t>ok</w:t>
            </w:r>
          </w:p>
        </w:tc>
        <w:tc>
          <w:tcPr>
            <w:tcW w:w="2126" w:type="dxa"/>
            <w:gridSpan w:val="2"/>
          </w:tcPr>
          <w:p w14:paraId="4D069BC6" w14:textId="77777777" w:rsidR="008B1355" w:rsidRPr="00D55299" w:rsidRDefault="008B1355" w:rsidP="006B36D1">
            <w:pPr>
              <w:rPr>
                <w:rFonts w:cs="Arial"/>
                <w:szCs w:val="20"/>
                <w:lang w:val="fr-FR" w:eastAsia="fr-FR"/>
              </w:rPr>
            </w:pPr>
          </w:p>
        </w:tc>
      </w:tr>
      <w:tr w:rsidR="008B1355" w:rsidRPr="00D55299" w14:paraId="77D88FD4" w14:textId="77777777" w:rsidTr="00DE58AF">
        <w:tc>
          <w:tcPr>
            <w:tcW w:w="709" w:type="dxa"/>
          </w:tcPr>
          <w:p w14:paraId="48EDDBC1" w14:textId="77777777" w:rsidR="008B1355" w:rsidRPr="00D55299" w:rsidRDefault="008B1355" w:rsidP="006B36D1">
            <w:pPr>
              <w:rPr>
                <w:rFonts w:cs="Arial"/>
                <w:szCs w:val="20"/>
                <w:lang w:val="fr-FR" w:eastAsia="fr-FR"/>
              </w:rPr>
            </w:pPr>
            <w:r w:rsidRPr="00D55299">
              <w:rPr>
                <w:rFonts w:cs="Arial"/>
                <w:szCs w:val="20"/>
                <w:lang w:val="fr-FR" w:eastAsia="fr-FR"/>
              </w:rPr>
              <w:t>141</w:t>
            </w:r>
          </w:p>
        </w:tc>
        <w:tc>
          <w:tcPr>
            <w:tcW w:w="4962" w:type="dxa"/>
          </w:tcPr>
          <w:p w14:paraId="681464FC" w14:textId="77777777" w:rsidR="008B1355" w:rsidRPr="00D55299" w:rsidRDefault="008B1355" w:rsidP="006B36D1">
            <w:pPr>
              <w:rPr>
                <w:rFonts w:cs="Arial"/>
                <w:szCs w:val="20"/>
                <w:lang w:val="fr-FR"/>
              </w:rPr>
            </w:pPr>
            <w:r w:rsidRPr="00D55299">
              <w:rPr>
                <w:rFonts w:cs="Arial"/>
                <w:szCs w:val="20"/>
                <w:lang w:val="fr-FR"/>
              </w:rPr>
              <w:t xml:space="preserve">2 copies de la revue trimestrielle du CNEDD </w:t>
            </w:r>
          </w:p>
        </w:tc>
        <w:tc>
          <w:tcPr>
            <w:tcW w:w="4819" w:type="dxa"/>
          </w:tcPr>
          <w:p w14:paraId="71730AA2" w14:textId="77777777" w:rsidR="008B1355" w:rsidRPr="00D55299" w:rsidRDefault="008B1355" w:rsidP="006B36D1">
            <w:pPr>
              <w:rPr>
                <w:rFonts w:cs="Arial"/>
                <w:szCs w:val="20"/>
                <w:lang w:val="fr-FR" w:eastAsia="fr-FR"/>
              </w:rPr>
            </w:pPr>
          </w:p>
        </w:tc>
        <w:tc>
          <w:tcPr>
            <w:tcW w:w="2126" w:type="dxa"/>
            <w:gridSpan w:val="2"/>
          </w:tcPr>
          <w:p w14:paraId="656BE90D" w14:textId="77777777" w:rsidR="008B1355" w:rsidRPr="00D55299" w:rsidRDefault="008B1355" w:rsidP="006B36D1">
            <w:pPr>
              <w:jc w:val="center"/>
              <w:rPr>
                <w:rFonts w:cs="Arial"/>
                <w:szCs w:val="20"/>
                <w:lang w:val="fr-FR" w:eastAsia="fr-FR"/>
              </w:rPr>
            </w:pPr>
            <w:r w:rsidRPr="00D55299">
              <w:rPr>
                <w:rFonts w:cs="Arial"/>
                <w:szCs w:val="20"/>
                <w:lang w:val="fr-FR" w:eastAsia="fr-FR"/>
              </w:rPr>
              <w:t>2 copies non communiquées</w:t>
            </w:r>
          </w:p>
        </w:tc>
      </w:tr>
    </w:tbl>
    <w:p w14:paraId="4A12BEBD" w14:textId="77777777" w:rsidR="008B1355" w:rsidRPr="00D55299" w:rsidRDefault="008B1355" w:rsidP="008B1355">
      <w:pPr>
        <w:rPr>
          <w:rFonts w:eastAsia="Calibri" w:cs="Arial"/>
          <w:bCs/>
          <w:szCs w:val="20"/>
          <w:lang w:val="fr-FR"/>
        </w:rPr>
      </w:pPr>
    </w:p>
    <w:p w14:paraId="4C2C22EA" w14:textId="77777777" w:rsidR="008B1355" w:rsidRPr="00D55299" w:rsidRDefault="00DE58AF" w:rsidP="00D131EB">
      <w:pPr>
        <w:pStyle w:val="Titre3"/>
      </w:pPr>
      <w:r w:rsidRPr="00D55299">
        <w:br w:type="page"/>
      </w:r>
    </w:p>
    <w:p w14:paraId="54444512" w14:textId="77777777" w:rsidR="008B1355" w:rsidRPr="00D55299" w:rsidRDefault="008B1355" w:rsidP="00CC4D10">
      <w:pPr>
        <w:pStyle w:val="Titre3"/>
        <w:numPr>
          <w:ilvl w:val="0"/>
          <w:numId w:val="76"/>
        </w:numPr>
        <w:jc w:val="left"/>
      </w:pPr>
      <w:bookmarkStart w:id="65" w:name="_Toc367950825"/>
      <w:r w:rsidRPr="00D55299">
        <w:lastRenderedPageBreak/>
        <w:t>Questionnaire cadre utilisé auprès des parties prenantes lors des entretiens semi-structurés</w:t>
      </w:r>
      <w:bookmarkEnd w:id="65"/>
    </w:p>
    <w:p w14:paraId="5A1AAA1D" w14:textId="77777777" w:rsidR="008B1355" w:rsidRPr="00D55299" w:rsidRDefault="008B1355" w:rsidP="00D04DEA">
      <w:pPr>
        <w:rPr>
          <w:rFonts w:cs="Arial"/>
          <w:sz w:val="20"/>
          <w:szCs w:val="20"/>
          <w:lang w:val="fr-FR"/>
        </w:rPr>
      </w:pPr>
    </w:p>
    <w:tbl>
      <w:tblPr>
        <w:tblW w:w="1417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954"/>
        <w:gridCol w:w="708"/>
        <w:gridCol w:w="3402"/>
        <w:gridCol w:w="426"/>
        <w:gridCol w:w="2268"/>
      </w:tblGrid>
      <w:tr w:rsidR="00DE58AF" w:rsidRPr="000541F9" w14:paraId="006951E8" w14:textId="77777777" w:rsidTr="00DE58AF">
        <w:tc>
          <w:tcPr>
            <w:tcW w:w="1418" w:type="dxa"/>
          </w:tcPr>
          <w:p w14:paraId="4BFD0DED" w14:textId="77777777" w:rsidR="008B1355" w:rsidRPr="00D55299" w:rsidRDefault="008B1355" w:rsidP="006B36D1">
            <w:pPr>
              <w:rPr>
                <w:rFonts w:cs="Arial"/>
                <w:b/>
                <w:sz w:val="20"/>
                <w:szCs w:val="20"/>
                <w:lang w:val="fr-FR"/>
              </w:rPr>
            </w:pPr>
            <w:r w:rsidRPr="00D55299">
              <w:rPr>
                <w:rFonts w:cs="Arial"/>
                <w:b/>
                <w:sz w:val="20"/>
                <w:szCs w:val="20"/>
                <w:lang w:val="fr-FR"/>
              </w:rPr>
              <w:t>PHASE DE PROJET/ RESULTAT</w:t>
            </w:r>
          </w:p>
        </w:tc>
        <w:tc>
          <w:tcPr>
            <w:tcW w:w="6662" w:type="dxa"/>
            <w:gridSpan w:val="2"/>
          </w:tcPr>
          <w:p w14:paraId="460C0C72" w14:textId="77777777" w:rsidR="008B1355" w:rsidRPr="00D55299" w:rsidRDefault="008B1355" w:rsidP="006B36D1">
            <w:pPr>
              <w:rPr>
                <w:rFonts w:cs="Arial"/>
                <w:b/>
                <w:sz w:val="20"/>
                <w:szCs w:val="20"/>
                <w:lang w:val="fr-FR"/>
              </w:rPr>
            </w:pPr>
            <w:r w:rsidRPr="00D55299">
              <w:rPr>
                <w:rFonts w:cs="Arial"/>
                <w:b/>
                <w:sz w:val="20"/>
                <w:szCs w:val="20"/>
                <w:lang w:val="fr-FR"/>
              </w:rPr>
              <w:t xml:space="preserve">Audience : officiels, CNEDD, PNUD </w:t>
            </w:r>
          </w:p>
        </w:tc>
        <w:tc>
          <w:tcPr>
            <w:tcW w:w="3828" w:type="dxa"/>
            <w:gridSpan w:val="2"/>
          </w:tcPr>
          <w:p w14:paraId="574658F7" w14:textId="77777777" w:rsidR="008B1355" w:rsidRPr="00D55299" w:rsidRDefault="008B1355" w:rsidP="006B36D1">
            <w:pPr>
              <w:rPr>
                <w:rFonts w:cs="Arial"/>
                <w:b/>
                <w:sz w:val="20"/>
                <w:szCs w:val="20"/>
                <w:lang w:val="fr-FR"/>
              </w:rPr>
            </w:pPr>
            <w:r w:rsidRPr="00D55299">
              <w:rPr>
                <w:rFonts w:cs="Arial"/>
                <w:b/>
                <w:sz w:val="20"/>
                <w:szCs w:val="20"/>
                <w:lang w:val="fr-FR"/>
              </w:rPr>
              <w:t>Unité de gestion projet PAA-N</w:t>
            </w:r>
          </w:p>
        </w:tc>
        <w:tc>
          <w:tcPr>
            <w:tcW w:w="2268" w:type="dxa"/>
          </w:tcPr>
          <w:p w14:paraId="40CFD69E" w14:textId="77777777" w:rsidR="008B1355" w:rsidRPr="00D55299" w:rsidRDefault="008B1355" w:rsidP="006B36D1">
            <w:pPr>
              <w:rPr>
                <w:rFonts w:cs="Arial"/>
                <w:b/>
                <w:sz w:val="20"/>
                <w:szCs w:val="20"/>
                <w:lang w:val="fr-FR"/>
              </w:rPr>
            </w:pPr>
            <w:r w:rsidRPr="00D55299">
              <w:rPr>
                <w:rFonts w:cs="Arial"/>
                <w:b/>
                <w:sz w:val="20"/>
                <w:szCs w:val="20"/>
                <w:lang w:val="fr-FR"/>
              </w:rPr>
              <w:t>Parties prenantes – ONG, communautés, corps académique, scientifiques, consultants, etc.</w:t>
            </w:r>
          </w:p>
        </w:tc>
      </w:tr>
      <w:tr w:rsidR="00DE58AF" w:rsidRPr="000541F9" w14:paraId="749CD41C" w14:textId="77777777" w:rsidTr="00DE58AF">
        <w:tc>
          <w:tcPr>
            <w:tcW w:w="1418" w:type="dxa"/>
          </w:tcPr>
          <w:p w14:paraId="6377D0F9" w14:textId="77777777" w:rsidR="008B1355" w:rsidRPr="00D55299" w:rsidRDefault="008B1355" w:rsidP="006B36D1">
            <w:pPr>
              <w:rPr>
                <w:rFonts w:cs="Arial"/>
                <w:b/>
                <w:sz w:val="20"/>
                <w:szCs w:val="20"/>
                <w:lang w:val="fr-FR"/>
              </w:rPr>
            </w:pPr>
            <w:r w:rsidRPr="00D55299">
              <w:rPr>
                <w:rFonts w:cs="Arial"/>
                <w:b/>
                <w:sz w:val="20"/>
                <w:szCs w:val="20"/>
                <w:lang w:val="fr-FR"/>
              </w:rPr>
              <w:t>Phase de conception de projet</w:t>
            </w:r>
          </w:p>
        </w:tc>
        <w:tc>
          <w:tcPr>
            <w:tcW w:w="6662" w:type="dxa"/>
            <w:gridSpan w:val="2"/>
          </w:tcPr>
          <w:p w14:paraId="0698DA4C" w14:textId="77777777" w:rsidR="008B1355" w:rsidRPr="00D55299" w:rsidRDefault="008B1355" w:rsidP="006B36D1">
            <w:pPr>
              <w:rPr>
                <w:rFonts w:cs="Arial"/>
                <w:sz w:val="20"/>
                <w:szCs w:val="20"/>
                <w:lang w:val="fr-FR"/>
              </w:rPr>
            </w:pPr>
          </w:p>
          <w:p w14:paraId="30FB3E72"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 xml:space="preserve">Pouvez-vous décrire le processus de planification du PAA (parties engagées (nominalement, entités leader du processus, écriture effective du </w:t>
            </w:r>
            <w:proofErr w:type="spellStart"/>
            <w:r w:rsidRPr="00D55299">
              <w:rPr>
                <w:rFonts w:cs="Arial"/>
                <w:sz w:val="20"/>
                <w:szCs w:val="20"/>
                <w:lang w:val="fr-FR"/>
              </w:rPr>
              <w:t>Prodoc</w:t>
            </w:r>
            <w:proofErr w:type="spellEnd"/>
            <w:r w:rsidRPr="00D55299">
              <w:rPr>
                <w:rFonts w:cs="Arial"/>
                <w:sz w:val="20"/>
                <w:szCs w:val="20"/>
                <w:lang w:val="fr-FR"/>
              </w:rPr>
              <w:t xml:space="preserve">, etc.) </w:t>
            </w:r>
          </w:p>
          <w:p w14:paraId="31977508"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 xml:space="preserve">Qui a été chargé de la conception du projet ? </w:t>
            </w:r>
          </w:p>
          <w:p w14:paraId="1A7170AD"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 xml:space="preserve">Qui a écrit le </w:t>
            </w:r>
            <w:proofErr w:type="spellStart"/>
            <w:r w:rsidRPr="00D55299">
              <w:rPr>
                <w:rFonts w:cs="Arial"/>
                <w:sz w:val="20"/>
                <w:szCs w:val="20"/>
                <w:lang w:val="fr-FR"/>
              </w:rPr>
              <w:t>Prodoc</w:t>
            </w:r>
            <w:proofErr w:type="spellEnd"/>
            <w:r w:rsidRPr="00D55299">
              <w:rPr>
                <w:rFonts w:cs="Arial"/>
                <w:sz w:val="20"/>
                <w:szCs w:val="20"/>
                <w:lang w:val="fr-FR"/>
              </w:rPr>
              <w:t xml:space="preserve"> ? </w:t>
            </w:r>
          </w:p>
          <w:p w14:paraId="0CFC5C3E"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Quels sont les processus nationaux (priorités nationales, législation, plans, autres interventions de bailleurs, etc.) qui ont influencé et informé la conceptualisation du PAA ?</w:t>
            </w:r>
          </w:p>
          <w:p w14:paraId="486B5D43"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 xml:space="preserve">Est-ce que les étapes de planification ont inclus les étapes suivantes (quelle entité était détentrice de ces éléments) : </w:t>
            </w:r>
          </w:p>
          <w:p w14:paraId="59E5A9A8" w14:textId="77777777" w:rsidR="008B1355" w:rsidRPr="00D55299" w:rsidRDefault="008B1355" w:rsidP="006B36D1">
            <w:pPr>
              <w:pStyle w:val="Paragraphedeliste"/>
              <w:jc w:val="both"/>
              <w:rPr>
                <w:rFonts w:cs="Arial"/>
                <w:sz w:val="20"/>
                <w:szCs w:val="20"/>
                <w:lang w:val="fr-FR"/>
              </w:rPr>
            </w:pPr>
            <w:r w:rsidRPr="00D55299">
              <w:rPr>
                <w:rFonts w:cs="Arial"/>
                <w:sz w:val="20"/>
                <w:szCs w:val="20"/>
                <w:lang w:val="fr-FR"/>
              </w:rPr>
              <w:t xml:space="preserve">plan d’activité du processus de planification (échéancier, budget, etc.) </w:t>
            </w:r>
          </w:p>
          <w:p w14:paraId="5AAA7576" w14:textId="77777777" w:rsidR="008B1355" w:rsidRPr="00D55299" w:rsidRDefault="008B1355" w:rsidP="00112BB1">
            <w:pPr>
              <w:pStyle w:val="Paragraphedeliste"/>
              <w:numPr>
                <w:ilvl w:val="0"/>
                <w:numId w:val="60"/>
              </w:numPr>
              <w:spacing w:after="0"/>
              <w:jc w:val="both"/>
              <w:rPr>
                <w:rFonts w:cs="Arial"/>
                <w:sz w:val="20"/>
                <w:szCs w:val="20"/>
                <w:lang w:val="fr-FR"/>
              </w:rPr>
            </w:pPr>
            <w:r w:rsidRPr="00D55299">
              <w:rPr>
                <w:rFonts w:cs="Arial"/>
                <w:sz w:val="20"/>
                <w:szCs w:val="20"/>
                <w:lang w:val="fr-FR"/>
              </w:rPr>
              <w:t>matrice de l’importance et de l’influence des parties prenantes</w:t>
            </w:r>
          </w:p>
          <w:p w14:paraId="58690B21" w14:textId="77777777" w:rsidR="008B1355" w:rsidRPr="00D55299" w:rsidRDefault="008B1355" w:rsidP="00112BB1">
            <w:pPr>
              <w:pStyle w:val="Paragraphedeliste"/>
              <w:numPr>
                <w:ilvl w:val="0"/>
                <w:numId w:val="60"/>
              </w:numPr>
              <w:spacing w:after="0"/>
              <w:jc w:val="both"/>
              <w:rPr>
                <w:rFonts w:cs="Arial"/>
                <w:sz w:val="20"/>
                <w:szCs w:val="20"/>
                <w:lang w:val="fr-FR"/>
              </w:rPr>
            </w:pPr>
            <w:proofErr w:type="gramStart"/>
            <w:r w:rsidRPr="00D55299">
              <w:rPr>
                <w:rFonts w:cs="Arial"/>
                <w:sz w:val="20"/>
                <w:szCs w:val="20"/>
                <w:lang w:val="fr-FR"/>
              </w:rPr>
              <w:t>listes</w:t>
            </w:r>
            <w:proofErr w:type="gramEnd"/>
            <w:r w:rsidRPr="00D55299">
              <w:rPr>
                <w:rFonts w:cs="Arial"/>
                <w:sz w:val="20"/>
                <w:szCs w:val="20"/>
                <w:lang w:val="fr-FR"/>
              </w:rPr>
              <w:t xml:space="preserve"> des problèmes/priorités </w:t>
            </w:r>
          </w:p>
          <w:p w14:paraId="50DCD3F8" w14:textId="77777777" w:rsidR="008B1355" w:rsidRPr="00D55299" w:rsidRDefault="008B1355" w:rsidP="00112BB1">
            <w:pPr>
              <w:pStyle w:val="Paragraphedeliste"/>
              <w:numPr>
                <w:ilvl w:val="0"/>
                <w:numId w:val="60"/>
              </w:numPr>
              <w:spacing w:after="0"/>
              <w:jc w:val="both"/>
              <w:rPr>
                <w:rFonts w:cs="Arial"/>
                <w:sz w:val="20"/>
                <w:szCs w:val="20"/>
                <w:lang w:val="fr-FR"/>
              </w:rPr>
            </w:pPr>
            <w:r w:rsidRPr="00D55299">
              <w:rPr>
                <w:rFonts w:cs="Arial"/>
                <w:sz w:val="20"/>
                <w:szCs w:val="20"/>
                <w:lang w:val="fr-FR"/>
              </w:rPr>
              <w:t>diagramme de causalité/analyse des problèmes pour cibler au mieux les activités du PAA</w:t>
            </w:r>
          </w:p>
          <w:p w14:paraId="42BCA8E9" w14:textId="77777777" w:rsidR="008B1355" w:rsidRPr="00D55299" w:rsidRDefault="008B1355" w:rsidP="00112BB1">
            <w:pPr>
              <w:pStyle w:val="Paragraphedeliste"/>
              <w:numPr>
                <w:ilvl w:val="0"/>
                <w:numId w:val="60"/>
              </w:numPr>
              <w:spacing w:after="0"/>
              <w:jc w:val="both"/>
              <w:rPr>
                <w:rFonts w:cs="Arial"/>
                <w:sz w:val="20"/>
                <w:szCs w:val="20"/>
                <w:lang w:val="fr-FR"/>
              </w:rPr>
            </w:pPr>
            <w:r w:rsidRPr="00D55299">
              <w:rPr>
                <w:rFonts w:cs="Arial"/>
                <w:sz w:val="20"/>
                <w:szCs w:val="20"/>
                <w:lang w:val="fr-FR"/>
              </w:rPr>
              <w:t>vision pour chaque problème identifié</w:t>
            </w:r>
          </w:p>
          <w:p w14:paraId="5AA8C7FD" w14:textId="77777777" w:rsidR="008B1355" w:rsidRPr="00D55299" w:rsidRDefault="008B1355" w:rsidP="00112BB1">
            <w:pPr>
              <w:pStyle w:val="Paragraphedeliste"/>
              <w:numPr>
                <w:ilvl w:val="0"/>
                <w:numId w:val="60"/>
              </w:numPr>
              <w:spacing w:after="0"/>
              <w:jc w:val="both"/>
              <w:rPr>
                <w:rFonts w:cs="Arial"/>
                <w:sz w:val="20"/>
                <w:szCs w:val="20"/>
                <w:lang w:val="fr-FR"/>
              </w:rPr>
            </w:pPr>
            <w:r w:rsidRPr="00D55299">
              <w:rPr>
                <w:rFonts w:cs="Arial"/>
                <w:sz w:val="20"/>
                <w:szCs w:val="20"/>
                <w:lang w:val="fr-FR"/>
              </w:rPr>
              <w:t xml:space="preserve">cartographie des résultats </w:t>
            </w:r>
            <w:proofErr w:type="gramStart"/>
            <w:r w:rsidRPr="00D55299">
              <w:rPr>
                <w:rFonts w:cs="Arial"/>
                <w:sz w:val="20"/>
                <w:szCs w:val="20"/>
                <w:lang w:val="fr-FR"/>
              </w:rPr>
              <w:t>escomptes</w:t>
            </w:r>
            <w:proofErr w:type="gramEnd"/>
            <w:r w:rsidRPr="00D55299">
              <w:rPr>
                <w:rFonts w:cs="Arial"/>
                <w:sz w:val="20"/>
                <w:szCs w:val="20"/>
                <w:lang w:val="fr-FR"/>
              </w:rPr>
              <w:t xml:space="preserve"> pour chaque priorité</w:t>
            </w:r>
          </w:p>
          <w:p w14:paraId="180D0A7B" w14:textId="77777777" w:rsidR="008B1355" w:rsidRPr="00D55299" w:rsidRDefault="008B1355" w:rsidP="00112BB1">
            <w:pPr>
              <w:pStyle w:val="Paragraphedeliste"/>
              <w:numPr>
                <w:ilvl w:val="0"/>
                <w:numId w:val="60"/>
              </w:numPr>
              <w:spacing w:after="0"/>
              <w:jc w:val="both"/>
              <w:rPr>
                <w:rFonts w:cs="Arial"/>
                <w:sz w:val="20"/>
                <w:szCs w:val="20"/>
                <w:lang w:val="fr-FR"/>
              </w:rPr>
            </w:pPr>
            <w:r w:rsidRPr="00D55299">
              <w:rPr>
                <w:rFonts w:cs="Arial"/>
                <w:sz w:val="20"/>
                <w:szCs w:val="20"/>
                <w:lang w:val="fr-FR"/>
              </w:rPr>
              <w:t>cadre des résultats</w:t>
            </w:r>
          </w:p>
          <w:p w14:paraId="4757D4CB"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Le scenario de référence a-t-il été clairement défini au préalable ?</w:t>
            </w:r>
          </w:p>
          <w:p w14:paraId="0F8B4DDC"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La conception du projet PAA-N a-t-il permis une identification préalable et claire des objectifs du programme (vision), des produits escomptés, des activités et résultats attendus ?</w:t>
            </w:r>
          </w:p>
          <w:p w14:paraId="6E36A9CA"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 xml:space="preserve">La rédaction du PRODOC a-t-elle d’après-vous été rédigé en bonne et due forme pour permettre une bonne planification du </w:t>
            </w:r>
            <w:r w:rsidRPr="00D55299">
              <w:rPr>
                <w:rFonts w:cs="Arial"/>
                <w:sz w:val="20"/>
                <w:szCs w:val="20"/>
                <w:lang w:val="fr-FR"/>
              </w:rPr>
              <w:lastRenderedPageBreak/>
              <w:t>programme, mise en œuvre et suivi &amp; évaluation ?</w:t>
            </w:r>
          </w:p>
          <w:p w14:paraId="421CA56A"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Les indicateurs de réussite identifiés sont-ils réalistes, mesurables et faisables ?</w:t>
            </w:r>
          </w:p>
          <w:p w14:paraId="6002B73C"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 xml:space="preserve">La phase de conception a-t-elle inclus de manière adéquate toutes les parties prenantes concernées (verticalement et horizontalement) en matière de livrables, activités, résultats? </w:t>
            </w:r>
          </w:p>
          <w:p w14:paraId="633C6FEE"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 xml:space="preserve">Qu’est-ce qui aurait pu être fait différemment pour aboutir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une conceptualisation optimale du PAA ?</w:t>
            </w:r>
          </w:p>
          <w:p w14:paraId="209EF653"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La mise en œuvre conjointe du PAA avec une autre agence onusiennes a-t-elle été envisagée (si oui/non pourquoi ?) ?</w:t>
            </w:r>
          </w:p>
          <w:p w14:paraId="0D5C811B"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Réalisations du PAA en harmonie avec vision (communautés locales des villages, société civile, services techniques décentralisés, communes) ?</w:t>
            </w:r>
          </w:p>
          <w:p w14:paraId="30D1B011" w14:textId="77777777" w:rsidR="008B1355" w:rsidRPr="00D55299" w:rsidRDefault="008B1355" w:rsidP="00112BB1">
            <w:pPr>
              <w:pStyle w:val="Paragraphedeliste"/>
              <w:numPr>
                <w:ilvl w:val="0"/>
                <w:numId w:val="53"/>
              </w:numPr>
              <w:spacing w:after="0"/>
              <w:jc w:val="both"/>
              <w:rPr>
                <w:rFonts w:cs="Arial"/>
                <w:sz w:val="20"/>
                <w:szCs w:val="20"/>
                <w:lang w:val="fr-FR"/>
              </w:rPr>
            </w:pPr>
            <w:r w:rsidRPr="00D55299">
              <w:rPr>
                <w:rFonts w:cs="Arial"/>
                <w:sz w:val="20"/>
                <w:szCs w:val="20"/>
                <w:lang w:val="fr-FR"/>
              </w:rPr>
              <w:t>Quelle a été la nature et l’impact de l’appui technique par les équipes internationales et régionales pour la formulation du projet ?</w:t>
            </w:r>
          </w:p>
          <w:p w14:paraId="775C4C0C" w14:textId="77777777" w:rsidR="008B1355" w:rsidRPr="00D55299" w:rsidRDefault="008B1355" w:rsidP="006B36D1">
            <w:pPr>
              <w:pStyle w:val="Paragraphedeliste"/>
              <w:jc w:val="both"/>
              <w:rPr>
                <w:rFonts w:cs="Arial"/>
                <w:sz w:val="20"/>
                <w:szCs w:val="20"/>
                <w:lang w:val="fr-FR"/>
              </w:rPr>
            </w:pPr>
          </w:p>
        </w:tc>
        <w:tc>
          <w:tcPr>
            <w:tcW w:w="3828" w:type="dxa"/>
            <w:gridSpan w:val="2"/>
          </w:tcPr>
          <w:p w14:paraId="2ADE5A54" w14:textId="77777777" w:rsidR="008B1355" w:rsidRPr="00D55299" w:rsidRDefault="008B1355" w:rsidP="00112BB1">
            <w:pPr>
              <w:pStyle w:val="Paragraphedeliste"/>
              <w:numPr>
                <w:ilvl w:val="0"/>
                <w:numId w:val="54"/>
              </w:numPr>
              <w:spacing w:after="0"/>
              <w:jc w:val="both"/>
              <w:rPr>
                <w:rFonts w:cs="Arial"/>
                <w:sz w:val="20"/>
                <w:szCs w:val="20"/>
                <w:lang w:val="fr-FR"/>
              </w:rPr>
            </w:pPr>
            <w:r w:rsidRPr="00D55299">
              <w:rPr>
                <w:rFonts w:cs="Arial"/>
                <w:sz w:val="20"/>
                <w:szCs w:val="20"/>
                <w:lang w:val="fr-FR"/>
              </w:rPr>
              <w:lastRenderedPageBreak/>
              <w:t>Avez-vous été associé aux procédures de planification du PAA ?</w:t>
            </w:r>
          </w:p>
          <w:p w14:paraId="2F3C06A2" w14:textId="77777777" w:rsidR="008B1355" w:rsidRPr="00D55299" w:rsidRDefault="008B1355" w:rsidP="00112BB1">
            <w:pPr>
              <w:pStyle w:val="Paragraphedeliste"/>
              <w:numPr>
                <w:ilvl w:val="0"/>
                <w:numId w:val="54"/>
              </w:numPr>
              <w:spacing w:after="0"/>
              <w:jc w:val="both"/>
              <w:rPr>
                <w:rFonts w:cs="Arial"/>
                <w:sz w:val="20"/>
                <w:szCs w:val="20"/>
                <w:lang w:val="fr-FR"/>
              </w:rPr>
            </w:pPr>
            <w:r w:rsidRPr="00D55299">
              <w:rPr>
                <w:rFonts w:cs="Arial"/>
                <w:sz w:val="20"/>
                <w:szCs w:val="20"/>
                <w:lang w:val="fr-FR"/>
              </w:rPr>
              <w:t>Quand avez-vous été recrutés (entité contractuelle, procédure de recrutement, début contrat) ?</w:t>
            </w:r>
          </w:p>
          <w:p w14:paraId="2CD73E95" w14:textId="77777777" w:rsidR="008B1355" w:rsidRPr="00D55299" w:rsidRDefault="008B1355" w:rsidP="00112BB1">
            <w:pPr>
              <w:pStyle w:val="Paragraphedeliste"/>
              <w:numPr>
                <w:ilvl w:val="0"/>
                <w:numId w:val="54"/>
              </w:numPr>
              <w:spacing w:after="0"/>
              <w:jc w:val="both"/>
              <w:rPr>
                <w:rFonts w:cs="Arial"/>
                <w:sz w:val="20"/>
                <w:szCs w:val="20"/>
                <w:lang w:val="fr-FR"/>
              </w:rPr>
            </w:pPr>
            <w:r w:rsidRPr="00D55299">
              <w:rPr>
                <w:rFonts w:cs="Arial"/>
                <w:sz w:val="20"/>
                <w:szCs w:val="20"/>
                <w:lang w:val="fr-FR"/>
              </w:rPr>
              <w:t xml:space="preserve">Avez-vous tenu une session de briefing du </w:t>
            </w:r>
            <w:proofErr w:type="spellStart"/>
            <w:r w:rsidRPr="00D55299">
              <w:rPr>
                <w:rFonts w:cs="Arial"/>
                <w:sz w:val="20"/>
                <w:szCs w:val="20"/>
                <w:lang w:val="fr-FR"/>
              </w:rPr>
              <w:t>Prodoc</w:t>
            </w:r>
            <w:proofErr w:type="spellEnd"/>
            <w:r w:rsidRPr="00D55299">
              <w:rPr>
                <w:rFonts w:cs="Arial"/>
                <w:sz w:val="20"/>
                <w:szCs w:val="20"/>
                <w:lang w:val="fr-FR"/>
              </w:rPr>
              <w:t xml:space="preserve"> et PTA lors de votre prise de fonction ?</w:t>
            </w:r>
          </w:p>
          <w:p w14:paraId="5888A9C7" w14:textId="77777777" w:rsidR="008B1355" w:rsidRPr="00D55299" w:rsidRDefault="008B1355" w:rsidP="00112BB1">
            <w:pPr>
              <w:pStyle w:val="Paragraphedeliste"/>
              <w:numPr>
                <w:ilvl w:val="0"/>
                <w:numId w:val="54"/>
              </w:numPr>
              <w:spacing w:after="0"/>
              <w:jc w:val="both"/>
              <w:rPr>
                <w:rFonts w:cs="Arial"/>
                <w:sz w:val="20"/>
                <w:szCs w:val="20"/>
                <w:lang w:val="fr-FR"/>
              </w:rPr>
            </w:pPr>
            <w:r w:rsidRPr="00D55299">
              <w:rPr>
                <w:rFonts w:cs="Arial"/>
                <w:sz w:val="20"/>
                <w:szCs w:val="20"/>
                <w:lang w:val="fr-FR"/>
              </w:rPr>
              <w:t xml:space="preserve">Quels autres membres ont composé l’équipe </w:t>
            </w:r>
            <w:proofErr w:type="gramStart"/>
            <w:r w:rsidRPr="00D55299">
              <w:rPr>
                <w:rFonts w:cs="Arial"/>
                <w:sz w:val="20"/>
                <w:szCs w:val="20"/>
                <w:lang w:val="fr-FR"/>
              </w:rPr>
              <w:t>a</w:t>
            </w:r>
            <w:proofErr w:type="gramEnd"/>
            <w:r w:rsidRPr="00D55299">
              <w:rPr>
                <w:rFonts w:cs="Arial"/>
                <w:sz w:val="20"/>
                <w:szCs w:val="20"/>
                <w:lang w:val="fr-FR"/>
              </w:rPr>
              <w:t xml:space="preserve"> un moment donné (pourquoi sont-ils partis – si applicable) </w:t>
            </w:r>
          </w:p>
          <w:p w14:paraId="0DE6145B" w14:textId="77777777" w:rsidR="008B1355" w:rsidRPr="00D55299" w:rsidRDefault="008B1355" w:rsidP="00112BB1">
            <w:pPr>
              <w:pStyle w:val="Paragraphedeliste"/>
              <w:numPr>
                <w:ilvl w:val="0"/>
                <w:numId w:val="54"/>
              </w:numPr>
              <w:spacing w:after="0"/>
              <w:jc w:val="both"/>
              <w:rPr>
                <w:rFonts w:cs="Arial"/>
                <w:sz w:val="20"/>
                <w:szCs w:val="20"/>
                <w:lang w:val="fr-FR"/>
              </w:rPr>
            </w:pPr>
            <w:r w:rsidRPr="00D55299">
              <w:rPr>
                <w:rFonts w:cs="Arial"/>
                <w:sz w:val="20"/>
                <w:szCs w:val="20"/>
                <w:lang w:val="fr-FR"/>
              </w:rPr>
              <w:t xml:space="preserve">dater le lancement official du projet et son vrai début opérationnel – </w:t>
            </w:r>
            <w:proofErr w:type="gramStart"/>
            <w:r w:rsidRPr="00D55299">
              <w:rPr>
                <w:rFonts w:cs="Arial"/>
                <w:sz w:val="20"/>
                <w:szCs w:val="20"/>
                <w:lang w:val="fr-FR"/>
              </w:rPr>
              <w:t>expliquer</w:t>
            </w:r>
            <w:proofErr w:type="gramEnd"/>
            <w:r w:rsidRPr="00D55299">
              <w:rPr>
                <w:rFonts w:cs="Arial"/>
                <w:sz w:val="20"/>
                <w:szCs w:val="20"/>
                <w:lang w:val="fr-FR"/>
              </w:rPr>
              <w:t xml:space="preserve"> tout retard (mai 2010 ?) </w:t>
            </w:r>
          </w:p>
          <w:p w14:paraId="4EA7B176" w14:textId="77777777" w:rsidR="008B1355" w:rsidRPr="00D55299" w:rsidRDefault="008B1355" w:rsidP="006B36D1">
            <w:pPr>
              <w:rPr>
                <w:rFonts w:cs="Arial"/>
                <w:sz w:val="20"/>
                <w:szCs w:val="20"/>
                <w:lang w:val="fr-FR"/>
              </w:rPr>
            </w:pPr>
          </w:p>
          <w:p w14:paraId="124FE3DF" w14:textId="77777777" w:rsidR="008B1355" w:rsidRPr="00D55299" w:rsidRDefault="008B1355" w:rsidP="006B36D1">
            <w:pPr>
              <w:rPr>
                <w:rFonts w:cs="Arial"/>
                <w:sz w:val="20"/>
                <w:szCs w:val="20"/>
                <w:lang w:val="fr-FR"/>
              </w:rPr>
            </w:pPr>
          </w:p>
        </w:tc>
        <w:tc>
          <w:tcPr>
            <w:tcW w:w="2268" w:type="dxa"/>
          </w:tcPr>
          <w:p w14:paraId="1DE599FC" w14:textId="77777777" w:rsidR="008B1355" w:rsidRPr="00D55299" w:rsidRDefault="008B1355" w:rsidP="00112BB1">
            <w:pPr>
              <w:pStyle w:val="Paragraphedeliste"/>
              <w:numPr>
                <w:ilvl w:val="0"/>
                <w:numId w:val="81"/>
              </w:numPr>
              <w:spacing w:after="0"/>
              <w:ind w:left="459" w:hanging="545"/>
              <w:rPr>
                <w:rFonts w:cs="Arial"/>
                <w:sz w:val="20"/>
                <w:szCs w:val="20"/>
                <w:lang w:val="fr-FR"/>
              </w:rPr>
            </w:pPr>
            <w:r w:rsidRPr="00D55299">
              <w:rPr>
                <w:rFonts w:cs="Arial"/>
                <w:sz w:val="20"/>
                <w:szCs w:val="20"/>
                <w:lang w:val="fr-FR"/>
              </w:rPr>
              <w:t xml:space="preserve">Le processus de consultation </w:t>
            </w:r>
            <w:proofErr w:type="spellStart"/>
            <w:r w:rsidRPr="00D55299">
              <w:rPr>
                <w:rFonts w:cs="Arial"/>
                <w:sz w:val="20"/>
                <w:szCs w:val="20"/>
                <w:lang w:val="fr-FR"/>
              </w:rPr>
              <w:t>a t</w:t>
            </w:r>
            <w:proofErr w:type="spellEnd"/>
            <w:r w:rsidRPr="00D55299">
              <w:rPr>
                <w:rFonts w:cs="Arial"/>
                <w:sz w:val="20"/>
                <w:szCs w:val="20"/>
                <w:lang w:val="fr-FR"/>
              </w:rPr>
              <w:t>-il répondu aux priorités des parties prenantes ?</w:t>
            </w:r>
          </w:p>
          <w:p w14:paraId="0C512653" w14:textId="77777777" w:rsidR="008B1355" w:rsidRPr="00D55299" w:rsidRDefault="008B1355" w:rsidP="00112BB1">
            <w:pPr>
              <w:pStyle w:val="Paragraphedeliste"/>
              <w:numPr>
                <w:ilvl w:val="0"/>
                <w:numId w:val="81"/>
              </w:numPr>
              <w:spacing w:after="0"/>
              <w:ind w:left="459"/>
              <w:rPr>
                <w:rFonts w:cs="Arial"/>
                <w:sz w:val="20"/>
                <w:szCs w:val="20"/>
                <w:lang w:val="fr-FR"/>
              </w:rPr>
            </w:pPr>
            <w:r w:rsidRPr="00D55299">
              <w:rPr>
                <w:rFonts w:cs="Arial"/>
                <w:sz w:val="20"/>
                <w:szCs w:val="20"/>
                <w:lang w:val="fr-FR"/>
              </w:rPr>
              <w:t>Consultant : estimez-vous que les objectifs de la mission étaient clairement définis, pertinents et faisables ?</w:t>
            </w:r>
          </w:p>
          <w:p w14:paraId="20380676" w14:textId="77777777" w:rsidR="008B1355" w:rsidRPr="00D55299" w:rsidRDefault="008B1355" w:rsidP="00112BB1">
            <w:pPr>
              <w:pStyle w:val="Paragraphedeliste"/>
              <w:numPr>
                <w:ilvl w:val="0"/>
                <w:numId w:val="81"/>
              </w:numPr>
              <w:spacing w:after="0"/>
              <w:ind w:left="459"/>
              <w:rPr>
                <w:rFonts w:cs="Arial"/>
                <w:sz w:val="20"/>
                <w:szCs w:val="20"/>
                <w:lang w:val="fr-FR"/>
              </w:rPr>
            </w:pPr>
            <w:r w:rsidRPr="00D55299">
              <w:rPr>
                <w:rFonts w:cs="Arial"/>
                <w:sz w:val="20"/>
                <w:szCs w:val="20"/>
                <w:lang w:val="fr-FR"/>
              </w:rPr>
              <w:t xml:space="preserve">Quelles sont les difficultés/aspects essentiels qui n’ont pas été </w:t>
            </w:r>
            <w:r w:rsidR="00DE58AF" w:rsidRPr="00D55299">
              <w:rPr>
                <w:rFonts w:cs="Arial"/>
                <w:sz w:val="20"/>
                <w:szCs w:val="20"/>
                <w:lang w:val="fr-FR"/>
              </w:rPr>
              <w:t>adressées</w:t>
            </w:r>
            <w:r w:rsidRPr="00D55299">
              <w:rPr>
                <w:rFonts w:cs="Arial"/>
                <w:sz w:val="20"/>
                <w:szCs w:val="20"/>
                <w:lang w:val="fr-FR"/>
              </w:rPr>
              <w:t xml:space="preserve"> au début et qui auraient facilité les travaux de l’équipe de planification ? </w:t>
            </w:r>
          </w:p>
          <w:p w14:paraId="205C9B36" w14:textId="77777777" w:rsidR="008B1355" w:rsidRPr="00D55299" w:rsidRDefault="008B1355" w:rsidP="00112BB1">
            <w:pPr>
              <w:pStyle w:val="Paragraphedeliste"/>
              <w:numPr>
                <w:ilvl w:val="0"/>
                <w:numId w:val="81"/>
              </w:numPr>
              <w:spacing w:after="0"/>
              <w:ind w:left="459"/>
              <w:rPr>
                <w:rFonts w:cs="Arial"/>
                <w:sz w:val="20"/>
                <w:szCs w:val="20"/>
                <w:lang w:val="fr-FR"/>
              </w:rPr>
            </w:pPr>
            <w:r w:rsidRPr="00D55299">
              <w:rPr>
                <w:rFonts w:cs="Arial"/>
                <w:sz w:val="20"/>
                <w:szCs w:val="20"/>
                <w:lang w:val="fr-FR"/>
              </w:rPr>
              <w:t xml:space="preserve">Quelles mesures avez-vous prises pour surmonter les défis de l’équipe de </w:t>
            </w:r>
            <w:r w:rsidRPr="00D55299">
              <w:rPr>
                <w:rFonts w:cs="Arial"/>
                <w:sz w:val="20"/>
                <w:szCs w:val="20"/>
                <w:lang w:val="fr-FR"/>
              </w:rPr>
              <w:lastRenderedPageBreak/>
              <w:t>planification pour cette phase initiale ?</w:t>
            </w:r>
          </w:p>
          <w:p w14:paraId="1BBB1EE4" w14:textId="77777777" w:rsidR="008B1355" w:rsidRPr="00D55299" w:rsidRDefault="008B1355" w:rsidP="006B36D1">
            <w:pPr>
              <w:rPr>
                <w:rFonts w:cs="Arial"/>
                <w:sz w:val="20"/>
                <w:szCs w:val="20"/>
                <w:lang w:val="fr-FR"/>
              </w:rPr>
            </w:pPr>
          </w:p>
        </w:tc>
      </w:tr>
      <w:tr w:rsidR="008B1355" w:rsidRPr="000541F9" w14:paraId="6B3CA79F" w14:textId="77777777" w:rsidTr="00DE58AF">
        <w:tc>
          <w:tcPr>
            <w:tcW w:w="1418" w:type="dxa"/>
          </w:tcPr>
          <w:p w14:paraId="3F823AB8" w14:textId="77777777" w:rsidR="008B1355" w:rsidRPr="00D55299" w:rsidRDefault="008B1355" w:rsidP="006B36D1">
            <w:pPr>
              <w:rPr>
                <w:rFonts w:cs="Arial"/>
                <w:b/>
                <w:sz w:val="20"/>
                <w:szCs w:val="20"/>
                <w:lang w:val="fr-FR"/>
              </w:rPr>
            </w:pPr>
            <w:r w:rsidRPr="00D55299">
              <w:rPr>
                <w:rFonts w:cs="Arial"/>
                <w:b/>
                <w:sz w:val="20"/>
                <w:szCs w:val="20"/>
                <w:lang w:val="fr-FR"/>
              </w:rPr>
              <w:lastRenderedPageBreak/>
              <w:t>Modalités de mise en œuvre</w:t>
            </w:r>
          </w:p>
        </w:tc>
        <w:tc>
          <w:tcPr>
            <w:tcW w:w="12758" w:type="dxa"/>
            <w:gridSpan w:val="5"/>
          </w:tcPr>
          <w:p w14:paraId="02138B20" w14:textId="77777777" w:rsidR="008B1355" w:rsidRPr="00D55299" w:rsidRDefault="008B1355" w:rsidP="00112BB1">
            <w:pPr>
              <w:pStyle w:val="Paragraphedeliste"/>
              <w:numPr>
                <w:ilvl w:val="0"/>
                <w:numId w:val="61"/>
              </w:numPr>
              <w:spacing w:after="0"/>
              <w:jc w:val="both"/>
              <w:rPr>
                <w:rFonts w:cs="Arial"/>
                <w:sz w:val="20"/>
                <w:szCs w:val="20"/>
                <w:lang w:val="fr-FR"/>
              </w:rPr>
            </w:pPr>
            <w:proofErr w:type="spellStart"/>
            <w:r w:rsidRPr="00D55299">
              <w:rPr>
                <w:rFonts w:cs="Arial"/>
                <w:sz w:val="20"/>
                <w:szCs w:val="20"/>
                <w:lang w:val="fr-FR"/>
              </w:rPr>
              <w:t>Prodoc</w:t>
            </w:r>
            <w:proofErr w:type="spellEnd"/>
            <w:r w:rsidRPr="00D55299">
              <w:rPr>
                <w:rFonts w:cs="Arial"/>
                <w:sz w:val="20"/>
                <w:szCs w:val="20"/>
                <w:lang w:val="fr-FR"/>
              </w:rPr>
              <w:t xml:space="preserve"> définit peu les activités. Comment ont-elles été définies pour chaque année ?</w:t>
            </w:r>
          </w:p>
          <w:p w14:paraId="42CCFBC7"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sz w:val="20"/>
                <w:szCs w:val="20"/>
                <w:lang w:val="fr-FR"/>
              </w:rPr>
              <w:t>Le PAA a-t-il été caractérisé par l’implication des institutions gouvernementales dans l’exécution du projet ?</w:t>
            </w:r>
          </w:p>
          <w:p w14:paraId="4CE3E121"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sz w:val="20"/>
                <w:szCs w:val="20"/>
                <w:lang w:val="fr-FR"/>
              </w:rPr>
              <w:t>Quelle a été l’ampleur de l’appui du gouvernement au projet ?</w:t>
            </w:r>
          </w:p>
          <w:p w14:paraId="5D4085AE"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sz w:val="20"/>
                <w:szCs w:val="20"/>
                <w:lang w:val="fr-FR"/>
              </w:rPr>
              <w:t xml:space="preserve">Les </w:t>
            </w:r>
            <w:proofErr w:type="spellStart"/>
            <w:r w:rsidRPr="00D55299">
              <w:rPr>
                <w:rFonts w:cs="Arial"/>
                <w:sz w:val="20"/>
                <w:szCs w:val="20"/>
                <w:lang w:val="fr-FR"/>
              </w:rPr>
              <w:t>taches</w:t>
            </w:r>
            <w:proofErr w:type="spellEnd"/>
            <w:r w:rsidRPr="00D55299">
              <w:rPr>
                <w:rFonts w:cs="Arial"/>
                <w:sz w:val="20"/>
                <w:szCs w:val="20"/>
                <w:lang w:val="fr-FR"/>
              </w:rPr>
              <w:t xml:space="preserve"> accomplies par l’UA sont-telles en adéquation avec celles définies dans le PRODOC ?</w:t>
            </w:r>
          </w:p>
          <w:p w14:paraId="0F55441F"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sz w:val="20"/>
                <w:szCs w:val="20"/>
                <w:lang w:val="fr-FR"/>
              </w:rPr>
              <w:t>Les modalités de mise en œuvre NEX ont-elles été respectées (quels avantages/inconvénients) ?</w:t>
            </w:r>
          </w:p>
          <w:p w14:paraId="55231FEB"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bCs/>
                <w:iCs/>
                <w:sz w:val="20"/>
                <w:szCs w:val="20"/>
                <w:lang w:val="fr-FR"/>
              </w:rPr>
              <w:t>Les différents registres (problèmes, risques, ressources, apprentissages) ont-ils été tenus et si oui par qui ?</w:t>
            </w:r>
          </w:p>
          <w:p w14:paraId="3F8C5F3A"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bCs/>
                <w:iCs/>
                <w:sz w:val="20"/>
                <w:szCs w:val="20"/>
                <w:lang w:val="fr-FR"/>
              </w:rPr>
              <w:t>U</w:t>
            </w:r>
            <w:r w:rsidRPr="00D55299">
              <w:rPr>
                <w:rFonts w:cs="Arial"/>
                <w:sz w:val="20"/>
                <w:szCs w:val="20"/>
                <w:lang w:val="fr-FR"/>
              </w:rPr>
              <w:t>tilisation et mise à jour du cadre logique ?</w:t>
            </w:r>
          </w:p>
          <w:p w14:paraId="072DFA48"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sz w:val="20"/>
                <w:szCs w:val="20"/>
                <w:lang w:val="fr-FR"/>
              </w:rPr>
              <w:t>Révisions du PTA – quels processus, consultations, etc. surtout suite  la rationalisation du PTA post MTR  (concertation/validation CP) ?</w:t>
            </w:r>
          </w:p>
          <w:p w14:paraId="09E75734" w14:textId="77777777" w:rsidR="008B1355" w:rsidRPr="00D55299" w:rsidRDefault="008B1355" w:rsidP="00112BB1">
            <w:pPr>
              <w:pStyle w:val="Paragraphedeliste"/>
              <w:numPr>
                <w:ilvl w:val="0"/>
                <w:numId w:val="61"/>
              </w:numPr>
              <w:spacing w:after="0"/>
              <w:jc w:val="both"/>
              <w:rPr>
                <w:rFonts w:cs="Arial"/>
                <w:sz w:val="20"/>
                <w:szCs w:val="20"/>
                <w:lang w:val="fr-FR"/>
              </w:rPr>
            </w:pPr>
            <w:r w:rsidRPr="00D55299">
              <w:rPr>
                <w:rFonts w:cs="Arial"/>
                <w:sz w:val="20"/>
                <w:szCs w:val="20"/>
                <w:lang w:val="fr-FR"/>
              </w:rPr>
              <w:t>Quelle a été la nature et l’impact de l’appui technique par les équipes internationales et régionales (IRTSC) pour ce résultat ? celui-ci a-t-il répondu à vos attentes ?</w:t>
            </w:r>
          </w:p>
          <w:p w14:paraId="0B091E77" w14:textId="77777777" w:rsidR="008B1355" w:rsidRPr="00D55299" w:rsidRDefault="008B1355" w:rsidP="00112BB1">
            <w:pPr>
              <w:pStyle w:val="Paragraphedeliste"/>
              <w:numPr>
                <w:ilvl w:val="0"/>
                <w:numId w:val="61"/>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Quels mécanismes de communication en place  pour communiquer avec :</w:t>
            </w:r>
          </w:p>
          <w:p w14:paraId="77E27406" w14:textId="77777777" w:rsidR="008B1355" w:rsidRPr="00D55299" w:rsidRDefault="008B1355" w:rsidP="00112BB1">
            <w:pPr>
              <w:pStyle w:val="Paragraphedeliste"/>
              <w:numPr>
                <w:ilvl w:val="0"/>
                <w:numId w:val="62"/>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Les décideurs</w:t>
            </w:r>
          </w:p>
          <w:p w14:paraId="4589FE3E" w14:textId="77777777" w:rsidR="008B1355" w:rsidRPr="00D55299" w:rsidRDefault="008B1355" w:rsidP="00112BB1">
            <w:pPr>
              <w:pStyle w:val="Paragraphedeliste"/>
              <w:numPr>
                <w:ilvl w:val="0"/>
                <w:numId w:val="62"/>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les ministères clés</w:t>
            </w:r>
          </w:p>
          <w:p w14:paraId="59EB784C" w14:textId="77777777" w:rsidR="008B1355" w:rsidRPr="00D55299" w:rsidRDefault="008B1355" w:rsidP="00112BB1">
            <w:pPr>
              <w:pStyle w:val="Paragraphedeliste"/>
              <w:numPr>
                <w:ilvl w:val="0"/>
                <w:numId w:val="62"/>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UA</w:t>
            </w:r>
          </w:p>
          <w:p w14:paraId="3972EB67" w14:textId="77777777" w:rsidR="008B1355" w:rsidRPr="00D55299" w:rsidRDefault="008B1355" w:rsidP="00112BB1">
            <w:pPr>
              <w:pStyle w:val="Paragraphedeliste"/>
              <w:numPr>
                <w:ilvl w:val="0"/>
                <w:numId w:val="62"/>
              </w:numPr>
              <w:tabs>
                <w:tab w:val="left" w:pos="360"/>
              </w:tabs>
              <w:autoSpaceDE w:val="0"/>
              <w:autoSpaceDN w:val="0"/>
              <w:adjustRightInd w:val="0"/>
              <w:spacing w:after="0"/>
              <w:jc w:val="both"/>
              <w:rPr>
                <w:rFonts w:cs="Arial"/>
                <w:sz w:val="20"/>
                <w:szCs w:val="20"/>
                <w:lang w:val="fr-FR"/>
              </w:rPr>
            </w:pPr>
            <w:proofErr w:type="spellStart"/>
            <w:r w:rsidRPr="00D55299">
              <w:rPr>
                <w:rFonts w:cs="Arial"/>
                <w:sz w:val="20"/>
                <w:szCs w:val="20"/>
                <w:lang w:val="fr-FR"/>
              </w:rPr>
              <w:t>Comite</w:t>
            </w:r>
            <w:proofErr w:type="spellEnd"/>
            <w:r w:rsidRPr="00D55299">
              <w:rPr>
                <w:rFonts w:cs="Arial"/>
                <w:sz w:val="20"/>
                <w:szCs w:val="20"/>
                <w:lang w:val="fr-FR"/>
              </w:rPr>
              <w:t xml:space="preserve"> de pilotage</w:t>
            </w:r>
          </w:p>
          <w:p w14:paraId="08BDA88F" w14:textId="77777777" w:rsidR="008B1355" w:rsidRPr="00D55299" w:rsidRDefault="008B1355" w:rsidP="00112BB1">
            <w:pPr>
              <w:pStyle w:val="Paragraphedeliste"/>
              <w:numPr>
                <w:ilvl w:val="0"/>
                <w:numId w:val="62"/>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Communautés</w:t>
            </w:r>
          </w:p>
          <w:p w14:paraId="6EF83D21" w14:textId="77777777" w:rsidR="008B1355" w:rsidRPr="00D55299" w:rsidRDefault="008B1355" w:rsidP="00112BB1">
            <w:pPr>
              <w:pStyle w:val="Paragraphedeliste"/>
              <w:numPr>
                <w:ilvl w:val="0"/>
                <w:numId w:val="62"/>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Corps académique</w:t>
            </w:r>
          </w:p>
          <w:p w14:paraId="444E0A42" w14:textId="77777777" w:rsidR="008B1355" w:rsidRPr="00D55299" w:rsidRDefault="008B1355" w:rsidP="00112BB1">
            <w:pPr>
              <w:pStyle w:val="Paragraphedeliste"/>
              <w:numPr>
                <w:ilvl w:val="0"/>
                <w:numId w:val="62"/>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 xml:space="preserve">ONG </w:t>
            </w:r>
          </w:p>
          <w:p w14:paraId="00EC55C8" w14:textId="77777777" w:rsidR="008B1355" w:rsidRPr="00D55299" w:rsidRDefault="008B1355" w:rsidP="00112BB1">
            <w:pPr>
              <w:pStyle w:val="Paragraphedeliste"/>
              <w:numPr>
                <w:ilvl w:val="0"/>
                <w:numId w:val="61"/>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t xml:space="preserve">Une stratégie de durabilité et la </w:t>
            </w:r>
            <w:proofErr w:type="spellStart"/>
            <w:r w:rsidRPr="00D55299">
              <w:rPr>
                <w:rFonts w:cs="Arial"/>
                <w:sz w:val="20"/>
                <w:szCs w:val="20"/>
                <w:lang w:val="fr-FR"/>
              </w:rPr>
              <w:t>réplicabilité</w:t>
            </w:r>
            <w:proofErr w:type="spellEnd"/>
            <w:r w:rsidRPr="00D55299">
              <w:rPr>
                <w:rFonts w:cs="Arial"/>
                <w:sz w:val="20"/>
                <w:szCs w:val="20"/>
                <w:lang w:val="fr-FR"/>
              </w:rPr>
              <w:t xml:space="preserve"> des résultats du PAA est-elle en place ? Quels en sont les éléments de succès ? Les faiblesses/menaces sur la pérennisation des acquis ?</w:t>
            </w:r>
          </w:p>
          <w:p w14:paraId="05A377EE" w14:textId="77777777" w:rsidR="008B1355" w:rsidRPr="00D55299" w:rsidRDefault="008B1355" w:rsidP="00112BB1">
            <w:pPr>
              <w:pStyle w:val="Paragraphedeliste"/>
              <w:numPr>
                <w:ilvl w:val="0"/>
                <w:numId w:val="61"/>
              </w:numPr>
              <w:tabs>
                <w:tab w:val="left" w:pos="360"/>
              </w:tabs>
              <w:autoSpaceDE w:val="0"/>
              <w:autoSpaceDN w:val="0"/>
              <w:adjustRightInd w:val="0"/>
              <w:spacing w:after="0"/>
              <w:jc w:val="both"/>
              <w:rPr>
                <w:rFonts w:cs="Arial"/>
                <w:sz w:val="20"/>
                <w:szCs w:val="20"/>
                <w:lang w:val="fr-FR"/>
              </w:rPr>
            </w:pPr>
            <w:r w:rsidRPr="00D55299">
              <w:rPr>
                <w:rFonts w:cs="Arial"/>
                <w:sz w:val="20"/>
                <w:szCs w:val="20"/>
                <w:lang w:val="fr-FR"/>
              </w:rPr>
              <w:lastRenderedPageBreak/>
              <w:t xml:space="preserve">Convention du CNEDD </w:t>
            </w:r>
            <w:proofErr w:type="spellStart"/>
            <w:r w:rsidRPr="00D55299">
              <w:rPr>
                <w:rFonts w:cs="Arial"/>
                <w:sz w:val="20"/>
                <w:szCs w:val="20"/>
                <w:lang w:val="fr-FR"/>
              </w:rPr>
              <w:t>ave</w:t>
            </w:r>
            <w:proofErr w:type="spellEnd"/>
            <w:r w:rsidRPr="00D55299">
              <w:rPr>
                <w:rFonts w:cs="Arial"/>
                <w:sz w:val="20"/>
                <w:szCs w:val="20"/>
                <w:lang w:val="fr-FR"/>
              </w:rPr>
              <w:t xml:space="preserve"> les </w:t>
            </w:r>
            <w:proofErr w:type="spellStart"/>
            <w:r w:rsidRPr="00D55299">
              <w:rPr>
                <w:rFonts w:cs="Arial"/>
                <w:sz w:val="20"/>
                <w:szCs w:val="20"/>
                <w:lang w:val="fr-FR"/>
              </w:rPr>
              <w:t>ONGs</w:t>
            </w:r>
            <w:proofErr w:type="spellEnd"/>
            <w:r w:rsidRPr="00D55299">
              <w:rPr>
                <w:rFonts w:cs="Arial"/>
                <w:sz w:val="20"/>
                <w:szCs w:val="20"/>
                <w:lang w:val="fr-FR"/>
              </w:rPr>
              <w:t xml:space="preserve"> pour les micro-projets–incidence sur les ONG qui seront assermentées/utilisées par PNUD ? quel préalable ces conventions pour de futures collaborations (ou juste pour la durée du PAA ?)</w:t>
            </w:r>
          </w:p>
        </w:tc>
      </w:tr>
      <w:tr w:rsidR="008B1355" w:rsidRPr="000541F9" w14:paraId="3986F366" w14:textId="77777777" w:rsidTr="00DE58AF">
        <w:tc>
          <w:tcPr>
            <w:tcW w:w="1418" w:type="dxa"/>
          </w:tcPr>
          <w:p w14:paraId="10F77303" w14:textId="77777777" w:rsidR="008B1355" w:rsidRPr="00D55299" w:rsidRDefault="008B1355" w:rsidP="006B36D1">
            <w:pPr>
              <w:rPr>
                <w:rFonts w:cs="Arial"/>
                <w:b/>
                <w:sz w:val="20"/>
                <w:szCs w:val="20"/>
                <w:lang w:val="fr-FR"/>
              </w:rPr>
            </w:pPr>
            <w:r w:rsidRPr="00D55299">
              <w:rPr>
                <w:rFonts w:cs="Arial"/>
                <w:b/>
                <w:sz w:val="20"/>
                <w:szCs w:val="20"/>
                <w:lang w:val="fr-FR"/>
              </w:rPr>
              <w:lastRenderedPageBreak/>
              <w:t>Gestion et coordination du projet</w:t>
            </w:r>
          </w:p>
        </w:tc>
        <w:tc>
          <w:tcPr>
            <w:tcW w:w="12758" w:type="dxa"/>
            <w:gridSpan w:val="5"/>
          </w:tcPr>
          <w:p w14:paraId="0003F211" w14:textId="77777777" w:rsidR="008B1355" w:rsidRPr="00D55299" w:rsidRDefault="008B1355" w:rsidP="00112BB1">
            <w:pPr>
              <w:pStyle w:val="Paragraphedeliste"/>
              <w:numPr>
                <w:ilvl w:val="0"/>
                <w:numId w:val="55"/>
              </w:numPr>
              <w:spacing w:after="0"/>
              <w:jc w:val="both"/>
              <w:rPr>
                <w:rFonts w:cs="Arial"/>
                <w:sz w:val="20"/>
                <w:szCs w:val="20"/>
                <w:lang w:val="fr-FR"/>
              </w:rPr>
            </w:pPr>
            <w:r w:rsidRPr="00D55299">
              <w:rPr>
                <w:rFonts w:cs="Arial"/>
                <w:sz w:val="20"/>
                <w:szCs w:val="20"/>
                <w:lang w:val="fr-FR"/>
              </w:rPr>
              <w:t>Quelle a été la nature et l’impact de l’appui technique par les équipes internationales et régionales pour ce résultat ? celui-ci a-t-il répondu à vos attentes ?</w:t>
            </w:r>
          </w:p>
          <w:p w14:paraId="326A1D97" w14:textId="77777777" w:rsidR="008B1355" w:rsidRPr="00D55299" w:rsidRDefault="008B1355" w:rsidP="00112BB1">
            <w:pPr>
              <w:pStyle w:val="Paragraphedeliste"/>
              <w:numPr>
                <w:ilvl w:val="0"/>
                <w:numId w:val="55"/>
              </w:numPr>
              <w:spacing w:after="0"/>
              <w:jc w:val="both"/>
              <w:rPr>
                <w:rFonts w:cs="Arial"/>
                <w:sz w:val="20"/>
                <w:szCs w:val="20"/>
                <w:lang w:val="fr-FR"/>
              </w:rPr>
            </w:pPr>
            <w:r w:rsidRPr="00D55299">
              <w:rPr>
                <w:rFonts w:cs="Arial"/>
                <w:sz w:val="20"/>
                <w:szCs w:val="20"/>
                <w:lang w:val="fr-FR"/>
              </w:rPr>
              <w:t>Où l’appui technique était-il le plus nécessaire ?</w:t>
            </w:r>
          </w:p>
          <w:p w14:paraId="2BFDF22A" w14:textId="77777777" w:rsidR="008B1355" w:rsidRPr="00D55299" w:rsidRDefault="008B1355" w:rsidP="00112BB1">
            <w:pPr>
              <w:pStyle w:val="Paragraphedeliste"/>
              <w:numPr>
                <w:ilvl w:val="0"/>
                <w:numId w:val="55"/>
              </w:numPr>
              <w:spacing w:after="0"/>
              <w:jc w:val="both"/>
              <w:rPr>
                <w:rFonts w:cs="Arial"/>
                <w:sz w:val="20"/>
                <w:szCs w:val="20"/>
                <w:lang w:val="fr-FR"/>
              </w:rPr>
            </w:pPr>
            <w:r w:rsidRPr="00D55299">
              <w:rPr>
                <w:rFonts w:cs="Arial"/>
                <w:sz w:val="20"/>
                <w:szCs w:val="20"/>
                <w:lang w:val="fr-FR"/>
              </w:rPr>
              <w:t xml:space="preserve">Gestion adaptative : comment les PTA ont-ils été </w:t>
            </w:r>
            <w:proofErr w:type="spellStart"/>
            <w:r w:rsidRPr="00D55299">
              <w:rPr>
                <w:rFonts w:cs="Arial"/>
                <w:sz w:val="20"/>
                <w:szCs w:val="20"/>
                <w:lang w:val="fr-FR"/>
              </w:rPr>
              <w:t>modifies</w:t>
            </w:r>
            <w:proofErr w:type="spellEnd"/>
            <w:r w:rsidRPr="00D55299">
              <w:rPr>
                <w:rFonts w:cs="Arial"/>
                <w:sz w:val="20"/>
                <w:szCs w:val="20"/>
                <w:lang w:val="fr-FR"/>
              </w:rPr>
              <w:t xml:space="preserve"> ? qu’est ce qui a </w:t>
            </w:r>
            <w:proofErr w:type="spellStart"/>
            <w:r w:rsidRPr="00D55299">
              <w:rPr>
                <w:rFonts w:cs="Arial"/>
                <w:sz w:val="20"/>
                <w:szCs w:val="20"/>
                <w:lang w:val="fr-FR"/>
              </w:rPr>
              <w:t>informe</w:t>
            </w:r>
            <w:proofErr w:type="spellEnd"/>
            <w:r w:rsidRPr="00D55299">
              <w:rPr>
                <w:rFonts w:cs="Arial"/>
                <w:sz w:val="20"/>
                <w:szCs w:val="20"/>
                <w:lang w:val="fr-FR"/>
              </w:rPr>
              <w:t xml:space="preserve"> ces modifications ? comment ont-elles été communiquées ?</w:t>
            </w:r>
          </w:p>
          <w:p w14:paraId="4840016C" w14:textId="77777777" w:rsidR="008B1355" w:rsidRPr="00D55299" w:rsidRDefault="008B1355" w:rsidP="00112BB1">
            <w:pPr>
              <w:pStyle w:val="Paragraphedeliste"/>
              <w:numPr>
                <w:ilvl w:val="0"/>
                <w:numId w:val="55"/>
              </w:numPr>
              <w:spacing w:after="0"/>
              <w:jc w:val="both"/>
              <w:rPr>
                <w:rFonts w:cs="Arial"/>
                <w:sz w:val="20"/>
                <w:szCs w:val="20"/>
                <w:lang w:val="fr-FR"/>
              </w:rPr>
            </w:pPr>
            <w:r w:rsidRPr="00D55299">
              <w:rPr>
                <w:rFonts w:cs="Arial"/>
                <w:sz w:val="20"/>
                <w:szCs w:val="20"/>
                <w:lang w:val="fr-FR"/>
              </w:rPr>
              <w:t>UNDP/CNEDD : Future signature de PTA biannuel (sous CDAP) avec gouvernement ?</w:t>
            </w:r>
          </w:p>
          <w:p w14:paraId="5A836B5B" w14:textId="77777777" w:rsidR="008B1355" w:rsidRPr="00D55299" w:rsidRDefault="008B1355" w:rsidP="00112BB1">
            <w:pPr>
              <w:pStyle w:val="Paragraphedeliste"/>
              <w:numPr>
                <w:ilvl w:val="0"/>
                <w:numId w:val="55"/>
              </w:numPr>
              <w:spacing w:after="0"/>
              <w:jc w:val="both"/>
              <w:rPr>
                <w:rFonts w:cs="Arial"/>
                <w:sz w:val="20"/>
                <w:szCs w:val="20"/>
                <w:lang w:val="fr-FR"/>
              </w:rPr>
            </w:pPr>
            <w:r w:rsidRPr="00D55299">
              <w:rPr>
                <w:rFonts w:cs="Arial"/>
                <w:sz w:val="20"/>
                <w:szCs w:val="20"/>
                <w:lang w:val="fr-FR"/>
              </w:rPr>
              <w:t xml:space="preserve">rôle de l’UGP ? </w:t>
            </w:r>
          </w:p>
          <w:p w14:paraId="7EBA5F6A" w14:textId="77777777" w:rsidR="008B1355" w:rsidRPr="00D55299" w:rsidRDefault="008B1355" w:rsidP="00112BB1">
            <w:pPr>
              <w:pStyle w:val="Paragraphedeliste"/>
              <w:numPr>
                <w:ilvl w:val="0"/>
                <w:numId w:val="55"/>
              </w:numPr>
              <w:spacing w:after="0"/>
              <w:jc w:val="both"/>
              <w:rPr>
                <w:rFonts w:cs="Arial"/>
                <w:sz w:val="20"/>
                <w:szCs w:val="20"/>
                <w:lang w:val="fr-FR"/>
              </w:rPr>
            </w:pPr>
            <w:r w:rsidRPr="00D55299">
              <w:rPr>
                <w:rFonts w:cs="Arial"/>
                <w:sz w:val="20"/>
                <w:szCs w:val="20"/>
                <w:lang w:val="fr-FR"/>
              </w:rPr>
              <w:t xml:space="preserve">concertation pour définir les rôles et responsabilités ? </w:t>
            </w:r>
          </w:p>
          <w:p w14:paraId="4EEB7226" w14:textId="77777777" w:rsidR="008B1355" w:rsidRPr="00D55299" w:rsidRDefault="008B1355" w:rsidP="00112BB1">
            <w:pPr>
              <w:pStyle w:val="Paragraphedeliste"/>
              <w:numPr>
                <w:ilvl w:val="0"/>
                <w:numId w:val="55"/>
              </w:numPr>
              <w:spacing w:after="0"/>
              <w:jc w:val="both"/>
              <w:rPr>
                <w:rFonts w:cs="Arial"/>
                <w:sz w:val="20"/>
                <w:szCs w:val="20"/>
                <w:lang w:val="fr-FR"/>
              </w:rPr>
            </w:pPr>
            <w:r w:rsidRPr="00D55299">
              <w:rPr>
                <w:rFonts w:cs="Arial"/>
                <w:sz w:val="20"/>
                <w:szCs w:val="20"/>
                <w:lang w:val="fr-FR"/>
              </w:rPr>
              <w:t>Modalités de recrutement des experts</w:t>
            </w:r>
          </w:p>
        </w:tc>
      </w:tr>
      <w:tr w:rsidR="008B1355" w:rsidRPr="00D55299" w14:paraId="1ADCB391" w14:textId="77777777" w:rsidTr="00DE58AF">
        <w:tc>
          <w:tcPr>
            <w:tcW w:w="1418" w:type="dxa"/>
          </w:tcPr>
          <w:p w14:paraId="0934507F" w14:textId="77777777" w:rsidR="008B1355" w:rsidRPr="00D55299" w:rsidRDefault="008B1355" w:rsidP="006B36D1">
            <w:pPr>
              <w:rPr>
                <w:rFonts w:cs="Arial"/>
                <w:b/>
                <w:sz w:val="20"/>
                <w:szCs w:val="20"/>
                <w:lang w:val="fr-FR"/>
              </w:rPr>
            </w:pPr>
            <w:r w:rsidRPr="00D55299">
              <w:rPr>
                <w:rFonts w:cs="Arial"/>
                <w:b/>
                <w:sz w:val="20"/>
                <w:szCs w:val="20"/>
                <w:lang w:val="fr-FR"/>
              </w:rPr>
              <w:t>Influences extérieures</w:t>
            </w:r>
          </w:p>
        </w:tc>
        <w:tc>
          <w:tcPr>
            <w:tcW w:w="12758" w:type="dxa"/>
            <w:gridSpan w:val="5"/>
          </w:tcPr>
          <w:p w14:paraId="3700D3B5" w14:textId="77777777" w:rsidR="008B1355" w:rsidRPr="00D55299" w:rsidRDefault="008B1355" w:rsidP="00112BB1">
            <w:pPr>
              <w:pStyle w:val="Paragraphedeliste"/>
              <w:numPr>
                <w:ilvl w:val="0"/>
                <w:numId w:val="65"/>
              </w:numPr>
              <w:spacing w:after="0"/>
              <w:jc w:val="both"/>
              <w:rPr>
                <w:rFonts w:cs="Arial"/>
                <w:sz w:val="20"/>
                <w:szCs w:val="20"/>
                <w:lang w:val="fr-FR"/>
              </w:rPr>
            </w:pPr>
            <w:r w:rsidRPr="00D55299">
              <w:rPr>
                <w:rFonts w:cs="Arial"/>
                <w:sz w:val="20"/>
                <w:szCs w:val="20"/>
                <w:lang w:val="fr-FR"/>
              </w:rPr>
              <w:t>incidences variabilité climatique</w:t>
            </w:r>
          </w:p>
          <w:p w14:paraId="35C689BE" w14:textId="77777777" w:rsidR="008B1355" w:rsidRPr="00D55299" w:rsidRDefault="008B1355" w:rsidP="00112BB1">
            <w:pPr>
              <w:pStyle w:val="Paragraphedeliste"/>
              <w:numPr>
                <w:ilvl w:val="0"/>
                <w:numId w:val="65"/>
              </w:numPr>
              <w:spacing w:after="0"/>
              <w:jc w:val="both"/>
              <w:rPr>
                <w:rFonts w:cs="Arial"/>
                <w:sz w:val="20"/>
                <w:szCs w:val="20"/>
                <w:lang w:val="fr-FR"/>
              </w:rPr>
            </w:pPr>
            <w:r w:rsidRPr="00D55299">
              <w:rPr>
                <w:rFonts w:cs="Arial"/>
                <w:sz w:val="20"/>
                <w:szCs w:val="20"/>
                <w:lang w:val="fr-FR"/>
              </w:rPr>
              <w:t>changement de président</w:t>
            </w:r>
          </w:p>
          <w:p w14:paraId="1C9F0056" w14:textId="77777777" w:rsidR="008B1355" w:rsidRPr="00D55299" w:rsidRDefault="008B1355" w:rsidP="00112BB1">
            <w:pPr>
              <w:pStyle w:val="Paragraphedeliste"/>
              <w:numPr>
                <w:ilvl w:val="0"/>
                <w:numId w:val="65"/>
              </w:numPr>
              <w:spacing w:after="0"/>
              <w:jc w:val="both"/>
              <w:rPr>
                <w:rFonts w:cs="Arial"/>
                <w:sz w:val="20"/>
                <w:szCs w:val="20"/>
                <w:lang w:val="fr-FR"/>
              </w:rPr>
            </w:pPr>
            <w:r w:rsidRPr="00D55299">
              <w:rPr>
                <w:rFonts w:cs="Arial"/>
                <w:sz w:val="20"/>
                <w:szCs w:val="20"/>
                <w:lang w:val="fr-FR"/>
              </w:rPr>
              <w:t>autre ?</w:t>
            </w:r>
          </w:p>
        </w:tc>
      </w:tr>
      <w:tr w:rsidR="008B1355" w:rsidRPr="00D55299" w14:paraId="46DC4A36" w14:textId="77777777" w:rsidTr="00DE58AF">
        <w:tc>
          <w:tcPr>
            <w:tcW w:w="1418" w:type="dxa"/>
          </w:tcPr>
          <w:p w14:paraId="1FE190BA" w14:textId="77777777" w:rsidR="008B1355" w:rsidRPr="00D55299" w:rsidRDefault="008B1355" w:rsidP="006B36D1">
            <w:pPr>
              <w:rPr>
                <w:rFonts w:cs="Arial"/>
                <w:b/>
                <w:sz w:val="20"/>
                <w:szCs w:val="20"/>
                <w:lang w:val="fr-FR"/>
              </w:rPr>
            </w:pPr>
            <w:r w:rsidRPr="00D55299">
              <w:rPr>
                <w:rFonts w:cs="Arial"/>
                <w:b/>
                <w:sz w:val="20"/>
                <w:szCs w:val="20"/>
                <w:lang w:val="fr-FR"/>
              </w:rPr>
              <w:t>Cycle financier</w:t>
            </w:r>
          </w:p>
        </w:tc>
        <w:tc>
          <w:tcPr>
            <w:tcW w:w="12758" w:type="dxa"/>
            <w:gridSpan w:val="5"/>
          </w:tcPr>
          <w:p w14:paraId="2B79FB40" w14:textId="77777777" w:rsidR="008B1355" w:rsidRPr="00D55299" w:rsidRDefault="008B1355" w:rsidP="00112BB1">
            <w:pPr>
              <w:pStyle w:val="Paragraphedeliste"/>
              <w:numPr>
                <w:ilvl w:val="0"/>
                <w:numId w:val="64"/>
              </w:numPr>
              <w:spacing w:after="0"/>
              <w:jc w:val="both"/>
              <w:rPr>
                <w:rFonts w:cs="Arial"/>
                <w:sz w:val="20"/>
                <w:szCs w:val="20"/>
                <w:lang w:val="fr-FR"/>
              </w:rPr>
            </w:pPr>
            <w:proofErr w:type="spellStart"/>
            <w:r w:rsidRPr="00D55299">
              <w:rPr>
                <w:rFonts w:cs="Arial"/>
                <w:sz w:val="20"/>
                <w:szCs w:val="20"/>
                <w:lang w:val="fr-FR"/>
              </w:rPr>
              <w:t>Prodoc</w:t>
            </w:r>
            <w:proofErr w:type="spellEnd"/>
            <w:r w:rsidRPr="00D55299">
              <w:rPr>
                <w:rFonts w:cs="Arial"/>
                <w:sz w:val="20"/>
                <w:szCs w:val="20"/>
                <w:lang w:val="fr-FR"/>
              </w:rPr>
              <w:t xml:space="preserve"> </w:t>
            </w:r>
            <w:proofErr w:type="spellStart"/>
            <w:proofErr w:type="gramStart"/>
            <w:r w:rsidRPr="00D55299">
              <w:rPr>
                <w:rFonts w:cs="Arial"/>
                <w:sz w:val="20"/>
                <w:szCs w:val="20"/>
                <w:lang w:val="fr-FR"/>
              </w:rPr>
              <w:t>a</w:t>
            </w:r>
            <w:proofErr w:type="gramEnd"/>
            <w:r w:rsidRPr="00D55299">
              <w:rPr>
                <w:rFonts w:cs="Arial"/>
                <w:sz w:val="20"/>
                <w:szCs w:val="20"/>
                <w:lang w:val="fr-FR"/>
              </w:rPr>
              <w:t xml:space="preserve"> t</w:t>
            </w:r>
            <w:proofErr w:type="spellEnd"/>
            <w:r w:rsidRPr="00D55299">
              <w:rPr>
                <w:rFonts w:cs="Arial"/>
                <w:sz w:val="20"/>
                <w:szCs w:val="20"/>
                <w:lang w:val="fr-FR"/>
              </w:rPr>
              <w:t>-il permis des allocations budgétaire initiales claires ?</w:t>
            </w:r>
          </w:p>
          <w:p w14:paraId="01A88B43" w14:textId="77777777" w:rsidR="008B1355" w:rsidRPr="00D55299" w:rsidRDefault="008B1355" w:rsidP="00112BB1">
            <w:pPr>
              <w:pStyle w:val="Paragraphedeliste"/>
              <w:numPr>
                <w:ilvl w:val="0"/>
                <w:numId w:val="64"/>
              </w:numPr>
              <w:spacing w:after="0"/>
              <w:jc w:val="both"/>
              <w:rPr>
                <w:rFonts w:cs="Arial"/>
                <w:sz w:val="20"/>
                <w:szCs w:val="20"/>
                <w:lang w:val="fr-FR"/>
              </w:rPr>
            </w:pPr>
            <w:proofErr w:type="gramStart"/>
            <w:r w:rsidRPr="00D55299">
              <w:rPr>
                <w:rFonts w:cs="Arial"/>
                <w:sz w:val="20"/>
                <w:szCs w:val="20"/>
                <w:lang w:val="fr-FR"/>
              </w:rPr>
              <w:t>Quel mécanismes</w:t>
            </w:r>
            <w:proofErr w:type="gramEnd"/>
            <w:r w:rsidRPr="00D55299">
              <w:rPr>
                <w:rFonts w:cs="Arial"/>
                <w:sz w:val="20"/>
                <w:szCs w:val="20"/>
                <w:lang w:val="fr-FR"/>
              </w:rPr>
              <w:t xml:space="preserve"> pour allouer financements aux activités ? </w:t>
            </w:r>
          </w:p>
          <w:p w14:paraId="39F347FB"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Modalités opérationnelles de gestion du budget  (compte ?avance de fonds ? DPD ?)</w:t>
            </w:r>
          </w:p>
          <w:p w14:paraId="451D3C54"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Nature des contributions du gouvernement ?</w:t>
            </w:r>
          </w:p>
          <w:p w14:paraId="0DA04726"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Contributions PNUD (fonds TRAC - (historique, postes de dépenses</w:t>
            </w:r>
            <w:proofErr w:type="gramStart"/>
            <w:r w:rsidRPr="00D55299">
              <w:rPr>
                <w:rFonts w:cs="Arial"/>
                <w:sz w:val="20"/>
                <w:szCs w:val="20"/>
                <w:lang w:val="fr-FR"/>
              </w:rPr>
              <w:t>) )</w:t>
            </w:r>
            <w:proofErr w:type="gramEnd"/>
            <w:r w:rsidRPr="00D55299">
              <w:rPr>
                <w:rFonts w:cs="Arial"/>
                <w:sz w:val="20"/>
                <w:szCs w:val="20"/>
                <w:lang w:val="fr-FR"/>
              </w:rPr>
              <w:t> ?</w:t>
            </w:r>
          </w:p>
          <w:p w14:paraId="58D62E1B"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bCs/>
                <w:iCs/>
                <w:sz w:val="20"/>
                <w:szCs w:val="20"/>
                <w:lang w:val="fr-FR"/>
              </w:rPr>
              <w:t xml:space="preserve">Qu’est-il ressorti des audits et </w:t>
            </w:r>
            <w:r w:rsidRPr="00D55299">
              <w:rPr>
                <w:rFonts w:cs="Arial"/>
                <w:sz w:val="20"/>
                <w:szCs w:val="20"/>
                <w:lang w:val="fr-FR"/>
              </w:rPr>
              <w:t>Inspection état ?</w:t>
            </w:r>
          </w:p>
          <w:p w14:paraId="2BB3AF95"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Rapports d’audit : quelle réponse du CNEDD ? concertation pour résoudre problème ?</w:t>
            </w:r>
          </w:p>
          <w:p w14:paraId="27639E94"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Modalités de rapprochement bancaires compte CNEDD versus PNUD ? rapprochement avec ATLAS ?</w:t>
            </w:r>
          </w:p>
          <w:p w14:paraId="33C75721"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 xml:space="preserve">retards dans mise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disposition des fonds par PNUD ?</w:t>
            </w:r>
          </w:p>
          <w:p w14:paraId="01664BC8"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Modalités pour décaissement (sur signature ? décaissent autorises par PNUD sans concertation </w:t>
            </w:r>
            <w:proofErr w:type="spellStart"/>
            <w:r w:rsidRPr="00D55299">
              <w:rPr>
                <w:rFonts w:cs="Arial"/>
                <w:sz w:val="20"/>
                <w:szCs w:val="20"/>
                <w:lang w:val="fr-FR"/>
              </w:rPr>
              <w:t>cf</w:t>
            </w:r>
            <w:proofErr w:type="spellEnd"/>
            <w:r w:rsidRPr="00D55299">
              <w:rPr>
                <w:rFonts w:cs="Arial"/>
                <w:sz w:val="20"/>
                <w:szCs w:val="20"/>
                <w:lang w:val="fr-FR"/>
              </w:rPr>
              <w:t xml:space="preserve"> activités 6 et 7)</w:t>
            </w:r>
          </w:p>
          <w:p w14:paraId="4C75F360"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Comment réconcilier dépenses de fonds PNUD versus compte CNEDD ?</w:t>
            </w:r>
          </w:p>
          <w:p w14:paraId="64067ACC"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 xml:space="preserve">Acquisition logiciel de comptabilité 2011 (30k) et formation ?  </w:t>
            </w:r>
          </w:p>
          <w:p w14:paraId="67A1D001"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 xml:space="preserve">Qu’est-il ressorti des audits du PNUD ? (pourquoi audit PNUD si concerne financement gérés par </w:t>
            </w:r>
            <w:proofErr w:type="gramStart"/>
            <w:r w:rsidRPr="00D55299">
              <w:rPr>
                <w:rFonts w:cs="Arial"/>
                <w:sz w:val="20"/>
                <w:szCs w:val="20"/>
                <w:lang w:val="fr-FR"/>
              </w:rPr>
              <w:t>la</w:t>
            </w:r>
            <w:proofErr w:type="gramEnd"/>
            <w:r w:rsidRPr="00D55299">
              <w:rPr>
                <w:rFonts w:cs="Arial"/>
                <w:sz w:val="20"/>
                <w:szCs w:val="20"/>
                <w:lang w:val="fr-FR"/>
              </w:rPr>
              <w:t xml:space="preserve"> gouvernement) ?</w:t>
            </w:r>
          </w:p>
          <w:p w14:paraId="45B5A5C8" w14:textId="77777777" w:rsidR="008B1355" w:rsidRPr="00D55299" w:rsidRDefault="008B1355" w:rsidP="00112BB1">
            <w:pPr>
              <w:pStyle w:val="Paragraphedeliste"/>
              <w:numPr>
                <w:ilvl w:val="0"/>
                <w:numId w:val="64"/>
              </w:numPr>
              <w:spacing w:after="0"/>
              <w:jc w:val="both"/>
              <w:rPr>
                <w:rFonts w:cs="Arial"/>
                <w:sz w:val="20"/>
                <w:szCs w:val="20"/>
                <w:lang w:val="fr-FR"/>
              </w:rPr>
            </w:pPr>
            <w:r w:rsidRPr="00D55299">
              <w:rPr>
                <w:rFonts w:cs="Arial"/>
                <w:sz w:val="20"/>
                <w:szCs w:val="20"/>
                <w:lang w:val="fr-FR"/>
              </w:rPr>
              <w:t xml:space="preserve">Analyse financière </w:t>
            </w:r>
            <w:r w:rsidR="00DE58AF" w:rsidRPr="00D55299">
              <w:rPr>
                <w:rFonts w:cs="Arial"/>
                <w:sz w:val="20"/>
                <w:szCs w:val="20"/>
                <w:lang w:val="fr-FR"/>
              </w:rPr>
              <w:t xml:space="preserve">des </w:t>
            </w:r>
            <w:r w:rsidRPr="00D55299">
              <w:rPr>
                <w:rFonts w:cs="Arial"/>
                <w:sz w:val="20"/>
                <w:szCs w:val="20"/>
                <w:lang w:val="fr-FR"/>
              </w:rPr>
              <w:t xml:space="preserve">achats </w:t>
            </w:r>
          </w:p>
          <w:p w14:paraId="64A5C751" w14:textId="77777777" w:rsidR="008B1355" w:rsidRPr="00D55299" w:rsidRDefault="008B1355" w:rsidP="00112BB1">
            <w:pPr>
              <w:pStyle w:val="Paragraphedeliste"/>
              <w:numPr>
                <w:ilvl w:val="0"/>
                <w:numId w:val="64"/>
              </w:numPr>
              <w:spacing w:after="0"/>
              <w:jc w:val="both"/>
              <w:rPr>
                <w:rFonts w:cs="Arial"/>
                <w:bCs/>
                <w:iCs/>
                <w:sz w:val="20"/>
                <w:szCs w:val="20"/>
                <w:lang w:val="fr-FR"/>
              </w:rPr>
            </w:pPr>
            <w:r w:rsidRPr="00D55299">
              <w:rPr>
                <w:rFonts w:cs="Arial"/>
                <w:sz w:val="20"/>
                <w:szCs w:val="20"/>
                <w:lang w:val="fr-FR"/>
              </w:rPr>
              <w:t xml:space="preserve">Contribution du </w:t>
            </w:r>
            <w:r w:rsidR="00DE58AF" w:rsidRPr="00D55299">
              <w:rPr>
                <w:rFonts w:cs="Arial"/>
                <w:sz w:val="20"/>
                <w:szCs w:val="20"/>
                <w:lang w:val="fr-FR"/>
              </w:rPr>
              <w:t>gouvernement ?</w:t>
            </w:r>
          </w:p>
        </w:tc>
      </w:tr>
      <w:tr w:rsidR="00DE58AF" w:rsidRPr="000541F9" w14:paraId="501F4BE4" w14:textId="77777777" w:rsidTr="00DE58AF">
        <w:tc>
          <w:tcPr>
            <w:tcW w:w="1418" w:type="dxa"/>
          </w:tcPr>
          <w:p w14:paraId="0C17E704" w14:textId="77777777" w:rsidR="008B1355" w:rsidRPr="00D55299" w:rsidRDefault="008B1355" w:rsidP="006B36D1">
            <w:pPr>
              <w:rPr>
                <w:rFonts w:cs="Arial"/>
                <w:sz w:val="20"/>
                <w:szCs w:val="20"/>
                <w:lang w:val="fr-FR"/>
              </w:rPr>
            </w:pPr>
            <w:r w:rsidRPr="00D55299">
              <w:rPr>
                <w:rFonts w:cs="Arial"/>
                <w:b/>
                <w:sz w:val="20"/>
                <w:szCs w:val="20"/>
                <w:lang w:val="fr-FR"/>
              </w:rPr>
              <w:t>Output 1</w:t>
            </w:r>
          </w:p>
        </w:tc>
        <w:tc>
          <w:tcPr>
            <w:tcW w:w="5954" w:type="dxa"/>
          </w:tcPr>
          <w:p w14:paraId="0C063F6D"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Quels sont </w:t>
            </w:r>
            <w:r w:rsidRPr="00D55299">
              <w:rPr>
                <w:rFonts w:cs="Arial"/>
                <w:sz w:val="20"/>
                <w:szCs w:val="20"/>
                <w:lang w:val="fr-FR" w:eastAsia="fr-FR"/>
              </w:rPr>
              <w:t>les défis que les activités sous ce résultat ont cherché à répondre ?</w:t>
            </w:r>
          </w:p>
          <w:p w14:paraId="66BBEA33"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Quels sont été les </w:t>
            </w:r>
            <w:r w:rsidRPr="00D55299">
              <w:rPr>
                <w:rFonts w:cs="Arial"/>
                <w:b/>
                <w:sz w:val="20"/>
                <w:szCs w:val="20"/>
                <w:lang w:val="fr-FR"/>
              </w:rPr>
              <w:t>livrables/produits</w:t>
            </w:r>
            <w:r w:rsidRPr="00D55299">
              <w:rPr>
                <w:rFonts w:cs="Arial"/>
                <w:sz w:val="20"/>
                <w:szCs w:val="20"/>
                <w:lang w:val="fr-FR"/>
              </w:rPr>
              <w:t xml:space="preserve"> critiques escomptés sous cette activité pour atteindre les objectifs visés ? Ont-ils été produits ?</w:t>
            </w:r>
          </w:p>
          <w:p w14:paraId="521489CE"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Quels ont été les </w:t>
            </w:r>
            <w:r w:rsidRPr="00D55299">
              <w:rPr>
                <w:rFonts w:cs="Arial"/>
                <w:b/>
                <w:sz w:val="20"/>
                <w:szCs w:val="20"/>
                <w:lang w:val="fr-FR"/>
              </w:rPr>
              <w:t>résultats</w:t>
            </w:r>
            <w:r w:rsidRPr="00D55299">
              <w:rPr>
                <w:rFonts w:cs="Arial"/>
                <w:sz w:val="20"/>
                <w:szCs w:val="20"/>
                <w:lang w:val="fr-FR"/>
              </w:rPr>
              <w:t xml:space="preserve"> critiques escomptés sous cette activité pour atteindre les objectifs visés ? Ont-ils été produits ?</w:t>
            </w:r>
          </w:p>
          <w:p w14:paraId="78F79786" w14:textId="77777777" w:rsidR="008B1355" w:rsidRPr="00D55299" w:rsidRDefault="008B1355" w:rsidP="00112BB1">
            <w:pPr>
              <w:pStyle w:val="Paragraphedeliste"/>
              <w:numPr>
                <w:ilvl w:val="0"/>
                <w:numId w:val="63"/>
              </w:numPr>
              <w:spacing w:after="0"/>
              <w:jc w:val="both"/>
              <w:rPr>
                <w:rFonts w:cs="Arial"/>
                <w:i/>
                <w:sz w:val="20"/>
                <w:szCs w:val="20"/>
                <w:lang w:val="fr-FR"/>
              </w:rPr>
            </w:pPr>
            <w:r w:rsidRPr="00D55299">
              <w:rPr>
                <w:rFonts w:cs="Arial"/>
                <w:sz w:val="20"/>
                <w:szCs w:val="20"/>
                <w:lang w:val="fr-FR"/>
              </w:rPr>
              <w:t xml:space="preserve">Quel produit/système devait être mis en place/atteint </w:t>
            </w:r>
            <w:r w:rsidRPr="00D55299">
              <w:rPr>
                <w:rFonts w:cs="Arial"/>
                <w:sz w:val="20"/>
                <w:szCs w:val="20"/>
                <w:lang w:val="fr-FR"/>
              </w:rPr>
              <w:lastRenderedPageBreak/>
              <w:t xml:space="preserve">pour permettre la </w:t>
            </w:r>
            <w:r w:rsidRPr="00D55299">
              <w:rPr>
                <w:rFonts w:cs="Arial"/>
                <w:b/>
                <w:sz w:val="20"/>
                <w:szCs w:val="20"/>
                <w:lang w:val="fr-FR"/>
              </w:rPr>
              <w:t>gestion du risque climatique et la planification sur le long-terme </w:t>
            </w:r>
            <w:r w:rsidRPr="00D55299">
              <w:rPr>
                <w:rFonts w:cs="Arial"/>
                <w:sz w:val="20"/>
                <w:szCs w:val="20"/>
                <w:lang w:val="fr-FR"/>
              </w:rPr>
              <w:t xml:space="preserve">? (et dans quelle mesure ces produits/résultats ont été atteints) ? </w:t>
            </w:r>
            <w:r w:rsidRPr="00D55299">
              <w:rPr>
                <w:rFonts w:cs="Arial"/>
                <w:i/>
                <w:sz w:val="20"/>
                <w:szCs w:val="20"/>
                <w:lang w:val="fr-FR"/>
              </w:rPr>
              <w:t>NB : plus précisément l’étude sur l’intégration du CC dans les SAP a-t-elle été opérationnalisée (quelles modalités)?</w:t>
            </w:r>
          </w:p>
          <w:p w14:paraId="4D7CDAE7"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Pourquoi le R1 a exclu des investissements infrastructurels (stations météos, </w:t>
            </w:r>
            <w:proofErr w:type="spellStart"/>
            <w:r w:rsidRPr="00D55299">
              <w:rPr>
                <w:rFonts w:cs="Arial"/>
                <w:sz w:val="20"/>
                <w:szCs w:val="20"/>
                <w:lang w:val="fr-FR"/>
              </w:rPr>
              <w:t>etc</w:t>
            </w:r>
            <w:proofErr w:type="spellEnd"/>
            <w:r w:rsidRPr="00D55299">
              <w:rPr>
                <w:rFonts w:cs="Arial"/>
                <w:sz w:val="20"/>
                <w:szCs w:val="20"/>
                <w:lang w:val="fr-FR"/>
              </w:rPr>
              <w:t xml:space="preserve"> – scenario de référence ?)?</w:t>
            </w:r>
          </w:p>
          <w:p w14:paraId="49E6A70F"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Quelles sont les avancées fondamentales réalisées par le PAAN qui d’après-vous permettront une </w:t>
            </w:r>
            <w:r w:rsidRPr="00D55299">
              <w:rPr>
                <w:rFonts w:cs="Arial"/>
                <w:b/>
                <w:sz w:val="20"/>
                <w:szCs w:val="20"/>
                <w:lang w:val="fr-FR"/>
              </w:rPr>
              <w:t>prise de décision</w:t>
            </w:r>
            <w:r w:rsidRPr="00D55299">
              <w:rPr>
                <w:rFonts w:cs="Arial"/>
                <w:sz w:val="20"/>
                <w:szCs w:val="20"/>
                <w:lang w:val="fr-FR"/>
              </w:rPr>
              <w:t xml:space="preserve"> informée par les décideurs ? </w:t>
            </w:r>
            <w:r w:rsidRPr="00D55299">
              <w:rPr>
                <w:rFonts w:cs="Arial"/>
                <w:i/>
                <w:sz w:val="20"/>
                <w:szCs w:val="20"/>
                <w:lang w:val="fr-FR"/>
              </w:rPr>
              <w:t>NB : plus précisément les études sectorielles sur l’intégration sectorielle des CC ont-elle donne lieu à une révisions de la planification au niveau des ministères concernés/a la formulation de plans d’actions, etc. ?</w:t>
            </w:r>
          </w:p>
          <w:p w14:paraId="30A3CDCE"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Les produits émanant de cette activité sont-ils dores et déjà fonctionnels/exploités ? (et par qui ?) – </w:t>
            </w:r>
            <w:r w:rsidRPr="00D55299">
              <w:rPr>
                <w:rFonts w:cs="Arial"/>
                <w:i/>
                <w:sz w:val="20"/>
                <w:szCs w:val="20"/>
                <w:lang w:val="fr-FR"/>
              </w:rPr>
              <w:t xml:space="preserve">NB : les outils mis </w:t>
            </w:r>
            <w:proofErr w:type="spellStart"/>
            <w:proofErr w:type="gramStart"/>
            <w:r w:rsidRPr="00D55299">
              <w:rPr>
                <w:rFonts w:cs="Arial"/>
                <w:i/>
                <w:sz w:val="20"/>
                <w:szCs w:val="20"/>
                <w:lang w:val="fr-FR"/>
              </w:rPr>
              <w:t>a</w:t>
            </w:r>
            <w:proofErr w:type="spellEnd"/>
            <w:proofErr w:type="gramEnd"/>
            <w:r w:rsidRPr="00D55299">
              <w:rPr>
                <w:rFonts w:cs="Arial"/>
                <w:i/>
                <w:sz w:val="20"/>
                <w:szCs w:val="20"/>
                <w:lang w:val="fr-FR"/>
              </w:rPr>
              <w:t xml:space="preserve"> disposition des parties prenantes sur l’évaluation des impacts CC ont-été exploites ?</w:t>
            </w:r>
            <w:r w:rsidRPr="00D55299">
              <w:rPr>
                <w:rFonts w:cs="Arial"/>
                <w:sz w:val="20"/>
                <w:szCs w:val="20"/>
                <w:lang w:val="fr-FR"/>
              </w:rPr>
              <w:t xml:space="preserve"> </w:t>
            </w:r>
          </w:p>
          <w:p w14:paraId="171B2C22"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Quels sont les </w:t>
            </w:r>
            <w:r w:rsidRPr="00D55299">
              <w:rPr>
                <w:rFonts w:cs="Arial"/>
                <w:b/>
                <w:sz w:val="20"/>
                <w:szCs w:val="20"/>
                <w:lang w:val="fr-FR"/>
              </w:rPr>
              <w:t>éléments manquants </w:t>
            </w:r>
            <w:r w:rsidRPr="00D55299">
              <w:rPr>
                <w:rFonts w:cs="Arial"/>
                <w:sz w:val="20"/>
                <w:szCs w:val="20"/>
                <w:lang w:val="fr-FR"/>
              </w:rPr>
              <w:t xml:space="preserve">des produits/résultats escomptés sous ce résultat? </w:t>
            </w:r>
          </w:p>
          <w:p w14:paraId="0878D518"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Quelles ont été les autres entités partenaires de ce résultat ?</w:t>
            </w:r>
          </w:p>
          <w:p w14:paraId="1E93AACD"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Quel a été le degré d’appropriation nationale de cette activité ?</w:t>
            </w:r>
          </w:p>
          <w:p w14:paraId="220C2CFA"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Partant du principe que </w:t>
            </w:r>
            <w:proofErr w:type="gramStart"/>
            <w:r w:rsidRPr="00D55299">
              <w:rPr>
                <w:rFonts w:cs="Arial"/>
                <w:sz w:val="20"/>
                <w:szCs w:val="20"/>
                <w:lang w:val="fr-FR"/>
              </w:rPr>
              <w:t>le résultats</w:t>
            </w:r>
            <w:proofErr w:type="gramEnd"/>
            <w:r w:rsidRPr="00D55299">
              <w:rPr>
                <w:rFonts w:cs="Arial"/>
                <w:sz w:val="20"/>
                <w:szCs w:val="20"/>
                <w:lang w:val="fr-FR"/>
              </w:rPr>
              <w:t xml:space="preserve"> obtenus sont le produit des efforts de divers organisations ou entités, quel est d’après-vous le degré </w:t>
            </w:r>
            <w:r w:rsidRPr="00D55299">
              <w:rPr>
                <w:rFonts w:cs="Arial"/>
                <w:b/>
                <w:sz w:val="20"/>
                <w:szCs w:val="20"/>
                <w:lang w:val="fr-FR"/>
              </w:rPr>
              <w:t>d’attribution du PAA</w:t>
            </w:r>
            <w:r w:rsidRPr="00D55299">
              <w:rPr>
                <w:rFonts w:cs="Arial"/>
                <w:sz w:val="20"/>
                <w:szCs w:val="20"/>
                <w:lang w:val="fr-FR"/>
              </w:rPr>
              <w:t xml:space="preserve"> à l’atteinte de ces résultat ? (%) </w:t>
            </w:r>
          </w:p>
          <w:p w14:paraId="482636A1"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Des résultats non encore visibles peuvent-ils encore être attendus ? (si oui lesquels et </w:t>
            </w:r>
            <w:proofErr w:type="spellStart"/>
            <w:r w:rsidRPr="00D55299">
              <w:rPr>
                <w:rFonts w:cs="Arial"/>
                <w:sz w:val="20"/>
                <w:szCs w:val="20"/>
                <w:lang w:val="fr-FR"/>
              </w:rPr>
              <w:t>a</w:t>
            </w:r>
            <w:proofErr w:type="spellEnd"/>
            <w:r w:rsidRPr="00D55299">
              <w:rPr>
                <w:rFonts w:cs="Arial"/>
                <w:sz w:val="20"/>
                <w:szCs w:val="20"/>
                <w:lang w:val="fr-FR"/>
              </w:rPr>
              <w:t xml:space="preserve"> quel horizon ?)</w:t>
            </w:r>
          </w:p>
          <w:p w14:paraId="7D0AA716"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Les activités réalisées sous ce résultat </w:t>
            </w:r>
            <w:proofErr w:type="gramStart"/>
            <w:r w:rsidRPr="00D55299">
              <w:rPr>
                <w:rFonts w:cs="Arial"/>
                <w:sz w:val="20"/>
                <w:szCs w:val="20"/>
                <w:lang w:val="fr-FR"/>
              </w:rPr>
              <w:t>ont-elle</w:t>
            </w:r>
            <w:proofErr w:type="gramEnd"/>
            <w:r w:rsidRPr="00D55299">
              <w:rPr>
                <w:rFonts w:cs="Arial"/>
                <w:sz w:val="20"/>
                <w:szCs w:val="20"/>
                <w:lang w:val="fr-FR"/>
              </w:rPr>
              <w:t xml:space="preserve"> donné lieu à des résultats/conséquences inattendus ?</w:t>
            </w:r>
          </w:p>
          <w:p w14:paraId="1CB8E6B6"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Quel est d’après-vous l’impact (objectivement vérifiable) de ce résultat 1?</w:t>
            </w:r>
          </w:p>
          <w:p w14:paraId="7C77A75C"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La conduite des activités sous ce résultat a-t-elle donné lieu à des innovations/partenariats ex. AGHRYMET – ACMAD – CARE (Adaptation </w:t>
            </w:r>
            <w:proofErr w:type="spellStart"/>
            <w:r w:rsidRPr="00D55299">
              <w:rPr>
                <w:rFonts w:cs="Arial"/>
                <w:sz w:val="20"/>
                <w:szCs w:val="20"/>
                <w:lang w:val="fr-FR"/>
              </w:rPr>
              <w:t>learning</w:t>
            </w:r>
            <w:proofErr w:type="spellEnd"/>
            <w:r w:rsidRPr="00D55299">
              <w:rPr>
                <w:rFonts w:cs="Arial"/>
                <w:sz w:val="20"/>
                <w:szCs w:val="20"/>
                <w:lang w:val="fr-FR"/>
              </w:rPr>
              <w:t xml:space="preserve">) /bonnes </w:t>
            </w:r>
            <w:r w:rsidRPr="00D55299">
              <w:rPr>
                <w:rFonts w:cs="Arial"/>
                <w:sz w:val="20"/>
                <w:szCs w:val="20"/>
                <w:lang w:val="fr-FR"/>
              </w:rPr>
              <w:lastRenderedPageBreak/>
              <w:t>pratiques ?</w:t>
            </w:r>
          </w:p>
          <w:p w14:paraId="155C6D0F"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Quels ont été les obstacles critiques à l’atteinte des produits et résultats ?</w:t>
            </w:r>
          </w:p>
          <w:p w14:paraId="15D09D03"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Quelle a été la nature et l’impact de l’appui technique par les équipes internationales et régionales pour ce résultat ? celui-ci a-t-il répondu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vos attentes ?</w:t>
            </w:r>
          </w:p>
          <w:p w14:paraId="7F243748"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Pourquoi le R1 a exclu des investissements infrastructurels (stations météos, </w:t>
            </w:r>
            <w:proofErr w:type="spellStart"/>
            <w:r w:rsidRPr="00D55299">
              <w:rPr>
                <w:rFonts w:cs="Arial"/>
                <w:sz w:val="20"/>
                <w:szCs w:val="20"/>
                <w:lang w:val="fr-FR"/>
              </w:rPr>
              <w:t>etc</w:t>
            </w:r>
            <w:proofErr w:type="spellEnd"/>
            <w:r w:rsidRPr="00D55299">
              <w:rPr>
                <w:rFonts w:cs="Arial"/>
                <w:sz w:val="20"/>
                <w:szCs w:val="20"/>
                <w:lang w:val="fr-FR"/>
              </w:rPr>
              <w:t xml:space="preserve"> – scenario de référence ?)?</w:t>
            </w:r>
          </w:p>
          <w:p w14:paraId="2B69B207" w14:textId="77777777" w:rsidR="008B1355" w:rsidRPr="00D55299" w:rsidRDefault="008B1355" w:rsidP="006B36D1">
            <w:pPr>
              <w:pStyle w:val="Paragraphedeliste"/>
              <w:jc w:val="both"/>
              <w:rPr>
                <w:rFonts w:cs="Arial"/>
                <w:sz w:val="20"/>
                <w:szCs w:val="20"/>
                <w:lang w:val="fr-FR"/>
              </w:rPr>
            </w:pPr>
          </w:p>
        </w:tc>
        <w:tc>
          <w:tcPr>
            <w:tcW w:w="4110" w:type="dxa"/>
            <w:gridSpan w:val="2"/>
          </w:tcPr>
          <w:p w14:paraId="10DF8D8A" w14:textId="77777777" w:rsidR="008B1355" w:rsidRPr="00D55299" w:rsidRDefault="008B1355" w:rsidP="00112BB1">
            <w:pPr>
              <w:pStyle w:val="Paragraphedeliste"/>
              <w:numPr>
                <w:ilvl w:val="0"/>
                <w:numId w:val="82"/>
              </w:numPr>
              <w:ind w:left="317" w:hanging="284"/>
              <w:rPr>
                <w:rFonts w:cs="Arial"/>
                <w:sz w:val="20"/>
                <w:szCs w:val="20"/>
                <w:lang w:val="fr-FR"/>
              </w:rPr>
            </w:pPr>
            <w:r w:rsidRPr="00D55299">
              <w:rPr>
                <w:rFonts w:cs="Arial"/>
                <w:sz w:val="20"/>
                <w:szCs w:val="20"/>
                <w:lang w:val="fr-FR"/>
              </w:rPr>
              <w:lastRenderedPageBreak/>
              <w:t>Quelles sont les contributions attendues des partenaires pour s’assurer de la continuité des acquis du PAA ?</w:t>
            </w:r>
          </w:p>
          <w:p w14:paraId="6B45962F" w14:textId="77777777" w:rsidR="008B1355" w:rsidRPr="00D55299" w:rsidRDefault="008B1355" w:rsidP="00112BB1">
            <w:pPr>
              <w:pStyle w:val="Paragraphedeliste"/>
              <w:numPr>
                <w:ilvl w:val="0"/>
                <w:numId w:val="82"/>
              </w:numPr>
              <w:ind w:left="317" w:hanging="284"/>
              <w:rPr>
                <w:rFonts w:cs="Arial"/>
                <w:sz w:val="20"/>
                <w:szCs w:val="20"/>
                <w:lang w:val="fr-FR"/>
              </w:rPr>
            </w:pPr>
            <w:r w:rsidRPr="00D55299">
              <w:rPr>
                <w:rFonts w:cs="Arial"/>
                <w:sz w:val="20"/>
                <w:szCs w:val="20"/>
                <w:lang w:val="fr-FR"/>
              </w:rPr>
              <w:t xml:space="preserve">Quelle a été/ sera la plateforme de dissémination utilisée pour chacune des études réalisée, et notamment la compilation des apprentissages des </w:t>
            </w:r>
            <w:proofErr w:type="spellStart"/>
            <w:r w:rsidRPr="00D55299">
              <w:rPr>
                <w:rFonts w:cs="Arial"/>
                <w:sz w:val="20"/>
                <w:szCs w:val="20"/>
                <w:lang w:val="fr-FR"/>
              </w:rPr>
              <w:t>prog</w:t>
            </w:r>
            <w:proofErr w:type="spellEnd"/>
            <w:r w:rsidRPr="00D55299">
              <w:rPr>
                <w:rFonts w:cs="Arial"/>
                <w:sz w:val="20"/>
                <w:szCs w:val="20"/>
                <w:lang w:val="fr-FR"/>
              </w:rPr>
              <w:t>. d’adaptation antérieurs/en cours ?</w:t>
            </w:r>
          </w:p>
          <w:p w14:paraId="679F8BF9" w14:textId="77777777" w:rsidR="008B1355" w:rsidRPr="00D55299" w:rsidRDefault="008B1355" w:rsidP="006B36D1">
            <w:pPr>
              <w:rPr>
                <w:rFonts w:cs="Arial"/>
                <w:sz w:val="20"/>
                <w:szCs w:val="20"/>
                <w:lang w:val="fr-FR"/>
              </w:rPr>
            </w:pPr>
          </w:p>
        </w:tc>
        <w:tc>
          <w:tcPr>
            <w:tcW w:w="2694" w:type="dxa"/>
            <w:gridSpan w:val="2"/>
          </w:tcPr>
          <w:p w14:paraId="6EC9B5E2" w14:textId="77777777" w:rsidR="008B1355" w:rsidRPr="00D55299" w:rsidRDefault="00DE58AF" w:rsidP="00112BB1">
            <w:pPr>
              <w:pStyle w:val="Paragraphedeliste"/>
              <w:numPr>
                <w:ilvl w:val="0"/>
                <w:numId w:val="67"/>
              </w:numPr>
              <w:spacing w:after="0"/>
              <w:jc w:val="both"/>
              <w:rPr>
                <w:rFonts w:cs="Arial"/>
                <w:sz w:val="20"/>
                <w:szCs w:val="20"/>
                <w:lang w:val="fr-FR"/>
              </w:rPr>
            </w:pPr>
            <w:r w:rsidRPr="00D55299">
              <w:rPr>
                <w:rFonts w:cs="Arial"/>
                <w:sz w:val="20"/>
                <w:szCs w:val="20"/>
                <w:lang w:val="fr-FR"/>
              </w:rPr>
              <w:lastRenderedPageBreak/>
              <w:t>Considérez</w:t>
            </w:r>
            <w:r w:rsidR="008B1355" w:rsidRPr="00D55299">
              <w:rPr>
                <w:rFonts w:cs="Arial"/>
                <w:sz w:val="20"/>
                <w:szCs w:val="20"/>
                <w:lang w:val="fr-FR"/>
              </w:rPr>
              <w:t xml:space="preserve">-vous que les </w:t>
            </w:r>
            <w:r w:rsidRPr="00D55299">
              <w:rPr>
                <w:rFonts w:cs="Arial"/>
                <w:sz w:val="20"/>
                <w:szCs w:val="20"/>
                <w:lang w:val="fr-FR"/>
              </w:rPr>
              <w:t>capacités</w:t>
            </w:r>
            <w:r w:rsidR="008B1355" w:rsidRPr="00D55299">
              <w:rPr>
                <w:rFonts w:cs="Arial"/>
                <w:sz w:val="20"/>
                <w:szCs w:val="20"/>
                <w:lang w:val="fr-FR"/>
              </w:rPr>
              <w:t xml:space="preserve"> </w:t>
            </w:r>
            <w:r w:rsidRPr="00D55299">
              <w:rPr>
                <w:rFonts w:cs="Arial"/>
                <w:sz w:val="20"/>
                <w:szCs w:val="20"/>
                <w:lang w:val="fr-FR"/>
              </w:rPr>
              <w:t>techniques</w:t>
            </w:r>
            <w:r w:rsidR="008B1355" w:rsidRPr="00D55299">
              <w:rPr>
                <w:rFonts w:cs="Arial"/>
                <w:sz w:val="20"/>
                <w:szCs w:val="20"/>
                <w:lang w:val="fr-FR"/>
              </w:rPr>
              <w:t xml:space="preserve"> pour une </w:t>
            </w:r>
            <w:r w:rsidRPr="00D55299">
              <w:rPr>
                <w:rFonts w:cs="Arial"/>
                <w:sz w:val="20"/>
                <w:szCs w:val="20"/>
                <w:lang w:val="fr-FR"/>
              </w:rPr>
              <w:t>planification</w:t>
            </w:r>
            <w:r w:rsidR="008B1355" w:rsidRPr="00D55299">
              <w:rPr>
                <w:rFonts w:cs="Arial"/>
                <w:sz w:val="20"/>
                <w:szCs w:val="20"/>
                <w:lang w:val="fr-FR"/>
              </w:rPr>
              <w:t xml:space="preserve"> adaptive au changement </w:t>
            </w:r>
            <w:r w:rsidRPr="00D55299">
              <w:rPr>
                <w:rFonts w:cs="Arial"/>
                <w:sz w:val="20"/>
                <w:szCs w:val="20"/>
                <w:lang w:val="fr-FR"/>
              </w:rPr>
              <w:t>climatique</w:t>
            </w:r>
            <w:r w:rsidR="008B1355" w:rsidRPr="00D55299">
              <w:rPr>
                <w:rFonts w:cs="Arial"/>
                <w:sz w:val="20"/>
                <w:szCs w:val="20"/>
                <w:lang w:val="fr-FR"/>
              </w:rPr>
              <w:t xml:space="preserve"> </w:t>
            </w:r>
            <w:proofErr w:type="gramStart"/>
            <w:r w:rsidR="008B1355" w:rsidRPr="00D55299">
              <w:rPr>
                <w:rFonts w:cs="Arial"/>
                <w:sz w:val="20"/>
                <w:szCs w:val="20"/>
                <w:lang w:val="fr-FR"/>
              </w:rPr>
              <w:t>sont</w:t>
            </w:r>
            <w:proofErr w:type="gramEnd"/>
            <w:r w:rsidR="008B1355" w:rsidRPr="00D55299">
              <w:rPr>
                <w:rFonts w:cs="Arial"/>
                <w:sz w:val="20"/>
                <w:szCs w:val="20"/>
                <w:lang w:val="fr-FR"/>
              </w:rPr>
              <w:t xml:space="preserve"> accrues ? quels sont les </w:t>
            </w:r>
            <w:proofErr w:type="spellStart"/>
            <w:r w:rsidR="008B1355" w:rsidRPr="00D55299">
              <w:rPr>
                <w:rFonts w:cs="Arial"/>
                <w:sz w:val="20"/>
                <w:szCs w:val="20"/>
                <w:lang w:val="fr-FR"/>
              </w:rPr>
              <w:lastRenderedPageBreak/>
              <w:t>mecanismes</w:t>
            </w:r>
            <w:proofErr w:type="spellEnd"/>
            <w:r w:rsidR="008B1355" w:rsidRPr="00D55299">
              <w:rPr>
                <w:rFonts w:cs="Arial"/>
                <w:sz w:val="20"/>
                <w:szCs w:val="20"/>
                <w:lang w:val="fr-FR"/>
              </w:rPr>
              <w:t xml:space="preserve"> tangibles qui en ressortent, dans quels </w:t>
            </w:r>
            <w:proofErr w:type="spellStart"/>
            <w:r w:rsidR="008B1355" w:rsidRPr="00D55299">
              <w:rPr>
                <w:rFonts w:cs="Arial"/>
                <w:sz w:val="20"/>
                <w:szCs w:val="20"/>
                <w:lang w:val="fr-FR"/>
              </w:rPr>
              <w:t>insitutions</w:t>
            </w:r>
            <w:proofErr w:type="spellEnd"/>
            <w:r w:rsidR="008B1355" w:rsidRPr="00D55299">
              <w:rPr>
                <w:rFonts w:cs="Arial"/>
                <w:sz w:val="20"/>
                <w:szCs w:val="20"/>
                <w:lang w:val="fr-FR"/>
              </w:rPr>
              <w:t xml:space="preserve"> et </w:t>
            </w:r>
            <w:proofErr w:type="spellStart"/>
            <w:r w:rsidR="008B1355" w:rsidRPr="00D55299">
              <w:rPr>
                <w:rFonts w:cs="Arial"/>
                <w:sz w:val="20"/>
                <w:szCs w:val="20"/>
                <w:lang w:val="fr-FR"/>
              </w:rPr>
              <w:t>a</w:t>
            </w:r>
            <w:proofErr w:type="spellEnd"/>
            <w:r w:rsidR="008B1355" w:rsidRPr="00D55299">
              <w:rPr>
                <w:rFonts w:cs="Arial"/>
                <w:sz w:val="20"/>
                <w:szCs w:val="20"/>
                <w:lang w:val="fr-FR"/>
              </w:rPr>
              <w:t xml:space="preserve"> quel niveau ? </w:t>
            </w:r>
          </w:p>
          <w:p w14:paraId="4B53848E" w14:textId="77777777" w:rsidR="008B1355" w:rsidRPr="00D55299" w:rsidRDefault="008B1355" w:rsidP="00112BB1">
            <w:pPr>
              <w:pStyle w:val="Paragraphedeliste"/>
              <w:numPr>
                <w:ilvl w:val="0"/>
                <w:numId w:val="67"/>
              </w:numPr>
              <w:spacing w:after="0"/>
              <w:jc w:val="both"/>
              <w:rPr>
                <w:rFonts w:cs="Arial"/>
                <w:sz w:val="20"/>
                <w:szCs w:val="20"/>
                <w:lang w:val="fr-FR"/>
              </w:rPr>
            </w:pPr>
            <w:r w:rsidRPr="00D55299">
              <w:rPr>
                <w:rFonts w:cs="Arial"/>
                <w:sz w:val="20"/>
                <w:szCs w:val="20"/>
                <w:lang w:val="fr-FR"/>
              </w:rPr>
              <w:t xml:space="preserve">Les produits du R1 ont-ils été </w:t>
            </w:r>
            <w:proofErr w:type="spellStart"/>
            <w:r w:rsidRPr="00D55299">
              <w:rPr>
                <w:rFonts w:cs="Arial"/>
                <w:sz w:val="20"/>
                <w:szCs w:val="20"/>
                <w:lang w:val="fr-FR"/>
              </w:rPr>
              <w:t>utilises</w:t>
            </w:r>
            <w:proofErr w:type="spellEnd"/>
            <w:r w:rsidRPr="00D55299">
              <w:rPr>
                <w:rFonts w:cs="Arial"/>
                <w:sz w:val="20"/>
                <w:szCs w:val="20"/>
                <w:lang w:val="fr-FR"/>
              </w:rPr>
              <w:t xml:space="preserve"> dans les activités de sensibilisation ?</w:t>
            </w:r>
          </w:p>
          <w:p w14:paraId="5E111353" w14:textId="77777777" w:rsidR="008B1355" w:rsidRPr="00D55299" w:rsidRDefault="008B1355" w:rsidP="006B36D1">
            <w:pPr>
              <w:rPr>
                <w:rFonts w:cs="Arial"/>
                <w:sz w:val="20"/>
                <w:szCs w:val="20"/>
                <w:lang w:val="fr-FR"/>
              </w:rPr>
            </w:pPr>
          </w:p>
        </w:tc>
      </w:tr>
      <w:tr w:rsidR="00DE58AF" w:rsidRPr="000541F9" w14:paraId="7C02BBA5" w14:textId="77777777" w:rsidTr="00DE58AF">
        <w:tc>
          <w:tcPr>
            <w:tcW w:w="1418" w:type="dxa"/>
          </w:tcPr>
          <w:p w14:paraId="5BAF4384" w14:textId="77777777" w:rsidR="008B1355" w:rsidRPr="00D55299" w:rsidRDefault="008B1355" w:rsidP="006B36D1">
            <w:pPr>
              <w:rPr>
                <w:rFonts w:cs="Arial"/>
                <w:sz w:val="20"/>
                <w:szCs w:val="20"/>
                <w:lang w:val="fr-FR"/>
              </w:rPr>
            </w:pPr>
            <w:r w:rsidRPr="00D55299">
              <w:rPr>
                <w:rFonts w:cs="Arial"/>
                <w:b/>
                <w:sz w:val="20"/>
                <w:szCs w:val="20"/>
                <w:lang w:val="fr-FR"/>
              </w:rPr>
              <w:lastRenderedPageBreak/>
              <w:t>Output 2</w:t>
            </w:r>
          </w:p>
        </w:tc>
        <w:tc>
          <w:tcPr>
            <w:tcW w:w="5954" w:type="dxa"/>
          </w:tcPr>
          <w:p w14:paraId="6DBE090D"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Quels sont été les </w:t>
            </w:r>
            <w:r w:rsidRPr="00D55299">
              <w:rPr>
                <w:rFonts w:cs="Arial"/>
                <w:b/>
                <w:sz w:val="20"/>
                <w:szCs w:val="20"/>
                <w:lang w:val="fr-FR"/>
              </w:rPr>
              <w:t>livrables/produits</w:t>
            </w:r>
            <w:r w:rsidRPr="00D55299">
              <w:rPr>
                <w:rFonts w:cs="Arial"/>
                <w:sz w:val="20"/>
                <w:szCs w:val="20"/>
                <w:lang w:val="fr-FR"/>
              </w:rPr>
              <w:t xml:space="preserve"> critiques escomptés sous ce résultat pour atteindre les objectifs visés ? Ont-ils été produits ?</w:t>
            </w:r>
          </w:p>
          <w:p w14:paraId="2E6E195B"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Quels ont été les </w:t>
            </w:r>
            <w:r w:rsidRPr="00D55299">
              <w:rPr>
                <w:rFonts w:cs="Arial"/>
                <w:b/>
                <w:sz w:val="20"/>
                <w:szCs w:val="20"/>
                <w:lang w:val="fr-FR"/>
              </w:rPr>
              <w:t>résultats</w:t>
            </w:r>
            <w:r w:rsidRPr="00D55299">
              <w:rPr>
                <w:rFonts w:cs="Arial"/>
                <w:sz w:val="20"/>
                <w:szCs w:val="20"/>
                <w:lang w:val="fr-FR"/>
              </w:rPr>
              <w:t xml:space="preserve"> critiques escomptés ce résultat pour atteindre les objectifs visés ? Ont-ils été produits ?</w:t>
            </w:r>
          </w:p>
          <w:p w14:paraId="50CF859C"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Quelle a été la nature et l’impact de l’appui technique par les équipes internationales et régionales pour ce résultat ? celui-ci a-t-il répondu à vos attentes ? </w:t>
            </w:r>
            <w:r w:rsidRPr="00D55299">
              <w:rPr>
                <w:rFonts w:cs="Arial"/>
                <w:b/>
                <w:sz w:val="20"/>
                <w:szCs w:val="20"/>
                <w:lang w:val="fr-FR"/>
              </w:rPr>
              <w:t>qu’</w:t>
            </w:r>
            <w:proofErr w:type="spellStart"/>
            <w:r w:rsidRPr="00D55299">
              <w:rPr>
                <w:rFonts w:cs="Arial"/>
                <w:b/>
                <w:sz w:val="20"/>
                <w:szCs w:val="20"/>
                <w:lang w:val="fr-FR"/>
              </w:rPr>
              <w:t>est il</w:t>
            </w:r>
            <w:proofErr w:type="spellEnd"/>
            <w:r w:rsidRPr="00D55299">
              <w:rPr>
                <w:rFonts w:cs="Arial"/>
                <w:b/>
                <w:sz w:val="20"/>
                <w:szCs w:val="20"/>
                <w:lang w:val="fr-FR"/>
              </w:rPr>
              <w:t xml:space="preserve"> advenu du cadre de planification intégré ?</w:t>
            </w:r>
            <w:r w:rsidRPr="00D55299">
              <w:rPr>
                <w:rFonts w:cs="Arial"/>
                <w:sz w:val="20"/>
                <w:szCs w:val="20"/>
                <w:lang w:val="fr-FR"/>
              </w:rPr>
              <w:t xml:space="preserve"> </w:t>
            </w:r>
          </w:p>
          <w:p w14:paraId="44458B70"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Quelles sont les </w:t>
            </w:r>
            <w:r w:rsidRPr="00D55299">
              <w:rPr>
                <w:rFonts w:cs="Arial"/>
                <w:b/>
                <w:sz w:val="20"/>
                <w:szCs w:val="20"/>
                <w:lang w:val="fr-FR"/>
              </w:rPr>
              <w:t>avancées fondamentales réalisées par le PAAN</w:t>
            </w:r>
            <w:r w:rsidRPr="00D55299">
              <w:rPr>
                <w:rFonts w:cs="Arial"/>
                <w:sz w:val="20"/>
                <w:szCs w:val="20"/>
                <w:lang w:val="fr-FR"/>
              </w:rPr>
              <w:t xml:space="preserve"> qui d’après-vous ont permis d’améliorer les cadres institutionnels pour la gouvernance climatique ? </w:t>
            </w:r>
          </w:p>
          <w:p w14:paraId="3B031264"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L’étude sur l’analyse du cadre institutionnel a-t-elle donné lieu à une </w:t>
            </w:r>
            <w:proofErr w:type="spellStart"/>
            <w:r w:rsidRPr="00D55299">
              <w:rPr>
                <w:rFonts w:cs="Arial"/>
                <w:b/>
                <w:sz w:val="20"/>
                <w:szCs w:val="20"/>
                <w:lang w:val="fr-FR"/>
              </w:rPr>
              <w:t>reforme</w:t>
            </w:r>
            <w:proofErr w:type="spellEnd"/>
            <w:r w:rsidRPr="00D55299">
              <w:rPr>
                <w:rFonts w:cs="Arial"/>
                <w:b/>
                <w:sz w:val="20"/>
                <w:szCs w:val="20"/>
                <w:lang w:val="fr-FR"/>
              </w:rPr>
              <w:t xml:space="preserve"> du cadre institutionnel</w:t>
            </w:r>
            <w:r w:rsidRPr="00D55299">
              <w:rPr>
                <w:rFonts w:cs="Arial"/>
                <w:sz w:val="20"/>
                <w:szCs w:val="20"/>
                <w:lang w:val="fr-FR"/>
              </w:rPr>
              <w:t xml:space="preserve"> ? quelles retombées de la concertation ? les recommandations ont-elles été mises en œuvre ? </w:t>
            </w:r>
          </w:p>
          <w:p w14:paraId="7FE563D6"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Comment estimez-vous l’ancrage institutionnel/la pérennité de la mise en place de </w:t>
            </w:r>
            <w:r w:rsidRPr="00D55299">
              <w:rPr>
                <w:rFonts w:cs="Arial"/>
                <w:b/>
                <w:sz w:val="20"/>
                <w:szCs w:val="20"/>
                <w:lang w:val="fr-FR"/>
              </w:rPr>
              <w:t>l’UA</w:t>
            </w:r>
            <w:r w:rsidRPr="00D55299">
              <w:rPr>
                <w:rFonts w:cs="Arial"/>
                <w:sz w:val="20"/>
                <w:szCs w:val="20"/>
                <w:lang w:val="fr-FR"/>
              </w:rPr>
              <w:t> ?</w:t>
            </w:r>
          </w:p>
          <w:p w14:paraId="1E33FCF5"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Peut-on estimer que la </w:t>
            </w:r>
            <w:r w:rsidRPr="00D55299">
              <w:rPr>
                <w:rFonts w:cs="Arial"/>
                <w:b/>
                <w:sz w:val="20"/>
                <w:szCs w:val="20"/>
                <w:lang w:val="fr-FR"/>
              </w:rPr>
              <w:t xml:space="preserve">collaboration a) </w:t>
            </w:r>
            <w:r w:rsidRPr="00D55299">
              <w:rPr>
                <w:rFonts w:cs="Arial"/>
                <w:b/>
                <w:sz w:val="20"/>
                <w:szCs w:val="20"/>
                <w:lang w:val="fr-FR"/>
              </w:rPr>
              <w:lastRenderedPageBreak/>
              <w:t>interinstitutionnelle b) interministérielle</w:t>
            </w:r>
            <w:r w:rsidRPr="00D55299">
              <w:rPr>
                <w:rFonts w:cs="Arial"/>
                <w:sz w:val="20"/>
                <w:szCs w:val="20"/>
                <w:lang w:val="fr-FR"/>
              </w:rPr>
              <w:t xml:space="preserve"> a été améliorée et dans quelle mesure est-ce attribuable au PAA-N ?</w:t>
            </w:r>
          </w:p>
          <w:p w14:paraId="4B7C125A"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Dans quelle mesure le PAA a –t-il été instrumental pour </w:t>
            </w:r>
            <w:r w:rsidRPr="00D55299">
              <w:rPr>
                <w:rFonts w:cs="Arial"/>
                <w:b/>
                <w:sz w:val="20"/>
                <w:szCs w:val="20"/>
                <w:lang w:val="fr-FR"/>
              </w:rPr>
              <w:t xml:space="preserve">remédier </w:t>
            </w:r>
            <w:proofErr w:type="spellStart"/>
            <w:r w:rsidRPr="00D55299">
              <w:rPr>
                <w:rFonts w:cs="Arial"/>
                <w:b/>
                <w:sz w:val="20"/>
                <w:szCs w:val="20"/>
                <w:lang w:val="fr-FR"/>
              </w:rPr>
              <w:t>a</w:t>
            </w:r>
            <w:proofErr w:type="spellEnd"/>
            <w:r w:rsidRPr="00D55299">
              <w:rPr>
                <w:rFonts w:cs="Arial"/>
                <w:b/>
                <w:sz w:val="20"/>
                <w:szCs w:val="20"/>
                <w:lang w:val="fr-FR"/>
              </w:rPr>
              <w:t xml:space="preserve"> l’enclavement institutionnel / manque de communication</w:t>
            </w:r>
            <w:r w:rsidRPr="00D55299">
              <w:rPr>
                <w:rFonts w:cs="Arial"/>
                <w:sz w:val="20"/>
                <w:szCs w:val="20"/>
                <w:lang w:val="fr-FR"/>
              </w:rPr>
              <w:t xml:space="preserve"> dont le </w:t>
            </w:r>
            <w:proofErr w:type="spellStart"/>
            <w:r w:rsidRPr="00D55299">
              <w:rPr>
                <w:rFonts w:cs="Arial"/>
                <w:sz w:val="20"/>
                <w:szCs w:val="20"/>
                <w:lang w:val="fr-FR"/>
              </w:rPr>
              <w:t>Prodoc</w:t>
            </w:r>
            <w:proofErr w:type="spellEnd"/>
            <w:r w:rsidRPr="00D55299">
              <w:rPr>
                <w:rFonts w:cs="Arial"/>
                <w:sz w:val="20"/>
                <w:szCs w:val="20"/>
                <w:lang w:val="fr-FR"/>
              </w:rPr>
              <w:t xml:space="preserve"> fait état comme scenario de référence ?</w:t>
            </w:r>
          </w:p>
          <w:p w14:paraId="71D8EE3E"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Quels sont les </w:t>
            </w:r>
            <w:r w:rsidRPr="00D55299">
              <w:rPr>
                <w:rFonts w:cs="Arial"/>
                <w:b/>
                <w:sz w:val="20"/>
                <w:szCs w:val="20"/>
                <w:lang w:val="fr-FR"/>
              </w:rPr>
              <w:t>éléments manquants </w:t>
            </w:r>
            <w:r w:rsidRPr="00D55299">
              <w:rPr>
                <w:rFonts w:cs="Arial"/>
                <w:sz w:val="20"/>
                <w:szCs w:val="20"/>
                <w:lang w:val="fr-FR"/>
              </w:rPr>
              <w:t xml:space="preserve">des produits/résultats escomptés sous ce résultat? </w:t>
            </w:r>
          </w:p>
          <w:p w14:paraId="2A38C1C7"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Quelles ont été les autres entités </w:t>
            </w:r>
            <w:r w:rsidRPr="00D55299">
              <w:rPr>
                <w:rFonts w:cs="Arial"/>
                <w:b/>
                <w:sz w:val="20"/>
                <w:szCs w:val="20"/>
                <w:lang w:val="fr-FR"/>
              </w:rPr>
              <w:t>partenaires</w:t>
            </w:r>
            <w:r w:rsidRPr="00D55299">
              <w:rPr>
                <w:rFonts w:cs="Arial"/>
                <w:sz w:val="20"/>
                <w:szCs w:val="20"/>
                <w:lang w:val="fr-FR"/>
              </w:rPr>
              <w:t xml:space="preserve"> de ce résultat ?</w:t>
            </w:r>
          </w:p>
          <w:p w14:paraId="5E6EAF81"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Partant du principe que </w:t>
            </w:r>
            <w:proofErr w:type="gramStart"/>
            <w:r w:rsidRPr="00D55299">
              <w:rPr>
                <w:rFonts w:cs="Arial"/>
                <w:sz w:val="20"/>
                <w:szCs w:val="20"/>
                <w:lang w:val="fr-FR"/>
              </w:rPr>
              <w:t>le résultats</w:t>
            </w:r>
            <w:proofErr w:type="gramEnd"/>
            <w:r w:rsidRPr="00D55299">
              <w:rPr>
                <w:rFonts w:cs="Arial"/>
                <w:sz w:val="20"/>
                <w:szCs w:val="20"/>
                <w:lang w:val="fr-FR"/>
              </w:rPr>
              <w:t xml:space="preserve"> obtenus sont le produit des efforts de divers organisations ou entités, quel est d’après-vous le degré </w:t>
            </w:r>
            <w:r w:rsidRPr="00D55299">
              <w:rPr>
                <w:rFonts w:cs="Arial"/>
                <w:b/>
                <w:sz w:val="20"/>
                <w:szCs w:val="20"/>
                <w:lang w:val="fr-FR"/>
              </w:rPr>
              <w:t>d’attribution du PAA</w:t>
            </w:r>
            <w:r w:rsidRPr="00D55299">
              <w:rPr>
                <w:rFonts w:cs="Arial"/>
                <w:sz w:val="20"/>
                <w:szCs w:val="20"/>
                <w:lang w:val="fr-FR"/>
              </w:rPr>
              <w:t xml:space="preserve"> à l’atteinte de ces résultat ? (%) (et q</w:t>
            </w:r>
          </w:p>
          <w:p w14:paraId="574FDB40"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Des </w:t>
            </w:r>
            <w:r w:rsidRPr="00D55299">
              <w:rPr>
                <w:rFonts w:cs="Arial"/>
                <w:b/>
                <w:sz w:val="20"/>
                <w:szCs w:val="20"/>
                <w:lang w:val="fr-FR"/>
              </w:rPr>
              <w:t>résultats non encore visibles</w:t>
            </w:r>
            <w:r w:rsidRPr="00D55299">
              <w:rPr>
                <w:rFonts w:cs="Arial"/>
                <w:sz w:val="20"/>
                <w:szCs w:val="20"/>
                <w:lang w:val="fr-FR"/>
              </w:rPr>
              <w:t xml:space="preserve"> peuvent-ils encore être attendus ? (si oui lesquels et </w:t>
            </w:r>
            <w:proofErr w:type="spellStart"/>
            <w:r w:rsidRPr="00D55299">
              <w:rPr>
                <w:rFonts w:cs="Arial"/>
                <w:sz w:val="20"/>
                <w:szCs w:val="20"/>
                <w:lang w:val="fr-FR"/>
              </w:rPr>
              <w:t>a</w:t>
            </w:r>
            <w:proofErr w:type="spellEnd"/>
            <w:r w:rsidRPr="00D55299">
              <w:rPr>
                <w:rFonts w:cs="Arial"/>
                <w:sz w:val="20"/>
                <w:szCs w:val="20"/>
                <w:lang w:val="fr-FR"/>
              </w:rPr>
              <w:t xml:space="preserve"> quel horizon ?)</w:t>
            </w:r>
          </w:p>
          <w:p w14:paraId="2D9B1BF7"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Les activités réalisées sous ce résultat </w:t>
            </w:r>
            <w:proofErr w:type="gramStart"/>
            <w:r w:rsidRPr="00D55299">
              <w:rPr>
                <w:rFonts w:cs="Arial"/>
                <w:sz w:val="20"/>
                <w:szCs w:val="20"/>
                <w:lang w:val="fr-FR"/>
              </w:rPr>
              <w:t>ont-elle</w:t>
            </w:r>
            <w:proofErr w:type="gramEnd"/>
            <w:r w:rsidRPr="00D55299">
              <w:rPr>
                <w:rFonts w:cs="Arial"/>
                <w:sz w:val="20"/>
                <w:szCs w:val="20"/>
                <w:lang w:val="fr-FR"/>
              </w:rPr>
              <w:t xml:space="preserve"> donné lieu à des </w:t>
            </w:r>
            <w:r w:rsidRPr="00D55299">
              <w:rPr>
                <w:rFonts w:cs="Arial"/>
                <w:b/>
                <w:sz w:val="20"/>
                <w:szCs w:val="20"/>
                <w:lang w:val="fr-FR"/>
              </w:rPr>
              <w:t>résultats/conséquences inattendus </w:t>
            </w:r>
            <w:r w:rsidRPr="00D55299">
              <w:rPr>
                <w:rFonts w:cs="Arial"/>
                <w:sz w:val="20"/>
                <w:szCs w:val="20"/>
                <w:lang w:val="fr-FR"/>
              </w:rPr>
              <w:t>?</w:t>
            </w:r>
          </w:p>
          <w:p w14:paraId="328C93EB"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Quel est d’après-vous l’impact (objectivement vérifiable) de ce résultat 2?</w:t>
            </w:r>
          </w:p>
          <w:p w14:paraId="56137942"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La conduite des activités sous ce résultat a-t-elle donné lieu à des </w:t>
            </w:r>
            <w:r w:rsidRPr="00D55299">
              <w:rPr>
                <w:rFonts w:cs="Arial"/>
                <w:b/>
                <w:sz w:val="20"/>
                <w:szCs w:val="20"/>
                <w:lang w:val="fr-FR"/>
              </w:rPr>
              <w:t>innovations/partenariats/bonnes pratiques </w:t>
            </w:r>
            <w:r w:rsidRPr="00D55299">
              <w:rPr>
                <w:rFonts w:cs="Arial"/>
                <w:sz w:val="20"/>
                <w:szCs w:val="20"/>
                <w:lang w:val="fr-FR"/>
              </w:rPr>
              <w:t>?</w:t>
            </w:r>
          </w:p>
          <w:p w14:paraId="441FBF7B"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Quels ont été les </w:t>
            </w:r>
            <w:r w:rsidRPr="00D55299">
              <w:rPr>
                <w:rFonts w:cs="Arial"/>
                <w:b/>
                <w:sz w:val="20"/>
                <w:szCs w:val="20"/>
                <w:lang w:val="fr-FR"/>
              </w:rPr>
              <w:t>obstacles critiques</w:t>
            </w:r>
            <w:r w:rsidRPr="00D55299">
              <w:rPr>
                <w:rFonts w:cs="Arial"/>
                <w:sz w:val="20"/>
                <w:szCs w:val="20"/>
                <w:lang w:val="fr-FR"/>
              </w:rPr>
              <w:t xml:space="preserve"> à l’atteinte des produits et résultats ?</w:t>
            </w:r>
          </w:p>
          <w:p w14:paraId="110197BF"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Quel a été le processus de mobilisation pour l’a</w:t>
            </w:r>
            <w:r w:rsidRPr="00D55299">
              <w:rPr>
                <w:rFonts w:eastAsia="Times New Roman" w:cs="Arial"/>
                <w:sz w:val="20"/>
                <w:szCs w:val="20"/>
                <w:lang w:val="fr-FR" w:eastAsia="fr-FR"/>
              </w:rPr>
              <w:t xml:space="preserve">vant-projet de document de </w:t>
            </w:r>
            <w:r w:rsidRPr="00D55299">
              <w:rPr>
                <w:rFonts w:eastAsia="Times New Roman" w:cs="Arial"/>
                <w:b/>
                <w:sz w:val="20"/>
                <w:szCs w:val="20"/>
                <w:lang w:val="fr-FR" w:eastAsia="fr-FR"/>
              </w:rPr>
              <w:t>politique nationale en matière de changements climatiques (PNLCC) </w:t>
            </w:r>
            <w:r w:rsidRPr="00D55299">
              <w:rPr>
                <w:rFonts w:eastAsia="Times New Roman" w:cs="Arial"/>
                <w:sz w:val="20"/>
                <w:szCs w:val="20"/>
                <w:lang w:val="fr-FR" w:eastAsia="fr-FR"/>
              </w:rPr>
              <w:t xml:space="preserve">? </w:t>
            </w:r>
          </w:p>
          <w:p w14:paraId="0527277F"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eastAsia="Times New Roman" w:cs="Arial"/>
                <w:sz w:val="20"/>
                <w:szCs w:val="20"/>
                <w:lang w:val="fr-FR" w:eastAsia="fr-FR"/>
              </w:rPr>
              <w:t>de quelle manière cette politique a pu influer sur les politiques existantes ?</w:t>
            </w:r>
          </w:p>
          <w:p w14:paraId="4A22F3F3"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eastAsia="Times New Roman" w:cs="Arial"/>
                <w:sz w:val="20"/>
                <w:szCs w:val="20"/>
                <w:lang w:val="fr-FR" w:eastAsia="fr-FR"/>
              </w:rPr>
              <w:t>De quel appui cette PNLCC bénéfice-t-elle ?\quelles sont les prochaines étapes envisagées pour sa mise en œuvre ?</w:t>
            </w:r>
          </w:p>
          <w:p w14:paraId="39F58FB0"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Est-ce que les </w:t>
            </w:r>
            <w:r w:rsidRPr="00D55299">
              <w:rPr>
                <w:rFonts w:cs="Arial"/>
                <w:b/>
                <w:sz w:val="20"/>
                <w:szCs w:val="20"/>
                <w:lang w:val="fr-FR"/>
              </w:rPr>
              <w:t>études réalisées par l’UA ont été effectivement intégrées/utilisées</w:t>
            </w:r>
            <w:r w:rsidRPr="00D55299">
              <w:rPr>
                <w:rFonts w:cs="Arial"/>
                <w:sz w:val="20"/>
                <w:szCs w:val="20"/>
                <w:lang w:val="fr-FR"/>
              </w:rPr>
              <w:t xml:space="preserve"> par les différents ministères, et si oui comment ?</w:t>
            </w:r>
          </w:p>
          <w:p w14:paraId="1C9627AF"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 xml:space="preserve">Retombées de ces interventions sur les décideurs, </w:t>
            </w:r>
            <w:r w:rsidRPr="00D55299">
              <w:rPr>
                <w:rFonts w:cs="Arial"/>
                <w:sz w:val="20"/>
                <w:szCs w:val="20"/>
                <w:lang w:val="fr-FR"/>
              </w:rPr>
              <w:lastRenderedPageBreak/>
              <w:t xml:space="preserve">influence vérifiable sur </w:t>
            </w:r>
            <w:r w:rsidRPr="00D55299">
              <w:rPr>
                <w:rFonts w:cs="Arial"/>
                <w:b/>
                <w:sz w:val="20"/>
                <w:szCs w:val="20"/>
                <w:lang w:val="fr-FR"/>
              </w:rPr>
              <w:t>orientations sectorielles </w:t>
            </w:r>
            <w:r w:rsidRPr="00D55299">
              <w:rPr>
                <w:rFonts w:cs="Arial"/>
                <w:sz w:val="20"/>
                <w:szCs w:val="20"/>
                <w:lang w:val="fr-FR"/>
              </w:rPr>
              <w:t>?</w:t>
            </w:r>
          </w:p>
          <w:p w14:paraId="477D28C2"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Combien de réunion de la</w:t>
            </w:r>
            <w:r w:rsidRPr="00D55299">
              <w:rPr>
                <w:rFonts w:cs="Arial"/>
                <w:b/>
                <w:sz w:val="20"/>
                <w:szCs w:val="20"/>
                <w:lang w:val="fr-FR"/>
              </w:rPr>
              <w:t xml:space="preserve"> CNDTCV</w:t>
            </w:r>
            <w:r w:rsidRPr="00D55299">
              <w:rPr>
                <w:rFonts w:cs="Arial"/>
                <w:sz w:val="20"/>
                <w:szCs w:val="20"/>
                <w:lang w:val="fr-FR"/>
              </w:rPr>
              <w:t xml:space="preserve"> se sont tenues avec l’appui du PAA et qu’en est-il ressorti ?</w:t>
            </w:r>
          </w:p>
          <w:p w14:paraId="27917F8F" w14:textId="77777777" w:rsidR="008B1355" w:rsidRPr="00D55299" w:rsidRDefault="008B1355" w:rsidP="00112BB1">
            <w:pPr>
              <w:pStyle w:val="Paragraphedeliste"/>
              <w:numPr>
                <w:ilvl w:val="0"/>
                <w:numId w:val="56"/>
              </w:numPr>
              <w:spacing w:after="0"/>
              <w:jc w:val="both"/>
              <w:rPr>
                <w:rFonts w:cs="Arial"/>
                <w:sz w:val="20"/>
                <w:szCs w:val="20"/>
                <w:lang w:val="fr-FR"/>
              </w:rPr>
            </w:pPr>
            <w:r w:rsidRPr="00D55299">
              <w:rPr>
                <w:rFonts w:cs="Arial"/>
                <w:sz w:val="20"/>
                <w:szCs w:val="20"/>
                <w:lang w:val="fr-FR"/>
              </w:rPr>
              <w:t>Y a t- il une nomination effective et opérationnelle des points focaux et ont –</w:t>
            </w:r>
            <w:proofErr w:type="gramStart"/>
            <w:r w:rsidRPr="00D55299">
              <w:rPr>
                <w:rFonts w:cs="Arial"/>
                <w:sz w:val="20"/>
                <w:szCs w:val="20"/>
                <w:lang w:val="fr-FR"/>
              </w:rPr>
              <w:t>ils fait</w:t>
            </w:r>
            <w:proofErr w:type="gramEnd"/>
            <w:r w:rsidRPr="00D55299">
              <w:rPr>
                <w:rFonts w:cs="Arial"/>
                <w:sz w:val="20"/>
                <w:szCs w:val="20"/>
                <w:lang w:val="fr-FR"/>
              </w:rPr>
              <w:t xml:space="preserve"> des avancées pour intégrées les CC dans leurs ministères respectifs (</w:t>
            </w:r>
            <w:proofErr w:type="spellStart"/>
            <w:r w:rsidRPr="00D55299">
              <w:rPr>
                <w:rFonts w:cs="Arial"/>
                <w:sz w:val="20"/>
                <w:szCs w:val="20"/>
                <w:lang w:val="fr-FR"/>
              </w:rPr>
              <w:t>Prodoc</w:t>
            </w:r>
            <w:proofErr w:type="spellEnd"/>
            <w:r w:rsidRPr="00D55299">
              <w:rPr>
                <w:rFonts w:cs="Arial"/>
                <w:sz w:val="20"/>
                <w:szCs w:val="20"/>
                <w:lang w:val="fr-FR"/>
              </w:rPr>
              <w:t>) ?</w:t>
            </w:r>
          </w:p>
          <w:p w14:paraId="13D745B4" w14:textId="77777777" w:rsidR="008B1355" w:rsidRPr="00D55299" w:rsidRDefault="008B1355" w:rsidP="00112BB1">
            <w:pPr>
              <w:pStyle w:val="Paragraphedeliste"/>
              <w:numPr>
                <w:ilvl w:val="0"/>
                <w:numId w:val="56"/>
              </w:numPr>
              <w:spacing w:after="0"/>
              <w:jc w:val="both"/>
              <w:rPr>
                <w:rFonts w:cs="Arial"/>
                <w:color w:val="auto"/>
                <w:sz w:val="20"/>
                <w:szCs w:val="20"/>
                <w:lang w:val="fr-FR"/>
              </w:rPr>
            </w:pPr>
            <w:r w:rsidRPr="00D55299">
              <w:rPr>
                <w:rFonts w:cs="Arial"/>
                <w:sz w:val="20"/>
                <w:szCs w:val="20"/>
                <w:lang w:val="fr-FR"/>
              </w:rPr>
              <w:t xml:space="preserve">Evidence vérifiable d’une plus grande </w:t>
            </w:r>
            <w:r w:rsidRPr="00D55299">
              <w:rPr>
                <w:rFonts w:cs="Arial"/>
                <w:b/>
                <w:sz w:val="20"/>
                <w:szCs w:val="20"/>
                <w:lang w:val="fr-FR"/>
              </w:rPr>
              <w:t>aptitude du leadership a la prise de décision</w:t>
            </w:r>
            <w:r w:rsidRPr="00D55299">
              <w:rPr>
                <w:rFonts w:cs="Arial"/>
                <w:sz w:val="20"/>
                <w:szCs w:val="20"/>
                <w:lang w:val="fr-FR"/>
              </w:rPr>
              <w:t xml:space="preserve"> informée tenant compte de la variabilité et vulnérabilité climatique ? </w:t>
            </w:r>
          </w:p>
        </w:tc>
        <w:tc>
          <w:tcPr>
            <w:tcW w:w="4110" w:type="dxa"/>
            <w:gridSpan w:val="2"/>
          </w:tcPr>
          <w:p w14:paraId="4499B912" w14:textId="77777777" w:rsidR="008B1355" w:rsidRPr="00D55299" w:rsidRDefault="008B1355" w:rsidP="00112BB1">
            <w:pPr>
              <w:pStyle w:val="Paragraphedeliste"/>
              <w:numPr>
                <w:ilvl w:val="0"/>
                <w:numId w:val="66"/>
              </w:numPr>
              <w:spacing w:after="0"/>
              <w:jc w:val="both"/>
              <w:rPr>
                <w:rFonts w:cs="Arial"/>
                <w:sz w:val="20"/>
                <w:szCs w:val="20"/>
                <w:lang w:val="fr-FR"/>
              </w:rPr>
            </w:pPr>
            <w:r w:rsidRPr="00D55299">
              <w:rPr>
                <w:rFonts w:cs="Arial"/>
                <w:sz w:val="20"/>
                <w:szCs w:val="20"/>
                <w:lang w:val="fr-FR"/>
              </w:rPr>
              <w:lastRenderedPageBreak/>
              <w:t xml:space="preserve">Composition de l’UA ? </w:t>
            </w:r>
          </w:p>
          <w:p w14:paraId="585DC799" w14:textId="77777777" w:rsidR="008B1355" w:rsidRPr="00D55299" w:rsidRDefault="008B1355" w:rsidP="00112BB1">
            <w:pPr>
              <w:pStyle w:val="Paragraphedeliste"/>
              <w:numPr>
                <w:ilvl w:val="0"/>
                <w:numId w:val="66"/>
              </w:numPr>
              <w:spacing w:after="0"/>
              <w:jc w:val="both"/>
              <w:rPr>
                <w:rFonts w:cs="Arial"/>
                <w:sz w:val="20"/>
                <w:szCs w:val="20"/>
                <w:lang w:val="fr-FR"/>
              </w:rPr>
            </w:pPr>
            <w:r w:rsidRPr="00D55299">
              <w:rPr>
                <w:rFonts w:cs="Arial"/>
                <w:sz w:val="20"/>
                <w:szCs w:val="20"/>
                <w:lang w:val="fr-FR"/>
              </w:rPr>
              <w:t xml:space="preserve">sa composition et ses </w:t>
            </w:r>
            <w:proofErr w:type="spellStart"/>
            <w:r w:rsidRPr="00D55299">
              <w:rPr>
                <w:rFonts w:cs="Arial"/>
                <w:sz w:val="20"/>
                <w:szCs w:val="20"/>
                <w:lang w:val="fr-FR"/>
              </w:rPr>
              <w:t>TdRs</w:t>
            </w:r>
            <w:proofErr w:type="spellEnd"/>
            <w:r w:rsidRPr="00D55299">
              <w:rPr>
                <w:rFonts w:cs="Arial"/>
                <w:sz w:val="20"/>
                <w:szCs w:val="20"/>
                <w:lang w:val="fr-FR"/>
              </w:rPr>
              <w:t xml:space="preserve"> de référence sont-ils tels que définis dans le PRODOC</w:t>
            </w:r>
            <w:r w:rsidRPr="00D55299">
              <w:rPr>
                <w:rStyle w:val="Appelnotedebasdep"/>
                <w:rFonts w:cs="Arial"/>
                <w:sz w:val="20"/>
                <w:szCs w:val="20"/>
                <w:lang w:val="fr-FR"/>
              </w:rPr>
              <w:footnoteReference w:id="22"/>
            </w:r>
            <w:r w:rsidRPr="00D55299">
              <w:rPr>
                <w:rFonts w:cs="Arial"/>
                <w:sz w:val="20"/>
                <w:szCs w:val="20"/>
                <w:lang w:val="fr-FR"/>
              </w:rPr>
              <w:t xml:space="preserve"> (l’UA est supposée réaliser les études d’impact)</w:t>
            </w:r>
          </w:p>
          <w:p w14:paraId="20BF0D2E" w14:textId="77777777" w:rsidR="008B1355" w:rsidRPr="00D55299" w:rsidRDefault="008B1355" w:rsidP="00112BB1">
            <w:pPr>
              <w:pStyle w:val="Paragraphedeliste"/>
              <w:numPr>
                <w:ilvl w:val="0"/>
                <w:numId w:val="66"/>
              </w:numPr>
              <w:spacing w:after="0"/>
              <w:jc w:val="both"/>
              <w:rPr>
                <w:rFonts w:cs="Arial"/>
                <w:sz w:val="20"/>
                <w:szCs w:val="20"/>
                <w:lang w:val="fr-FR"/>
              </w:rPr>
            </w:pPr>
            <w:r w:rsidRPr="00D55299">
              <w:rPr>
                <w:rFonts w:cs="Arial"/>
                <w:sz w:val="20"/>
                <w:szCs w:val="20"/>
                <w:lang w:val="fr-FR"/>
              </w:rPr>
              <w:t xml:space="preserve">Dans quelle mesure le PAA a t’-il contribue </w:t>
            </w:r>
            <w:proofErr w:type="spellStart"/>
            <w:r w:rsidRPr="00D55299">
              <w:rPr>
                <w:rFonts w:cs="Arial"/>
                <w:sz w:val="20"/>
                <w:szCs w:val="20"/>
                <w:lang w:val="fr-FR"/>
              </w:rPr>
              <w:t>a</w:t>
            </w:r>
            <w:proofErr w:type="spellEnd"/>
            <w:r w:rsidRPr="00D55299">
              <w:rPr>
                <w:rFonts w:cs="Arial"/>
                <w:sz w:val="20"/>
                <w:szCs w:val="20"/>
                <w:lang w:val="fr-FR"/>
              </w:rPr>
              <w:t xml:space="preserve"> une intégration du CC au niveau </w:t>
            </w:r>
            <w:proofErr w:type="spellStart"/>
            <w:r w:rsidRPr="00D55299">
              <w:rPr>
                <w:rFonts w:cs="Arial"/>
                <w:sz w:val="20"/>
                <w:szCs w:val="20"/>
                <w:lang w:val="fr-FR"/>
              </w:rPr>
              <w:t>regional</w:t>
            </w:r>
            <w:proofErr w:type="spellEnd"/>
            <w:r w:rsidRPr="00D55299">
              <w:rPr>
                <w:rFonts w:cs="Arial"/>
                <w:sz w:val="20"/>
                <w:szCs w:val="20"/>
                <w:lang w:val="fr-FR"/>
              </w:rPr>
              <w:t xml:space="preserve"> (décentralisation) </w:t>
            </w:r>
          </w:p>
          <w:p w14:paraId="5C6953F5" w14:textId="77777777" w:rsidR="008B1355" w:rsidRPr="00D55299" w:rsidRDefault="008B1355" w:rsidP="00112BB1">
            <w:pPr>
              <w:pStyle w:val="Paragraphedeliste"/>
              <w:numPr>
                <w:ilvl w:val="0"/>
                <w:numId w:val="66"/>
              </w:numPr>
              <w:spacing w:after="0"/>
              <w:jc w:val="both"/>
              <w:rPr>
                <w:rFonts w:cs="Arial"/>
                <w:sz w:val="20"/>
                <w:szCs w:val="20"/>
                <w:lang w:val="fr-FR"/>
              </w:rPr>
            </w:pPr>
            <w:r w:rsidRPr="00D55299">
              <w:rPr>
                <w:rFonts w:cs="Arial"/>
                <w:sz w:val="20"/>
                <w:szCs w:val="20"/>
                <w:lang w:val="fr-FR"/>
              </w:rPr>
              <w:t xml:space="preserve">Le PAA </w:t>
            </w:r>
            <w:proofErr w:type="spellStart"/>
            <w:proofErr w:type="gramStart"/>
            <w:r w:rsidRPr="00D55299">
              <w:rPr>
                <w:rFonts w:cs="Arial"/>
                <w:sz w:val="20"/>
                <w:szCs w:val="20"/>
                <w:lang w:val="fr-FR"/>
              </w:rPr>
              <w:t>a</w:t>
            </w:r>
            <w:proofErr w:type="gramEnd"/>
            <w:r w:rsidRPr="00D55299">
              <w:rPr>
                <w:rFonts w:cs="Arial"/>
                <w:sz w:val="20"/>
                <w:szCs w:val="20"/>
                <w:lang w:val="fr-FR"/>
              </w:rPr>
              <w:t xml:space="preserve"> t</w:t>
            </w:r>
            <w:proofErr w:type="spellEnd"/>
            <w:r w:rsidRPr="00D55299">
              <w:rPr>
                <w:rFonts w:cs="Arial"/>
                <w:sz w:val="20"/>
                <w:szCs w:val="20"/>
                <w:lang w:val="fr-FR"/>
              </w:rPr>
              <w:t xml:space="preserve">-il contribue </w:t>
            </w:r>
            <w:proofErr w:type="spellStart"/>
            <w:r w:rsidRPr="00D55299">
              <w:rPr>
                <w:rFonts w:cs="Arial"/>
                <w:sz w:val="20"/>
                <w:szCs w:val="20"/>
                <w:lang w:val="fr-FR"/>
              </w:rPr>
              <w:t>a</w:t>
            </w:r>
            <w:proofErr w:type="spellEnd"/>
            <w:r w:rsidRPr="00D55299">
              <w:rPr>
                <w:rFonts w:cs="Arial"/>
                <w:sz w:val="20"/>
                <w:szCs w:val="20"/>
                <w:lang w:val="fr-FR"/>
              </w:rPr>
              <w:t xml:space="preserve"> des activités de renforcement des capacités de la jeunesse et d’intégration du genre dans les questions de CC ? nature et impact des activités. </w:t>
            </w:r>
          </w:p>
          <w:p w14:paraId="4FC6CB53" w14:textId="77777777" w:rsidR="008B1355" w:rsidRPr="00D55299" w:rsidRDefault="008B1355" w:rsidP="006B36D1">
            <w:pPr>
              <w:pStyle w:val="Paragraphedeliste"/>
              <w:jc w:val="both"/>
              <w:rPr>
                <w:rFonts w:cs="Arial"/>
                <w:sz w:val="20"/>
                <w:szCs w:val="20"/>
                <w:lang w:val="fr-FR"/>
              </w:rPr>
            </w:pPr>
          </w:p>
        </w:tc>
        <w:tc>
          <w:tcPr>
            <w:tcW w:w="2694" w:type="dxa"/>
            <w:gridSpan w:val="2"/>
          </w:tcPr>
          <w:p w14:paraId="18730985" w14:textId="77777777" w:rsidR="008B1355" w:rsidRPr="00D55299" w:rsidRDefault="008B1355" w:rsidP="006B36D1">
            <w:pPr>
              <w:rPr>
                <w:rFonts w:cs="Arial"/>
                <w:sz w:val="20"/>
                <w:szCs w:val="20"/>
                <w:lang w:val="fr-FR"/>
              </w:rPr>
            </w:pPr>
            <w:r w:rsidRPr="00D55299">
              <w:rPr>
                <w:rFonts w:cs="Arial"/>
                <w:sz w:val="20"/>
                <w:szCs w:val="20"/>
                <w:lang w:val="fr-FR"/>
              </w:rPr>
              <w:t>Quelle a été la nature de votre participation dans les formations en termes de renfoncement des capacités ?</w:t>
            </w:r>
          </w:p>
          <w:p w14:paraId="1040E90B" w14:textId="77777777" w:rsidR="008B1355" w:rsidRPr="00D55299" w:rsidRDefault="008B1355" w:rsidP="006B36D1">
            <w:pPr>
              <w:rPr>
                <w:rFonts w:cs="Arial"/>
                <w:sz w:val="20"/>
                <w:szCs w:val="20"/>
                <w:lang w:val="fr-FR"/>
              </w:rPr>
            </w:pPr>
          </w:p>
          <w:p w14:paraId="2539078A" w14:textId="77777777" w:rsidR="008B1355" w:rsidRPr="00D55299" w:rsidRDefault="008B1355" w:rsidP="006B36D1">
            <w:pPr>
              <w:rPr>
                <w:rFonts w:cs="Arial"/>
                <w:sz w:val="20"/>
                <w:szCs w:val="20"/>
                <w:lang w:val="fr-FR"/>
              </w:rPr>
            </w:pPr>
          </w:p>
          <w:p w14:paraId="17E309FC" w14:textId="77777777" w:rsidR="008B1355" w:rsidRPr="00D55299" w:rsidRDefault="008B1355" w:rsidP="006B36D1">
            <w:pPr>
              <w:rPr>
                <w:rFonts w:cs="Arial"/>
                <w:sz w:val="20"/>
                <w:szCs w:val="20"/>
                <w:lang w:val="fr-FR"/>
              </w:rPr>
            </w:pPr>
          </w:p>
        </w:tc>
      </w:tr>
      <w:tr w:rsidR="00DE58AF" w:rsidRPr="00D55299" w14:paraId="6535FA3A" w14:textId="77777777" w:rsidTr="00DE58AF">
        <w:tc>
          <w:tcPr>
            <w:tcW w:w="1418" w:type="dxa"/>
          </w:tcPr>
          <w:p w14:paraId="0FE5A480" w14:textId="77777777" w:rsidR="008B1355" w:rsidRPr="00D55299" w:rsidRDefault="008B1355" w:rsidP="006B36D1">
            <w:pPr>
              <w:rPr>
                <w:rFonts w:cs="Arial"/>
                <w:sz w:val="20"/>
                <w:szCs w:val="20"/>
                <w:lang w:val="fr-FR"/>
              </w:rPr>
            </w:pPr>
            <w:r w:rsidRPr="00D55299">
              <w:rPr>
                <w:rFonts w:cs="Arial"/>
                <w:b/>
                <w:sz w:val="20"/>
                <w:szCs w:val="20"/>
                <w:lang w:val="fr-FR"/>
              </w:rPr>
              <w:lastRenderedPageBreak/>
              <w:t>Output 3</w:t>
            </w:r>
          </w:p>
        </w:tc>
        <w:tc>
          <w:tcPr>
            <w:tcW w:w="5954" w:type="dxa"/>
          </w:tcPr>
          <w:p w14:paraId="77E48A34"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Quels sont été les </w:t>
            </w:r>
            <w:r w:rsidRPr="00D55299">
              <w:rPr>
                <w:rFonts w:cs="Arial"/>
                <w:b/>
                <w:sz w:val="20"/>
                <w:szCs w:val="20"/>
                <w:lang w:val="fr-FR"/>
              </w:rPr>
              <w:t>livrables/produits</w:t>
            </w:r>
            <w:r w:rsidRPr="00D55299">
              <w:rPr>
                <w:rFonts w:cs="Arial"/>
                <w:sz w:val="20"/>
                <w:szCs w:val="20"/>
                <w:lang w:val="fr-FR"/>
              </w:rPr>
              <w:t xml:space="preserve"> critiques escomptés sous cette activité pour atteindre les objectifs visés ? Ont-ils été produits ?</w:t>
            </w:r>
          </w:p>
          <w:p w14:paraId="1596E694"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Quels ont été les </w:t>
            </w:r>
            <w:r w:rsidRPr="00D55299">
              <w:rPr>
                <w:rFonts w:cs="Arial"/>
                <w:b/>
                <w:sz w:val="20"/>
                <w:szCs w:val="20"/>
                <w:lang w:val="fr-FR"/>
              </w:rPr>
              <w:t>résultats</w:t>
            </w:r>
            <w:r w:rsidRPr="00D55299">
              <w:rPr>
                <w:rFonts w:cs="Arial"/>
                <w:sz w:val="20"/>
                <w:szCs w:val="20"/>
                <w:lang w:val="fr-FR"/>
              </w:rPr>
              <w:t xml:space="preserve"> critiques escomptés sous cette activité pour atteindre les objectifs visés ? Ont-ils été produits ?</w:t>
            </w:r>
          </w:p>
          <w:p w14:paraId="59186EA4" w14:textId="77777777" w:rsidR="008B1355" w:rsidRPr="00D55299" w:rsidRDefault="008B1355" w:rsidP="00112BB1">
            <w:pPr>
              <w:pStyle w:val="Paragraphedeliste"/>
              <w:numPr>
                <w:ilvl w:val="0"/>
                <w:numId w:val="57"/>
              </w:numPr>
              <w:spacing w:after="0"/>
              <w:jc w:val="both"/>
              <w:rPr>
                <w:rFonts w:cs="Arial"/>
                <w:i/>
                <w:sz w:val="20"/>
                <w:szCs w:val="20"/>
                <w:lang w:val="fr-FR"/>
              </w:rPr>
            </w:pPr>
            <w:r w:rsidRPr="00D55299">
              <w:rPr>
                <w:rFonts w:cs="Arial"/>
                <w:sz w:val="20"/>
                <w:szCs w:val="20"/>
                <w:lang w:val="fr-FR"/>
              </w:rPr>
              <w:t xml:space="preserve">Quel produit/système devait être mis en place/atteint pour permettre </w:t>
            </w:r>
            <w:r w:rsidRPr="00D55299">
              <w:rPr>
                <w:rFonts w:cs="Arial"/>
                <w:b/>
                <w:sz w:val="20"/>
                <w:szCs w:val="20"/>
                <w:lang w:val="fr-FR"/>
              </w:rPr>
              <w:t>la formulation de politiques basées sur les faits</w:t>
            </w:r>
            <w:r w:rsidRPr="00D55299">
              <w:rPr>
                <w:rFonts w:cs="Arial"/>
                <w:sz w:val="20"/>
                <w:szCs w:val="20"/>
                <w:lang w:val="fr-FR"/>
              </w:rPr>
              <w:t xml:space="preserve">? (et dans quelle mesure ces produits/résultats ont été atteints) ? </w:t>
            </w:r>
          </w:p>
          <w:p w14:paraId="1959703C" w14:textId="77777777" w:rsidR="008B1355" w:rsidRPr="00D55299" w:rsidRDefault="008B1355" w:rsidP="00112BB1">
            <w:pPr>
              <w:pStyle w:val="Paragraphedeliste"/>
              <w:numPr>
                <w:ilvl w:val="0"/>
                <w:numId w:val="57"/>
              </w:numPr>
              <w:spacing w:after="0"/>
              <w:jc w:val="both"/>
              <w:rPr>
                <w:rFonts w:cs="Arial"/>
                <w:i/>
                <w:sz w:val="20"/>
                <w:szCs w:val="20"/>
                <w:lang w:val="fr-FR"/>
              </w:rPr>
            </w:pPr>
            <w:r w:rsidRPr="00D55299">
              <w:rPr>
                <w:rFonts w:cs="Arial"/>
                <w:i/>
                <w:sz w:val="20"/>
                <w:szCs w:val="20"/>
                <w:lang w:val="fr-FR"/>
              </w:rPr>
              <w:t>Exploitation effective de l’</w:t>
            </w:r>
            <w:r w:rsidR="00DE58AF" w:rsidRPr="00D55299">
              <w:rPr>
                <w:rFonts w:cs="Arial"/>
                <w:i/>
                <w:sz w:val="20"/>
                <w:szCs w:val="20"/>
                <w:lang w:val="fr-FR"/>
              </w:rPr>
              <w:t>étude</w:t>
            </w:r>
            <w:r w:rsidRPr="00D55299">
              <w:rPr>
                <w:rFonts w:cs="Arial"/>
                <w:i/>
                <w:sz w:val="20"/>
                <w:szCs w:val="20"/>
                <w:lang w:val="fr-FR"/>
              </w:rPr>
              <w:t xml:space="preserve"> sur la revue des projets au Niger ?</w:t>
            </w:r>
          </w:p>
          <w:p w14:paraId="17335B6E"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i/>
                <w:iCs/>
                <w:sz w:val="20"/>
                <w:szCs w:val="20"/>
                <w:lang w:val="fr-FR"/>
              </w:rPr>
              <w:t>Contribution du PAA au Plan National de l’Environnement pour un Développement durable (PNEDD</w:t>
            </w:r>
            <w:r w:rsidRPr="00D55299">
              <w:rPr>
                <w:rFonts w:cs="Arial"/>
                <w:sz w:val="20"/>
                <w:szCs w:val="20"/>
                <w:lang w:val="fr-FR"/>
              </w:rPr>
              <w:t xml:space="preserve"> Quelles sont les avancées fondamentales réalisées par le PAAN qui d’après-vous permettront une </w:t>
            </w:r>
            <w:r w:rsidRPr="00D55299">
              <w:rPr>
                <w:rFonts w:cs="Arial"/>
                <w:b/>
                <w:sz w:val="20"/>
                <w:szCs w:val="20"/>
                <w:lang w:val="fr-FR"/>
              </w:rPr>
              <w:t>prise de décision</w:t>
            </w:r>
            <w:r w:rsidRPr="00D55299">
              <w:rPr>
                <w:rFonts w:cs="Arial"/>
                <w:sz w:val="20"/>
                <w:szCs w:val="20"/>
                <w:lang w:val="fr-FR"/>
              </w:rPr>
              <w:t xml:space="preserve"> informée par les décideurs ? </w:t>
            </w:r>
            <w:r w:rsidRPr="00D55299">
              <w:rPr>
                <w:rFonts w:cs="Arial"/>
                <w:i/>
                <w:sz w:val="20"/>
                <w:szCs w:val="20"/>
                <w:lang w:val="fr-FR"/>
              </w:rPr>
              <w:t>NB : plus précisément les études sectorielles sur l’intégration sectorielle des CC ont-elle donne lieu à une révisions de la planification au niveau des ministères concernés/a la formulation de plans d’actions, etc. ?</w:t>
            </w:r>
          </w:p>
          <w:p w14:paraId="28475631"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Les produits émanant de cette activité sont-ils dores et déjà fonctionnels/exploités ? (et par qui ?) – </w:t>
            </w:r>
            <w:r w:rsidRPr="00D55299">
              <w:rPr>
                <w:rFonts w:cs="Arial"/>
                <w:i/>
                <w:sz w:val="20"/>
                <w:szCs w:val="20"/>
                <w:lang w:val="fr-FR"/>
              </w:rPr>
              <w:t xml:space="preserve">NB : les outils mis </w:t>
            </w:r>
            <w:proofErr w:type="spellStart"/>
            <w:proofErr w:type="gramStart"/>
            <w:r w:rsidRPr="00D55299">
              <w:rPr>
                <w:rFonts w:cs="Arial"/>
                <w:i/>
                <w:sz w:val="20"/>
                <w:szCs w:val="20"/>
                <w:lang w:val="fr-FR"/>
              </w:rPr>
              <w:t>a</w:t>
            </w:r>
            <w:proofErr w:type="spellEnd"/>
            <w:proofErr w:type="gramEnd"/>
            <w:r w:rsidRPr="00D55299">
              <w:rPr>
                <w:rFonts w:cs="Arial"/>
                <w:i/>
                <w:sz w:val="20"/>
                <w:szCs w:val="20"/>
                <w:lang w:val="fr-FR"/>
              </w:rPr>
              <w:t xml:space="preserve"> disposition des parties prenantes sur l’évaluation des impacts CC ont-été exploites ?</w:t>
            </w:r>
            <w:r w:rsidRPr="00D55299">
              <w:rPr>
                <w:rFonts w:cs="Arial"/>
                <w:sz w:val="20"/>
                <w:szCs w:val="20"/>
                <w:lang w:val="fr-FR"/>
              </w:rPr>
              <w:t xml:space="preserve"> </w:t>
            </w:r>
          </w:p>
          <w:p w14:paraId="53C2575D"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Quels sont les éléments manquants des produits/résultats escomptés sous ce résultat? </w:t>
            </w:r>
          </w:p>
          <w:p w14:paraId="619E6226"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Quelles ont été les autres entités partenaires de ce </w:t>
            </w:r>
            <w:r w:rsidRPr="00D55299">
              <w:rPr>
                <w:rFonts w:cs="Arial"/>
                <w:sz w:val="20"/>
                <w:szCs w:val="20"/>
                <w:lang w:val="fr-FR"/>
              </w:rPr>
              <w:lastRenderedPageBreak/>
              <w:t>résultat ?</w:t>
            </w:r>
          </w:p>
          <w:p w14:paraId="14284411"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Partant du principe que </w:t>
            </w:r>
            <w:proofErr w:type="gramStart"/>
            <w:r w:rsidRPr="00D55299">
              <w:rPr>
                <w:rFonts w:cs="Arial"/>
                <w:sz w:val="20"/>
                <w:szCs w:val="20"/>
                <w:lang w:val="fr-FR"/>
              </w:rPr>
              <w:t>le résultats</w:t>
            </w:r>
            <w:proofErr w:type="gramEnd"/>
            <w:r w:rsidRPr="00D55299">
              <w:rPr>
                <w:rFonts w:cs="Arial"/>
                <w:sz w:val="20"/>
                <w:szCs w:val="20"/>
                <w:lang w:val="fr-FR"/>
              </w:rPr>
              <w:t xml:space="preserve"> obtenus sont le produit des efforts de divers organisations ou entités, quel est d’après-vous le degré </w:t>
            </w:r>
            <w:r w:rsidRPr="00D55299">
              <w:rPr>
                <w:rFonts w:cs="Arial"/>
                <w:b/>
                <w:sz w:val="20"/>
                <w:szCs w:val="20"/>
                <w:lang w:val="fr-FR"/>
              </w:rPr>
              <w:t>d’attribution du PAA</w:t>
            </w:r>
            <w:r w:rsidRPr="00D55299">
              <w:rPr>
                <w:rFonts w:cs="Arial"/>
                <w:sz w:val="20"/>
                <w:szCs w:val="20"/>
                <w:lang w:val="fr-FR"/>
              </w:rPr>
              <w:t xml:space="preserve"> à l’atteinte de ces résultat ? (%) (et q</w:t>
            </w:r>
          </w:p>
          <w:p w14:paraId="67C8081B"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Des résultats non encore visibles peuvent-ils encore être attendus ? (si oui lesquels et </w:t>
            </w:r>
            <w:proofErr w:type="spellStart"/>
            <w:r w:rsidRPr="00D55299">
              <w:rPr>
                <w:rFonts w:cs="Arial"/>
                <w:sz w:val="20"/>
                <w:szCs w:val="20"/>
                <w:lang w:val="fr-FR"/>
              </w:rPr>
              <w:t>a</w:t>
            </w:r>
            <w:proofErr w:type="spellEnd"/>
            <w:r w:rsidRPr="00D55299">
              <w:rPr>
                <w:rFonts w:cs="Arial"/>
                <w:sz w:val="20"/>
                <w:szCs w:val="20"/>
                <w:lang w:val="fr-FR"/>
              </w:rPr>
              <w:t xml:space="preserve"> quel horizon ?)</w:t>
            </w:r>
          </w:p>
          <w:p w14:paraId="7FEBDC08"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Les activités réalisées sous ce résultat </w:t>
            </w:r>
            <w:proofErr w:type="gramStart"/>
            <w:r w:rsidRPr="00D55299">
              <w:rPr>
                <w:rFonts w:cs="Arial"/>
                <w:sz w:val="20"/>
                <w:szCs w:val="20"/>
                <w:lang w:val="fr-FR"/>
              </w:rPr>
              <w:t>ont-elle</w:t>
            </w:r>
            <w:proofErr w:type="gramEnd"/>
            <w:r w:rsidRPr="00D55299">
              <w:rPr>
                <w:rFonts w:cs="Arial"/>
                <w:sz w:val="20"/>
                <w:szCs w:val="20"/>
                <w:lang w:val="fr-FR"/>
              </w:rPr>
              <w:t xml:space="preserve"> donné lieu à des résultats/conséquences inattendus ?</w:t>
            </w:r>
          </w:p>
          <w:p w14:paraId="16651226"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Quel est d’après-vous l’impact (objectivement vérifiable) de ce résultat 1?</w:t>
            </w:r>
          </w:p>
          <w:p w14:paraId="3E75FD5E"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La conduite des activités sous ce résultat a-t-elle donné lieu à des innovations/partenariats ex. AGHRYMET – ACMAD – CARE (</w:t>
            </w:r>
            <w:proofErr w:type="spellStart"/>
            <w:r w:rsidRPr="00D55299">
              <w:rPr>
                <w:rFonts w:cs="Arial"/>
                <w:sz w:val="20"/>
                <w:szCs w:val="20"/>
                <w:lang w:val="fr-FR"/>
              </w:rPr>
              <w:t>Adaptaiton</w:t>
            </w:r>
            <w:proofErr w:type="spellEnd"/>
            <w:r w:rsidRPr="00D55299">
              <w:rPr>
                <w:rFonts w:cs="Arial"/>
                <w:sz w:val="20"/>
                <w:szCs w:val="20"/>
                <w:lang w:val="fr-FR"/>
              </w:rPr>
              <w:t xml:space="preserve"> </w:t>
            </w:r>
            <w:proofErr w:type="spellStart"/>
            <w:r w:rsidRPr="00D55299">
              <w:rPr>
                <w:rFonts w:cs="Arial"/>
                <w:sz w:val="20"/>
                <w:szCs w:val="20"/>
                <w:lang w:val="fr-FR"/>
              </w:rPr>
              <w:t>learning</w:t>
            </w:r>
            <w:proofErr w:type="spellEnd"/>
            <w:r w:rsidRPr="00D55299">
              <w:rPr>
                <w:rFonts w:cs="Arial"/>
                <w:sz w:val="20"/>
                <w:szCs w:val="20"/>
                <w:lang w:val="fr-FR"/>
              </w:rPr>
              <w:t>) /bonnes pratiques ?</w:t>
            </w:r>
          </w:p>
          <w:p w14:paraId="4F85D684"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Quels ont été les obstacles critiques à l’atteinte des produits et résultats ?</w:t>
            </w:r>
          </w:p>
          <w:p w14:paraId="5C8357D9"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 xml:space="preserve">Pourquoi l’approche originellement préconisée de mise en œuvre via </w:t>
            </w:r>
            <w:r w:rsidRPr="00D55299">
              <w:rPr>
                <w:rFonts w:cs="Arial"/>
                <w:iCs/>
                <w:sz w:val="20"/>
                <w:szCs w:val="20"/>
                <w:lang w:val="fr-FR"/>
              </w:rPr>
              <w:t>GEF/UNDP Small Grants Programme (UNDP-GEF–SGP) et BCPR-CRM a été avortée ?</w:t>
            </w:r>
          </w:p>
          <w:p w14:paraId="35CE0E21"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eastAsia="Times New Roman" w:cs="Arial"/>
                <w:sz w:val="20"/>
                <w:szCs w:val="20"/>
                <w:lang w:val="fr-FR"/>
              </w:rPr>
              <w:t xml:space="preserve">Modalités de définition de la stratégie nationale de CC (versus d’adaptation – </w:t>
            </w:r>
            <w:proofErr w:type="spellStart"/>
            <w:r w:rsidRPr="00D55299">
              <w:rPr>
                <w:rFonts w:eastAsia="Times New Roman" w:cs="Arial"/>
                <w:sz w:val="20"/>
                <w:szCs w:val="20"/>
                <w:lang w:val="fr-FR"/>
              </w:rPr>
              <w:t>Prodoc</w:t>
            </w:r>
            <w:proofErr w:type="spellEnd"/>
            <w:r w:rsidRPr="00D55299">
              <w:rPr>
                <w:rFonts w:eastAsia="Times New Roman" w:cs="Arial"/>
                <w:sz w:val="20"/>
                <w:szCs w:val="20"/>
                <w:lang w:val="fr-FR"/>
              </w:rPr>
              <w:t xml:space="preserve">, laquelle recommande une approche territoriale)? </w:t>
            </w:r>
          </w:p>
          <w:p w14:paraId="3D00C9DA"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eastAsia="Times New Roman" w:cs="Arial"/>
                <w:sz w:val="20"/>
                <w:szCs w:val="20"/>
                <w:lang w:val="fr-FR"/>
              </w:rPr>
              <w:t xml:space="preserve">Montage de projet : apprentissages réels émanant des pilotes si mis en </w:t>
            </w:r>
            <w:proofErr w:type="spellStart"/>
            <w:r w:rsidRPr="00D55299">
              <w:rPr>
                <w:rFonts w:eastAsia="Times New Roman" w:cs="Arial"/>
                <w:sz w:val="20"/>
                <w:szCs w:val="20"/>
                <w:lang w:val="fr-FR"/>
              </w:rPr>
              <w:t>oeuvre</w:t>
            </w:r>
            <w:proofErr w:type="spellEnd"/>
            <w:r w:rsidRPr="00D55299">
              <w:rPr>
                <w:rFonts w:eastAsia="Times New Roman" w:cs="Arial"/>
                <w:sz w:val="20"/>
                <w:szCs w:val="20"/>
                <w:lang w:val="fr-FR"/>
              </w:rPr>
              <w:t xml:space="preserve"> par le biais d’un autre programme (NAPA ag. Résilient) – bénéfices et inconvénients de </w:t>
            </w:r>
            <w:proofErr w:type="spellStart"/>
            <w:r w:rsidRPr="00D55299">
              <w:rPr>
                <w:rFonts w:eastAsia="Times New Roman" w:cs="Arial"/>
                <w:sz w:val="20"/>
                <w:szCs w:val="20"/>
                <w:lang w:val="fr-FR"/>
              </w:rPr>
              <w:t>l approche</w:t>
            </w:r>
            <w:proofErr w:type="spellEnd"/>
            <w:r w:rsidRPr="00D55299">
              <w:rPr>
                <w:rFonts w:eastAsia="Times New Roman" w:cs="Arial"/>
                <w:sz w:val="20"/>
                <w:szCs w:val="20"/>
                <w:lang w:val="fr-FR"/>
              </w:rPr>
              <w:t>?</w:t>
            </w:r>
          </w:p>
          <w:p w14:paraId="624C7D12"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Contribution aux politiques nationales</w:t>
            </w:r>
          </w:p>
          <w:p w14:paraId="2B670351" w14:textId="77777777" w:rsidR="008B1355" w:rsidRPr="00D55299" w:rsidRDefault="008B1355" w:rsidP="00112BB1">
            <w:pPr>
              <w:pStyle w:val="Paragraphedeliste"/>
              <w:numPr>
                <w:ilvl w:val="0"/>
                <w:numId w:val="68"/>
              </w:numPr>
              <w:spacing w:after="0"/>
              <w:ind w:left="1049"/>
              <w:jc w:val="both"/>
              <w:rPr>
                <w:rFonts w:cs="Arial"/>
                <w:sz w:val="20"/>
                <w:szCs w:val="20"/>
                <w:lang w:val="fr-FR"/>
              </w:rPr>
            </w:pPr>
            <w:r w:rsidRPr="00D55299">
              <w:rPr>
                <w:rFonts w:cs="Arial"/>
                <w:sz w:val="20"/>
                <w:szCs w:val="20"/>
                <w:lang w:val="fr-FR"/>
              </w:rPr>
              <w:t xml:space="preserve">PNCC </w:t>
            </w:r>
          </w:p>
          <w:p w14:paraId="29F703DB" w14:textId="77777777" w:rsidR="008B1355" w:rsidRPr="00D55299" w:rsidRDefault="008B1355" w:rsidP="00112BB1">
            <w:pPr>
              <w:pStyle w:val="Paragraphedeliste"/>
              <w:numPr>
                <w:ilvl w:val="0"/>
                <w:numId w:val="68"/>
              </w:numPr>
              <w:spacing w:after="0"/>
              <w:ind w:left="1049"/>
              <w:jc w:val="both"/>
              <w:rPr>
                <w:rFonts w:cs="Arial"/>
                <w:sz w:val="20"/>
                <w:szCs w:val="20"/>
                <w:lang w:val="fr-FR"/>
              </w:rPr>
            </w:pPr>
            <w:r w:rsidRPr="00D55299">
              <w:rPr>
                <w:rFonts w:cs="Arial"/>
                <w:sz w:val="20"/>
                <w:szCs w:val="20"/>
                <w:lang w:val="fr-FR"/>
              </w:rPr>
              <w:t>Stratégie Nationale et Plans d’action en matière de Changements et Variabilité Climatiques (SNPCVC 2004)</w:t>
            </w:r>
          </w:p>
          <w:p w14:paraId="045BC2B4" w14:textId="77777777" w:rsidR="008B1355" w:rsidRPr="00D55299" w:rsidRDefault="008B1355" w:rsidP="00112BB1">
            <w:pPr>
              <w:pStyle w:val="Paragraphedeliste"/>
              <w:numPr>
                <w:ilvl w:val="0"/>
                <w:numId w:val="68"/>
              </w:numPr>
              <w:spacing w:after="0"/>
              <w:ind w:left="1049"/>
              <w:jc w:val="both"/>
              <w:rPr>
                <w:rFonts w:cs="Arial"/>
                <w:sz w:val="20"/>
                <w:szCs w:val="20"/>
                <w:lang w:val="fr-FR"/>
              </w:rPr>
            </w:pPr>
            <w:r w:rsidRPr="00D55299">
              <w:rPr>
                <w:rFonts w:cs="Arial"/>
                <w:sz w:val="20"/>
                <w:szCs w:val="20"/>
                <w:lang w:val="fr-FR"/>
              </w:rPr>
              <w:t>3N</w:t>
            </w:r>
          </w:p>
          <w:p w14:paraId="4F491435" w14:textId="77777777" w:rsidR="008B1355" w:rsidRPr="00D55299" w:rsidRDefault="008B1355" w:rsidP="00112BB1">
            <w:pPr>
              <w:pStyle w:val="Paragraphedeliste"/>
              <w:numPr>
                <w:ilvl w:val="0"/>
                <w:numId w:val="68"/>
              </w:numPr>
              <w:spacing w:after="0"/>
              <w:ind w:left="1049"/>
              <w:jc w:val="both"/>
              <w:rPr>
                <w:rFonts w:cs="Arial"/>
                <w:sz w:val="20"/>
                <w:szCs w:val="20"/>
                <w:lang w:val="fr-FR"/>
              </w:rPr>
            </w:pPr>
            <w:r w:rsidRPr="00D55299">
              <w:rPr>
                <w:rFonts w:cs="Arial"/>
                <w:sz w:val="20"/>
                <w:szCs w:val="20"/>
                <w:lang w:val="fr-FR"/>
              </w:rPr>
              <w:lastRenderedPageBreak/>
              <w:t>PDES</w:t>
            </w:r>
          </w:p>
          <w:p w14:paraId="41992486" w14:textId="77777777" w:rsidR="008B1355" w:rsidRPr="00D55299" w:rsidRDefault="008B1355" w:rsidP="00112BB1">
            <w:pPr>
              <w:pStyle w:val="Paragraphedeliste"/>
              <w:numPr>
                <w:ilvl w:val="0"/>
                <w:numId w:val="68"/>
              </w:numPr>
              <w:spacing w:after="0"/>
              <w:ind w:left="1049"/>
              <w:jc w:val="both"/>
              <w:rPr>
                <w:rFonts w:cs="Arial"/>
                <w:sz w:val="20"/>
                <w:szCs w:val="20"/>
                <w:lang w:val="fr-FR"/>
              </w:rPr>
            </w:pPr>
            <w:r w:rsidRPr="00D55299">
              <w:rPr>
                <w:rFonts w:cs="Arial"/>
                <w:sz w:val="20"/>
                <w:szCs w:val="20"/>
                <w:lang w:val="fr-FR"/>
              </w:rPr>
              <w:t>3eme communication</w:t>
            </w:r>
          </w:p>
          <w:p w14:paraId="2B1AF868" w14:textId="77777777" w:rsidR="008B1355" w:rsidRPr="00D55299" w:rsidRDefault="008B1355" w:rsidP="00112BB1">
            <w:pPr>
              <w:pStyle w:val="Paragraphedeliste"/>
              <w:numPr>
                <w:ilvl w:val="0"/>
                <w:numId w:val="57"/>
              </w:numPr>
              <w:spacing w:after="0"/>
              <w:jc w:val="both"/>
              <w:rPr>
                <w:rFonts w:cs="Arial"/>
                <w:sz w:val="20"/>
                <w:szCs w:val="20"/>
                <w:lang w:val="fr-FR"/>
              </w:rPr>
            </w:pPr>
            <w:r w:rsidRPr="00D55299">
              <w:rPr>
                <w:rFonts w:cs="Arial"/>
                <w:sz w:val="20"/>
                <w:szCs w:val="20"/>
                <w:lang w:val="fr-FR"/>
              </w:rPr>
              <w:t>Sur la base de la matrice de Dakar l’UGP dit que « les rapports et les études produits par AAP ont permis de formuler des projets d’adaptation aux changements climatiques. – lesquelles ?</w:t>
            </w:r>
          </w:p>
        </w:tc>
        <w:tc>
          <w:tcPr>
            <w:tcW w:w="4110" w:type="dxa"/>
            <w:gridSpan w:val="2"/>
          </w:tcPr>
          <w:p w14:paraId="44B86B73" w14:textId="77777777" w:rsidR="008B1355" w:rsidRPr="00D55299" w:rsidRDefault="008B1355" w:rsidP="00112BB1">
            <w:pPr>
              <w:pStyle w:val="Paragraphedeliste"/>
              <w:numPr>
                <w:ilvl w:val="0"/>
                <w:numId w:val="83"/>
              </w:numPr>
              <w:rPr>
                <w:rFonts w:cs="Arial"/>
                <w:sz w:val="20"/>
                <w:szCs w:val="20"/>
                <w:lang w:val="fr-FR"/>
              </w:rPr>
            </w:pPr>
            <w:r w:rsidRPr="00D55299">
              <w:rPr>
                <w:rFonts w:cs="Arial"/>
                <w:sz w:val="20"/>
                <w:szCs w:val="20"/>
                <w:lang w:val="fr-FR"/>
              </w:rPr>
              <w:lastRenderedPageBreak/>
              <w:t>Quelle a été la focalisation principale de ce résultat et comment la réflexion a-t-elle été menée ? (</w:t>
            </w:r>
            <w:r w:rsidRPr="00D55299">
              <w:rPr>
                <w:rFonts w:cs="Arial"/>
                <w:i/>
                <w:sz w:val="20"/>
                <w:szCs w:val="20"/>
                <w:lang w:val="fr-FR"/>
              </w:rPr>
              <w:t>les PTA ont évolué pour passer d’une simple mise en œuvre de micro-projets à l’élaboration de la politique nationale de CC</w:t>
            </w:r>
            <w:r w:rsidRPr="00D55299">
              <w:rPr>
                <w:rFonts w:cs="Arial"/>
                <w:sz w:val="20"/>
                <w:szCs w:val="20"/>
                <w:lang w:val="fr-FR"/>
              </w:rPr>
              <w:t>) ?</w:t>
            </w:r>
          </w:p>
          <w:p w14:paraId="71FEE10F" w14:textId="77777777" w:rsidR="008B1355" w:rsidRPr="00D55299" w:rsidRDefault="008B1355" w:rsidP="00112BB1">
            <w:pPr>
              <w:pStyle w:val="Paragraphedeliste"/>
              <w:numPr>
                <w:ilvl w:val="0"/>
                <w:numId w:val="83"/>
              </w:numPr>
              <w:rPr>
                <w:rFonts w:cs="Arial"/>
                <w:sz w:val="20"/>
                <w:szCs w:val="20"/>
                <w:lang w:val="fr-FR"/>
              </w:rPr>
            </w:pPr>
            <w:r w:rsidRPr="00D55299">
              <w:rPr>
                <w:rFonts w:cs="Arial"/>
                <w:sz w:val="20"/>
                <w:szCs w:val="20"/>
                <w:lang w:val="fr-FR"/>
              </w:rPr>
              <w:t xml:space="preserve">S’agit-il de micro-projet nouveaux ou de projets existants qui ont été étendus/répliqués (tel que recommandé par le </w:t>
            </w:r>
            <w:proofErr w:type="spellStart"/>
            <w:r w:rsidRPr="00D55299">
              <w:rPr>
                <w:rFonts w:cs="Arial"/>
                <w:sz w:val="20"/>
                <w:szCs w:val="20"/>
                <w:lang w:val="fr-FR"/>
              </w:rPr>
              <w:t>Prodoc</w:t>
            </w:r>
            <w:proofErr w:type="spellEnd"/>
            <w:r w:rsidRPr="00D55299">
              <w:rPr>
                <w:rFonts w:cs="Arial"/>
                <w:sz w:val="20"/>
                <w:szCs w:val="20"/>
                <w:lang w:val="fr-FR"/>
              </w:rPr>
              <w:t>) ?</w:t>
            </w:r>
          </w:p>
          <w:p w14:paraId="5A0CE4D3" w14:textId="77777777" w:rsidR="008B1355" w:rsidRPr="00D55299" w:rsidRDefault="008B1355" w:rsidP="00112BB1">
            <w:pPr>
              <w:pStyle w:val="Paragraphedeliste"/>
              <w:numPr>
                <w:ilvl w:val="0"/>
                <w:numId w:val="83"/>
              </w:numPr>
              <w:rPr>
                <w:rFonts w:cs="Arial"/>
                <w:sz w:val="20"/>
                <w:szCs w:val="20"/>
                <w:lang w:val="fr-FR"/>
              </w:rPr>
            </w:pPr>
            <w:r w:rsidRPr="00D55299">
              <w:rPr>
                <w:rFonts w:cs="Arial"/>
                <w:sz w:val="20"/>
                <w:szCs w:val="20"/>
                <w:lang w:val="fr-FR"/>
              </w:rPr>
              <w:t xml:space="preserve">Comment ces projets ont été </w:t>
            </w:r>
            <w:proofErr w:type="spellStart"/>
            <w:r w:rsidRPr="00D55299">
              <w:rPr>
                <w:rFonts w:cs="Arial"/>
                <w:sz w:val="20"/>
                <w:szCs w:val="20"/>
                <w:lang w:val="fr-FR"/>
              </w:rPr>
              <w:t>identifies</w:t>
            </w:r>
            <w:proofErr w:type="spellEnd"/>
            <w:r w:rsidRPr="00D55299">
              <w:rPr>
                <w:rFonts w:cs="Arial"/>
                <w:sz w:val="20"/>
                <w:szCs w:val="20"/>
                <w:lang w:val="fr-FR"/>
              </w:rPr>
              <w:t xml:space="preserve"> (thématiques choisies) et des secteurs prioritaires ont-ils été mis de cote ?</w:t>
            </w:r>
          </w:p>
          <w:p w14:paraId="3BB34D8A" w14:textId="77777777" w:rsidR="008B1355" w:rsidRPr="00D55299" w:rsidRDefault="008B1355" w:rsidP="00112BB1">
            <w:pPr>
              <w:pStyle w:val="Paragraphedeliste"/>
              <w:numPr>
                <w:ilvl w:val="0"/>
                <w:numId w:val="83"/>
              </w:numPr>
              <w:rPr>
                <w:rFonts w:cs="Arial"/>
                <w:sz w:val="20"/>
                <w:szCs w:val="20"/>
                <w:lang w:val="fr-FR"/>
              </w:rPr>
            </w:pPr>
            <w:r w:rsidRPr="00D55299">
              <w:rPr>
                <w:rFonts w:cs="Arial"/>
                <w:sz w:val="20"/>
                <w:szCs w:val="20"/>
                <w:lang w:val="fr-FR"/>
              </w:rPr>
              <w:t>Alignement a la PNEDD  et a 3N ?</w:t>
            </w:r>
          </w:p>
          <w:p w14:paraId="68B28DA2" w14:textId="77777777" w:rsidR="008B1355" w:rsidRPr="00D55299" w:rsidRDefault="008B1355" w:rsidP="00112BB1">
            <w:pPr>
              <w:pStyle w:val="Paragraphedeliste"/>
              <w:numPr>
                <w:ilvl w:val="0"/>
                <w:numId w:val="83"/>
              </w:numPr>
              <w:rPr>
                <w:rFonts w:cs="Arial"/>
                <w:sz w:val="20"/>
                <w:szCs w:val="20"/>
                <w:lang w:val="fr-FR"/>
              </w:rPr>
            </w:pPr>
            <w:r w:rsidRPr="00D55299">
              <w:rPr>
                <w:rFonts w:cs="Arial"/>
                <w:sz w:val="20"/>
                <w:szCs w:val="20"/>
                <w:lang w:val="fr-FR"/>
              </w:rPr>
              <w:t xml:space="preserve">Si l’on tient compte de la PNEDD et des nombreux projets de résilience et d’adaptation engages au Niger (voir étude AAP), dans quelle mesure approche AAP a </w:t>
            </w:r>
            <w:proofErr w:type="spellStart"/>
            <w:r w:rsidRPr="00D55299">
              <w:rPr>
                <w:rFonts w:cs="Arial"/>
                <w:sz w:val="20"/>
                <w:szCs w:val="20"/>
                <w:lang w:val="fr-FR"/>
              </w:rPr>
              <w:t>apporte</w:t>
            </w:r>
            <w:proofErr w:type="spellEnd"/>
            <w:r w:rsidRPr="00D55299">
              <w:rPr>
                <w:rFonts w:cs="Arial"/>
                <w:sz w:val="20"/>
                <w:szCs w:val="20"/>
                <w:lang w:val="fr-FR"/>
              </w:rPr>
              <w:t xml:space="preserve"> une innovation dans la mise en œuvre de projets déjà </w:t>
            </w:r>
            <w:proofErr w:type="spellStart"/>
            <w:r w:rsidRPr="00D55299">
              <w:rPr>
                <w:rFonts w:cs="Arial"/>
                <w:sz w:val="20"/>
                <w:szCs w:val="20"/>
                <w:lang w:val="fr-FR"/>
              </w:rPr>
              <w:t>traditionlement</w:t>
            </w:r>
            <w:proofErr w:type="spellEnd"/>
            <w:r w:rsidRPr="00D55299">
              <w:rPr>
                <w:rFonts w:cs="Arial"/>
                <w:sz w:val="20"/>
                <w:szCs w:val="20"/>
                <w:lang w:val="fr-FR"/>
              </w:rPr>
              <w:t xml:space="preserve"> mis en œuvre (BC, </w:t>
            </w:r>
            <w:proofErr w:type="spellStart"/>
            <w:r w:rsidRPr="00D55299">
              <w:rPr>
                <w:rFonts w:cs="Arial"/>
                <w:sz w:val="20"/>
                <w:szCs w:val="20"/>
                <w:lang w:val="fr-FR"/>
              </w:rPr>
              <w:t>etc</w:t>
            </w:r>
            <w:proofErr w:type="spellEnd"/>
            <w:r w:rsidRPr="00D55299">
              <w:rPr>
                <w:rFonts w:cs="Arial"/>
                <w:sz w:val="20"/>
                <w:szCs w:val="20"/>
                <w:lang w:val="fr-FR"/>
              </w:rPr>
              <w:t>) ?</w:t>
            </w:r>
          </w:p>
          <w:p w14:paraId="24F06C46" w14:textId="77777777" w:rsidR="008B1355" w:rsidRPr="00D55299" w:rsidRDefault="008B1355" w:rsidP="00112BB1">
            <w:pPr>
              <w:pStyle w:val="Paragraphedeliste"/>
              <w:numPr>
                <w:ilvl w:val="0"/>
                <w:numId w:val="83"/>
              </w:numPr>
              <w:rPr>
                <w:rFonts w:cs="Arial"/>
                <w:sz w:val="20"/>
                <w:szCs w:val="20"/>
                <w:lang w:val="fr-FR"/>
              </w:rPr>
            </w:pPr>
            <w:r w:rsidRPr="00D55299">
              <w:rPr>
                <w:rFonts w:cs="Arial"/>
                <w:sz w:val="20"/>
                <w:szCs w:val="20"/>
                <w:lang w:val="fr-FR"/>
              </w:rPr>
              <w:t>Quels mécanismes en place pour informer les politiques ? / partage d’information ?</w:t>
            </w:r>
          </w:p>
          <w:p w14:paraId="36768CE7" w14:textId="77777777" w:rsidR="008B1355" w:rsidRPr="00D55299" w:rsidRDefault="008B1355" w:rsidP="00112BB1">
            <w:pPr>
              <w:pStyle w:val="Paragraphedeliste"/>
              <w:numPr>
                <w:ilvl w:val="0"/>
                <w:numId w:val="83"/>
              </w:numPr>
              <w:rPr>
                <w:rFonts w:cs="Arial"/>
                <w:sz w:val="20"/>
                <w:szCs w:val="20"/>
                <w:lang w:val="fr-FR"/>
              </w:rPr>
            </w:pPr>
            <w:proofErr w:type="spellStart"/>
            <w:r w:rsidRPr="00D55299">
              <w:rPr>
                <w:rFonts w:cs="Arial"/>
                <w:sz w:val="20"/>
                <w:szCs w:val="20"/>
                <w:lang w:val="fr-FR"/>
              </w:rPr>
              <w:lastRenderedPageBreak/>
              <w:t>Prodoc</w:t>
            </w:r>
            <w:proofErr w:type="spellEnd"/>
            <w:r w:rsidRPr="00D55299">
              <w:rPr>
                <w:rFonts w:cs="Arial"/>
                <w:sz w:val="20"/>
                <w:szCs w:val="20"/>
                <w:lang w:val="fr-FR"/>
              </w:rPr>
              <w:t xml:space="preserve"> mentionne qu’une revue et analyse de ce qui a été fait devait informer ce projets – est-ce que </w:t>
            </w:r>
            <w:proofErr w:type="spellStart"/>
            <w:r w:rsidRPr="00D55299">
              <w:rPr>
                <w:rFonts w:cs="Arial"/>
                <w:sz w:val="20"/>
                <w:szCs w:val="20"/>
                <w:lang w:val="fr-FR"/>
              </w:rPr>
              <w:t>ca</w:t>
            </w:r>
            <w:proofErr w:type="spellEnd"/>
            <w:r w:rsidRPr="00D55299">
              <w:rPr>
                <w:rFonts w:cs="Arial"/>
                <w:sz w:val="20"/>
                <w:szCs w:val="20"/>
                <w:lang w:val="fr-FR"/>
              </w:rPr>
              <w:t xml:space="preserve"> été fait et dans quelle mesure cela a </w:t>
            </w:r>
            <w:proofErr w:type="spellStart"/>
            <w:r w:rsidRPr="00D55299">
              <w:rPr>
                <w:rFonts w:cs="Arial"/>
                <w:sz w:val="20"/>
                <w:szCs w:val="20"/>
                <w:lang w:val="fr-FR"/>
              </w:rPr>
              <w:t>influence</w:t>
            </w:r>
            <w:proofErr w:type="spellEnd"/>
            <w:r w:rsidRPr="00D55299">
              <w:rPr>
                <w:rFonts w:cs="Arial"/>
                <w:sz w:val="20"/>
                <w:szCs w:val="20"/>
                <w:lang w:val="fr-FR"/>
              </w:rPr>
              <w:t xml:space="preserve"> le choix des projets ?</w:t>
            </w:r>
          </w:p>
          <w:p w14:paraId="7D083ABA" w14:textId="77777777" w:rsidR="008B1355" w:rsidRPr="00D55299" w:rsidRDefault="008B1355" w:rsidP="006B36D1">
            <w:pPr>
              <w:rPr>
                <w:rFonts w:cs="Arial"/>
                <w:sz w:val="20"/>
                <w:szCs w:val="20"/>
                <w:lang w:val="fr-FR"/>
              </w:rPr>
            </w:pPr>
          </w:p>
          <w:p w14:paraId="3FC1F658" w14:textId="77777777" w:rsidR="008B1355" w:rsidRPr="00D55299" w:rsidRDefault="008B1355" w:rsidP="006B36D1">
            <w:pPr>
              <w:rPr>
                <w:rFonts w:cs="Arial"/>
                <w:sz w:val="20"/>
                <w:szCs w:val="20"/>
                <w:lang w:val="fr-FR"/>
              </w:rPr>
            </w:pPr>
            <w:r w:rsidRPr="00D55299">
              <w:rPr>
                <w:rFonts w:cs="Arial"/>
                <w:sz w:val="20"/>
                <w:szCs w:val="20"/>
                <w:lang w:val="fr-FR"/>
              </w:rPr>
              <w:t xml:space="preserve">Comment les micro-projets </w:t>
            </w:r>
            <w:proofErr w:type="spellStart"/>
            <w:r w:rsidRPr="00D55299">
              <w:rPr>
                <w:rFonts w:cs="Arial"/>
                <w:sz w:val="20"/>
                <w:szCs w:val="20"/>
                <w:lang w:val="fr-FR"/>
              </w:rPr>
              <w:t>ont ils</w:t>
            </w:r>
            <w:proofErr w:type="spellEnd"/>
            <w:r w:rsidRPr="00D55299">
              <w:rPr>
                <w:rFonts w:cs="Arial"/>
                <w:sz w:val="20"/>
                <w:szCs w:val="20"/>
                <w:lang w:val="fr-FR"/>
              </w:rPr>
              <w:t xml:space="preserve"> été </w:t>
            </w:r>
            <w:proofErr w:type="spellStart"/>
            <w:r w:rsidRPr="00D55299">
              <w:rPr>
                <w:rFonts w:cs="Arial"/>
                <w:sz w:val="20"/>
                <w:szCs w:val="20"/>
                <w:lang w:val="fr-FR"/>
              </w:rPr>
              <w:t>identifies</w:t>
            </w:r>
            <w:proofErr w:type="spellEnd"/>
            <w:r w:rsidRPr="00D55299">
              <w:rPr>
                <w:rFonts w:cs="Arial"/>
                <w:sz w:val="20"/>
                <w:szCs w:val="20"/>
                <w:lang w:val="fr-FR"/>
              </w:rPr>
              <w:t> ? (</w:t>
            </w:r>
            <w:proofErr w:type="spellStart"/>
            <w:r w:rsidRPr="00D55299">
              <w:rPr>
                <w:rFonts w:cs="Arial"/>
                <w:sz w:val="20"/>
                <w:szCs w:val="20"/>
                <w:lang w:val="fr-FR"/>
              </w:rPr>
              <w:t>Prodoc</w:t>
            </w:r>
            <w:proofErr w:type="spellEnd"/>
            <w:r w:rsidRPr="00D55299">
              <w:rPr>
                <w:rFonts w:cs="Arial"/>
                <w:sz w:val="20"/>
                <w:szCs w:val="20"/>
                <w:lang w:val="fr-FR"/>
              </w:rPr>
              <w:t xml:space="preserve"> mentionne </w:t>
            </w:r>
            <w:proofErr w:type="spellStart"/>
            <w:r w:rsidRPr="00D55299">
              <w:rPr>
                <w:rFonts w:cs="Arial"/>
                <w:sz w:val="20"/>
                <w:szCs w:val="20"/>
                <w:lang w:val="fr-FR"/>
              </w:rPr>
              <w:t>CdP</w:t>
            </w:r>
            <w:proofErr w:type="spellEnd"/>
            <w:r w:rsidRPr="00D55299">
              <w:rPr>
                <w:rFonts w:cs="Arial"/>
                <w:sz w:val="20"/>
                <w:szCs w:val="20"/>
                <w:lang w:val="fr-FR"/>
              </w:rPr>
              <w:t xml:space="preserve"> versus PTA qui réfère </w:t>
            </w:r>
            <w:proofErr w:type="spellStart"/>
            <w:r w:rsidRPr="00D55299">
              <w:rPr>
                <w:rFonts w:cs="Arial"/>
                <w:sz w:val="20"/>
                <w:szCs w:val="20"/>
                <w:lang w:val="fr-FR"/>
              </w:rPr>
              <w:t>a</w:t>
            </w:r>
            <w:proofErr w:type="spellEnd"/>
            <w:r w:rsidRPr="00D55299">
              <w:rPr>
                <w:rFonts w:cs="Arial"/>
                <w:sz w:val="20"/>
                <w:szCs w:val="20"/>
                <w:lang w:val="fr-FR"/>
              </w:rPr>
              <w:t xml:space="preserve"> présentation de projets par communautés)</w:t>
            </w:r>
            <w:r w:rsidRPr="00D55299">
              <w:rPr>
                <w:rStyle w:val="Appelnotedebasdep"/>
                <w:rFonts w:cs="Arial"/>
                <w:sz w:val="20"/>
                <w:szCs w:val="20"/>
                <w:lang w:val="fr-FR"/>
              </w:rPr>
              <w:footnoteReference w:id="23"/>
            </w:r>
          </w:p>
          <w:p w14:paraId="0F1462B7" w14:textId="77777777" w:rsidR="008B1355" w:rsidRPr="00D55299" w:rsidRDefault="008B1355" w:rsidP="006B36D1">
            <w:pPr>
              <w:rPr>
                <w:rFonts w:cs="Arial"/>
                <w:sz w:val="20"/>
                <w:szCs w:val="20"/>
                <w:lang w:val="fr-FR"/>
              </w:rPr>
            </w:pPr>
          </w:p>
          <w:p w14:paraId="1C1BCAAB" w14:textId="77777777" w:rsidR="008B1355" w:rsidRPr="00D55299" w:rsidRDefault="008B1355" w:rsidP="006B36D1">
            <w:pPr>
              <w:rPr>
                <w:rFonts w:cs="Arial"/>
                <w:sz w:val="20"/>
                <w:szCs w:val="20"/>
                <w:lang w:val="fr-FR"/>
              </w:rPr>
            </w:pPr>
            <w:r w:rsidRPr="00D55299">
              <w:rPr>
                <w:rFonts w:cs="Arial"/>
                <w:sz w:val="20"/>
                <w:szCs w:val="20"/>
                <w:lang w:val="fr-FR"/>
              </w:rPr>
              <w:t>Quelles prédispositions pour la pérennisation des projets (</w:t>
            </w:r>
            <w:proofErr w:type="spellStart"/>
            <w:r w:rsidRPr="00D55299">
              <w:rPr>
                <w:rFonts w:cs="Arial"/>
                <w:color w:val="3366FF"/>
                <w:sz w:val="20"/>
                <w:szCs w:val="20"/>
                <w:lang w:val="fr-FR"/>
              </w:rPr>
              <w:t>Rouscoua</w:t>
            </w:r>
            <w:proofErr w:type="spellEnd"/>
            <w:r w:rsidRPr="00D55299">
              <w:rPr>
                <w:rFonts w:cs="Arial"/>
                <w:color w:val="3366FF"/>
                <w:sz w:val="20"/>
                <w:szCs w:val="20"/>
                <w:lang w:val="fr-FR"/>
              </w:rPr>
              <w:t xml:space="preserve"> : pas de suivi </w:t>
            </w:r>
            <w:proofErr w:type="spellStart"/>
            <w:r w:rsidRPr="00D55299">
              <w:rPr>
                <w:rFonts w:cs="Arial"/>
                <w:color w:val="3366FF"/>
                <w:sz w:val="20"/>
                <w:szCs w:val="20"/>
                <w:lang w:val="fr-FR"/>
              </w:rPr>
              <w:t>considere</w:t>
            </w:r>
            <w:proofErr w:type="spellEnd"/>
            <w:r w:rsidRPr="00D55299">
              <w:rPr>
                <w:rFonts w:cs="Arial"/>
                <w:color w:val="3366FF"/>
                <w:sz w:val="20"/>
                <w:szCs w:val="20"/>
                <w:lang w:val="fr-FR"/>
              </w:rPr>
              <w:t>)</w:t>
            </w:r>
          </w:p>
          <w:p w14:paraId="713AC0D5" w14:textId="77777777" w:rsidR="008B1355" w:rsidRPr="00D55299" w:rsidRDefault="008B1355" w:rsidP="006B36D1">
            <w:pPr>
              <w:rPr>
                <w:rFonts w:cs="Arial"/>
                <w:sz w:val="20"/>
                <w:szCs w:val="20"/>
                <w:lang w:val="fr-FR"/>
              </w:rPr>
            </w:pPr>
          </w:p>
          <w:p w14:paraId="7604ACDA" w14:textId="77777777" w:rsidR="008B1355" w:rsidRPr="00D55299" w:rsidRDefault="008B1355" w:rsidP="006B36D1">
            <w:pPr>
              <w:rPr>
                <w:rFonts w:cs="Arial"/>
                <w:sz w:val="20"/>
                <w:szCs w:val="20"/>
                <w:lang w:val="fr-FR"/>
              </w:rPr>
            </w:pPr>
            <w:r w:rsidRPr="00D55299">
              <w:rPr>
                <w:rFonts w:cs="Arial"/>
                <w:sz w:val="20"/>
                <w:szCs w:val="20"/>
                <w:lang w:val="fr-FR"/>
              </w:rPr>
              <w:t xml:space="preserve"> Mise en œuvre de concert avec le projet PCPR BM /lien PAC -CR?</w:t>
            </w:r>
          </w:p>
          <w:p w14:paraId="2C68229B" w14:textId="77777777" w:rsidR="008B1355" w:rsidRPr="00D55299" w:rsidRDefault="008B1355" w:rsidP="006B36D1">
            <w:pPr>
              <w:rPr>
                <w:rFonts w:cs="Arial"/>
                <w:sz w:val="20"/>
                <w:szCs w:val="20"/>
                <w:lang w:val="fr-FR"/>
              </w:rPr>
            </w:pPr>
          </w:p>
          <w:p w14:paraId="32044E14" w14:textId="77777777" w:rsidR="008B1355" w:rsidRPr="00D55299" w:rsidRDefault="008B1355" w:rsidP="006B36D1">
            <w:pPr>
              <w:rPr>
                <w:rFonts w:cs="Arial"/>
                <w:sz w:val="20"/>
                <w:szCs w:val="20"/>
                <w:lang w:val="fr-FR"/>
              </w:rPr>
            </w:pPr>
          </w:p>
        </w:tc>
        <w:tc>
          <w:tcPr>
            <w:tcW w:w="2694" w:type="dxa"/>
            <w:gridSpan w:val="2"/>
          </w:tcPr>
          <w:p w14:paraId="6A3430D3" w14:textId="77777777" w:rsidR="008B1355" w:rsidRPr="00D55299" w:rsidRDefault="008B1355" w:rsidP="006B36D1">
            <w:pPr>
              <w:rPr>
                <w:rFonts w:cs="Arial"/>
                <w:sz w:val="20"/>
                <w:szCs w:val="20"/>
                <w:lang w:val="fr-FR"/>
              </w:rPr>
            </w:pPr>
            <w:r w:rsidRPr="00D55299">
              <w:rPr>
                <w:rFonts w:cs="Arial"/>
                <w:sz w:val="20"/>
                <w:szCs w:val="20"/>
                <w:lang w:val="fr-FR"/>
              </w:rPr>
              <w:lastRenderedPageBreak/>
              <w:t>Impacts du micro-projet au niveau communautaire ?</w:t>
            </w:r>
          </w:p>
          <w:p w14:paraId="6F420D81" w14:textId="77777777" w:rsidR="008B1355" w:rsidRPr="00D55299" w:rsidRDefault="008B1355" w:rsidP="006B36D1">
            <w:pPr>
              <w:rPr>
                <w:rFonts w:cs="Arial"/>
                <w:sz w:val="20"/>
                <w:szCs w:val="20"/>
                <w:lang w:val="fr-FR"/>
              </w:rPr>
            </w:pPr>
            <w:r w:rsidRPr="00D55299">
              <w:rPr>
                <w:rFonts w:cs="Arial"/>
                <w:sz w:val="20"/>
                <w:szCs w:val="20"/>
                <w:lang w:val="fr-FR"/>
              </w:rPr>
              <w:t>Suivi continu des cellules d’appui ?</w:t>
            </w:r>
          </w:p>
          <w:p w14:paraId="540CFB8F" w14:textId="77777777" w:rsidR="008B1355" w:rsidRPr="00D55299" w:rsidRDefault="008B1355" w:rsidP="006B36D1">
            <w:pPr>
              <w:rPr>
                <w:rFonts w:cs="Arial"/>
                <w:sz w:val="20"/>
                <w:szCs w:val="20"/>
                <w:lang w:val="fr-FR"/>
              </w:rPr>
            </w:pPr>
            <w:r w:rsidRPr="00D55299">
              <w:rPr>
                <w:rFonts w:cs="Arial"/>
                <w:sz w:val="20"/>
                <w:szCs w:val="20"/>
                <w:lang w:val="fr-FR"/>
              </w:rPr>
              <w:t>Difficultés et défis ?</w:t>
            </w:r>
          </w:p>
          <w:p w14:paraId="111B73CB" w14:textId="77777777" w:rsidR="008B1355" w:rsidRPr="00D55299" w:rsidRDefault="008B1355" w:rsidP="006B36D1">
            <w:pPr>
              <w:rPr>
                <w:rFonts w:cs="Arial"/>
                <w:sz w:val="20"/>
                <w:szCs w:val="20"/>
                <w:lang w:val="fr-FR"/>
              </w:rPr>
            </w:pPr>
          </w:p>
        </w:tc>
      </w:tr>
      <w:tr w:rsidR="00DE58AF" w:rsidRPr="00D55299" w14:paraId="20A18B67" w14:textId="77777777" w:rsidTr="00DE58AF">
        <w:tc>
          <w:tcPr>
            <w:tcW w:w="1418" w:type="dxa"/>
          </w:tcPr>
          <w:p w14:paraId="62CD67D9" w14:textId="77777777" w:rsidR="008B1355" w:rsidRPr="00D55299" w:rsidRDefault="008B1355" w:rsidP="006B36D1">
            <w:pPr>
              <w:rPr>
                <w:rFonts w:cs="Arial"/>
                <w:sz w:val="20"/>
                <w:szCs w:val="20"/>
                <w:lang w:val="fr-FR"/>
              </w:rPr>
            </w:pPr>
            <w:r w:rsidRPr="00D55299">
              <w:rPr>
                <w:rFonts w:cs="Arial"/>
                <w:b/>
                <w:sz w:val="20"/>
                <w:szCs w:val="20"/>
                <w:lang w:val="fr-FR"/>
              </w:rPr>
              <w:lastRenderedPageBreak/>
              <w:t>Output 4</w:t>
            </w:r>
          </w:p>
        </w:tc>
        <w:tc>
          <w:tcPr>
            <w:tcW w:w="5954" w:type="dxa"/>
          </w:tcPr>
          <w:p w14:paraId="7D15D56E"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 xml:space="preserve">Quels sont été les </w:t>
            </w:r>
            <w:r w:rsidRPr="00D55299">
              <w:rPr>
                <w:rFonts w:cs="Arial"/>
                <w:b/>
                <w:sz w:val="20"/>
                <w:szCs w:val="20"/>
                <w:lang w:val="fr-FR"/>
              </w:rPr>
              <w:t>livrables/produits</w:t>
            </w:r>
            <w:r w:rsidRPr="00D55299">
              <w:rPr>
                <w:rFonts w:cs="Arial"/>
                <w:sz w:val="20"/>
                <w:szCs w:val="20"/>
                <w:lang w:val="fr-FR"/>
              </w:rPr>
              <w:t xml:space="preserve"> critiques escomptés sous cette activité pour atteindre les objectifs visés ? Ont-ils été produits ?</w:t>
            </w:r>
          </w:p>
          <w:p w14:paraId="49A9E8DA"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 xml:space="preserve">Quels ont été les </w:t>
            </w:r>
            <w:r w:rsidRPr="00D55299">
              <w:rPr>
                <w:rFonts w:cs="Arial"/>
                <w:b/>
                <w:sz w:val="20"/>
                <w:szCs w:val="20"/>
                <w:lang w:val="fr-FR"/>
              </w:rPr>
              <w:t>résultats</w:t>
            </w:r>
            <w:r w:rsidRPr="00D55299">
              <w:rPr>
                <w:rFonts w:cs="Arial"/>
                <w:sz w:val="20"/>
                <w:szCs w:val="20"/>
                <w:lang w:val="fr-FR"/>
              </w:rPr>
              <w:t xml:space="preserve"> critiques escomptés sous cette activité pour atteindre les objectifs visés ? Ont-ils été produits ?</w:t>
            </w:r>
          </w:p>
          <w:p w14:paraId="1656D1D5" w14:textId="77777777" w:rsidR="008B1355" w:rsidRPr="00D55299" w:rsidRDefault="008B1355" w:rsidP="00112BB1">
            <w:pPr>
              <w:pStyle w:val="Paragraphedeliste"/>
              <w:numPr>
                <w:ilvl w:val="0"/>
                <w:numId w:val="58"/>
              </w:numPr>
              <w:spacing w:after="0"/>
              <w:jc w:val="both"/>
              <w:rPr>
                <w:rFonts w:cs="Arial"/>
                <w:i/>
                <w:sz w:val="20"/>
                <w:szCs w:val="20"/>
                <w:lang w:val="fr-FR"/>
              </w:rPr>
            </w:pPr>
            <w:r w:rsidRPr="00D55299">
              <w:rPr>
                <w:rFonts w:cs="Arial"/>
                <w:sz w:val="20"/>
                <w:szCs w:val="20"/>
                <w:lang w:val="fr-FR"/>
              </w:rPr>
              <w:t xml:space="preserve">Quel produit/système devait être mis en place/atteint pour permettre au programme de contribuer </w:t>
            </w:r>
            <w:proofErr w:type="spellStart"/>
            <w:r w:rsidRPr="00D55299">
              <w:rPr>
                <w:rFonts w:cs="Arial"/>
                <w:sz w:val="20"/>
                <w:szCs w:val="20"/>
                <w:lang w:val="fr-FR"/>
              </w:rPr>
              <w:t>a</w:t>
            </w:r>
            <w:proofErr w:type="spellEnd"/>
            <w:r w:rsidRPr="00D55299">
              <w:rPr>
                <w:rFonts w:cs="Arial"/>
                <w:sz w:val="20"/>
                <w:szCs w:val="20"/>
                <w:lang w:val="fr-FR"/>
              </w:rPr>
              <w:t xml:space="preserve"> l’identification et a </w:t>
            </w:r>
            <w:proofErr w:type="spellStart"/>
            <w:r w:rsidRPr="00D55299">
              <w:rPr>
                <w:rFonts w:cs="Arial"/>
                <w:sz w:val="20"/>
                <w:szCs w:val="20"/>
                <w:lang w:val="fr-FR"/>
              </w:rPr>
              <w:t>l</w:t>
            </w:r>
            <w:proofErr w:type="spellEnd"/>
            <w:r w:rsidRPr="00D55299">
              <w:rPr>
                <w:rFonts w:cs="Arial"/>
                <w:sz w:val="20"/>
                <w:szCs w:val="20"/>
                <w:lang w:val="fr-FR"/>
              </w:rPr>
              <w:t xml:space="preserve"> mobilisation de  </w:t>
            </w:r>
            <w:r w:rsidRPr="00D55299">
              <w:rPr>
                <w:rFonts w:cs="Arial"/>
                <w:b/>
                <w:sz w:val="20"/>
                <w:szCs w:val="20"/>
                <w:lang w:val="fr-FR"/>
              </w:rPr>
              <w:t>financements innovants</w:t>
            </w:r>
            <w:r w:rsidRPr="00D55299">
              <w:rPr>
                <w:rFonts w:cs="Arial"/>
                <w:sz w:val="20"/>
                <w:szCs w:val="20"/>
                <w:lang w:val="fr-FR"/>
              </w:rPr>
              <w:t xml:space="preserve">? (et dans quelle mesure ces produits/résultats ont été atteints) ? </w:t>
            </w:r>
          </w:p>
          <w:p w14:paraId="1BBC9BAB" w14:textId="77777777" w:rsidR="008B1355" w:rsidRPr="00D55299" w:rsidRDefault="008B1355" w:rsidP="00112BB1">
            <w:pPr>
              <w:pStyle w:val="Paragraphedeliste"/>
              <w:numPr>
                <w:ilvl w:val="0"/>
                <w:numId w:val="58"/>
              </w:numPr>
              <w:spacing w:after="0"/>
              <w:jc w:val="both"/>
              <w:rPr>
                <w:rFonts w:cs="Arial"/>
                <w:i/>
                <w:sz w:val="20"/>
                <w:szCs w:val="20"/>
                <w:lang w:val="fr-FR"/>
              </w:rPr>
            </w:pPr>
            <w:r w:rsidRPr="00D55299">
              <w:rPr>
                <w:rFonts w:cs="Arial"/>
                <w:i/>
                <w:sz w:val="20"/>
                <w:szCs w:val="20"/>
                <w:lang w:val="fr-FR"/>
              </w:rPr>
              <w:t xml:space="preserve">Quelles </w:t>
            </w:r>
            <w:proofErr w:type="spellStart"/>
            <w:r w:rsidRPr="00D55299">
              <w:rPr>
                <w:rFonts w:cs="Arial"/>
                <w:i/>
                <w:sz w:val="20"/>
                <w:szCs w:val="20"/>
                <w:lang w:val="fr-FR"/>
              </w:rPr>
              <w:t>modalites</w:t>
            </w:r>
            <w:proofErr w:type="spellEnd"/>
            <w:r w:rsidRPr="00D55299">
              <w:rPr>
                <w:rFonts w:cs="Arial"/>
                <w:i/>
                <w:sz w:val="20"/>
                <w:szCs w:val="20"/>
                <w:lang w:val="fr-FR"/>
              </w:rPr>
              <w:t xml:space="preserve"> pour atteindre </w:t>
            </w:r>
            <w:proofErr w:type="spellStart"/>
            <w:r w:rsidRPr="00D55299">
              <w:rPr>
                <w:rFonts w:cs="Arial"/>
                <w:i/>
                <w:sz w:val="20"/>
                <w:szCs w:val="20"/>
                <w:lang w:val="fr-FR"/>
              </w:rPr>
              <w:t>activites</w:t>
            </w:r>
            <w:proofErr w:type="spellEnd"/>
            <w:r w:rsidRPr="00D55299">
              <w:rPr>
                <w:rFonts w:cs="Arial"/>
                <w:i/>
                <w:sz w:val="20"/>
                <w:szCs w:val="20"/>
                <w:lang w:val="fr-FR"/>
              </w:rPr>
              <w:t xml:space="preserve"> en 2012 (</w:t>
            </w:r>
            <w:proofErr w:type="spellStart"/>
            <w:r w:rsidRPr="00D55299">
              <w:rPr>
                <w:rFonts w:cs="Arial"/>
                <w:i/>
                <w:sz w:val="20"/>
                <w:szCs w:val="20"/>
                <w:lang w:val="fr-FR"/>
              </w:rPr>
              <w:t>differentes</w:t>
            </w:r>
            <w:proofErr w:type="spellEnd"/>
            <w:r w:rsidRPr="00D55299">
              <w:rPr>
                <w:rFonts w:cs="Arial"/>
                <w:i/>
                <w:sz w:val="20"/>
                <w:szCs w:val="20"/>
                <w:lang w:val="fr-FR"/>
              </w:rPr>
              <w:t xml:space="preserve"> de 2010) ?</w:t>
            </w:r>
          </w:p>
          <w:p w14:paraId="2DACA6F2"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 xml:space="preserve">Les produits émanant de cette activité sont-ils dores et déjà fonctionnels/exploités ? (et par qui ?) – </w:t>
            </w:r>
            <w:r w:rsidRPr="00D55299">
              <w:rPr>
                <w:rFonts w:cs="Arial"/>
                <w:i/>
                <w:sz w:val="20"/>
                <w:szCs w:val="20"/>
                <w:lang w:val="fr-FR"/>
              </w:rPr>
              <w:t xml:space="preserve">NB : les outils mis </w:t>
            </w:r>
            <w:proofErr w:type="spellStart"/>
            <w:proofErr w:type="gramStart"/>
            <w:r w:rsidRPr="00D55299">
              <w:rPr>
                <w:rFonts w:cs="Arial"/>
                <w:i/>
                <w:sz w:val="20"/>
                <w:szCs w:val="20"/>
                <w:lang w:val="fr-FR"/>
              </w:rPr>
              <w:t>a</w:t>
            </w:r>
            <w:proofErr w:type="spellEnd"/>
            <w:proofErr w:type="gramEnd"/>
            <w:r w:rsidRPr="00D55299">
              <w:rPr>
                <w:rFonts w:cs="Arial"/>
                <w:i/>
                <w:sz w:val="20"/>
                <w:szCs w:val="20"/>
                <w:lang w:val="fr-FR"/>
              </w:rPr>
              <w:t xml:space="preserve"> disposition des parties prenantes sur l’évaluation des impacts CC ont-été exploites ?</w:t>
            </w:r>
            <w:r w:rsidRPr="00D55299">
              <w:rPr>
                <w:rFonts w:cs="Arial"/>
                <w:sz w:val="20"/>
                <w:szCs w:val="20"/>
                <w:lang w:val="fr-FR"/>
              </w:rPr>
              <w:t xml:space="preserve"> </w:t>
            </w:r>
          </w:p>
          <w:p w14:paraId="538D51C1"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 xml:space="preserve">Quels sont les éléments manquants des produits/résultats escomptés sous ce résultat? </w:t>
            </w:r>
          </w:p>
          <w:p w14:paraId="6F8629A9"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Quelle a été la nature et l’impact de l’appui technique par les équipes internationales et régionales pour ce résultat ? celui-ci a-t-il répondu à vos attentes ?</w:t>
            </w:r>
          </w:p>
          <w:p w14:paraId="08F91C5A"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Quelles ont été les autres entités partenaires de ce résultat ?</w:t>
            </w:r>
          </w:p>
          <w:p w14:paraId="57C16829"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 xml:space="preserve">Partant du principe que </w:t>
            </w:r>
            <w:proofErr w:type="gramStart"/>
            <w:r w:rsidRPr="00D55299">
              <w:rPr>
                <w:rFonts w:cs="Arial"/>
                <w:sz w:val="20"/>
                <w:szCs w:val="20"/>
                <w:lang w:val="fr-FR"/>
              </w:rPr>
              <w:t>le résultats</w:t>
            </w:r>
            <w:proofErr w:type="gramEnd"/>
            <w:r w:rsidRPr="00D55299">
              <w:rPr>
                <w:rFonts w:cs="Arial"/>
                <w:sz w:val="20"/>
                <w:szCs w:val="20"/>
                <w:lang w:val="fr-FR"/>
              </w:rPr>
              <w:t xml:space="preserve"> obtenus sont le produit des efforts de divers organisations ou entités, quel est d’après-vous le degré </w:t>
            </w:r>
            <w:r w:rsidRPr="00D55299">
              <w:rPr>
                <w:rFonts w:cs="Arial"/>
                <w:b/>
                <w:sz w:val="20"/>
                <w:szCs w:val="20"/>
                <w:lang w:val="fr-FR"/>
              </w:rPr>
              <w:t>d’attribution du PAA</w:t>
            </w:r>
            <w:r w:rsidRPr="00D55299">
              <w:rPr>
                <w:rFonts w:cs="Arial"/>
                <w:sz w:val="20"/>
                <w:szCs w:val="20"/>
                <w:lang w:val="fr-FR"/>
              </w:rPr>
              <w:t xml:space="preserve"> à l’atteinte de ces résultat ? (%) (et q</w:t>
            </w:r>
          </w:p>
          <w:p w14:paraId="31C5C0F7"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 xml:space="preserve">Des résultats non encore visibles peuvent-ils encore être attendus ? (si oui lesquels et </w:t>
            </w:r>
            <w:proofErr w:type="spellStart"/>
            <w:r w:rsidRPr="00D55299">
              <w:rPr>
                <w:rFonts w:cs="Arial"/>
                <w:sz w:val="20"/>
                <w:szCs w:val="20"/>
                <w:lang w:val="fr-FR"/>
              </w:rPr>
              <w:t>a</w:t>
            </w:r>
            <w:proofErr w:type="spellEnd"/>
            <w:r w:rsidRPr="00D55299">
              <w:rPr>
                <w:rFonts w:cs="Arial"/>
                <w:sz w:val="20"/>
                <w:szCs w:val="20"/>
                <w:lang w:val="fr-FR"/>
              </w:rPr>
              <w:t xml:space="preserve"> quel horizon ?)</w:t>
            </w:r>
          </w:p>
          <w:p w14:paraId="0A8895EE"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 xml:space="preserve">Les activités réalisées sous ce résultat </w:t>
            </w:r>
            <w:proofErr w:type="gramStart"/>
            <w:r w:rsidRPr="00D55299">
              <w:rPr>
                <w:rFonts w:cs="Arial"/>
                <w:sz w:val="20"/>
                <w:szCs w:val="20"/>
                <w:lang w:val="fr-FR"/>
              </w:rPr>
              <w:t>ont-elle</w:t>
            </w:r>
            <w:proofErr w:type="gramEnd"/>
            <w:r w:rsidRPr="00D55299">
              <w:rPr>
                <w:rFonts w:cs="Arial"/>
                <w:sz w:val="20"/>
                <w:szCs w:val="20"/>
                <w:lang w:val="fr-FR"/>
              </w:rPr>
              <w:t xml:space="preserve"> donné lieu à des résultats/conséquences inattendus ?</w:t>
            </w:r>
          </w:p>
          <w:p w14:paraId="34EC88E7"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lastRenderedPageBreak/>
              <w:t>Quel est d’après-vous l’impact (objectivement vérifiable) de ce résultat 1?</w:t>
            </w:r>
          </w:p>
          <w:p w14:paraId="714CDDA8" w14:textId="77777777" w:rsidR="008B1355" w:rsidRPr="00D55299" w:rsidRDefault="008B1355" w:rsidP="00112BB1">
            <w:pPr>
              <w:pStyle w:val="Paragraphedeliste"/>
              <w:numPr>
                <w:ilvl w:val="0"/>
                <w:numId w:val="58"/>
              </w:numPr>
              <w:spacing w:after="0"/>
              <w:jc w:val="both"/>
              <w:rPr>
                <w:rFonts w:cs="Arial"/>
                <w:sz w:val="20"/>
                <w:szCs w:val="20"/>
                <w:lang w:val="fr-FR"/>
              </w:rPr>
            </w:pPr>
            <w:r w:rsidRPr="00D55299">
              <w:rPr>
                <w:rFonts w:cs="Arial"/>
                <w:sz w:val="20"/>
                <w:szCs w:val="20"/>
                <w:lang w:val="fr-FR"/>
              </w:rPr>
              <w:t>Quels ont été les obstacles critiques à l’atteinte des produits et résultats ?</w:t>
            </w:r>
          </w:p>
        </w:tc>
        <w:tc>
          <w:tcPr>
            <w:tcW w:w="4110" w:type="dxa"/>
            <w:gridSpan w:val="2"/>
          </w:tcPr>
          <w:p w14:paraId="2CE06AC5" w14:textId="77777777" w:rsidR="008B1355" w:rsidRPr="00D55299" w:rsidRDefault="008B1355" w:rsidP="00112BB1">
            <w:pPr>
              <w:pStyle w:val="Paragraphedeliste"/>
              <w:numPr>
                <w:ilvl w:val="0"/>
                <w:numId w:val="69"/>
              </w:numPr>
              <w:spacing w:after="0"/>
              <w:jc w:val="both"/>
              <w:rPr>
                <w:rFonts w:cs="Arial"/>
                <w:sz w:val="20"/>
                <w:szCs w:val="20"/>
                <w:lang w:val="fr-FR"/>
              </w:rPr>
            </w:pPr>
            <w:r w:rsidRPr="00D55299">
              <w:rPr>
                <w:rFonts w:cs="Arial"/>
                <w:sz w:val="20"/>
                <w:szCs w:val="20"/>
                <w:lang w:val="fr-FR"/>
              </w:rPr>
              <w:lastRenderedPageBreak/>
              <w:t xml:space="preserve">PTA très remanie, comment les activités 2010 ont-été identifiées ? dans quelle mesure ces activités ont-elles été complétées ? </w:t>
            </w:r>
          </w:p>
          <w:p w14:paraId="386CE168" w14:textId="77777777" w:rsidR="008B1355" w:rsidRPr="00D55299" w:rsidRDefault="008B1355" w:rsidP="00112BB1">
            <w:pPr>
              <w:pStyle w:val="Paragraphedeliste"/>
              <w:numPr>
                <w:ilvl w:val="0"/>
                <w:numId w:val="69"/>
              </w:numPr>
              <w:spacing w:after="0"/>
              <w:jc w:val="both"/>
              <w:rPr>
                <w:rFonts w:cs="Arial"/>
                <w:sz w:val="20"/>
                <w:szCs w:val="20"/>
                <w:lang w:val="fr-FR"/>
              </w:rPr>
            </w:pPr>
            <w:r w:rsidRPr="00D55299">
              <w:rPr>
                <w:rFonts w:cs="Arial"/>
                <w:sz w:val="20"/>
                <w:szCs w:val="20"/>
                <w:lang w:val="fr-FR"/>
              </w:rPr>
              <w:t>Le public visé (PTA 2010 </w:t>
            </w:r>
            <w:proofErr w:type="gramStart"/>
            <w:r w:rsidRPr="00D55299">
              <w:rPr>
                <w:rFonts w:cs="Arial"/>
                <w:sz w:val="20"/>
                <w:szCs w:val="20"/>
                <w:lang w:val="fr-FR"/>
              </w:rPr>
              <w:t>:UA</w:t>
            </w:r>
            <w:proofErr w:type="gramEnd"/>
            <w:r w:rsidRPr="00D55299">
              <w:rPr>
                <w:rFonts w:cs="Arial"/>
                <w:sz w:val="20"/>
                <w:szCs w:val="20"/>
                <w:lang w:val="fr-FR"/>
              </w:rPr>
              <w:t xml:space="preserve">, DEP, banques) – </w:t>
            </w:r>
            <w:proofErr w:type="spellStart"/>
            <w:r w:rsidRPr="00D55299">
              <w:rPr>
                <w:rFonts w:cs="Arial"/>
                <w:sz w:val="20"/>
                <w:szCs w:val="20"/>
                <w:lang w:val="fr-FR"/>
              </w:rPr>
              <w:t>a t</w:t>
            </w:r>
            <w:proofErr w:type="spellEnd"/>
            <w:r w:rsidRPr="00D55299">
              <w:rPr>
                <w:rFonts w:cs="Arial"/>
                <w:sz w:val="20"/>
                <w:szCs w:val="20"/>
                <w:lang w:val="fr-FR"/>
              </w:rPr>
              <w:t>-il finalement été touché ?</w:t>
            </w:r>
          </w:p>
          <w:p w14:paraId="44102474" w14:textId="77777777" w:rsidR="008B1355" w:rsidRPr="00D55299" w:rsidRDefault="008B1355" w:rsidP="00112BB1">
            <w:pPr>
              <w:pStyle w:val="Paragraphedeliste"/>
              <w:numPr>
                <w:ilvl w:val="0"/>
                <w:numId w:val="69"/>
              </w:numPr>
              <w:spacing w:after="0"/>
              <w:jc w:val="both"/>
              <w:rPr>
                <w:rFonts w:cs="Arial"/>
                <w:sz w:val="20"/>
                <w:szCs w:val="20"/>
                <w:lang w:val="fr-FR"/>
              </w:rPr>
            </w:pPr>
            <w:r w:rsidRPr="00D55299">
              <w:rPr>
                <w:rFonts w:cs="Arial"/>
                <w:sz w:val="20"/>
                <w:szCs w:val="20"/>
                <w:lang w:val="fr-FR"/>
              </w:rPr>
              <w:t xml:space="preserve">Les interventions/formations ont-elles permis </w:t>
            </w:r>
            <w:proofErr w:type="spellStart"/>
            <w:r w:rsidRPr="00D55299">
              <w:rPr>
                <w:rFonts w:cs="Arial"/>
                <w:sz w:val="20"/>
                <w:szCs w:val="20"/>
                <w:lang w:val="fr-FR"/>
              </w:rPr>
              <w:t>a</w:t>
            </w:r>
            <w:proofErr w:type="spellEnd"/>
            <w:r w:rsidRPr="00D55299">
              <w:rPr>
                <w:rFonts w:cs="Arial"/>
                <w:sz w:val="20"/>
                <w:szCs w:val="20"/>
                <w:lang w:val="fr-FR"/>
              </w:rPr>
              <w:t xml:space="preserve"> ce jour abouti sur la viabilisation de mécanismes/instruments financiers innovants/de plan d’action pour mobiliser des fonds ?</w:t>
            </w:r>
          </w:p>
          <w:p w14:paraId="3A534F88" w14:textId="77777777" w:rsidR="008B1355" w:rsidRPr="00D55299" w:rsidRDefault="008B1355" w:rsidP="00112BB1">
            <w:pPr>
              <w:pStyle w:val="Paragraphedeliste"/>
              <w:numPr>
                <w:ilvl w:val="0"/>
                <w:numId w:val="69"/>
              </w:numPr>
              <w:spacing w:after="0"/>
              <w:jc w:val="both"/>
              <w:rPr>
                <w:rFonts w:cs="Arial"/>
                <w:sz w:val="20"/>
                <w:szCs w:val="20"/>
                <w:lang w:val="fr-FR"/>
              </w:rPr>
            </w:pPr>
            <w:r w:rsidRPr="00D55299">
              <w:rPr>
                <w:rFonts w:cs="Arial"/>
                <w:sz w:val="20"/>
                <w:szCs w:val="20"/>
                <w:lang w:val="fr-FR"/>
              </w:rPr>
              <w:t xml:space="preserve">Des ressources additionnelles pour d’adaptation ont-elles </w:t>
            </w:r>
            <w:proofErr w:type="spellStart"/>
            <w:r w:rsidRPr="00D55299">
              <w:rPr>
                <w:rFonts w:cs="Arial"/>
                <w:sz w:val="20"/>
                <w:szCs w:val="20"/>
                <w:lang w:val="fr-FR"/>
              </w:rPr>
              <w:t>a</w:t>
            </w:r>
            <w:proofErr w:type="spellEnd"/>
            <w:r w:rsidRPr="00D55299">
              <w:rPr>
                <w:rFonts w:cs="Arial"/>
                <w:sz w:val="20"/>
                <w:szCs w:val="20"/>
                <w:lang w:val="fr-FR"/>
              </w:rPr>
              <w:t xml:space="preserve"> ce jour été mobilisées comme résultante du PAA (degré d’attribution) ? </w:t>
            </w:r>
          </w:p>
          <w:p w14:paraId="291EE2A2" w14:textId="77777777" w:rsidR="008B1355" w:rsidRPr="00D55299" w:rsidRDefault="008B1355" w:rsidP="00112BB1">
            <w:pPr>
              <w:pStyle w:val="Paragraphedeliste"/>
              <w:numPr>
                <w:ilvl w:val="0"/>
                <w:numId w:val="69"/>
              </w:numPr>
              <w:spacing w:after="0"/>
              <w:jc w:val="both"/>
              <w:rPr>
                <w:rFonts w:cs="Arial"/>
                <w:sz w:val="20"/>
                <w:szCs w:val="20"/>
                <w:lang w:val="fr-FR"/>
              </w:rPr>
            </w:pPr>
            <w:r w:rsidRPr="00D55299">
              <w:rPr>
                <w:rFonts w:cs="Arial"/>
                <w:sz w:val="20"/>
                <w:szCs w:val="20"/>
                <w:lang w:val="fr-FR"/>
              </w:rPr>
              <w:t xml:space="preserve">AAP devait appuyer </w:t>
            </w:r>
            <w:proofErr w:type="spellStart"/>
            <w:r w:rsidRPr="00D55299">
              <w:rPr>
                <w:rFonts w:cs="Arial"/>
                <w:sz w:val="20"/>
                <w:szCs w:val="20"/>
                <w:lang w:val="fr-FR"/>
              </w:rPr>
              <w:t>gouv</w:t>
            </w:r>
            <w:proofErr w:type="spellEnd"/>
            <w:r w:rsidRPr="00D55299">
              <w:rPr>
                <w:rFonts w:cs="Arial"/>
                <w:sz w:val="20"/>
                <w:szCs w:val="20"/>
                <w:lang w:val="fr-FR"/>
              </w:rPr>
              <w:t xml:space="preserve"> a mieux recevoir ressources financement – appui du PAA a </w:t>
            </w:r>
            <w:proofErr w:type="spellStart"/>
            <w:r w:rsidRPr="00D55299">
              <w:rPr>
                <w:rFonts w:cs="Arial"/>
                <w:sz w:val="20"/>
                <w:szCs w:val="20"/>
                <w:lang w:val="fr-FR"/>
              </w:rPr>
              <w:t>ete</w:t>
            </w:r>
            <w:proofErr w:type="spellEnd"/>
            <w:r w:rsidRPr="00D55299">
              <w:rPr>
                <w:rFonts w:cs="Arial"/>
                <w:sz w:val="20"/>
                <w:szCs w:val="20"/>
                <w:lang w:val="fr-FR"/>
              </w:rPr>
              <w:t xml:space="preserve"> </w:t>
            </w:r>
            <w:proofErr w:type="spellStart"/>
            <w:r w:rsidRPr="00D55299">
              <w:rPr>
                <w:rFonts w:cs="Arial"/>
                <w:sz w:val="20"/>
                <w:szCs w:val="20"/>
                <w:lang w:val="fr-FR"/>
              </w:rPr>
              <w:t>dertmiant</w:t>
            </w:r>
            <w:proofErr w:type="spellEnd"/>
            <w:r w:rsidRPr="00D55299">
              <w:rPr>
                <w:rFonts w:cs="Arial"/>
                <w:sz w:val="20"/>
                <w:szCs w:val="20"/>
                <w:lang w:val="fr-FR"/>
              </w:rPr>
              <w:t xml:space="preserve"> pour finaliser la préparation du PPCR et démarche des </w:t>
            </w:r>
            <w:proofErr w:type="gramStart"/>
            <w:r w:rsidRPr="00D55299">
              <w:rPr>
                <w:rFonts w:cs="Arial"/>
                <w:sz w:val="20"/>
                <w:szCs w:val="20"/>
                <w:lang w:val="fr-FR"/>
              </w:rPr>
              <w:t>financement</w:t>
            </w:r>
            <w:proofErr w:type="gramEnd"/>
            <w:r w:rsidRPr="00D55299">
              <w:rPr>
                <w:rFonts w:cs="Arial"/>
                <w:sz w:val="20"/>
                <w:szCs w:val="20"/>
                <w:lang w:val="fr-FR"/>
              </w:rPr>
              <w:t xml:space="preserve"> BM central 110 Million $ PPCR – voir avec </w:t>
            </w:r>
            <w:proofErr w:type="spellStart"/>
            <w:r w:rsidRPr="00D55299">
              <w:rPr>
                <w:rFonts w:cs="Arial"/>
                <w:sz w:val="20"/>
                <w:szCs w:val="20"/>
                <w:lang w:val="fr-FR"/>
              </w:rPr>
              <w:t>Rouscoua</w:t>
            </w:r>
            <w:proofErr w:type="spellEnd"/>
          </w:p>
        </w:tc>
        <w:tc>
          <w:tcPr>
            <w:tcW w:w="2694" w:type="dxa"/>
            <w:gridSpan w:val="2"/>
          </w:tcPr>
          <w:p w14:paraId="20E92C9B" w14:textId="77777777" w:rsidR="008B1355" w:rsidRPr="00D55299" w:rsidRDefault="008B1355" w:rsidP="006B36D1">
            <w:pPr>
              <w:rPr>
                <w:rFonts w:cs="Arial"/>
                <w:sz w:val="20"/>
                <w:szCs w:val="20"/>
                <w:lang w:val="fr-FR"/>
              </w:rPr>
            </w:pPr>
            <w:r w:rsidRPr="00D55299">
              <w:rPr>
                <w:rFonts w:cs="Arial"/>
                <w:sz w:val="20"/>
                <w:szCs w:val="20"/>
                <w:lang w:val="fr-FR"/>
              </w:rPr>
              <w:t>-</w:t>
            </w:r>
          </w:p>
          <w:p w14:paraId="2C61024A" w14:textId="77777777" w:rsidR="008B1355" w:rsidRPr="00D55299" w:rsidRDefault="008B1355" w:rsidP="006B36D1">
            <w:pPr>
              <w:rPr>
                <w:rFonts w:cs="Arial"/>
                <w:sz w:val="20"/>
                <w:szCs w:val="20"/>
                <w:lang w:val="fr-FR"/>
              </w:rPr>
            </w:pPr>
          </w:p>
        </w:tc>
      </w:tr>
      <w:tr w:rsidR="00DE58AF" w:rsidRPr="000541F9" w14:paraId="777B3ACD" w14:textId="77777777" w:rsidTr="00DE58AF">
        <w:tc>
          <w:tcPr>
            <w:tcW w:w="1418" w:type="dxa"/>
          </w:tcPr>
          <w:p w14:paraId="706DC2EF" w14:textId="77777777" w:rsidR="008B1355" w:rsidRPr="00D55299" w:rsidRDefault="008B1355" w:rsidP="006B36D1">
            <w:pPr>
              <w:rPr>
                <w:rFonts w:cs="Arial"/>
                <w:sz w:val="20"/>
                <w:szCs w:val="20"/>
                <w:lang w:val="fr-FR"/>
              </w:rPr>
            </w:pPr>
            <w:r w:rsidRPr="00D55299">
              <w:rPr>
                <w:rFonts w:cs="Arial"/>
                <w:b/>
                <w:sz w:val="20"/>
                <w:szCs w:val="20"/>
                <w:lang w:val="fr-FR"/>
              </w:rPr>
              <w:lastRenderedPageBreak/>
              <w:t>Output 5</w:t>
            </w:r>
          </w:p>
        </w:tc>
        <w:tc>
          <w:tcPr>
            <w:tcW w:w="5954" w:type="dxa"/>
          </w:tcPr>
          <w:p w14:paraId="3DDC46D5"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Quels sont été les </w:t>
            </w:r>
            <w:r w:rsidRPr="00D55299">
              <w:rPr>
                <w:rFonts w:cs="Arial"/>
                <w:b/>
                <w:sz w:val="20"/>
                <w:szCs w:val="20"/>
                <w:lang w:val="fr-FR"/>
              </w:rPr>
              <w:t>livrables/produits</w:t>
            </w:r>
            <w:r w:rsidRPr="00D55299">
              <w:rPr>
                <w:rFonts w:cs="Arial"/>
                <w:sz w:val="20"/>
                <w:szCs w:val="20"/>
                <w:lang w:val="fr-FR"/>
              </w:rPr>
              <w:t xml:space="preserve"> critiques escomptés sous cette activité pour atteindre les objectifs visés ? Ont-ils été produits ?</w:t>
            </w:r>
          </w:p>
          <w:p w14:paraId="46962488"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Quels ont été les </w:t>
            </w:r>
            <w:r w:rsidRPr="00D55299">
              <w:rPr>
                <w:rFonts w:cs="Arial"/>
                <w:b/>
                <w:sz w:val="20"/>
                <w:szCs w:val="20"/>
                <w:lang w:val="fr-FR"/>
              </w:rPr>
              <w:t>résultats</w:t>
            </w:r>
            <w:r w:rsidRPr="00D55299">
              <w:rPr>
                <w:rFonts w:cs="Arial"/>
                <w:sz w:val="20"/>
                <w:szCs w:val="20"/>
                <w:lang w:val="fr-FR"/>
              </w:rPr>
              <w:t xml:space="preserve"> critiques escomptés sous cette activité pour atteindre les objectifs visés ? Ont-ils été produits ?</w:t>
            </w:r>
          </w:p>
          <w:p w14:paraId="0904565E"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Quel produit/système devait être mis en place/atteint pour permettre la </w:t>
            </w:r>
            <w:r w:rsidRPr="00D55299">
              <w:rPr>
                <w:rFonts w:cs="Arial"/>
                <w:b/>
                <w:sz w:val="20"/>
                <w:szCs w:val="20"/>
                <w:lang w:val="fr-FR"/>
              </w:rPr>
              <w:t>diffusion et partage de informations et connaissances</w:t>
            </w:r>
            <w:r w:rsidRPr="00D55299">
              <w:rPr>
                <w:rFonts w:cs="Arial"/>
                <w:sz w:val="20"/>
                <w:szCs w:val="20"/>
                <w:lang w:val="fr-FR"/>
              </w:rPr>
              <w:t xml:space="preserve">? (et dans quelle mesure ces produits/résultats ont été atteints) ? </w:t>
            </w:r>
          </w:p>
          <w:p w14:paraId="06720947"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Dans quelle mesure est-ce la personne chargée de la gestion des connaissances a été appuyée par l’IRTSC ? </w:t>
            </w:r>
          </w:p>
          <w:p w14:paraId="5FDA93F3"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Les produits émanant de cette activité sont-ils dores et déjà fonctionnels/exploités ? (et par qui ?) – </w:t>
            </w:r>
            <w:r w:rsidRPr="00D55299">
              <w:rPr>
                <w:rFonts w:cs="Arial"/>
                <w:i/>
                <w:sz w:val="20"/>
                <w:szCs w:val="20"/>
                <w:lang w:val="fr-FR"/>
              </w:rPr>
              <w:t xml:space="preserve">NB : les outils mis </w:t>
            </w:r>
            <w:proofErr w:type="spellStart"/>
            <w:proofErr w:type="gramStart"/>
            <w:r w:rsidRPr="00D55299">
              <w:rPr>
                <w:rFonts w:cs="Arial"/>
                <w:i/>
                <w:sz w:val="20"/>
                <w:szCs w:val="20"/>
                <w:lang w:val="fr-FR"/>
              </w:rPr>
              <w:t>a</w:t>
            </w:r>
            <w:proofErr w:type="spellEnd"/>
            <w:proofErr w:type="gramEnd"/>
            <w:r w:rsidRPr="00D55299">
              <w:rPr>
                <w:rFonts w:cs="Arial"/>
                <w:i/>
                <w:sz w:val="20"/>
                <w:szCs w:val="20"/>
                <w:lang w:val="fr-FR"/>
              </w:rPr>
              <w:t xml:space="preserve"> disposition des parties prenantes sur l’évaluation des impacts CC ont-été exploites ?</w:t>
            </w:r>
            <w:r w:rsidRPr="00D55299">
              <w:rPr>
                <w:rFonts w:cs="Arial"/>
                <w:sz w:val="20"/>
                <w:szCs w:val="20"/>
                <w:lang w:val="fr-FR"/>
              </w:rPr>
              <w:t xml:space="preserve"> </w:t>
            </w:r>
          </w:p>
          <w:p w14:paraId="5F6AC318"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Quels sont les éléments manquants des produits/résultats escomptés sous ce résultat? </w:t>
            </w:r>
          </w:p>
          <w:p w14:paraId="1DCB4630"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Quelles ont été les autres entités partenaires de ce résultat ?</w:t>
            </w:r>
          </w:p>
          <w:p w14:paraId="1A506A71"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Des résultats non encore visibles peuvent-ils encore être attendus ? (si oui lesquels et </w:t>
            </w:r>
            <w:proofErr w:type="spellStart"/>
            <w:r w:rsidRPr="00D55299">
              <w:rPr>
                <w:rFonts w:cs="Arial"/>
                <w:sz w:val="20"/>
                <w:szCs w:val="20"/>
                <w:lang w:val="fr-FR"/>
              </w:rPr>
              <w:t>a</w:t>
            </w:r>
            <w:proofErr w:type="spellEnd"/>
            <w:r w:rsidRPr="00D55299">
              <w:rPr>
                <w:rFonts w:cs="Arial"/>
                <w:sz w:val="20"/>
                <w:szCs w:val="20"/>
                <w:lang w:val="fr-FR"/>
              </w:rPr>
              <w:t xml:space="preserve"> quel horizon ?)</w:t>
            </w:r>
          </w:p>
          <w:p w14:paraId="1A104413"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Les activités réalisées sous ce résultat </w:t>
            </w:r>
            <w:proofErr w:type="gramStart"/>
            <w:r w:rsidRPr="00D55299">
              <w:rPr>
                <w:rFonts w:cs="Arial"/>
                <w:sz w:val="20"/>
                <w:szCs w:val="20"/>
                <w:lang w:val="fr-FR"/>
              </w:rPr>
              <w:t>ont-elle</w:t>
            </w:r>
            <w:proofErr w:type="gramEnd"/>
            <w:r w:rsidRPr="00D55299">
              <w:rPr>
                <w:rFonts w:cs="Arial"/>
                <w:sz w:val="20"/>
                <w:szCs w:val="20"/>
                <w:lang w:val="fr-FR"/>
              </w:rPr>
              <w:t xml:space="preserve"> donné lieu à des résultats/conséquences inattendus ?</w:t>
            </w:r>
          </w:p>
          <w:p w14:paraId="7D104A44"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Quel est d’après-vous l’impact (objectivement vérifiable) de ce résultat 1?</w:t>
            </w:r>
          </w:p>
          <w:p w14:paraId="74FE09D6"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Quels ont été les obstacles critiques à l’atteinte des produits et résultats ?</w:t>
            </w:r>
          </w:p>
          <w:p w14:paraId="50CC4FC0" w14:textId="77777777" w:rsidR="008B1355" w:rsidRPr="00D55299" w:rsidRDefault="008B1355" w:rsidP="00112BB1">
            <w:pPr>
              <w:pStyle w:val="Paragraphedeliste"/>
              <w:numPr>
                <w:ilvl w:val="0"/>
                <w:numId w:val="59"/>
              </w:numPr>
              <w:spacing w:after="0"/>
              <w:jc w:val="both"/>
              <w:rPr>
                <w:rFonts w:cs="Arial"/>
                <w:sz w:val="20"/>
                <w:szCs w:val="20"/>
                <w:lang w:val="fr-FR"/>
              </w:rPr>
            </w:pPr>
            <w:r w:rsidRPr="00D55299">
              <w:rPr>
                <w:rFonts w:cs="Arial"/>
                <w:sz w:val="20"/>
                <w:szCs w:val="20"/>
                <w:lang w:val="fr-FR"/>
              </w:rPr>
              <w:t xml:space="preserve">Une plateforme de communication nationale sur les résultats des études </w:t>
            </w:r>
            <w:proofErr w:type="spellStart"/>
            <w:r w:rsidRPr="00D55299">
              <w:rPr>
                <w:rFonts w:cs="Arial"/>
                <w:sz w:val="20"/>
                <w:szCs w:val="20"/>
                <w:lang w:val="fr-FR"/>
              </w:rPr>
              <w:t>a t</w:t>
            </w:r>
            <w:proofErr w:type="spellEnd"/>
            <w:r w:rsidRPr="00D55299">
              <w:rPr>
                <w:rFonts w:cs="Arial"/>
                <w:sz w:val="20"/>
                <w:szCs w:val="20"/>
                <w:lang w:val="fr-FR"/>
              </w:rPr>
              <w:t>-elle été mise en place et exploitée ?</w:t>
            </w:r>
          </w:p>
          <w:p w14:paraId="491C6013" w14:textId="77777777" w:rsidR="008B1355" w:rsidRPr="00D55299" w:rsidRDefault="008B1355" w:rsidP="006B36D1">
            <w:pPr>
              <w:rPr>
                <w:rFonts w:cs="Arial"/>
                <w:sz w:val="20"/>
                <w:szCs w:val="20"/>
                <w:lang w:val="fr-FR"/>
              </w:rPr>
            </w:pPr>
          </w:p>
        </w:tc>
        <w:tc>
          <w:tcPr>
            <w:tcW w:w="4110" w:type="dxa"/>
            <w:gridSpan w:val="2"/>
          </w:tcPr>
          <w:p w14:paraId="609EA53F" w14:textId="77777777" w:rsidR="008B1355" w:rsidRPr="00D55299" w:rsidRDefault="008B1355" w:rsidP="00112BB1">
            <w:pPr>
              <w:pStyle w:val="Paragraphedeliste"/>
              <w:numPr>
                <w:ilvl w:val="0"/>
                <w:numId w:val="71"/>
              </w:numPr>
              <w:spacing w:after="0"/>
              <w:jc w:val="both"/>
              <w:rPr>
                <w:rFonts w:cs="Arial"/>
                <w:sz w:val="20"/>
                <w:szCs w:val="20"/>
                <w:lang w:val="fr-FR"/>
              </w:rPr>
            </w:pPr>
            <w:r w:rsidRPr="00D55299">
              <w:rPr>
                <w:rFonts w:cs="Arial"/>
                <w:sz w:val="20"/>
                <w:szCs w:val="20"/>
                <w:lang w:val="fr-FR"/>
              </w:rPr>
              <w:t>Nombre total de personnes touchées par les activités de sensibilisation au niveau ?</w:t>
            </w:r>
          </w:p>
          <w:p w14:paraId="413654C1" w14:textId="77777777" w:rsidR="008B1355" w:rsidRPr="00D55299" w:rsidRDefault="008B1355" w:rsidP="00112BB1">
            <w:pPr>
              <w:pStyle w:val="Paragraphedeliste"/>
              <w:numPr>
                <w:ilvl w:val="0"/>
                <w:numId w:val="70"/>
              </w:numPr>
              <w:spacing w:after="0"/>
              <w:ind w:left="1168" w:hanging="567"/>
              <w:jc w:val="both"/>
              <w:rPr>
                <w:rFonts w:cs="Arial"/>
                <w:sz w:val="20"/>
                <w:szCs w:val="20"/>
                <w:lang w:val="fr-FR"/>
              </w:rPr>
            </w:pPr>
            <w:r w:rsidRPr="00D55299">
              <w:rPr>
                <w:rFonts w:cs="Arial"/>
                <w:sz w:val="20"/>
                <w:szCs w:val="20"/>
                <w:lang w:val="fr-FR"/>
              </w:rPr>
              <w:t>ministériel (technique)</w:t>
            </w:r>
          </w:p>
          <w:p w14:paraId="5C5E350C" w14:textId="77777777" w:rsidR="008B1355" w:rsidRPr="00D55299" w:rsidRDefault="008B1355" w:rsidP="00112BB1">
            <w:pPr>
              <w:pStyle w:val="Paragraphedeliste"/>
              <w:numPr>
                <w:ilvl w:val="0"/>
                <w:numId w:val="70"/>
              </w:numPr>
              <w:spacing w:after="0"/>
              <w:ind w:left="1168" w:hanging="567"/>
              <w:jc w:val="both"/>
              <w:rPr>
                <w:rFonts w:cs="Arial"/>
                <w:sz w:val="20"/>
                <w:szCs w:val="20"/>
                <w:lang w:val="fr-FR"/>
              </w:rPr>
            </w:pPr>
            <w:r w:rsidRPr="00D55299">
              <w:rPr>
                <w:rFonts w:cs="Arial"/>
                <w:sz w:val="20"/>
                <w:szCs w:val="20"/>
                <w:lang w:val="fr-FR"/>
              </w:rPr>
              <w:t>décideurs (gouvernent/parlementaires)</w:t>
            </w:r>
          </w:p>
          <w:p w14:paraId="2525EB65" w14:textId="77777777" w:rsidR="008B1355" w:rsidRPr="00D55299" w:rsidRDefault="008B1355" w:rsidP="00112BB1">
            <w:pPr>
              <w:pStyle w:val="Paragraphedeliste"/>
              <w:numPr>
                <w:ilvl w:val="0"/>
                <w:numId w:val="70"/>
              </w:numPr>
              <w:spacing w:after="0"/>
              <w:ind w:left="1168" w:hanging="567"/>
              <w:jc w:val="both"/>
              <w:rPr>
                <w:rFonts w:cs="Arial"/>
                <w:sz w:val="20"/>
                <w:szCs w:val="20"/>
                <w:lang w:val="fr-FR"/>
              </w:rPr>
            </w:pPr>
            <w:r w:rsidRPr="00D55299">
              <w:rPr>
                <w:rFonts w:cs="Arial"/>
                <w:sz w:val="20"/>
                <w:szCs w:val="20"/>
                <w:lang w:val="fr-FR"/>
              </w:rPr>
              <w:t>communautaire</w:t>
            </w:r>
          </w:p>
          <w:p w14:paraId="3AC459F5" w14:textId="77777777" w:rsidR="008B1355" w:rsidRPr="00D55299" w:rsidRDefault="008B1355" w:rsidP="00112BB1">
            <w:pPr>
              <w:pStyle w:val="Paragraphedeliste"/>
              <w:numPr>
                <w:ilvl w:val="0"/>
                <w:numId w:val="70"/>
              </w:numPr>
              <w:spacing w:after="0"/>
              <w:ind w:left="1168" w:hanging="567"/>
              <w:jc w:val="both"/>
              <w:rPr>
                <w:rFonts w:cs="Arial"/>
                <w:sz w:val="20"/>
                <w:szCs w:val="20"/>
                <w:lang w:val="fr-FR"/>
              </w:rPr>
            </w:pPr>
            <w:r w:rsidRPr="00D55299">
              <w:rPr>
                <w:rFonts w:cs="Arial"/>
                <w:sz w:val="20"/>
                <w:szCs w:val="20"/>
                <w:lang w:val="fr-FR"/>
              </w:rPr>
              <w:t>société civile</w:t>
            </w:r>
          </w:p>
          <w:p w14:paraId="19BBE4CC" w14:textId="77777777" w:rsidR="008B1355" w:rsidRPr="00D55299" w:rsidRDefault="008B1355" w:rsidP="00112BB1">
            <w:pPr>
              <w:pStyle w:val="Paragraphedeliste"/>
              <w:numPr>
                <w:ilvl w:val="0"/>
                <w:numId w:val="70"/>
              </w:numPr>
              <w:spacing w:after="0"/>
              <w:ind w:left="1168" w:hanging="567"/>
              <w:jc w:val="both"/>
              <w:rPr>
                <w:rFonts w:cs="Arial"/>
                <w:sz w:val="20"/>
                <w:szCs w:val="20"/>
                <w:lang w:val="fr-FR"/>
              </w:rPr>
            </w:pPr>
            <w:r w:rsidRPr="00D55299">
              <w:rPr>
                <w:rFonts w:cs="Arial"/>
                <w:sz w:val="20"/>
                <w:szCs w:val="20"/>
                <w:lang w:val="fr-FR"/>
              </w:rPr>
              <w:t>académique</w:t>
            </w:r>
          </w:p>
          <w:p w14:paraId="584522F3" w14:textId="77777777" w:rsidR="008B1355" w:rsidRPr="00D55299" w:rsidRDefault="008B1355" w:rsidP="00112BB1">
            <w:pPr>
              <w:pStyle w:val="Paragraphedeliste"/>
              <w:numPr>
                <w:ilvl w:val="0"/>
                <w:numId w:val="70"/>
              </w:numPr>
              <w:spacing w:after="0"/>
              <w:ind w:left="1168" w:hanging="567"/>
              <w:jc w:val="both"/>
              <w:rPr>
                <w:rFonts w:cs="Arial"/>
                <w:sz w:val="20"/>
                <w:szCs w:val="20"/>
                <w:lang w:val="fr-FR"/>
              </w:rPr>
            </w:pPr>
            <w:r w:rsidRPr="00D55299">
              <w:rPr>
                <w:rFonts w:cs="Arial"/>
                <w:sz w:val="20"/>
                <w:szCs w:val="20"/>
                <w:lang w:val="fr-FR"/>
              </w:rPr>
              <w:t>autres partenaires stratégiques</w:t>
            </w:r>
          </w:p>
          <w:p w14:paraId="6F5AB0FF" w14:textId="77777777" w:rsidR="008B1355" w:rsidRPr="00D55299" w:rsidRDefault="008B1355" w:rsidP="00112BB1">
            <w:pPr>
              <w:pStyle w:val="Paragraphedeliste"/>
              <w:numPr>
                <w:ilvl w:val="0"/>
                <w:numId w:val="71"/>
              </w:numPr>
              <w:spacing w:after="0"/>
              <w:jc w:val="both"/>
              <w:rPr>
                <w:rFonts w:cs="Arial"/>
                <w:sz w:val="20"/>
                <w:szCs w:val="20"/>
                <w:lang w:val="fr-FR"/>
              </w:rPr>
            </w:pPr>
            <w:r w:rsidRPr="00D55299">
              <w:rPr>
                <w:rFonts w:cs="Arial"/>
                <w:sz w:val="20"/>
                <w:szCs w:val="20"/>
                <w:lang w:val="fr-FR"/>
              </w:rPr>
              <w:t>mise en œuvre effective de la stratégie de communication ?</w:t>
            </w:r>
          </w:p>
          <w:p w14:paraId="054515FC" w14:textId="77777777" w:rsidR="008B1355" w:rsidRPr="00D55299" w:rsidRDefault="008B1355" w:rsidP="00112BB1">
            <w:pPr>
              <w:pStyle w:val="Paragraphedeliste"/>
              <w:numPr>
                <w:ilvl w:val="0"/>
                <w:numId w:val="71"/>
              </w:numPr>
              <w:spacing w:after="0"/>
              <w:jc w:val="both"/>
              <w:rPr>
                <w:rFonts w:cs="Arial"/>
                <w:sz w:val="20"/>
                <w:szCs w:val="20"/>
                <w:lang w:val="fr-FR"/>
              </w:rPr>
            </w:pPr>
            <w:r w:rsidRPr="00D55299">
              <w:rPr>
                <w:rFonts w:cs="Arial"/>
                <w:sz w:val="20"/>
                <w:szCs w:val="20"/>
                <w:lang w:val="fr-FR"/>
              </w:rPr>
              <w:t>partage d’information avec autre ministères/</w:t>
            </w:r>
            <w:proofErr w:type="spellStart"/>
            <w:r w:rsidRPr="00D55299">
              <w:rPr>
                <w:rFonts w:cs="Arial"/>
                <w:sz w:val="20"/>
                <w:szCs w:val="20"/>
                <w:lang w:val="fr-FR"/>
              </w:rPr>
              <w:t>OIs</w:t>
            </w:r>
            <w:proofErr w:type="spellEnd"/>
            <w:r w:rsidRPr="00D55299">
              <w:rPr>
                <w:rFonts w:cs="Arial"/>
                <w:sz w:val="20"/>
                <w:szCs w:val="20"/>
                <w:lang w:val="fr-FR"/>
              </w:rPr>
              <w:t> ?</w:t>
            </w:r>
          </w:p>
          <w:p w14:paraId="46691507" w14:textId="77777777" w:rsidR="008B1355" w:rsidRPr="00D55299" w:rsidRDefault="008B1355" w:rsidP="00112BB1">
            <w:pPr>
              <w:pStyle w:val="Paragraphedeliste"/>
              <w:numPr>
                <w:ilvl w:val="0"/>
                <w:numId w:val="71"/>
              </w:numPr>
              <w:spacing w:after="0"/>
              <w:jc w:val="both"/>
              <w:rPr>
                <w:rFonts w:cs="Arial"/>
                <w:sz w:val="20"/>
                <w:szCs w:val="20"/>
                <w:lang w:val="fr-FR"/>
              </w:rPr>
            </w:pPr>
            <w:r w:rsidRPr="00D55299">
              <w:rPr>
                <w:rFonts w:cs="Arial"/>
                <w:sz w:val="20"/>
                <w:szCs w:val="20"/>
                <w:lang w:val="fr-FR"/>
              </w:rPr>
              <w:t>publications des bulletins trimestriels – quelle audience / diffusion ?</w:t>
            </w:r>
          </w:p>
          <w:p w14:paraId="48587506" w14:textId="77777777" w:rsidR="008B1355" w:rsidRPr="00D55299" w:rsidRDefault="008B1355" w:rsidP="006B36D1">
            <w:pPr>
              <w:pStyle w:val="Paragraphedeliste"/>
              <w:jc w:val="both"/>
              <w:rPr>
                <w:rFonts w:cs="Arial"/>
                <w:sz w:val="20"/>
                <w:szCs w:val="20"/>
                <w:lang w:val="fr-FR"/>
              </w:rPr>
            </w:pPr>
          </w:p>
          <w:p w14:paraId="048E4BF6" w14:textId="77777777" w:rsidR="008B1355" w:rsidRPr="00D55299" w:rsidRDefault="008B1355" w:rsidP="006B36D1">
            <w:pPr>
              <w:rPr>
                <w:rFonts w:cs="Arial"/>
                <w:sz w:val="20"/>
                <w:szCs w:val="20"/>
                <w:lang w:val="fr-FR"/>
              </w:rPr>
            </w:pPr>
          </w:p>
        </w:tc>
        <w:tc>
          <w:tcPr>
            <w:tcW w:w="2694" w:type="dxa"/>
            <w:gridSpan w:val="2"/>
          </w:tcPr>
          <w:p w14:paraId="6204DB9B" w14:textId="77777777" w:rsidR="008B1355" w:rsidRPr="00D55299" w:rsidRDefault="008B1355" w:rsidP="00112BB1">
            <w:pPr>
              <w:pStyle w:val="Paragraphedeliste"/>
              <w:numPr>
                <w:ilvl w:val="0"/>
                <w:numId w:val="84"/>
              </w:numPr>
              <w:ind w:left="318" w:hanging="318"/>
              <w:rPr>
                <w:rFonts w:cs="Arial"/>
                <w:sz w:val="20"/>
                <w:szCs w:val="20"/>
                <w:lang w:val="fr-FR"/>
              </w:rPr>
            </w:pPr>
            <w:r w:rsidRPr="00D55299">
              <w:rPr>
                <w:rFonts w:cs="Arial"/>
                <w:sz w:val="20"/>
                <w:szCs w:val="20"/>
                <w:lang w:val="fr-FR"/>
              </w:rPr>
              <w:t>Les ateliers PAA/formations étaient-elles pertinents et efficaces ?</w:t>
            </w:r>
          </w:p>
          <w:p w14:paraId="6F69AED5" w14:textId="77777777" w:rsidR="008B1355" w:rsidRPr="00D55299" w:rsidRDefault="008B1355" w:rsidP="00112BB1">
            <w:pPr>
              <w:pStyle w:val="Paragraphedeliste"/>
              <w:numPr>
                <w:ilvl w:val="0"/>
                <w:numId w:val="84"/>
              </w:numPr>
              <w:ind w:left="318" w:hanging="318"/>
              <w:rPr>
                <w:rFonts w:cs="Arial"/>
                <w:sz w:val="20"/>
                <w:szCs w:val="20"/>
                <w:lang w:val="fr-FR"/>
              </w:rPr>
            </w:pPr>
            <w:r w:rsidRPr="00D55299">
              <w:rPr>
                <w:rFonts w:cs="Arial"/>
                <w:sz w:val="20"/>
                <w:szCs w:val="20"/>
                <w:lang w:val="fr-FR"/>
              </w:rPr>
              <w:t>Utilisation personnelle ?</w:t>
            </w:r>
          </w:p>
          <w:p w14:paraId="4465264D" w14:textId="77777777" w:rsidR="008B1355" w:rsidRPr="00D55299" w:rsidRDefault="008B1355" w:rsidP="00112BB1">
            <w:pPr>
              <w:pStyle w:val="Paragraphedeliste"/>
              <w:numPr>
                <w:ilvl w:val="0"/>
                <w:numId w:val="84"/>
              </w:numPr>
              <w:ind w:left="318" w:hanging="318"/>
              <w:rPr>
                <w:rFonts w:cs="Arial"/>
                <w:sz w:val="20"/>
                <w:szCs w:val="20"/>
                <w:lang w:val="fr-FR"/>
              </w:rPr>
            </w:pPr>
            <w:r w:rsidRPr="00D55299">
              <w:rPr>
                <w:rFonts w:cs="Arial"/>
                <w:sz w:val="20"/>
                <w:szCs w:val="20"/>
                <w:lang w:val="fr-FR"/>
              </w:rPr>
              <w:t>Facilité d’exploitation des outils développés ?</w:t>
            </w:r>
          </w:p>
        </w:tc>
      </w:tr>
      <w:tr w:rsidR="00DE58AF" w:rsidRPr="00D55299" w14:paraId="757EE368" w14:textId="77777777" w:rsidTr="00DE58AF">
        <w:tc>
          <w:tcPr>
            <w:tcW w:w="1418" w:type="dxa"/>
          </w:tcPr>
          <w:p w14:paraId="4D8BBAB7" w14:textId="77777777" w:rsidR="008B1355" w:rsidRPr="00D55299" w:rsidRDefault="008B1355" w:rsidP="006B36D1">
            <w:pPr>
              <w:rPr>
                <w:rFonts w:cs="Arial"/>
                <w:sz w:val="20"/>
                <w:szCs w:val="20"/>
                <w:lang w:val="fr-FR"/>
              </w:rPr>
            </w:pPr>
            <w:r w:rsidRPr="00D55299">
              <w:rPr>
                <w:rFonts w:cs="Arial"/>
                <w:b/>
                <w:sz w:val="20"/>
                <w:szCs w:val="20"/>
                <w:lang w:val="fr-FR"/>
              </w:rPr>
              <w:lastRenderedPageBreak/>
              <w:t xml:space="preserve">Output 6 : suivi et évaluation/mise en </w:t>
            </w:r>
            <w:proofErr w:type="spellStart"/>
            <w:r w:rsidRPr="00D55299">
              <w:rPr>
                <w:rFonts w:cs="Arial"/>
                <w:b/>
                <w:sz w:val="20"/>
                <w:szCs w:val="20"/>
                <w:lang w:val="fr-FR"/>
              </w:rPr>
              <w:t>oeuvre</w:t>
            </w:r>
            <w:proofErr w:type="spellEnd"/>
          </w:p>
        </w:tc>
        <w:tc>
          <w:tcPr>
            <w:tcW w:w="5954" w:type="dxa"/>
          </w:tcPr>
          <w:p w14:paraId="0486DC38" w14:textId="77777777" w:rsidR="008B1355" w:rsidRPr="00D55299" w:rsidRDefault="008B1355" w:rsidP="00112BB1">
            <w:pPr>
              <w:pStyle w:val="Paragraphedeliste"/>
              <w:numPr>
                <w:ilvl w:val="0"/>
                <w:numId w:val="72"/>
              </w:numPr>
              <w:spacing w:after="0"/>
              <w:jc w:val="both"/>
              <w:rPr>
                <w:rFonts w:cs="Arial"/>
                <w:sz w:val="20"/>
                <w:szCs w:val="20"/>
                <w:lang w:val="fr-FR"/>
              </w:rPr>
            </w:pPr>
            <w:r w:rsidRPr="00D55299">
              <w:rPr>
                <w:rFonts w:cs="Arial"/>
                <w:sz w:val="20"/>
                <w:szCs w:val="20"/>
                <w:lang w:val="fr-FR"/>
              </w:rPr>
              <w:t>Quelle a été la nature et l’impact de l’appui technique par les équipes internationales et régionales pour ce résultat ? celui-ci a-t-il répondu à vos attentes ?</w:t>
            </w:r>
          </w:p>
          <w:p w14:paraId="44BB0CBC"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Dans quelle mesure le projet a-t-il répondu aux attentes du </w:t>
            </w:r>
            <w:proofErr w:type="spellStart"/>
            <w:r w:rsidRPr="00D55299">
              <w:rPr>
                <w:rFonts w:cs="Arial"/>
                <w:sz w:val="20"/>
                <w:szCs w:val="20"/>
                <w:lang w:val="fr-FR"/>
              </w:rPr>
              <w:t>Prodoc</w:t>
            </w:r>
            <w:proofErr w:type="spellEnd"/>
            <w:r w:rsidRPr="00D55299">
              <w:rPr>
                <w:rFonts w:cs="Arial"/>
                <w:sz w:val="20"/>
                <w:szCs w:val="20"/>
                <w:lang w:val="fr-FR"/>
              </w:rPr>
              <w:t xml:space="preserve"> en matière de S&amp;E (</w:t>
            </w:r>
            <w:r w:rsidRPr="00D55299">
              <w:rPr>
                <w:rFonts w:cs="Arial"/>
                <w:i/>
                <w:sz w:val="20"/>
                <w:szCs w:val="20"/>
                <w:lang w:val="fr-FR"/>
              </w:rPr>
              <w:t xml:space="preserve">rapport de progrès du projet par le directeur de projet – plan d’évaluation dans Atlas – rapport de revue annuelle – mise </w:t>
            </w:r>
            <w:proofErr w:type="spellStart"/>
            <w:proofErr w:type="gramStart"/>
            <w:r w:rsidRPr="00D55299">
              <w:rPr>
                <w:rFonts w:cs="Arial"/>
                <w:i/>
                <w:sz w:val="20"/>
                <w:szCs w:val="20"/>
                <w:lang w:val="fr-FR"/>
              </w:rPr>
              <w:t>a</w:t>
            </w:r>
            <w:proofErr w:type="spellEnd"/>
            <w:proofErr w:type="gramEnd"/>
            <w:r w:rsidRPr="00D55299">
              <w:rPr>
                <w:rFonts w:cs="Arial"/>
                <w:i/>
                <w:sz w:val="20"/>
                <w:szCs w:val="20"/>
                <w:lang w:val="fr-FR"/>
              </w:rPr>
              <w:t xml:space="preserve"> jour du cadre logique (</w:t>
            </w:r>
            <w:proofErr w:type="spellStart"/>
            <w:r w:rsidRPr="00D55299">
              <w:rPr>
                <w:rFonts w:cs="Arial"/>
                <w:i/>
                <w:sz w:val="20"/>
                <w:szCs w:val="20"/>
                <w:lang w:val="fr-FR"/>
              </w:rPr>
              <w:t>appele</w:t>
            </w:r>
            <w:proofErr w:type="spellEnd"/>
            <w:r w:rsidRPr="00D55299">
              <w:rPr>
                <w:rFonts w:cs="Arial"/>
                <w:i/>
                <w:sz w:val="20"/>
                <w:szCs w:val="20"/>
                <w:lang w:val="fr-FR"/>
              </w:rPr>
              <w:t xml:space="preserve"> cadre des ressources et le Gestion de la qualité des résultats d’activités du projet du </w:t>
            </w:r>
            <w:proofErr w:type="spellStart"/>
            <w:r w:rsidRPr="00D55299">
              <w:rPr>
                <w:rFonts w:cs="Arial"/>
                <w:i/>
                <w:sz w:val="20"/>
                <w:szCs w:val="20"/>
                <w:lang w:val="fr-FR"/>
              </w:rPr>
              <w:t>Prodoc</w:t>
            </w:r>
            <w:proofErr w:type="spellEnd"/>
            <w:r w:rsidRPr="00D55299">
              <w:rPr>
                <w:rFonts w:cs="Arial"/>
                <w:sz w:val="20"/>
                <w:szCs w:val="20"/>
                <w:lang w:val="fr-FR"/>
              </w:rPr>
              <w:t>) ?</w:t>
            </w:r>
          </w:p>
          <w:p w14:paraId="56E47192"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Quels sont les problèmes et contraintes qui ont eu un impact sur la réussite de l'exécution du projet et  qui ont été identifié à l'étape de la conception du projet et par la suite dans le cadre de la Revue à </w:t>
            </w:r>
            <w:proofErr w:type="spellStart"/>
            <w:r w:rsidRPr="00D55299">
              <w:rPr>
                <w:rFonts w:cs="Arial"/>
                <w:sz w:val="20"/>
                <w:szCs w:val="20"/>
                <w:lang w:val="fr-FR"/>
              </w:rPr>
              <w:t>Mi- parcours</w:t>
            </w:r>
            <w:proofErr w:type="spellEnd"/>
            <w:r w:rsidRPr="00D55299">
              <w:rPr>
                <w:rFonts w:cs="Arial"/>
                <w:sz w:val="20"/>
                <w:szCs w:val="20"/>
                <w:lang w:val="fr-FR"/>
              </w:rPr>
              <w:t xml:space="preserve"> (RMP) ?</w:t>
            </w:r>
          </w:p>
          <w:p w14:paraId="14E5CFC0"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La RMP a-t-elle été validée par la partie nationale ? (faire référence à la matrice)</w:t>
            </w:r>
          </w:p>
          <w:p w14:paraId="4F5FA6D5"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Des réponses managériales ont-elles été apportées à la RMP (produit) ?</w:t>
            </w:r>
          </w:p>
          <w:p w14:paraId="2390080E"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impact des recommandations de la Revue à Mi-parcours RMP ?</w:t>
            </w:r>
          </w:p>
          <w:p w14:paraId="6791D048"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menaces/risques pour la réussite du projet qui </w:t>
            </w:r>
            <w:proofErr w:type="gramStart"/>
            <w:r w:rsidRPr="00D55299">
              <w:rPr>
                <w:rFonts w:cs="Arial"/>
                <w:sz w:val="20"/>
                <w:szCs w:val="20"/>
                <w:lang w:val="fr-FR"/>
              </w:rPr>
              <w:t>ont</w:t>
            </w:r>
            <w:proofErr w:type="gramEnd"/>
            <w:r w:rsidRPr="00D55299">
              <w:rPr>
                <w:rFonts w:cs="Arial"/>
                <w:sz w:val="20"/>
                <w:szCs w:val="20"/>
                <w:lang w:val="fr-FR"/>
              </w:rPr>
              <w:t xml:space="preserve"> émergé lors de l'exécution et les stratégies de mises en œuvre pour surmonter ces menaces et risques ?</w:t>
            </w:r>
          </w:p>
          <w:p w14:paraId="5FF05A22"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PNUD : les systèmes de suivi &amp; évaluation et les plans, ont-ils été bien </w:t>
            </w:r>
            <w:proofErr w:type="gramStart"/>
            <w:r w:rsidRPr="00D55299">
              <w:rPr>
                <w:rFonts w:cs="Arial"/>
                <w:sz w:val="20"/>
                <w:szCs w:val="20"/>
                <w:lang w:val="fr-FR"/>
              </w:rPr>
              <w:t>conçu</w:t>
            </w:r>
            <w:proofErr w:type="gramEnd"/>
            <w:r w:rsidRPr="00D55299">
              <w:rPr>
                <w:rFonts w:cs="Arial"/>
                <w:sz w:val="20"/>
                <w:szCs w:val="20"/>
                <w:lang w:val="fr-FR"/>
              </w:rPr>
              <w:t>, mis en œuvre et budgétisés, et leur contribution aux processus obligatoires de rapports trimestriels et annuels aux  niveaux national et régional</w:t>
            </w:r>
            <w:r w:rsidRPr="00D55299">
              <w:rPr>
                <w:rStyle w:val="Appelnotedebasdep"/>
                <w:rFonts w:cs="Arial"/>
                <w:sz w:val="20"/>
                <w:szCs w:val="20"/>
                <w:lang w:val="fr-FR"/>
              </w:rPr>
              <w:footnoteReference w:id="24"/>
            </w:r>
          </w:p>
          <w:p w14:paraId="22BEAD7C"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Ouverture et tenue des 4 registres ?</w:t>
            </w:r>
          </w:p>
          <w:p w14:paraId="08122D71"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Modalités de validation des rapports trimestriels technique d’évaluation et financier (composition des </w:t>
            </w:r>
            <w:proofErr w:type="spellStart"/>
            <w:r w:rsidRPr="00D55299">
              <w:rPr>
                <w:rFonts w:cs="Arial"/>
                <w:sz w:val="20"/>
                <w:szCs w:val="20"/>
                <w:lang w:val="fr-FR"/>
              </w:rPr>
              <w:t>comites</w:t>
            </w:r>
            <w:proofErr w:type="spellEnd"/>
            <w:r w:rsidRPr="00D55299">
              <w:rPr>
                <w:rFonts w:cs="Arial"/>
                <w:sz w:val="20"/>
                <w:szCs w:val="20"/>
                <w:lang w:val="fr-FR"/>
              </w:rPr>
              <w:t>, etc.)</w:t>
            </w:r>
          </w:p>
          <w:p w14:paraId="3C65EECA"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lastRenderedPageBreak/>
              <w:t>Lister les activités et livrables ayant découlé du processus de S&amp;E durant les 3 années du programme</w:t>
            </w:r>
          </w:p>
          <w:p w14:paraId="2D8691B4" w14:textId="77777777" w:rsidR="008B1355" w:rsidRPr="00D55299" w:rsidRDefault="008B1355" w:rsidP="00112BB1">
            <w:pPr>
              <w:pStyle w:val="Paragraphedeliste"/>
              <w:numPr>
                <w:ilvl w:val="0"/>
                <w:numId w:val="63"/>
              </w:numPr>
              <w:spacing w:after="0"/>
              <w:jc w:val="both"/>
              <w:rPr>
                <w:rFonts w:cs="Arial"/>
                <w:sz w:val="20"/>
                <w:szCs w:val="20"/>
                <w:lang w:val="fr-FR"/>
              </w:rPr>
            </w:pPr>
            <w:r w:rsidRPr="00D55299">
              <w:rPr>
                <w:rFonts w:cs="Arial"/>
                <w:sz w:val="20"/>
                <w:szCs w:val="20"/>
                <w:lang w:val="fr-FR"/>
              </w:rPr>
              <w:t xml:space="preserve">le S&amp;E était-il base sur le suivi de </w:t>
            </w:r>
            <w:proofErr w:type="spellStart"/>
            <w:r w:rsidRPr="00D55299">
              <w:rPr>
                <w:rFonts w:cs="Arial"/>
                <w:sz w:val="20"/>
                <w:szCs w:val="20"/>
                <w:lang w:val="fr-FR"/>
              </w:rPr>
              <w:t>l adéquation</w:t>
            </w:r>
            <w:proofErr w:type="spellEnd"/>
            <w:r w:rsidRPr="00D55299">
              <w:rPr>
                <w:rFonts w:cs="Arial"/>
                <w:sz w:val="20"/>
                <w:szCs w:val="20"/>
                <w:lang w:val="fr-FR"/>
              </w:rPr>
              <w:t xml:space="preserve"> des actions avec ce qui est planifie ou le suivi des réalisations escomptés dans la phase de planification?</w:t>
            </w:r>
          </w:p>
        </w:tc>
        <w:tc>
          <w:tcPr>
            <w:tcW w:w="4110" w:type="dxa"/>
            <w:gridSpan w:val="2"/>
          </w:tcPr>
          <w:p w14:paraId="1E906376" w14:textId="77777777" w:rsidR="008B1355" w:rsidRPr="00D55299" w:rsidRDefault="008B1355" w:rsidP="006B36D1">
            <w:pPr>
              <w:rPr>
                <w:rFonts w:cs="Arial"/>
                <w:sz w:val="20"/>
                <w:szCs w:val="20"/>
                <w:lang w:val="fr-FR"/>
              </w:rPr>
            </w:pPr>
          </w:p>
          <w:p w14:paraId="24445AC5" w14:textId="77777777" w:rsidR="008B1355" w:rsidRPr="00D55299" w:rsidRDefault="008B1355" w:rsidP="00112BB1">
            <w:pPr>
              <w:pStyle w:val="Paragraphedeliste"/>
              <w:numPr>
                <w:ilvl w:val="0"/>
                <w:numId w:val="74"/>
              </w:numPr>
              <w:spacing w:after="0"/>
              <w:ind w:left="459" w:hanging="142"/>
              <w:jc w:val="both"/>
              <w:rPr>
                <w:rFonts w:cs="Arial"/>
                <w:sz w:val="20"/>
                <w:szCs w:val="20"/>
                <w:lang w:val="fr-FR"/>
              </w:rPr>
            </w:pPr>
            <w:r w:rsidRPr="00D55299">
              <w:rPr>
                <w:rFonts w:cs="Arial"/>
                <w:sz w:val="20"/>
                <w:szCs w:val="20"/>
                <w:lang w:val="fr-FR"/>
              </w:rPr>
              <w:t xml:space="preserve">4 registres des risques (p66 du </w:t>
            </w:r>
            <w:proofErr w:type="spellStart"/>
            <w:r w:rsidRPr="00D55299">
              <w:rPr>
                <w:rFonts w:cs="Arial"/>
                <w:sz w:val="20"/>
                <w:szCs w:val="20"/>
                <w:lang w:val="fr-FR"/>
              </w:rPr>
              <w:t>Prodoc</w:t>
            </w:r>
            <w:proofErr w:type="spellEnd"/>
            <w:r w:rsidRPr="00D55299">
              <w:rPr>
                <w:rFonts w:cs="Arial"/>
                <w:sz w:val="20"/>
                <w:szCs w:val="20"/>
                <w:lang w:val="fr-FR"/>
              </w:rPr>
              <w:t xml:space="preserve">), problèmes, ressources et apprentissage du PAA - s'ils sont tenus </w:t>
            </w:r>
            <w:proofErr w:type="spellStart"/>
            <w:r w:rsidRPr="00D55299">
              <w:rPr>
                <w:rFonts w:cs="Arial"/>
                <w:sz w:val="20"/>
                <w:szCs w:val="20"/>
                <w:lang w:val="fr-FR"/>
              </w:rPr>
              <w:t>a</w:t>
            </w:r>
            <w:proofErr w:type="spellEnd"/>
            <w:r w:rsidRPr="00D55299">
              <w:rPr>
                <w:rFonts w:cs="Arial"/>
                <w:sz w:val="20"/>
                <w:szCs w:val="20"/>
                <w:lang w:val="fr-FR"/>
              </w:rPr>
              <w:t xml:space="preserve"> jour qui s'en occupe et puis-je en avoir </w:t>
            </w:r>
            <w:proofErr w:type="spellStart"/>
            <w:r w:rsidRPr="00D55299">
              <w:rPr>
                <w:rFonts w:cs="Arial"/>
                <w:sz w:val="20"/>
                <w:szCs w:val="20"/>
                <w:lang w:val="fr-FR"/>
              </w:rPr>
              <w:t>copie</w:t>
            </w:r>
            <w:proofErr w:type="spellEnd"/>
            <w:r w:rsidRPr="00D55299">
              <w:rPr>
                <w:rFonts w:cs="Arial"/>
                <w:sz w:val="20"/>
                <w:szCs w:val="20"/>
                <w:lang w:val="fr-FR"/>
              </w:rPr>
              <w:t>?</w:t>
            </w:r>
          </w:p>
          <w:p w14:paraId="6D5AF42E" w14:textId="77777777" w:rsidR="008B1355" w:rsidRPr="00D55299" w:rsidRDefault="008B1355" w:rsidP="00112BB1">
            <w:pPr>
              <w:pStyle w:val="Paragraphedeliste"/>
              <w:numPr>
                <w:ilvl w:val="0"/>
                <w:numId w:val="74"/>
              </w:numPr>
              <w:spacing w:after="0"/>
              <w:ind w:left="459" w:hanging="142"/>
              <w:jc w:val="both"/>
              <w:rPr>
                <w:rFonts w:cs="Arial"/>
                <w:sz w:val="20"/>
                <w:szCs w:val="20"/>
                <w:lang w:val="fr-FR"/>
              </w:rPr>
            </w:pPr>
            <w:r w:rsidRPr="00D55299">
              <w:rPr>
                <w:rFonts w:cs="Arial"/>
                <w:sz w:val="20"/>
                <w:szCs w:val="20"/>
                <w:lang w:val="fr-FR"/>
              </w:rPr>
              <w:t xml:space="preserve">Évaluation de la capacité: Résultats des évaluations des capacités de partenaires d'exécution - qui s'en occupe et puis-je en avoir </w:t>
            </w:r>
            <w:proofErr w:type="spellStart"/>
            <w:r w:rsidRPr="00D55299">
              <w:rPr>
                <w:rFonts w:cs="Arial"/>
                <w:sz w:val="20"/>
                <w:szCs w:val="20"/>
                <w:lang w:val="fr-FR"/>
              </w:rPr>
              <w:t>copie</w:t>
            </w:r>
            <w:proofErr w:type="spellEnd"/>
            <w:r w:rsidRPr="00D55299">
              <w:rPr>
                <w:rFonts w:cs="Arial"/>
                <w:sz w:val="20"/>
                <w:szCs w:val="20"/>
                <w:lang w:val="fr-FR"/>
              </w:rPr>
              <w:t xml:space="preserve"> (si applicable)?</w:t>
            </w:r>
          </w:p>
          <w:p w14:paraId="555686E4" w14:textId="77777777" w:rsidR="008B1355" w:rsidRPr="00D55299" w:rsidRDefault="008B1355" w:rsidP="00112BB1">
            <w:pPr>
              <w:pStyle w:val="Paragraphedeliste"/>
              <w:numPr>
                <w:ilvl w:val="0"/>
                <w:numId w:val="74"/>
              </w:numPr>
              <w:spacing w:after="0"/>
              <w:ind w:left="459" w:hanging="142"/>
              <w:jc w:val="both"/>
              <w:rPr>
                <w:rFonts w:cs="Arial"/>
                <w:sz w:val="20"/>
                <w:szCs w:val="20"/>
                <w:lang w:val="fr-FR"/>
              </w:rPr>
            </w:pPr>
            <w:r w:rsidRPr="00D55299">
              <w:rPr>
                <w:rFonts w:cs="Arial"/>
                <w:sz w:val="20"/>
                <w:szCs w:val="20"/>
                <w:lang w:val="fr-FR"/>
              </w:rPr>
              <w:t xml:space="preserve">Quelles furent les difficultés/entraves </w:t>
            </w:r>
            <w:proofErr w:type="spellStart"/>
            <w:proofErr w:type="gramStart"/>
            <w:r w:rsidRPr="00D55299">
              <w:rPr>
                <w:rFonts w:cs="Arial"/>
                <w:sz w:val="20"/>
                <w:szCs w:val="20"/>
                <w:lang w:val="fr-FR"/>
              </w:rPr>
              <w:t>a</w:t>
            </w:r>
            <w:proofErr w:type="spellEnd"/>
            <w:proofErr w:type="gramEnd"/>
            <w:r w:rsidRPr="00D55299">
              <w:rPr>
                <w:rFonts w:cs="Arial"/>
                <w:sz w:val="20"/>
                <w:szCs w:val="20"/>
                <w:lang w:val="fr-FR"/>
              </w:rPr>
              <w:t xml:space="preserve"> la bonne conduite du S&amp;E ? </w:t>
            </w:r>
          </w:p>
          <w:p w14:paraId="7381AE2B" w14:textId="77777777" w:rsidR="008B1355" w:rsidRPr="00D55299" w:rsidRDefault="008B1355" w:rsidP="00112BB1">
            <w:pPr>
              <w:pStyle w:val="Paragraphedeliste"/>
              <w:numPr>
                <w:ilvl w:val="0"/>
                <w:numId w:val="74"/>
              </w:numPr>
              <w:spacing w:after="0"/>
              <w:ind w:left="459" w:hanging="142"/>
              <w:jc w:val="both"/>
              <w:rPr>
                <w:rFonts w:cs="Arial"/>
                <w:sz w:val="20"/>
                <w:szCs w:val="20"/>
                <w:lang w:val="fr-FR"/>
              </w:rPr>
            </w:pPr>
            <w:r w:rsidRPr="00D55299">
              <w:rPr>
                <w:rFonts w:cs="Arial"/>
                <w:sz w:val="20"/>
                <w:szCs w:val="20"/>
                <w:lang w:val="fr-FR"/>
              </w:rPr>
              <w:t xml:space="preserve">Quels sont pour vous les apprentissages qui ressortent du suivi et évaluation de ce programme ? </w:t>
            </w:r>
          </w:p>
          <w:p w14:paraId="5103A38D" w14:textId="77777777" w:rsidR="008B1355" w:rsidRPr="00D55299" w:rsidRDefault="008B1355" w:rsidP="00112BB1">
            <w:pPr>
              <w:pStyle w:val="Paragraphedeliste"/>
              <w:numPr>
                <w:ilvl w:val="0"/>
                <w:numId w:val="74"/>
              </w:numPr>
              <w:spacing w:after="0"/>
              <w:ind w:left="459" w:hanging="142"/>
              <w:jc w:val="both"/>
              <w:rPr>
                <w:rFonts w:cs="Arial"/>
                <w:sz w:val="20"/>
                <w:szCs w:val="20"/>
                <w:lang w:val="fr-FR"/>
              </w:rPr>
            </w:pPr>
            <w:r w:rsidRPr="00D55299">
              <w:rPr>
                <w:rFonts w:cs="Arial"/>
                <w:sz w:val="20"/>
                <w:szCs w:val="20"/>
                <w:lang w:val="fr-FR"/>
              </w:rPr>
              <w:t xml:space="preserve">Qu’est ce qui devrait change dans un </w:t>
            </w:r>
            <w:proofErr w:type="gramStart"/>
            <w:r w:rsidRPr="00D55299">
              <w:rPr>
                <w:rFonts w:cs="Arial"/>
                <w:sz w:val="20"/>
                <w:szCs w:val="20"/>
                <w:lang w:val="fr-FR"/>
              </w:rPr>
              <w:t>future</w:t>
            </w:r>
            <w:proofErr w:type="gramEnd"/>
            <w:r w:rsidRPr="00D55299">
              <w:rPr>
                <w:rFonts w:cs="Arial"/>
                <w:sz w:val="20"/>
                <w:szCs w:val="20"/>
                <w:lang w:val="fr-FR"/>
              </w:rPr>
              <w:t xml:space="preserve"> programme de la même nature ?</w:t>
            </w:r>
          </w:p>
          <w:p w14:paraId="13A642D9" w14:textId="77777777" w:rsidR="008B1355" w:rsidRPr="00D55299" w:rsidRDefault="008B1355" w:rsidP="006B36D1">
            <w:pPr>
              <w:rPr>
                <w:rFonts w:cs="Arial"/>
                <w:sz w:val="20"/>
                <w:szCs w:val="20"/>
                <w:lang w:val="fr-FR"/>
              </w:rPr>
            </w:pPr>
          </w:p>
          <w:p w14:paraId="6C5F4483" w14:textId="77777777" w:rsidR="008B1355" w:rsidRPr="00D55299" w:rsidRDefault="008B1355" w:rsidP="006B36D1">
            <w:pPr>
              <w:rPr>
                <w:rFonts w:cs="Arial"/>
                <w:sz w:val="20"/>
                <w:szCs w:val="20"/>
                <w:lang w:val="fr-FR"/>
              </w:rPr>
            </w:pPr>
          </w:p>
        </w:tc>
        <w:tc>
          <w:tcPr>
            <w:tcW w:w="2694" w:type="dxa"/>
            <w:gridSpan w:val="2"/>
          </w:tcPr>
          <w:p w14:paraId="1DD452F3" w14:textId="77777777" w:rsidR="008B1355" w:rsidRPr="00D55299" w:rsidRDefault="008B1355" w:rsidP="006B36D1">
            <w:pPr>
              <w:rPr>
                <w:rFonts w:cs="Arial"/>
                <w:sz w:val="20"/>
                <w:szCs w:val="20"/>
                <w:lang w:val="fr-FR"/>
              </w:rPr>
            </w:pPr>
            <w:r w:rsidRPr="00D55299">
              <w:rPr>
                <w:rFonts w:cs="Arial"/>
                <w:sz w:val="20"/>
                <w:szCs w:val="20"/>
                <w:lang w:val="fr-FR"/>
              </w:rPr>
              <w:t>-</w:t>
            </w:r>
          </w:p>
        </w:tc>
      </w:tr>
      <w:tr w:rsidR="00DE58AF" w:rsidRPr="000541F9" w14:paraId="050491FE" w14:textId="77777777" w:rsidTr="00DE58AF">
        <w:tc>
          <w:tcPr>
            <w:tcW w:w="1418" w:type="dxa"/>
          </w:tcPr>
          <w:p w14:paraId="1FE6F04A" w14:textId="77777777" w:rsidR="00DE58AF" w:rsidRPr="00D55299" w:rsidRDefault="00DE58AF" w:rsidP="006B36D1">
            <w:pPr>
              <w:rPr>
                <w:rFonts w:cs="Arial"/>
                <w:b/>
                <w:sz w:val="20"/>
                <w:szCs w:val="20"/>
                <w:lang w:val="fr-FR"/>
              </w:rPr>
            </w:pPr>
            <w:r w:rsidRPr="00D55299">
              <w:rPr>
                <w:rFonts w:cs="Arial"/>
                <w:b/>
                <w:sz w:val="20"/>
                <w:szCs w:val="20"/>
                <w:lang w:val="fr-FR"/>
              </w:rPr>
              <w:lastRenderedPageBreak/>
              <w:t>partenariats</w:t>
            </w:r>
          </w:p>
        </w:tc>
        <w:tc>
          <w:tcPr>
            <w:tcW w:w="12758" w:type="dxa"/>
            <w:gridSpan w:val="5"/>
          </w:tcPr>
          <w:p w14:paraId="799D02BF" w14:textId="77777777" w:rsidR="00DE58AF" w:rsidRPr="00D55299" w:rsidRDefault="00DE58AF" w:rsidP="00112BB1">
            <w:pPr>
              <w:pStyle w:val="Paragraphedeliste"/>
              <w:numPr>
                <w:ilvl w:val="0"/>
                <w:numId w:val="73"/>
              </w:numPr>
              <w:tabs>
                <w:tab w:val="left" w:pos="630"/>
              </w:tabs>
              <w:autoSpaceDE w:val="0"/>
              <w:autoSpaceDN w:val="0"/>
              <w:adjustRightInd w:val="0"/>
              <w:spacing w:after="0"/>
              <w:jc w:val="both"/>
              <w:rPr>
                <w:rFonts w:cs="Arial"/>
                <w:sz w:val="20"/>
                <w:szCs w:val="20"/>
                <w:lang w:val="fr-FR"/>
              </w:rPr>
            </w:pPr>
            <w:r w:rsidRPr="00D55299">
              <w:rPr>
                <w:rFonts w:cs="Arial"/>
                <w:sz w:val="20"/>
                <w:szCs w:val="20"/>
                <w:lang w:val="fr-FR"/>
              </w:rPr>
              <w:t xml:space="preserve">mécanismes pour la  diffusion de l'information dans l'exécution de projet auprès des parties prenantes – nature/impact? </w:t>
            </w:r>
          </w:p>
          <w:p w14:paraId="177F5E9D" w14:textId="77777777" w:rsidR="00DE58AF" w:rsidRPr="00D55299" w:rsidRDefault="00DE58AF" w:rsidP="00112BB1">
            <w:pPr>
              <w:pStyle w:val="Paragraphedeliste"/>
              <w:numPr>
                <w:ilvl w:val="0"/>
                <w:numId w:val="73"/>
              </w:numPr>
              <w:tabs>
                <w:tab w:val="left" w:pos="630"/>
              </w:tabs>
              <w:autoSpaceDE w:val="0"/>
              <w:autoSpaceDN w:val="0"/>
              <w:adjustRightInd w:val="0"/>
              <w:spacing w:after="0"/>
              <w:jc w:val="both"/>
              <w:rPr>
                <w:rFonts w:cs="Arial"/>
                <w:sz w:val="20"/>
                <w:szCs w:val="20"/>
                <w:lang w:val="fr-FR"/>
              </w:rPr>
            </w:pPr>
            <w:r w:rsidRPr="00D55299">
              <w:rPr>
                <w:rFonts w:cs="Arial"/>
                <w:sz w:val="20"/>
                <w:szCs w:val="20"/>
                <w:lang w:val="fr-FR"/>
              </w:rPr>
              <w:t xml:space="preserve">Utilisateurs locaux de ressources et participation  d'O.N.G  dans l'exécution et la prise de décision de projet </w:t>
            </w:r>
          </w:p>
          <w:p w14:paraId="0C5D5F04" w14:textId="77777777" w:rsidR="00DE58AF" w:rsidRPr="00D55299" w:rsidRDefault="00DE58AF" w:rsidP="00112BB1">
            <w:pPr>
              <w:pStyle w:val="Paragraphedeliste"/>
              <w:numPr>
                <w:ilvl w:val="0"/>
                <w:numId w:val="73"/>
              </w:numPr>
              <w:tabs>
                <w:tab w:val="left" w:pos="630"/>
              </w:tabs>
              <w:autoSpaceDE w:val="0"/>
              <w:autoSpaceDN w:val="0"/>
              <w:adjustRightInd w:val="0"/>
              <w:spacing w:after="0"/>
              <w:jc w:val="both"/>
              <w:rPr>
                <w:rFonts w:cs="Arial"/>
                <w:sz w:val="20"/>
                <w:szCs w:val="20"/>
                <w:lang w:val="fr-FR"/>
              </w:rPr>
            </w:pPr>
            <w:r w:rsidRPr="00D55299">
              <w:rPr>
                <w:rFonts w:cs="Arial"/>
                <w:sz w:val="20"/>
                <w:szCs w:val="20"/>
                <w:lang w:val="fr-FR"/>
              </w:rPr>
              <w:t xml:space="preserve">évaluer la capacité du projet </w:t>
            </w:r>
            <w:proofErr w:type="spellStart"/>
            <w:r w:rsidRPr="00D55299">
              <w:rPr>
                <w:rFonts w:cs="Arial"/>
                <w:sz w:val="20"/>
                <w:szCs w:val="20"/>
                <w:lang w:val="fr-FR"/>
              </w:rPr>
              <w:t>à</w:t>
            </w:r>
            <w:proofErr w:type="spellEnd"/>
            <w:r w:rsidRPr="00D55299">
              <w:rPr>
                <w:rFonts w:cs="Arial"/>
                <w:sz w:val="20"/>
                <w:szCs w:val="20"/>
                <w:lang w:val="fr-FR"/>
              </w:rPr>
              <w:t xml:space="preserve"> </w:t>
            </w:r>
            <w:proofErr w:type="spellStart"/>
            <w:r w:rsidRPr="00D55299">
              <w:rPr>
                <w:rFonts w:cs="Arial"/>
                <w:sz w:val="20"/>
                <w:szCs w:val="20"/>
                <w:lang w:val="fr-FR"/>
              </w:rPr>
              <w:t>développé</w:t>
            </w:r>
            <w:proofErr w:type="spellEnd"/>
            <w:r w:rsidRPr="00D55299">
              <w:rPr>
                <w:rFonts w:cs="Arial"/>
                <w:sz w:val="20"/>
                <w:szCs w:val="20"/>
                <w:lang w:val="fr-FR"/>
              </w:rPr>
              <w:t xml:space="preserve"> des partenariats et à collaboration avec les structures nationales et internationales et les impacts de ce partenariat sur la mise en œuvre du projet.</w:t>
            </w:r>
          </w:p>
          <w:p w14:paraId="7512D5D8" w14:textId="77777777" w:rsidR="00DE58AF" w:rsidRPr="00D55299" w:rsidRDefault="00DE58AF" w:rsidP="00112BB1">
            <w:pPr>
              <w:pStyle w:val="Paragraphedeliste"/>
              <w:numPr>
                <w:ilvl w:val="0"/>
                <w:numId w:val="73"/>
              </w:numPr>
              <w:tabs>
                <w:tab w:val="left" w:pos="630"/>
              </w:tabs>
              <w:autoSpaceDE w:val="0"/>
              <w:autoSpaceDN w:val="0"/>
              <w:adjustRightInd w:val="0"/>
              <w:spacing w:after="0"/>
              <w:jc w:val="both"/>
              <w:rPr>
                <w:rFonts w:cs="Arial"/>
                <w:i/>
                <w:sz w:val="20"/>
                <w:szCs w:val="20"/>
                <w:lang w:val="fr-FR"/>
              </w:rPr>
            </w:pPr>
            <w:r w:rsidRPr="00D55299">
              <w:rPr>
                <w:rFonts w:cs="Arial"/>
                <w:sz w:val="20"/>
                <w:szCs w:val="20"/>
                <w:lang w:val="fr-FR"/>
              </w:rPr>
              <w:t>Réunions de partage sur le PAA avec autres unités du PAA? Inter-PNUD/inter CNEDD ?</w:t>
            </w:r>
          </w:p>
          <w:p w14:paraId="6EA2C4EA" w14:textId="77777777" w:rsidR="00DE58AF" w:rsidRPr="00D55299" w:rsidRDefault="00DE58AF" w:rsidP="00112BB1">
            <w:pPr>
              <w:pStyle w:val="Paragraphedeliste"/>
              <w:numPr>
                <w:ilvl w:val="0"/>
                <w:numId w:val="73"/>
              </w:numPr>
              <w:tabs>
                <w:tab w:val="left" w:pos="630"/>
              </w:tabs>
              <w:autoSpaceDE w:val="0"/>
              <w:autoSpaceDN w:val="0"/>
              <w:adjustRightInd w:val="0"/>
              <w:spacing w:after="0"/>
              <w:jc w:val="both"/>
              <w:rPr>
                <w:rFonts w:cs="Arial"/>
                <w:i/>
                <w:sz w:val="20"/>
                <w:szCs w:val="20"/>
                <w:lang w:val="fr-FR"/>
              </w:rPr>
            </w:pPr>
            <w:r w:rsidRPr="00D55299">
              <w:rPr>
                <w:rFonts w:cs="Arial"/>
                <w:sz w:val="20"/>
                <w:szCs w:val="20"/>
                <w:lang w:val="fr-FR"/>
              </w:rPr>
              <w:t xml:space="preserve">PNUD : Le PAA a t’il fait l’objet de coopération inter-unités (cela s’est-il traduit par des </w:t>
            </w:r>
            <w:proofErr w:type="spellStart"/>
            <w:r w:rsidRPr="00D55299">
              <w:rPr>
                <w:rFonts w:cs="Arial"/>
                <w:sz w:val="20"/>
                <w:szCs w:val="20"/>
                <w:lang w:val="fr-FR"/>
              </w:rPr>
              <w:t>co</w:t>
            </w:r>
            <w:proofErr w:type="spellEnd"/>
            <w:r w:rsidRPr="00D55299">
              <w:rPr>
                <w:rFonts w:cs="Arial"/>
                <w:sz w:val="20"/>
                <w:szCs w:val="20"/>
                <w:lang w:val="fr-FR"/>
              </w:rPr>
              <w:t>-projets? Co-financements?)</w:t>
            </w:r>
          </w:p>
          <w:p w14:paraId="7569322D" w14:textId="77777777" w:rsidR="00DE58AF" w:rsidRPr="00D55299" w:rsidRDefault="00DE58AF" w:rsidP="00112BB1">
            <w:pPr>
              <w:pStyle w:val="Paragraphedeliste"/>
              <w:numPr>
                <w:ilvl w:val="0"/>
                <w:numId w:val="73"/>
              </w:numPr>
              <w:tabs>
                <w:tab w:val="left" w:pos="630"/>
              </w:tabs>
              <w:autoSpaceDE w:val="0"/>
              <w:autoSpaceDN w:val="0"/>
              <w:adjustRightInd w:val="0"/>
              <w:spacing w:after="0"/>
              <w:jc w:val="both"/>
              <w:rPr>
                <w:rFonts w:cs="Arial"/>
                <w:i/>
                <w:sz w:val="20"/>
                <w:szCs w:val="20"/>
                <w:lang w:val="fr-FR"/>
              </w:rPr>
            </w:pPr>
            <w:r w:rsidRPr="00D55299">
              <w:rPr>
                <w:rFonts w:cs="Arial"/>
                <w:sz w:val="20"/>
                <w:szCs w:val="20"/>
                <w:lang w:val="fr-FR"/>
              </w:rPr>
              <w:t xml:space="preserve">rôle du PAA avec la création du réseau </w:t>
            </w:r>
            <w:proofErr w:type="gramStart"/>
            <w:r w:rsidRPr="00D55299">
              <w:rPr>
                <w:rFonts w:cs="Arial"/>
                <w:sz w:val="20"/>
                <w:szCs w:val="20"/>
                <w:lang w:val="fr-FR"/>
              </w:rPr>
              <w:t>de la jeunes nigérienne</w:t>
            </w:r>
            <w:proofErr w:type="gramEnd"/>
            <w:r w:rsidRPr="00D55299">
              <w:rPr>
                <w:rFonts w:cs="Arial"/>
                <w:sz w:val="20"/>
                <w:szCs w:val="20"/>
                <w:lang w:val="fr-FR"/>
              </w:rPr>
              <w:t xml:space="preserve"> sur le CC (RJNCC) ?</w:t>
            </w:r>
          </w:p>
          <w:p w14:paraId="5FB6DB36" w14:textId="77777777" w:rsidR="00DE58AF" w:rsidRPr="00D55299" w:rsidRDefault="00DE58AF" w:rsidP="00112BB1">
            <w:pPr>
              <w:pStyle w:val="Paragraphedeliste"/>
              <w:numPr>
                <w:ilvl w:val="0"/>
                <w:numId w:val="73"/>
              </w:numPr>
              <w:tabs>
                <w:tab w:val="left" w:pos="630"/>
              </w:tabs>
              <w:autoSpaceDE w:val="0"/>
              <w:autoSpaceDN w:val="0"/>
              <w:adjustRightInd w:val="0"/>
              <w:spacing w:after="0"/>
              <w:jc w:val="both"/>
              <w:rPr>
                <w:rFonts w:cs="Arial"/>
                <w:i/>
                <w:sz w:val="20"/>
                <w:szCs w:val="20"/>
                <w:lang w:val="fr-FR"/>
              </w:rPr>
            </w:pPr>
            <w:r w:rsidRPr="00D55299">
              <w:rPr>
                <w:rFonts w:cs="Arial"/>
                <w:sz w:val="20"/>
                <w:szCs w:val="20"/>
                <w:lang w:val="fr-FR"/>
              </w:rPr>
              <w:t xml:space="preserve">Quelle a été la nature de la collaboration avec les organismes et initiatives ci –dessous  (synergie, </w:t>
            </w:r>
            <w:proofErr w:type="spellStart"/>
            <w:r w:rsidRPr="00D55299">
              <w:rPr>
                <w:rFonts w:cs="Arial"/>
                <w:sz w:val="20"/>
                <w:szCs w:val="20"/>
                <w:lang w:val="fr-FR"/>
              </w:rPr>
              <w:t>co-mise</w:t>
            </w:r>
            <w:proofErr w:type="spellEnd"/>
            <w:r w:rsidRPr="00D55299">
              <w:rPr>
                <w:rFonts w:cs="Arial"/>
                <w:sz w:val="20"/>
                <w:szCs w:val="20"/>
                <w:lang w:val="fr-FR"/>
              </w:rPr>
              <w:t xml:space="preserve"> en </w:t>
            </w:r>
            <w:proofErr w:type="spellStart"/>
            <w:r w:rsidRPr="00D55299">
              <w:rPr>
                <w:rFonts w:cs="Arial"/>
                <w:sz w:val="20"/>
                <w:szCs w:val="20"/>
                <w:lang w:val="fr-FR"/>
              </w:rPr>
              <w:t>oeuvre</w:t>
            </w:r>
            <w:proofErr w:type="spellEnd"/>
            <w:r w:rsidRPr="00D55299">
              <w:rPr>
                <w:rFonts w:cs="Arial"/>
                <w:sz w:val="20"/>
                <w:szCs w:val="20"/>
                <w:lang w:val="fr-FR"/>
              </w:rPr>
              <w:t xml:space="preserve">, accords de pérennisation des acquis, </w:t>
            </w:r>
            <w:proofErr w:type="spellStart"/>
            <w:r w:rsidRPr="00D55299">
              <w:rPr>
                <w:rFonts w:cs="Arial"/>
                <w:sz w:val="20"/>
                <w:szCs w:val="20"/>
                <w:lang w:val="fr-FR"/>
              </w:rPr>
              <w:t>etc</w:t>
            </w:r>
            <w:proofErr w:type="spellEnd"/>
            <w:r w:rsidRPr="00D55299">
              <w:rPr>
                <w:rFonts w:cs="Arial"/>
                <w:sz w:val="20"/>
                <w:szCs w:val="20"/>
                <w:lang w:val="fr-FR"/>
              </w:rPr>
              <w:t>) et si la coopération n’a pas eu lieu, pourquoi ?</w:t>
            </w:r>
          </w:p>
        </w:tc>
      </w:tr>
    </w:tbl>
    <w:p w14:paraId="1B617BEB" w14:textId="77777777" w:rsidR="008B1355" w:rsidRPr="00D55299" w:rsidRDefault="008B1355" w:rsidP="008B1355">
      <w:pPr>
        <w:rPr>
          <w:lang w:val="fr-FR"/>
        </w:rPr>
      </w:pPr>
    </w:p>
    <w:p w14:paraId="05DB9428" w14:textId="77777777" w:rsidR="00DE58AF" w:rsidRPr="00D55299" w:rsidRDefault="00DE58AF" w:rsidP="008B1355">
      <w:pPr>
        <w:pStyle w:val="Titre3"/>
        <w:sectPr w:rsidR="00DE58AF" w:rsidRPr="00D55299" w:rsidSect="00213F01">
          <w:pgSz w:w="15840" w:h="12240" w:orient="landscape" w:code="1"/>
          <w:pgMar w:top="1440" w:right="2799" w:bottom="1440" w:left="2160" w:header="1296" w:footer="1296" w:gutter="0"/>
          <w:pgNumType w:start="1"/>
          <w:cols w:space="720"/>
          <w:titlePg/>
          <w:docGrid w:linePitch="360"/>
        </w:sectPr>
      </w:pPr>
    </w:p>
    <w:p w14:paraId="53CF7555" w14:textId="77777777" w:rsidR="008B1355" w:rsidRPr="00D55299" w:rsidRDefault="008B1355" w:rsidP="00DE58AF">
      <w:pPr>
        <w:pStyle w:val="Titre3"/>
        <w:ind w:left="0" w:firstLine="0"/>
      </w:pPr>
    </w:p>
    <w:p w14:paraId="58D51D90" w14:textId="77777777" w:rsidR="008B1355" w:rsidRPr="00D55299" w:rsidRDefault="008B1355" w:rsidP="00CC4D10">
      <w:pPr>
        <w:pStyle w:val="Titre3"/>
        <w:numPr>
          <w:ilvl w:val="0"/>
          <w:numId w:val="76"/>
        </w:numPr>
        <w:jc w:val="left"/>
      </w:pPr>
      <w:bookmarkStart w:id="66" w:name="_Toc367950826"/>
      <w:r w:rsidRPr="00D55299">
        <w:t>Questionnaires utilisés pour les études de satisfaction</w:t>
      </w:r>
      <w:bookmarkEnd w:id="66"/>
      <w:r w:rsidRPr="00D55299">
        <w:t xml:space="preserve">  </w:t>
      </w:r>
    </w:p>
    <w:p w14:paraId="02DBF56F" w14:textId="77777777" w:rsidR="008B1355" w:rsidRPr="00D55299" w:rsidRDefault="008B1355" w:rsidP="008B1355">
      <w:pPr>
        <w:rPr>
          <w:lang w:val="fr-FR"/>
        </w:rPr>
      </w:pPr>
    </w:p>
    <w:p w14:paraId="4B6347D0" w14:textId="77777777" w:rsidR="008B1355" w:rsidRPr="00D55299" w:rsidRDefault="008B1355" w:rsidP="008B1355">
      <w:pPr>
        <w:rPr>
          <w:rFonts w:cs="Arial"/>
          <w:b/>
          <w:sz w:val="20"/>
          <w:szCs w:val="20"/>
          <w:lang w:val="fr-FR"/>
        </w:rPr>
      </w:pPr>
      <w:r w:rsidRPr="00D55299">
        <w:rPr>
          <w:rFonts w:cs="Arial"/>
          <w:b/>
          <w:sz w:val="20"/>
          <w:szCs w:val="20"/>
          <w:lang w:val="fr-FR"/>
        </w:rPr>
        <w:t>EVALUATION INDEPENDANTE DU PROGRAMME D’ADAPTATION EN AFRIQUE</w:t>
      </w:r>
    </w:p>
    <w:p w14:paraId="3AC6E203" w14:textId="77777777" w:rsidR="008B1355" w:rsidRPr="00D55299" w:rsidRDefault="008B1355" w:rsidP="008B1355">
      <w:pPr>
        <w:rPr>
          <w:rFonts w:cs="Arial"/>
          <w:b/>
          <w:sz w:val="20"/>
          <w:szCs w:val="20"/>
          <w:lang w:val="fr-FR"/>
        </w:rPr>
      </w:pPr>
      <w:r w:rsidRPr="00D55299">
        <w:rPr>
          <w:rFonts w:cs="Arial"/>
          <w:b/>
          <w:sz w:val="20"/>
          <w:szCs w:val="20"/>
          <w:lang w:val="fr-FR"/>
        </w:rPr>
        <w:t xml:space="preserve">AU NIGER – JANVIER 2013 : </w:t>
      </w:r>
      <w:r w:rsidRPr="00D55299">
        <w:rPr>
          <w:rFonts w:cs="Arial"/>
          <w:b/>
          <w:i/>
          <w:sz w:val="20"/>
          <w:szCs w:val="20"/>
          <w:lang w:val="fr-FR"/>
        </w:rPr>
        <w:t xml:space="preserve">Appréciation qualitative du projet par les parties prenantes </w:t>
      </w:r>
    </w:p>
    <w:p w14:paraId="7AD969B3" w14:textId="77777777" w:rsidR="008B1355" w:rsidRPr="00D55299" w:rsidRDefault="008B1355" w:rsidP="008B1355">
      <w:pPr>
        <w:rPr>
          <w:rFonts w:cs="Arial"/>
          <w:sz w:val="20"/>
          <w:szCs w:val="20"/>
          <w:lang w:val="fr-FR"/>
        </w:rPr>
      </w:pPr>
    </w:p>
    <w:p w14:paraId="01B8E55A" w14:textId="77777777" w:rsidR="008B1355" w:rsidRPr="00D55299" w:rsidRDefault="008B1355" w:rsidP="008B1355">
      <w:pPr>
        <w:rPr>
          <w:rFonts w:cs="Arial"/>
          <w:i/>
          <w:sz w:val="20"/>
          <w:szCs w:val="20"/>
          <w:lang w:val="fr-FR"/>
        </w:rPr>
      </w:pPr>
      <w:r w:rsidRPr="00D55299">
        <w:rPr>
          <w:rFonts w:cs="Arial"/>
          <w:i/>
          <w:sz w:val="20"/>
          <w:szCs w:val="20"/>
          <w:lang w:val="fr-FR"/>
        </w:rPr>
        <w:t>Ce questionnaire a pour objectif d’évaluer la satisfaction des parties prenantes aux processus de collaboration, de partage d’information et de gestion du programme PAA et aussi de jauger les apports tangibles du PAA à leur organisation et à leur développement personnel. Les résultats de ce questionnaire seront intégrés à l’évaluation de manière anonyme. Les coordonnées des informateurs sont demandées à titre d’information pour permettre un suivi éventuel par l’évaluatrice ; les informateurs sont libres de ne pas mentionner leurs noms et coordonnées.</w:t>
      </w:r>
    </w:p>
    <w:p w14:paraId="2D4361C6" w14:textId="77777777" w:rsidR="008B1355" w:rsidRPr="00D55299" w:rsidRDefault="008B1355" w:rsidP="008B1355">
      <w:pPr>
        <w:rPr>
          <w:rFonts w:cs="Arial"/>
          <w:sz w:val="20"/>
          <w:szCs w:val="20"/>
          <w:lang w:val="fr-FR"/>
        </w:rPr>
      </w:pPr>
    </w:p>
    <w:p w14:paraId="0D0AA5A1" w14:textId="77777777" w:rsidR="008B1355" w:rsidRPr="00D55299" w:rsidRDefault="008B1355" w:rsidP="008B1355">
      <w:pPr>
        <w:rPr>
          <w:rFonts w:cs="Arial"/>
          <w:sz w:val="20"/>
          <w:szCs w:val="20"/>
          <w:lang w:val="fr-FR"/>
        </w:rPr>
      </w:pPr>
      <w:r w:rsidRPr="00D55299">
        <w:rPr>
          <w:rFonts w:cs="Arial"/>
          <w:sz w:val="20"/>
          <w:szCs w:val="20"/>
          <w:lang w:val="fr-FR"/>
        </w:rPr>
        <w:t>Nom :</w:t>
      </w:r>
      <w:r w:rsidRPr="00D55299">
        <w:rPr>
          <w:rFonts w:cs="Arial"/>
          <w:sz w:val="20"/>
          <w:szCs w:val="20"/>
          <w:lang w:val="fr-FR"/>
        </w:rPr>
        <w:tab/>
      </w:r>
      <w:r w:rsidRPr="00D55299">
        <w:rPr>
          <w:rFonts w:cs="Arial"/>
          <w:sz w:val="20"/>
          <w:szCs w:val="20"/>
          <w:lang w:val="fr-FR"/>
        </w:rPr>
        <w:tab/>
      </w:r>
      <w:r w:rsidRPr="00D55299">
        <w:rPr>
          <w:rFonts w:cs="Arial"/>
          <w:sz w:val="20"/>
          <w:szCs w:val="20"/>
          <w:lang w:val="fr-FR"/>
        </w:rPr>
        <w:tab/>
      </w:r>
      <w:r w:rsidRPr="00D55299">
        <w:rPr>
          <w:rFonts w:cs="Arial"/>
          <w:sz w:val="20"/>
          <w:szCs w:val="20"/>
          <w:lang w:val="fr-FR"/>
        </w:rPr>
        <w:tab/>
      </w:r>
      <w:r w:rsidRPr="00D55299">
        <w:rPr>
          <w:rFonts w:cs="Arial"/>
          <w:sz w:val="20"/>
          <w:szCs w:val="20"/>
          <w:lang w:val="fr-FR"/>
        </w:rPr>
        <w:tab/>
      </w:r>
      <w:r w:rsidRPr="00D55299">
        <w:rPr>
          <w:rFonts w:cs="Arial"/>
          <w:sz w:val="20"/>
          <w:szCs w:val="20"/>
          <w:lang w:val="fr-FR"/>
        </w:rPr>
        <w:tab/>
      </w:r>
      <w:r w:rsidRPr="00D55299">
        <w:rPr>
          <w:rFonts w:cs="Arial"/>
          <w:sz w:val="20"/>
          <w:szCs w:val="20"/>
          <w:lang w:val="fr-FR"/>
        </w:rPr>
        <w:tab/>
        <w:t>Organisation :</w:t>
      </w:r>
    </w:p>
    <w:p w14:paraId="6C80BA8C" w14:textId="77777777" w:rsidR="008B1355" w:rsidRPr="00D55299" w:rsidRDefault="008B1355" w:rsidP="008B1355">
      <w:pPr>
        <w:rPr>
          <w:rFonts w:cs="Arial"/>
          <w:sz w:val="20"/>
          <w:szCs w:val="20"/>
          <w:lang w:val="fr-FR"/>
        </w:rPr>
      </w:pPr>
      <w:r w:rsidRPr="00D55299">
        <w:rPr>
          <w:rFonts w:cs="Arial"/>
          <w:sz w:val="20"/>
          <w:szCs w:val="20"/>
          <w:lang w:val="fr-FR"/>
        </w:rPr>
        <w:t xml:space="preserve">Coordonnées (téléphone, email, </w:t>
      </w:r>
      <w:proofErr w:type="spellStart"/>
      <w:r w:rsidRPr="00D55299">
        <w:rPr>
          <w:rFonts w:cs="Arial"/>
          <w:sz w:val="20"/>
          <w:szCs w:val="20"/>
          <w:lang w:val="fr-FR"/>
        </w:rPr>
        <w:t>skype</w:t>
      </w:r>
      <w:proofErr w:type="spellEnd"/>
      <w:r w:rsidRPr="00D55299">
        <w:rPr>
          <w:rFonts w:cs="Arial"/>
          <w:sz w:val="20"/>
          <w:szCs w:val="20"/>
          <w:lang w:val="fr-FR"/>
        </w:rPr>
        <w:t>) :</w:t>
      </w:r>
    </w:p>
    <w:p w14:paraId="21817B61" w14:textId="77777777" w:rsidR="008B1355" w:rsidRPr="00D55299" w:rsidRDefault="008B1355" w:rsidP="008B1355">
      <w:pPr>
        <w:rPr>
          <w:rFonts w:cs="Arial"/>
          <w:sz w:val="20"/>
          <w:szCs w:val="20"/>
          <w:lang w:val="fr-FR"/>
        </w:rPr>
      </w:pPr>
      <w:r w:rsidRPr="00D55299">
        <w:rPr>
          <w:rFonts w:cs="Arial"/>
          <w:sz w:val="20"/>
          <w:szCs w:val="20"/>
          <w:lang w:val="fr-FR"/>
        </w:rPr>
        <w:t xml:space="preserve">Date : </w:t>
      </w:r>
    </w:p>
    <w:p w14:paraId="7F670F14" w14:textId="77777777" w:rsidR="008B1355" w:rsidRPr="00D55299" w:rsidRDefault="008B1355" w:rsidP="008B1355">
      <w:pPr>
        <w:rPr>
          <w:rFonts w:cs="Arial"/>
          <w:sz w:val="20"/>
          <w:szCs w:val="20"/>
          <w:lang w:val="fr-FR"/>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1418"/>
        <w:gridCol w:w="1134"/>
        <w:gridCol w:w="1701"/>
        <w:gridCol w:w="1843"/>
      </w:tblGrid>
      <w:tr w:rsidR="008B1355" w:rsidRPr="00D55299" w14:paraId="305255F0" w14:textId="77777777" w:rsidTr="006B36D1">
        <w:tc>
          <w:tcPr>
            <w:tcW w:w="4394" w:type="dxa"/>
          </w:tcPr>
          <w:p w14:paraId="2FBA601D" w14:textId="77777777" w:rsidR="008B1355" w:rsidRPr="00D55299" w:rsidRDefault="008B1355" w:rsidP="006B36D1">
            <w:pPr>
              <w:rPr>
                <w:rFonts w:cs="Arial"/>
                <w:b/>
                <w:sz w:val="20"/>
                <w:szCs w:val="20"/>
                <w:lang w:val="fr-FR"/>
              </w:rPr>
            </w:pPr>
            <w:r w:rsidRPr="00D55299">
              <w:rPr>
                <w:rFonts w:cs="Arial"/>
                <w:b/>
                <w:sz w:val="20"/>
                <w:szCs w:val="20"/>
                <w:lang w:val="fr-FR"/>
              </w:rPr>
              <w:t>Thème</w:t>
            </w:r>
          </w:p>
        </w:tc>
        <w:tc>
          <w:tcPr>
            <w:tcW w:w="1418" w:type="dxa"/>
          </w:tcPr>
          <w:p w14:paraId="1C05F71A" w14:textId="77777777" w:rsidR="008B1355" w:rsidRPr="00D55299" w:rsidRDefault="008B1355" w:rsidP="006B36D1">
            <w:pPr>
              <w:rPr>
                <w:rFonts w:cs="Arial"/>
                <w:b/>
                <w:sz w:val="20"/>
                <w:szCs w:val="20"/>
                <w:lang w:val="fr-FR"/>
              </w:rPr>
            </w:pPr>
            <w:r w:rsidRPr="00D55299">
              <w:rPr>
                <w:rFonts w:cs="Arial"/>
                <w:b/>
                <w:sz w:val="20"/>
                <w:szCs w:val="20"/>
                <w:lang w:val="fr-FR"/>
              </w:rPr>
              <w:t>Très satisfaisant</w:t>
            </w:r>
          </w:p>
        </w:tc>
        <w:tc>
          <w:tcPr>
            <w:tcW w:w="1134" w:type="dxa"/>
          </w:tcPr>
          <w:p w14:paraId="2BE56D9F" w14:textId="77777777" w:rsidR="008B1355" w:rsidRPr="00D55299" w:rsidRDefault="008B1355" w:rsidP="006B36D1">
            <w:pPr>
              <w:rPr>
                <w:rFonts w:cs="Arial"/>
                <w:b/>
                <w:sz w:val="20"/>
                <w:szCs w:val="20"/>
                <w:lang w:val="fr-FR"/>
              </w:rPr>
            </w:pPr>
            <w:r w:rsidRPr="00D55299">
              <w:rPr>
                <w:rFonts w:cs="Arial"/>
                <w:b/>
                <w:sz w:val="20"/>
                <w:szCs w:val="20"/>
                <w:lang w:val="fr-FR"/>
              </w:rPr>
              <w:t>Satisfaisant</w:t>
            </w:r>
          </w:p>
          <w:p w14:paraId="1BAB4A0D" w14:textId="77777777" w:rsidR="008B1355" w:rsidRPr="00D55299" w:rsidRDefault="008B1355" w:rsidP="006B36D1">
            <w:pPr>
              <w:rPr>
                <w:rFonts w:cs="Arial"/>
                <w:b/>
                <w:sz w:val="20"/>
                <w:szCs w:val="20"/>
                <w:lang w:val="fr-FR"/>
              </w:rPr>
            </w:pPr>
          </w:p>
        </w:tc>
        <w:tc>
          <w:tcPr>
            <w:tcW w:w="1701" w:type="dxa"/>
          </w:tcPr>
          <w:p w14:paraId="15448DAC" w14:textId="77777777" w:rsidR="008B1355" w:rsidRPr="00D55299" w:rsidRDefault="008B1355" w:rsidP="006B36D1">
            <w:pPr>
              <w:rPr>
                <w:rFonts w:cs="Arial"/>
                <w:b/>
                <w:sz w:val="20"/>
                <w:szCs w:val="20"/>
                <w:lang w:val="fr-FR"/>
              </w:rPr>
            </w:pPr>
            <w:r w:rsidRPr="00D55299">
              <w:rPr>
                <w:rFonts w:cs="Arial"/>
                <w:b/>
                <w:sz w:val="20"/>
                <w:szCs w:val="20"/>
                <w:lang w:val="fr-FR"/>
              </w:rPr>
              <w:t>Moyennement satisfaisant</w:t>
            </w:r>
          </w:p>
        </w:tc>
        <w:tc>
          <w:tcPr>
            <w:tcW w:w="1843" w:type="dxa"/>
          </w:tcPr>
          <w:p w14:paraId="01FBB4C3" w14:textId="77777777" w:rsidR="008B1355" w:rsidRPr="00D55299" w:rsidRDefault="008B1355" w:rsidP="006B36D1">
            <w:pPr>
              <w:rPr>
                <w:rFonts w:cs="Arial"/>
                <w:b/>
                <w:sz w:val="20"/>
                <w:szCs w:val="20"/>
                <w:lang w:val="fr-FR"/>
              </w:rPr>
            </w:pPr>
            <w:r w:rsidRPr="00D55299">
              <w:rPr>
                <w:rFonts w:cs="Arial"/>
                <w:b/>
                <w:sz w:val="20"/>
                <w:szCs w:val="20"/>
                <w:lang w:val="fr-FR"/>
              </w:rPr>
              <w:t>Pas satisfaisant</w:t>
            </w:r>
          </w:p>
        </w:tc>
      </w:tr>
      <w:tr w:rsidR="008B1355" w:rsidRPr="009A67D1" w14:paraId="2933A890" w14:textId="77777777" w:rsidTr="006B36D1">
        <w:tc>
          <w:tcPr>
            <w:tcW w:w="4394" w:type="dxa"/>
          </w:tcPr>
          <w:p w14:paraId="61B79B66" w14:textId="77777777" w:rsidR="008B1355" w:rsidRPr="00D55299" w:rsidRDefault="008B1355" w:rsidP="006B36D1">
            <w:pPr>
              <w:rPr>
                <w:rFonts w:cs="Arial"/>
                <w:b/>
                <w:sz w:val="20"/>
                <w:szCs w:val="20"/>
                <w:lang w:val="fr-FR"/>
              </w:rPr>
            </w:pPr>
            <w:r w:rsidRPr="00D55299">
              <w:rPr>
                <w:rFonts w:cs="Arial"/>
                <w:b/>
                <w:sz w:val="20"/>
                <w:szCs w:val="20"/>
                <w:lang w:val="fr-FR"/>
              </w:rPr>
              <w:t>Conception du projet</w:t>
            </w:r>
          </w:p>
          <w:p w14:paraId="5BD18646" w14:textId="77777777" w:rsidR="008B1355" w:rsidRPr="00D55299" w:rsidRDefault="008B1355" w:rsidP="006B36D1">
            <w:pPr>
              <w:rPr>
                <w:rFonts w:cs="Arial"/>
                <w:i/>
                <w:sz w:val="20"/>
                <w:szCs w:val="20"/>
                <w:lang w:val="fr-FR"/>
              </w:rPr>
            </w:pPr>
            <w:r w:rsidRPr="00D55299">
              <w:rPr>
                <w:rFonts w:cs="Arial"/>
                <w:i/>
                <w:sz w:val="20"/>
                <w:szCs w:val="20"/>
                <w:lang w:val="fr-FR"/>
              </w:rPr>
              <w:t xml:space="preserve">êtes-vous satisfait de la mesure dans laquelle votre organisation/vous </w:t>
            </w:r>
            <w:proofErr w:type="gramStart"/>
            <w:r w:rsidRPr="00D55299">
              <w:rPr>
                <w:rFonts w:cs="Arial"/>
                <w:i/>
                <w:sz w:val="20"/>
                <w:szCs w:val="20"/>
                <w:lang w:val="fr-FR"/>
              </w:rPr>
              <w:t>a(</w:t>
            </w:r>
            <w:proofErr w:type="spellStart"/>
            <w:proofErr w:type="gramEnd"/>
            <w:r w:rsidRPr="00D55299">
              <w:rPr>
                <w:rFonts w:cs="Arial"/>
                <w:i/>
                <w:sz w:val="20"/>
                <w:szCs w:val="20"/>
                <w:lang w:val="fr-FR"/>
              </w:rPr>
              <w:t>vez</w:t>
            </w:r>
            <w:proofErr w:type="spellEnd"/>
            <w:r w:rsidRPr="00D55299">
              <w:rPr>
                <w:rFonts w:cs="Arial"/>
                <w:i/>
                <w:sz w:val="20"/>
                <w:szCs w:val="20"/>
                <w:lang w:val="fr-FR"/>
              </w:rPr>
              <w:t xml:space="preserve">) été engagé dans les étapes de conception/de planification </w:t>
            </w:r>
            <w:r w:rsidRPr="00D55299">
              <w:rPr>
                <w:rFonts w:cs="Arial"/>
                <w:i/>
                <w:sz w:val="20"/>
                <w:szCs w:val="20"/>
                <w:lang w:val="fr-FR"/>
              </w:rPr>
              <w:lastRenderedPageBreak/>
              <w:t>des activités du PAA ?</w:t>
            </w:r>
          </w:p>
        </w:tc>
        <w:tc>
          <w:tcPr>
            <w:tcW w:w="1418" w:type="dxa"/>
          </w:tcPr>
          <w:p w14:paraId="10190CB1" w14:textId="77777777" w:rsidR="008B1355" w:rsidRPr="00D55299" w:rsidRDefault="008B1355" w:rsidP="006B36D1">
            <w:pPr>
              <w:rPr>
                <w:rFonts w:cs="Arial"/>
                <w:sz w:val="20"/>
                <w:szCs w:val="20"/>
                <w:lang w:val="fr-FR"/>
              </w:rPr>
            </w:pPr>
          </w:p>
        </w:tc>
        <w:tc>
          <w:tcPr>
            <w:tcW w:w="1134" w:type="dxa"/>
          </w:tcPr>
          <w:p w14:paraId="2C088CF0" w14:textId="77777777" w:rsidR="008B1355" w:rsidRPr="00D55299" w:rsidRDefault="008B1355" w:rsidP="006B36D1">
            <w:pPr>
              <w:rPr>
                <w:rFonts w:cs="Arial"/>
                <w:sz w:val="20"/>
                <w:szCs w:val="20"/>
                <w:lang w:val="fr-FR"/>
              </w:rPr>
            </w:pPr>
          </w:p>
        </w:tc>
        <w:tc>
          <w:tcPr>
            <w:tcW w:w="1701" w:type="dxa"/>
          </w:tcPr>
          <w:p w14:paraId="5F139439" w14:textId="77777777" w:rsidR="008B1355" w:rsidRPr="00D55299" w:rsidRDefault="008B1355" w:rsidP="006B36D1">
            <w:pPr>
              <w:rPr>
                <w:rFonts w:cs="Arial"/>
                <w:sz w:val="20"/>
                <w:szCs w:val="20"/>
                <w:lang w:val="fr-FR"/>
              </w:rPr>
            </w:pPr>
          </w:p>
        </w:tc>
        <w:tc>
          <w:tcPr>
            <w:tcW w:w="1843" w:type="dxa"/>
          </w:tcPr>
          <w:p w14:paraId="0D2A4206" w14:textId="77777777" w:rsidR="008B1355" w:rsidRPr="00D55299" w:rsidRDefault="008B1355" w:rsidP="006B36D1">
            <w:pPr>
              <w:rPr>
                <w:rFonts w:cs="Arial"/>
                <w:sz w:val="20"/>
                <w:szCs w:val="20"/>
                <w:lang w:val="fr-FR"/>
              </w:rPr>
            </w:pPr>
          </w:p>
        </w:tc>
      </w:tr>
      <w:tr w:rsidR="008B1355" w:rsidRPr="006611E0" w14:paraId="46232ACE" w14:textId="77777777" w:rsidTr="006B36D1">
        <w:tc>
          <w:tcPr>
            <w:tcW w:w="4394" w:type="dxa"/>
          </w:tcPr>
          <w:p w14:paraId="3DD6619F" w14:textId="77777777" w:rsidR="008B1355" w:rsidRPr="00D55299" w:rsidRDefault="008B1355" w:rsidP="006B36D1">
            <w:pPr>
              <w:rPr>
                <w:rFonts w:cs="Arial"/>
                <w:b/>
                <w:sz w:val="20"/>
                <w:szCs w:val="20"/>
                <w:lang w:val="fr-FR"/>
              </w:rPr>
            </w:pPr>
            <w:r w:rsidRPr="00D55299">
              <w:rPr>
                <w:rFonts w:cs="Arial"/>
                <w:b/>
                <w:sz w:val="20"/>
                <w:szCs w:val="20"/>
                <w:lang w:val="fr-FR"/>
              </w:rPr>
              <w:lastRenderedPageBreak/>
              <w:t>Remarques sur la conception de projet</w:t>
            </w:r>
          </w:p>
        </w:tc>
        <w:tc>
          <w:tcPr>
            <w:tcW w:w="6096" w:type="dxa"/>
            <w:gridSpan w:val="4"/>
          </w:tcPr>
          <w:p w14:paraId="646BEB46" w14:textId="77777777" w:rsidR="008B1355" w:rsidRPr="00D55299" w:rsidRDefault="008B1355" w:rsidP="006B36D1">
            <w:pPr>
              <w:rPr>
                <w:rFonts w:cs="Arial"/>
                <w:sz w:val="20"/>
                <w:szCs w:val="20"/>
                <w:lang w:val="fr-FR"/>
              </w:rPr>
            </w:pPr>
          </w:p>
          <w:p w14:paraId="1B2DC675" w14:textId="77777777" w:rsidR="008B1355" w:rsidRPr="00D55299" w:rsidRDefault="008B1355" w:rsidP="006B36D1">
            <w:pPr>
              <w:rPr>
                <w:rFonts w:cs="Arial"/>
                <w:sz w:val="20"/>
                <w:szCs w:val="20"/>
                <w:lang w:val="fr-FR"/>
              </w:rPr>
            </w:pPr>
          </w:p>
        </w:tc>
      </w:tr>
      <w:tr w:rsidR="008B1355" w:rsidRPr="000541F9" w14:paraId="5EF38226" w14:textId="77777777" w:rsidTr="006B36D1">
        <w:tc>
          <w:tcPr>
            <w:tcW w:w="4394" w:type="dxa"/>
          </w:tcPr>
          <w:p w14:paraId="4E2DF26F" w14:textId="77777777" w:rsidR="008B1355" w:rsidRPr="00D55299" w:rsidRDefault="008B1355" w:rsidP="006B36D1">
            <w:pPr>
              <w:rPr>
                <w:rFonts w:cs="Arial"/>
                <w:b/>
                <w:sz w:val="20"/>
                <w:szCs w:val="20"/>
                <w:lang w:val="fr-FR"/>
              </w:rPr>
            </w:pPr>
            <w:r w:rsidRPr="00D55299">
              <w:rPr>
                <w:rFonts w:cs="Arial"/>
                <w:b/>
                <w:sz w:val="20"/>
                <w:szCs w:val="20"/>
                <w:lang w:val="fr-FR"/>
              </w:rPr>
              <w:t>Mise en œuvre/Gestion du PAA</w:t>
            </w:r>
          </w:p>
          <w:p w14:paraId="53BA5EBF" w14:textId="77777777" w:rsidR="008B1355" w:rsidRPr="00D55299" w:rsidRDefault="008B1355" w:rsidP="006B36D1">
            <w:pPr>
              <w:rPr>
                <w:rFonts w:cs="Arial"/>
                <w:sz w:val="20"/>
                <w:szCs w:val="20"/>
                <w:lang w:val="fr-FR"/>
              </w:rPr>
            </w:pPr>
            <w:r w:rsidRPr="00D55299">
              <w:rPr>
                <w:rFonts w:cs="Arial"/>
                <w:i/>
                <w:sz w:val="20"/>
                <w:szCs w:val="20"/>
                <w:lang w:val="fr-FR"/>
              </w:rPr>
              <w:t>êtes-vous satisfait de la manière dont les  activités du PAA ont été mises en œuvre ?</w:t>
            </w:r>
          </w:p>
        </w:tc>
        <w:tc>
          <w:tcPr>
            <w:tcW w:w="1418" w:type="dxa"/>
          </w:tcPr>
          <w:p w14:paraId="2FD197BC" w14:textId="77777777" w:rsidR="008B1355" w:rsidRPr="00D55299" w:rsidRDefault="008B1355" w:rsidP="006B36D1">
            <w:pPr>
              <w:rPr>
                <w:rFonts w:cs="Arial"/>
                <w:sz w:val="20"/>
                <w:szCs w:val="20"/>
                <w:lang w:val="fr-FR"/>
              </w:rPr>
            </w:pPr>
          </w:p>
        </w:tc>
        <w:tc>
          <w:tcPr>
            <w:tcW w:w="1134" w:type="dxa"/>
          </w:tcPr>
          <w:p w14:paraId="16B6D2AD" w14:textId="77777777" w:rsidR="008B1355" w:rsidRPr="00D55299" w:rsidRDefault="008B1355" w:rsidP="006B36D1">
            <w:pPr>
              <w:rPr>
                <w:rFonts w:cs="Arial"/>
                <w:sz w:val="20"/>
                <w:szCs w:val="20"/>
                <w:lang w:val="fr-FR"/>
              </w:rPr>
            </w:pPr>
          </w:p>
        </w:tc>
        <w:tc>
          <w:tcPr>
            <w:tcW w:w="1701" w:type="dxa"/>
          </w:tcPr>
          <w:p w14:paraId="7EBD0658" w14:textId="77777777" w:rsidR="008B1355" w:rsidRPr="00D55299" w:rsidRDefault="008B1355" w:rsidP="006B36D1">
            <w:pPr>
              <w:rPr>
                <w:rFonts w:cs="Arial"/>
                <w:sz w:val="20"/>
                <w:szCs w:val="20"/>
                <w:lang w:val="fr-FR"/>
              </w:rPr>
            </w:pPr>
          </w:p>
        </w:tc>
        <w:tc>
          <w:tcPr>
            <w:tcW w:w="1843" w:type="dxa"/>
          </w:tcPr>
          <w:p w14:paraId="34A95375" w14:textId="77777777" w:rsidR="008B1355" w:rsidRPr="00D55299" w:rsidRDefault="008B1355" w:rsidP="006B36D1">
            <w:pPr>
              <w:rPr>
                <w:rFonts w:cs="Arial"/>
                <w:sz w:val="20"/>
                <w:szCs w:val="20"/>
                <w:lang w:val="fr-FR"/>
              </w:rPr>
            </w:pPr>
          </w:p>
        </w:tc>
      </w:tr>
      <w:tr w:rsidR="008B1355" w:rsidRPr="000541F9" w14:paraId="3C19141E" w14:textId="77777777" w:rsidTr="006B36D1">
        <w:tc>
          <w:tcPr>
            <w:tcW w:w="4394" w:type="dxa"/>
          </w:tcPr>
          <w:p w14:paraId="3ED4D30E" w14:textId="77777777" w:rsidR="008B1355" w:rsidRPr="00D55299" w:rsidRDefault="008B1355" w:rsidP="006B36D1">
            <w:pPr>
              <w:rPr>
                <w:rFonts w:cs="Arial"/>
                <w:b/>
                <w:sz w:val="20"/>
                <w:szCs w:val="20"/>
                <w:lang w:val="fr-FR"/>
              </w:rPr>
            </w:pPr>
            <w:r w:rsidRPr="00D55299">
              <w:rPr>
                <w:rFonts w:cs="Arial"/>
                <w:b/>
                <w:sz w:val="20"/>
                <w:szCs w:val="20"/>
                <w:lang w:val="fr-FR"/>
              </w:rPr>
              <w:t>Remarques sur la mise en œuvre/gestion de projet</w:t>
            </w:r>
          </w:p>
        </w:tc>
        <w:tc>
          <w:tcPr>
            <w:tcW w:w="6096" w:type="dxa"/>
            <w:gridSpan w:val="4"/>
          </w:tcPr>
          <w:p w14:paraId="05B1A578" w14:textId="77777777" w:rsidR="008B1355" w:rsidRPr="00D55299" w:rsidRDefault="008B1355" w:rsidP="006B36D1">
            <w:pPr>
              <w:rPr>
                <w:rFonts w:cs="Arial"/>
                <w:sz w:val="20"/>
                <w:szCs w:val="20"/>
                <w:lang w:val="fr-FR"/>
              </w:rPr>
            </w:pPr>
          </w:p>
          <w:p w14:paraId="0B2596DB" w14:textId="77777777" w:rsidR="008B1355" w:rsidRPr="00D55299" w:rsidRDefault="008B1355" w:rsidP="006B36D1">
            <w:pPr>
              <w:rPr>
                <w:rFonts w:cs="Arial"/>
                <w:sz w:val="20"/>
                <w:szCs w:val="20"/>
                <w:lang w:val="fr-FR"/>
              </w:rPr>
            </w:pPr>
          </w:p>
        </w:tc>
      </w:tr>
      <w:tr w:rsidR="008B1355" w:rsidRPr="00D55299" w14:paraId="4F63369C" w14:textId="77777777" w:rsidTr="006B36D1">
        <w:tc>
          <w:tcPr>
            <w:tcW w:w="4394" w:type="dxa"/>
          </w:tcPr>
          <w:p w14:paraId="2925A475" w14:textId="77777777" w:rsidR="008B1355" w:rsidRPr="00D55299" w:rsidRDefault="008B1355" w:rsidP="006B36D1">
            <w:pPr>
              <w:rPr>
                <w:rFonts w:cs="Arial"/>
                <w:b/>
                <w:sz w:val="20"/>
                <w:szCs w:val="20"/>
                <w:lang w:val="fr-FR"/>
              </w:rPr>
            </w:pPr>
            <w:r w:rsidRPr="00D55299">
              <w:rPr>
                <w:rFonts w:cs="Arial"/>
                <w:b/>
                <w:sz w:val="20"/>
                <w:szCs w:val="20"/>
                <w:lang w:val="fr-FR"/>
              </w:rPr>
              <w:t>Objectifs / résultats</w:t>
            </w:r>
          </w:p>
          <w:p w14:paraId="2422E303" w14:textId="77777777" w:rsidR="008B1355" w:rsidRPr="00D55299" w:rsidRDefault="008B1355" w:rsidP="006B36D1">
            <w:pPr>
              <w:rPr>
                <w:rFonts w:cs="Arial"/>
                <w:sz w:val="20"/>
                <w:szCs w:val="20"/>
                <w:lang w:val="fr-FR"/>
              </w:rPr>
            </w:pPr>
            <w:r w:rsidRPr="00D55299">
              <w:rPr>
                <w:rFonts w:cs="Arial"/>
                <w:sz w:val="20"/>
                <w:szCs w:val="20"/>
                <w:lang w:val="fr-FR"/>
              </w:rPr>
              <w:t>Dans quelle mesure pensez-vous que le PAA a rempli les objectifs visés sous chacun des résultats stratégiques ? (note globale)</w:t>
            </w:r>
          </w:p>
        </w:tc>
        <w:tc>
          <w:tcPr>
            <w:tcW w:w="1418" w:type="dxa"/>
          </w:tcPr>
          <w:p w14:paraId="696BC101" w14:textId="77777777" w:rsidR="008B1355" w:rsidRPr="00D55299" w:rsidRDefault="008B1355" w:rsidP="006B36D1">
            <w:pPr>
              <w:rPr>
                <w:rFonts w:cs="Arial"/>
                <w:sz w:val="20"/>
                <w:szCs w:val="20"/>
                <w:lang w:val="fr-FR"/>
              </w:rPr>
            </w:pPr>
          </w:p>
        </w:tc>
        <w:tc>
          <w:tcPr>
            <w:tcW w:w="1134" w:type="dxa"/>
          </w:tcPr>
          <w:p w14:paraId="65D8382D" w14:textId="77777777" w:rsidR="008B1355" w:rsidRPr="00D55299" w:rsidRDefault="008B1355" w:rsidP="006B36D1">
            <w:pPr>
              <w:rPr>
                <w:rFonts w:cs="Arial"/>
                <w:sz w:val="20"/>
                <w:szCs w:val="20"/>
                <w:lang w:val="fr-FR"/>
              </w:rPr>
            </w:pPr>
          </w:p>
        </w:tc>
        <w:tc>
          <w:tcPr>
            <w:tcW w:w="1701" w:type="dxa"/>
          </w:tcPr>
          <w:p w14:paraId="32EFF702" w14:textId="77777777" w:rsidR="008B1355" w:rsidRPr="00D55299" w:rsidRDefault="008B1355" w:rsidP="006B36D1">
            <w:pPr>
              <w:rPr>
                <w:rFonts w:cs="Arial"/>
                <w:sz w:val="20"/>
                <w:szCs w:val="20"/>
                <w:lang w:val="fr-FR"/>
              </w:rPr>
            </w:pPr>
          </w:p>
        </w:tc>
        <w:tc>
          <w:tcPr>
            <w:tcW w:w="1843" w:type="dxa"/>
          </w:tcPr>
          <w:p w14:paraId="3AE3C757" w14:textId="77777777" w:rsidR="008B1355" w:rsidRPr="00D55299" w:rsidRDefault="008B1355" w:rsidP="006B36D1">
            <w:pPr>
              <w:rPr>
                <w:rFonts w:cs="Arial"/>
                <w:sz w:val="20"/>
                <w:szCs w:val="20"/>
                <w:lang w:val="fr-FR"/>
              </w:rPr>
            </w:pPr>
          </w:p>
        </w:tc>
      </w:tr>
      <w:tr w:rsidR="008B1355" w:rsidRPr="00D55299" w14:paraId="634F0236" w14:textId="77777777" w:rsidTr="006B36D1">
        <w:tc>
          <w:tcPr>
            <w:tcW w:w="4394" w:type="dxa"/>
          </w:tcPr>
          <w:p w14:paraId="2C32EEFE" w14:textId="77777777" w:rsidR="008B1355" w:rsidRPr="00D55299" w:rsidRDefault="008B1355" w:rsidP="006B36D1">
            <w:pPr>
              <w:rPr>
                <w:rFonts w:cs="Arial"/>
                <w:sz w:val="20"/>
                <w:szCs w:val="20"/>
                <w:lang w:val="fr-FR"/>
              </w:rPr>
            </w:pPr>
            <w:r w:rsidRPr="00D55299">
              <w:rPr>
                <w:rFonts w:cs="Arial"/>
                <w:b/>
                <w:sz w:val="20"/>
                <w:szCs w:val="20"/>
                <w:lang w:val="fr-FR"/>
              </w:rPr>
              <w:t>Résultat 1</w:t>
            </w:r>
            <w:r w:rsidRPr="00D55299">
              <w:rPr>
                <w:rFonts w:cs="Arial"/>
                <w:sz w:val="20"/>
                <w:szCs w:val="20"/>
                <w:lang w:val="fr-FR"/>
              </w:rPr>
              <w:t xml:space="preserve"> Données climatiques</w:t>
            </w:r>
          </w:p>
        </w:tc>
        <w:tc>
          <w:tcPr>
            <w:tcW w:w="1418" w:type="dxa"/>
          </w:tcPr>
          <w:p w14:paraId="39074477" w14:textId="77777777" w:rsidR="008B1355" w:rsidRPr="00D55299" w:rsidRDefault="008B1355" w:rsidP="006B36D1">
            <w:pPr>
              <w:rPr>
                <w:rFonts w:cs="Arial"/>
                <w:sz w:val="20"/>
                <w:szCs w:val="20"/>
                <w:lang w:val="fr-FR"/>
              </w:rPr>
            </w:pPr>
          </w:p>
        </w:tc>
        <w:tc>
          <w:tcPr>
            <w:tcW w:w="1134" w:type="dxa"/>
          </w:tcPr>
          <w:p w14:paraId="66DA59ED" w14:textId="77777777" w:rsidR="008B1355" w:rsidRPr="00D55299" w:rsidRDefault="008B1355" w:rsidP="006B36D1">
            <w:pPr>
              <w:rPr>
                <w:rFonts w:cs="Arial"/>
                <w:sz w:val="20"/>
                <w:szCs w:val="20"/>
                <w:lang w:val="fr-FR"/>
              </w:rPr>
            </w:pPr>
          </w:p>
        </w:tc>
        <w:tc>
          <w:tcPr>
            <w:tcW w:w="1701" w:type="dxa"/>
          </w:tcPr>
          <w:p w14:paraId="61B8CAFD" w14:textId="77777777" w:rsidR="008B1355" w:rsidRPr="00D55299" w:rsidRDefault="008B1355" w:rsidP="006B36D1">
            <w:pPr>
              <w:rPr>
                <w:rFonts w:cs="Arial"/>
                <w:sz w:val="20"/>
                <w:szCs w:val="20"/>
                <w:lang w:val="fr-FR"/>
              </w:rPr>
            </w:pPr>
          </w:p>
        </w:tc>
        <w:tc>
          <w:tcPr>
            <w:tcW w:w="1843" w:type="dxa"/>
          </w:tcPr>
          <w:p w14:paraId="09502959" w14:textId="77777777" w:rsidR="008B1355" w:rsidRPr="00D55299" w:rsidRDefault="008B1355" w:rsidP="006B36D1">
            <w:pPr>
              <w:rPr>
                <w:rFonts w:cs="Arial"/>
                <w:sz w:val="20"/>
                <w:szCs w:val="20"/>
                <w:lang w:val="fr-FR"/>
              </w:rPr>
            </w:pPr>
          </w:p>
        </w:tc>
      </w:tr>
      <w:tr w:rsidR="008B1355" w:rsidRPr="000541F9" w14:paraId="0C19F278" w14:textId="77777777" w:rsidTr="006B36D1">
        <w:tc>
          <w:tcPr>
            <w:tcW w:w="4394" w:type="dxa"/>
          </w:tcPr>
          <w:p w14:paraId="6914CB60" w14:textId="77777777" w:rsidR="008B1355" w:rsidRPr="00D55299" w:rsidRDefault="008B1355" w:rsidP="006B36D1">
            <w:pPr>
              <w:rPr>
                <w:rFonts w:cs="Arial"/>
                <w:sz w:val="20"/>
                <w:szCs w:val="20"/>
                <w:lang w:val="fr-FR"/>
              </w:rPr>
            </w:pPr>
            <w:r w:rsidRPr="00D55299">
              <w:rPr>
                <w:rFonts w:cs="Arial"/>
                <w:b/>
                <w:sz w:val="20"/>
                <w:szCs w:val="20"/>
                <w:lang w:val="fr-FR"/>
              </w:rPr>
              <w:t>Résultat 2</w:t>
            </w:r>
            <w:r w:rsidRPr="00D55299">
              <w:rPr>
                <w:rFonts w:cs="Arial"/>
                <w:sz w:val="20"/>
                <w:szCs w:val="20"/>
                <w:lang w:val="fr-FR"/>
              </w:rPr>
              <w:t xml:space="preserve"> Cadres institutionnels et leadership</w:t>
            </w:r>
          </w:p>
        </w:tc>
        <w:tc>
          <w:tcPr>
            <w:tcW w:w="1418" w:type="dxa"/>
          </w:tcPr>
          <w:p w14:paraId="5DCB0215" w14:textId="77777777" w:rsidR="008B1355" w:rsidRPr="00D55299" w:rsidRDefault="008B1355" w:rsidP="006B36D1">
            <w:pPr>
              <w:rPr>
                <w:rFonts w:cs="Arial"/>
                <w:sz w:val="20"/>
                <w:szCs w:val="20"/>
                <w:lang w:val="fr-FR"/>
              </w:rPr>
            </w:pPr>
          </w:p>
        </w:tc>
        <w:tc>
          <w:tcPr>
            <w:tcW w:w="1134" w:type="dxa"/>
          </w:tcPr>
          <w:p w14:paraId="501BC229" w14:textId="77777777" w:rsidR="008B1355" w:rsidRPr="00D55299" w:rsidRDefault="008B1355" w:rsidP="006B36D1">
            <w:pPr>
              <w:rPr>
                <w:rFonts w:cs="Arial"/>
                <w:sz w:val="20"/>
                <w:szCs w:val="20"/>
                <w:lang w:val="fr-FR"/>
              </w:rPr>
            </w:pPr>
          </w:p>
        </w:tc>
        <w:tc>
          <w:tcPr>
            <w:tcW w:w="1701" w:type="dxa"/>
          </w:tcPr>
          <w:p w14:paraId="53F47343" w14:textId="77777777" w:rsidR="008B1355" w:rsidRPr="00D55299" w:rsidRDefault="008B1355" w:rsidP="006B36D1">
            <w:pPr>
              <w:rPr>
                <w:rFonts w:cs="Arial"/>
                <w:sz w:val="20"/>
                <w:szCs w:val="20"/>
                <w:lang w:val="fr-FR"/>
              </w:rPr>
            </w:pPr>
          </w:p>
        </w:tc>
        <w:tc>
          <w:tcPr>
            <w:tcW w:w="1843" w:type="dxa"/>
          </w:tcPr>
          <w:p w14:paraId="63F6BF68" w14:textId="77777777" w:rsidR="008B1355" w:rsidRPr="00D55299" w:rsidRDefault="008B1355" w:rsidP="006B36D1">
            <w:pPr>
              <w:rPr>
                <w:rFonts w:cs="Arial"/>
                <w:sz w:val="20"/>
                <w:szCs w:val="20"/>
                <w:lang w:val="fr-FR"/>
              </w:rPr>
            </w:pPr>
          </w:p>
        </w:tc>
      </w:tr>
      <w:tr w:rsidR="008B1355" w:rsidRPr="000541F9" w14:paraId="4B87CB7E" w14:textId="77777777" w:rsidTr="006B36D1">
        <w:tc>
          <w:tcPr>
            <w:tcW w:w="4394" w:type="dxa"/>
          </w:tcPr>
          <w:p w14:paraId="5A779878" w14:textId="77777777" w:rsidR="008B1355" w:rsidRPr="00D55299" w:rsidRDefault="008B1355" w:rsidP="006B36D1">
            <w:pPr>
              <w:rPr>
                <w:rFonts w:cs="Arial"/>
                <w:sz w:val="20"/>
                <w:szCs w:val="20"/>
                <w:lang w:val="fr-FR"/>
              </w:rPr>
            </w:pPr>
            <w:r w:rsidRPr="00D55299">
              <w:rPr>
                <w:rFonts w:cs="Arial"/>
                <w:b/>
                <w:sz w:val="20"/>
                <w:szCs w:val="20"/>
                <w:lang w:val="fr-FR"/>
              </w:rPr>
              <w:t>Résultat 3</w:t>
            </w:r>
            <w:r w:rsidRPr="00D55299">
              <w:rPr>
                <w:rFonts w:cs="Arial"/>
                <w:sz w:val="20"/>
                <w:szCs w:val="20"/>
                <w:lang w:val="fr-FR"/>
              </w:rPr>
              <w:t xml:space="preserve"> Politiques informées par une évidence de terrain (micro-projets)</w:t>
            </w:r>
          </w:p>
        </w:tc>
        <w:tc>
          <w:tcPr>
            <w:tcW w:w="1418" w:type="dxa"/>
          </w:tcPr>
          <w:p w14:paraId="39211A3F" w14:textId="77777777" w:rsidR="008B1355" w:rsidRPr="00D55299" w:rsidRDefault="008B1355" w:rsidP="006B36D1">
            <w:pPr>
              <w:rPr>
                <w:rFonts w:cs="Arial"/>
                <w:sz w:val="20"/>
                <w:szCs w:val="20"/>
                <w:lang w:val="fr-FR"/>
              </w:rPr>
            </w:pPr>
          </w:p>
        </w:tc>
        <w:tc>
          <w:tcPr>
            <w:tcW w:w="1134" w:type="dxa"/>
          </w:tcPr>
          <w:p w14:paraId="45F8B6E2" w14:textId="77777777" w:rsidR="008B1355" w:rsidRPr="00D55299" w:rsidRDefault="008B1355" w:rsidP="006B36D1">
            <w:pPr>
              <w:rPr>
                <w:rFonts w:cs="Arial"/>
                <w:sz w:val="20"/>
                <w:szCs w:val="20"/>
                <w:lang w:val="fr-FR"/>
              </w:rPr>
            </w:pPr>
          </w:p>
        </w:tc>
        <w:tc>
          <w:tcPr>
            <w:tcW w:w="1701" w:type="dxa"/>
          </w:tcPr>
          <w:p w14:paraId="718CC754" w14:textId="77777777" w:rsidR="008B1355" w:rsidRPr="00D55299" w:rsidRDefault="008B1355" w:rsidP="006B36D1">
            <w:pPr>
              <w:rPr>
                <w:rFonts w:cs="Arial"/>
                <w:sz w:val="20"/>
                <w:szCs w:val="20"/>
                <w:lang w:val="fr-FR"/>
              </w:rPr>
            </w:pPr>
          </w:p>
        </w:tc>
        <w:tc>
          <w:tcPr>
            <w:tcW w:w="1843" w:type="dxa"/>
          </w:tcPr>
          <w:p w14:paraId="40C7C971" w14:textId="77777777" w:rsidR="008B1355" w:rsidRPr="00D55299" w:rsidRDefault="008B1355" w:rsidP="006B36D1">
            <w:pPr>
              <w:rPr>
                <w:rFonts w:cs="Arial"/>
                <w:sz w:val="20"/>
                <w:szCs w:val="20"/>
                <w:lang w:val="fr-FR"/>
              </w:rPr>
            </w:pPr>
          </w:p>
        </w:tc>
      </w:tr>
      <w:tr w:rsidR="008B1355" w:rsidRPr="00D55299" w14:paraId="283B5E92" w14:textId="77777777" w:rsidTr="006B36D1">
        <w:tc>
          <w:tcPr>
            <w:tcW w:w="4394" w:type="dxa"/>
          </w:tcPr>
          <w:p w14:paraId="339679A4" w14:textId="77777777" w:rsidR="008B1355" w:rsidRPr="00D55299" w:rsidRDefault="008B1355" w:rsidP="006B36D1">
            <w:pPr>
              <w:rPr>
                <w:rFonts w:cs="Arial"/>
                <w:sz w:val="20"/>
                <w:szCs w:val="20"/>
                <w:lang w:val="fr-FR"/>
              </w:rPr>
            </w:pPr>
            <w:r w:rsidRPr="00D55299">
              <w:rPr>
                <w:rFonts w:cs="Arial"/>
                <w:b/>
                <w:sz w:val="20"/>
                <w:szCs w:val="20"/>
                <w:lang w:val="fr-FR"/>
              </w:rPr>
              <w:t>Résultat 4</w:t>
            </w:r>
            <w:r w:rsidRPr="00D55299">
              <w:rPr>
                <w:rFonts w:cs="Arial"/>
                <w:sz w:val="20"/>
                <w:szCs w:val="20"/>
                <w:lang w:val="fr-FR"/>
              </w:rPr>
              <w:t xml:space="preserve"> Financements innovants</w:t>
            </w:r>
          </w:p>
        </w:tc>
        <w:tc>
          <w:tcPr>
            <w:tcW w:w="1418" w:type="dxa"/>
          </w:tcPr>
          <w:p w14:paraId="2EC54C64" w14:textId="77777777" w:rsidR="008B1355" w:rsidRPr="00D55299" w:rsidRDefault="008B1355" w:rsidP="006B36D1">
            <w:pPr>
              <w:rPr>
                <w:rFonts w:cs="Arial"/>
                <w:sz w:val="20"/>
                <w:szCs w:val="20"/>
                <w:lang w:val="fr-FR"/>
              </w:rPr>
            </w:pPr>
          </w:p>
        </w:tc>
        <w:tc>
          <w:tcPr>
            <w:tcW w:w="1134" w:type="dxa"/>
          </w:tcPr>
          <w:p w14:paraId="62105A90" w14:textId="77777777" w:rsidR="008B1355" w:rsidRPr="00D55299" w:rsidRDefault="008B1355" w:rsidP="006B36D1">
            <w:pPr>
              <w:rPr>
                <w:rFonts w:cs="Arial"/>
                <w:sz w:val="20"/>
                <w:szCs w:val="20"/>
                <w:lang w:val="fr-FR"/>
              </w:rPr>
            </w:pPr>
          </w:p>
        </w:tc>
        <w:tc>
          <w:tcPr>
            <w:tcW w:w="1701" w:type="dxa"/>
          </w:tcPr>
          <w:p w14:paraId="286F3608" w14:textId="77777777" w:rsidR="008B1355" w:rsidRPr="00D55299" w:rsidRDefault="008B1355" w:rsidP="006B36D1">
            <w:pPr>
              <w:rPr>
                <w:rFonts w:cs="Arial"/>
                <w:sz w:val="20"/>
                <w:szCs w:val="20"/>
                <w:lang w:val="fr-FR"/>
              </w:rPr>
            </w:pPr>
          </w:p>
        </w:tc>
        <w:tc>
          <w:tcPr>
            <w:tcW w:w="1843" w:type="dxa"/>
          </w:tcPr>
          <w:p w14:paraId="4D78A413" w14:textId="77777777" w:rsidR="008B1355" w:rsidRPr="00D55299" w:rsidRDefault="008B1355" w:rsidP="006B36D1">
            <w:pPr>
              <w:rPr>
                <w:rFonts w:cs="Arial"/>
                <w:sz w:val="20"/>
                <w:szCs w:val="20"/>
                <w:lang w:val="fr-FR"/>
              </w:rPr>
            </w:pPr>
          </w:p>
        </w:tc>
      </w:tr>
      <w:tr w:rsidR="008B1355" w:rsidRPr="000541F9" w14:paraId="4F9401EB" w14:textId="77777777" w:rsidTr="006B36D1">
        <w:tc>
          <w:tcPr>
            <w:tcW w:w="4394" w:type="dxa"/>
          </w:tcPr>
          <w:p w14:paraId="08A7CF93" w14:textId="77777777" w:rsidR="008B1355" w:rsidRPr="00D55299" w:rsidRDefault="008B1355" w:rsidP="006B36D1">
            <w:pPr>
              <w:rPr>
                <w:rFonts w:cs="Arial"/>
                <w:sz w:val="20"/>
                <w:szCs w:val="20"/>
                <w:lang w:val="fr-FR"/>
              </w:rPr>
            </w:pPr>
            <w:r w:rsidRPr="00D55299">
              <w:rPr>
                <w:rFonts w:cs="Arial"/>
                <w:b/>
                <w:sz w:val="20"/>
                <w:szCs w:val="20"/>
                <w:lang w:val="fr-FR"/>
              </w:rPr>
              <w:t>Résultat 5</w:t>
            </w:r>
            <w:r w:rsidRPr="00D55299">
              <w:rPr>
                <w:rFonts w:cs="Arial"/>
                <w:sz w:val="20"/>
                <w:szCs w:val="20"/>
                <w:lang w:val="fr-FR"/>
              </w:rPr>
              <w:t xml:space="preserve"> Gestion des connaissances et de l’information</w:t>
            </w:r>
          </w:p>
        </w:tc>
        <w:tc>
          <w:tcPr>
            <w:tcW w:w="1418" w:type="dxa"/>
          </w:tcPr>
          <w:p w14:paraId="28D2E749" w14:textId="77777777" w:rsidR="008B1355" w:rsidRPr="00D55299" w:rsidRDefault="008B1355" w:rsidP="006B36D1">
            <w:pPr>
              <w:rPr>
                <w:rFonts w:cs="Arial"/>
                <w:sz w:val="20"/>
                <w:szCs w:val="20"/>
                <w:lang w:val="fr-FR"/>
              </w:rPr>
            </w:pPr>
          </w:p>
        </w:tc>
        <w:tc>
          <w:tcPr>
            <w:tcW w:w="1134" w:type="dxa"/>
          </w:tcPr>
          <w:p w14:paraId="3DFFADCB" w14:textId="77777777" w:rsidR="008B1355" w:rsidRPr="00D55299" w:rsidRDefault="008B1355" w:rsidP="006B36D1">
            <w:pPr>
              <w:rPr>
                <w:rFonts w:cs="Arial"/>
                <w:sz w:val="20"/>
                <w:szCs w:val="20"/>
                <w:lang w:val="fr-FR"/>
              </w:rPr>
            </w:pPr>
          </w:p>
        </w:tc>
        <w:tc>
          <w:tcPr>
            <w:tcW w:w="1701" w:type="dxa"/>
          </w:tcPr>
          <w:p w14:paraId="14BB0929" w14:textId="77777777" w:rsidR="008B1355" w:rsidRPr="00D55299" w:rsidRDefault="008B1355" w:rsidP="006B36D1">
            <w:pPr>
              <w:rPr>
                <w:rFonts w:cs="Arial"/>
                <w:sz w:val="20"/>
                <w:szCs w:val="20"/>
                <w:lang w:val="fr-FR"/>
              </w:rPr>
            </w:pPr>
          </w:p>
        </w:tc>
        <w:tc>
          <w:tcPr>
            <w:tcW w:w="1843" w:type="dxa"/>
          </w:tcPr>
          <w:p w14:paraId="665B1726" w14:textId="77777777" w:rsidR="008B1355" w:rsidRPr="00D55299" w:rsidRDefault="008B1355" w:rsidP="006B36D1">
            <w:pPr>
              <w:rPr>
                <w:rFonts w:cs="Arial"/>
                <w:sz w:val="20"/>
                <w:szCs w:val="20"/>
                <w:lang w:val="fr-FR"/>
              </w:rPr>
            </w:pPr>
          </w:p>
        </w:tc>
      </w:tr>
      <w:tr w:rsidR="008B1355" w:rsidRPr="00D55299" w14:paraId="2F7D3398" w14:textId="77777777" w:rsidTr="006B36D1">
        <w:tc>
          <w:tcPr>
            <w:tcW w:w="4394" w:type="dxa"/>
          </w:tcPr>
          <w:p w14:paraId="7C1A6A89" w14:textId="77777777" w:rsidR="008B1355" w:rsidRPr="00D55299" w:rsidRDefault="008B1355" w:rsidP="006B36D1">
            <w:pPr>
              <w:rPr>
                <w:rFonts w:cs="Arial"/>
                <w:b/>
                <w:sz w:val="20"/>
                <w:szCs w:val="20"/>
                <w:lang w:val="fr-FR"/>
              </w:rPr>
            </w:pPr>
            <w:r w:rsidRPr="00D55299">
              <w:rPr>
                <w:rFonts w:cs="Arial"/>
                <w:b/>
                <w:sz w:val="20"/>
                <w:szCs w:val="20"/>
                <w:lang w:val="fr-FR"/>
              </w:rPr>
              <w:t>Remarques sur les résultats obtenus</w:t>
            </w:r>
          </w:p>
          <w:p w14:paraId="1C7605A1" w14:textId="77777777" w:rsidR="008B1355" w:rsidRPr="00D55299" w:rsidRDefault="008B1355" w:rsidP="00DE58AF">
            <w:pPr>
              <w:rPr>
                <w:rFonts w:cs="Arial"/>
                <w:b/>
                <w:sz w:val="20"/>
                <w:szCs w:val="20"/>
                <w:lang w:val="fr-FR"/>
              </w:rPr>
            </w:pPr>
          </w:p>
        </w:tc>
        <w:tc>
          <w:tcPr>
            <w:tcW w:w="6096" w:type="dxa"/>
            <w:gridSpan w:val="4"/>
          </w:tcPr>
          <w:p w14:paraId="76C2AEB4" w14:textId="77777777" w:rsidR="008B1355" w:rsidRPr="00D55299" w:rsidRDefault="008B1355" w:rsidP="006B36D1">
            <w:pPr>
              <w:rPr>
                <w:rFonts w:cs="Arial"/>
                <w:sz w:val="20"/>
                <w:szCs w:val="20"/>
                <w:lang w:val="fr-FR"/>
              </w:rPr>
            </w:pPr>
          </w:p>
          <w:p w14:paraId="25B51898" w14:textId="77777777" w:rsidR="008B1355" w:rsidRPr="00D55299" w:rsidRDefault="008B1355" w:rsidP="006B36D1">
            <w:pPr>
              <w:rPr>
                <w:rFonts w:cs="Arial"/>
                <w:sz w:val="20"/>
                <w:szCs w:val="20"/>
                <w:lang w:val="fr-FR"/>
              </w:rPr>
            </w:pPr>
          </w:p>
        </w:tc>
      </w:tr>
      <w:tr w:rsidR="008B1355" w:rsidRPr="009A67D1" w14:paraId="483A1653" w14:textId="77777777" w:rsidTr="006B36D1">
        <w:tc>
          <w:tcPr>
            <w:tcW w:w="4394" w:type="dxa"/>
          </w:tcPr>
          <w:p w14:paraId="713126C8" w14:textId="77777777" w:rsidR="008B1355" w:rsidRPr="00D55299" w:rsidRDefault="008B1355" w:rsidP="006B36D1">
            <w:pPr>
              <w:rPr>
                <w:rFonts w:cs="Arial"/>
                <w:b/>
                <w:sz w:val="20"/>
                <w:szCs w:val="20"/>
                <w:lang w:val="fr-FR"/>
              </w:rPr>
            </w:pPr>
            <w:r w:rsidRPr="00D55299">
              <w:rPr>
                <w:rFonts w:cs="Arial"/>
                <w:b/>
                <w:sz w:val="20"/>
                <w:szCs w:val="20"/>
                <w:lang w:val="fr-FR"/>
              </w:rPr>
              <w:t>Suivi-évaluation</w:t>
            </w:r>
          </w:p>
          <w:p w14:paraId="05A9BB53" w14:textId="77777777" w:rsidR="008B1355" w:rsidRPr="00D55299" w:rsidRDefault="008B1355" w:rsidP="006B36D1">
            <w:pPr>
              <w:rPr>
                <w:rFonts w:cs="Arial"/>
                <w:sz w:val="20"/>
                <w:szCs w:val="20"/>
                <w:lang w:val="fr-FR"/>
              </w:rPr>
            </w:pPr>
            <w:r w:rsidRPr="00D55299">
              <w:rPr>
                <w:rFonts w:cs="Arial"/>
                <w:sz w:val="20"/>
                <w:szCs w:val="20"/>
                <w:lang w:val="fr-FR"/>
              </w:rPr>
              <w:t xml:space="preserve">Estimez-vous que les systèmes de suivi et évaluation </w:t>
            </w:r>
            <w:proofErr w:type="gramStart"/>
            <w:r w:rsidRPr="00D55299">
              <w:rPr>
                <w:rFonts w:cs="Arial"/>
                <w:sz w:val="20"/>
                <w:szCs w:val="20"/>
                <w:lang w:val="fr-FR"/>
              </w:rPr>
              <w:t>étaient</w:t>
            </w:r>
            <w:proofErr w:type="gramEnd"/>
            <w:r w:rsidRPr="00D55299">
              <w:rPr>
                <w:rFonts w:cs="Arial"/>
                <w:sz w:val="20"/>
                <w:szCs w:val="20"/>
                <w:lang w:val="fr-FR"/>
              </w:rPr>
              <w:t xml:space="preserve"> efficaces, permettant de suivre les avancées  du projet ? </w:t>
            </w:r>
          </w:p>
        </w:tc>
        <w:tc>
          <w:tcPr>
            <w:tcW w:w="1418" w:type="dxa"/>
          </w:tcPr>
          <w:p w14:paraId="5B840B95" w14:textId="77777777" w:rsidR="008B1355" w:rsidRPr="00D55299" w:rsidRDefault="008B1355" w:rsidP="006B36D1">
            <w:pPr>
              <w:rPr>
                <w:rFonts w:cs="Arial"/>
                <w:sz w:val="20"/>
                <w:szCs w:val="20"/>
                <w:lang w:val="fr-FR"/>
              </w:rPr>
            </w:pPr>
          </w:p>
        </w:tc>
        <w:tc>
          <w:tcPr>
            <w:tcW w:w="1134" w:type="dxa"/>
          </w:tcPr>
          <w:p w14:paraId="73BD4850" w14:textId="77777777" w:rsidR="008B1355" w:rsidRPr="00D55299" w:rsidRDefault="008B1355" w:rsidP="006B36D1">
            <w:pPr>
              <w:rPr>
                <w:rFonts w:cs="Arial"/>
                <w:sz w:val="20"/>
                <w:szCs w:val="20"/>
                <w:lang w:val="fr-FR"/>
              </w:rPr>
            </w:pPr>
          </w:p>
        </w:tc>
        <w:tc>
          <w:tcPr>
            <w:tcW w:w="1701" w:type="dxa"/>
          </w:tcPr>
          <w:p w14:paraId="3F8C2890" w14:textId="77777777" w:rsidR="008B1355" w:rsidRPr="00D55299" w:rsidRDefault="008B1355" w:rsidP="006B36D1">
            <w:pPr>
              <w:rPr>
                <w:rFonts w:cs="Arial"/>
                <w:sz w:val="20"/>
                <w:szCs w:val="20"/>
                <w:lang w:val="fr-FR"/>
              </w:rPr>
            </w:pPr>
          </w:p>
        </w:tc>
        <w:tc>
          <w:tcPr>
            <w:tcW w:w="1843" w:type="dxa"/>
          </w:tcPr>
          <w:p w14:paraId="7EFCEDC2" w14:textId="77777777" w:rsidR="008B1355" w:rsidRPr="00D55299" w:rsidRDefault="008B1355" w:rsidP="006B36D1">
            <w:pPr>
              <w:rPr>
                <w:rFonts w:cs="Arial"/>
                <w:sz w:val="20"/>
                <w:szCs w:val="20"/>
                <w:lang w:val="fr-FR"/>
              </w:rPr>
            </w:pPr>
          </w:p>
        </w:tc>
      </w:tr>
      <w:tr w:rsidR="008B1355" w:rsidRPr="006611E0" w14:paraId="41B395BC" w14:textId="77777777" w:rsidTr="006B36D1">
        <w:tc>
          <w:tcPr>
            <w:tcW w:w="4394" w:type="dxa"/>
          </w:tcPr>
          <w:p w14:paraId="777748E3" w14:textId="77777777" w:rsidR="008B1355" w:rsidRPr="00D55299" w:rsidRDefault="008B1355" w:rsidP="006B36D1">
            <w:pPr>
              <w:rPr>
                <w:rFonts w:cs="Arial"/>
                <w:b/>
                <w:sz w:val="20"/>
                <w:szCs w:val="20"/>
                <w:lang w:val="fr-FR"/>
              </w:rPr>
            </w:pPr>
            <w:r w:rsidRPr="00D55299">
              <w:rPr>
                <w:rFonts w:cs="Arial"/>
                <w:b/>
                <w:sz w:val="20"/>
                <w:szCs w:val="20"/>
                <w:lang w:val="fr-FR"/>
              </w:rPr>
              <w:t>Remarques sur le suivi et évaluation</w:t>
            </w:r>
          </w:p>
        </w:tc>
        <w:tc>
          <w:tcPr>
            <w:tcW w:w="6096" w:type="dxa"/>
            <w:gridSpan w:val="4"/>
          </w:tcPr>
          <w:p w14:paraId="36342B65" w14:textId="77777777" w:rsidR="008B1355" w:rsidRPr="00D55299" w:rsidRDefault="008B1355" w:rsidP="006B36D1">
            <w:pPr>
              <w:rPr>
                <w:rFonts w:cs="Arial"/>
                <w:sz w:val="20"/>
                <w:szCs w:val="20"/>
                <w:lang w:val="fr-FR"/>
              </w:rPr>
            </w:pPr>
          </w:p>
          <w:p w14:paraId="0A719025" w14:textId="77777777" w:rsidR="008B1355" w:rsidRPr="00D55299" w:rsidRDefault="008B1355" w:rsidP="006B36D1">
            <w:pPr>
              <w:rPr>
                <w:rFonts w:cs="Arial"/>
                <w:sz w:val="20"/>
                <w:szCs w:val="20"/>
                <w:lang w:val="fr-FR"/>
              </w:rPr>
            </w:pPr>
          </w:p>
        </w:tc>
      </w:tr>
      <w:tr w:rsidR="008B1355" w:rsidRPr="000541F9" w14:paraId="6DD7E3AF" w14:textId="77777777" w:rsidTr="006B36D1">
        <w:tc>
          <w:tcPr>
            <w:tcW w:w="4394" w:type="dxa"/>
          </w:tcPr>
          <w:p w14:paraId="21843347" w14:textId="77777777" w:rsidR="008B1355" w:rsidRPr="00D55299" w:rsidRDefault="008B1355" w:rsidP="006B36D1">
            <w:pPr>
              <w:rPr>
                <w:rFonts w:cs="Arial"/>
                <w:b/>
                <w:sz w:val="20"/>
                <w:szCs w:val="20"/>
                <w:lang w:val="fr-FR"/>
              </w:rPr>
            </w:pPr>
            <w:r w:rsidRPr="00D55299">
              <w:rPr>
                <w:rFonts w:cs="Arial"/>
                <w:b/>
                <w:sz w:val="20"/>
                <w:szCs w:val="20"/>
                <w:lang w:val="fr-FR"/>
              </w:rPr>
              <w:lastRenderedPageBreak/>
              <w:t xml:space="preserve">Partage et diffusion de l’information </w:t>
            </w:r>
          </w:p>
          <w:p w14:paraId="67AFE66F" w14:textId="77777777" w:rsidR="008B1355" w:rsidRPr="00D55299" w:rsidRDefault="008B1355" w:rsidP="006B36D1">
            <w:pPr>
              <w:rPr>
                <w:rFonts w:cs="Arial"/>
                <w:sz w:val="20"/>
                <w:szCs w:val="20"/>
                <w:lang w:val="fr-FR"/>
              </w:rPr>
            </w:pPr>
            <w:r w:rsidRPr="00D55299">
              <w:rPr>
                <w:rFonts w:cs="Arial"/>
                <w:sz w:val="20"/>
                <w:szCs w:val="20"/>
                <w:lang w:val="fr-FR"/>
              </w:rPr>
              <w:t>Les mécanismes pour la  diffusion de l'information dans l'exécution de projet auprès des parties prenantes étaient-ils adéquats et le PAA a–t-il diffusé l’information relative aux programme et à ses produits de manière adéquate ?</w:t>
            </w:r>
          </w:p>
        </w:tc>
        <w:tc>
          <w:tcPr>
            <w:tcW w:w="1418" w:type="dxa"/>
          </w:tcPr>
          <w:p w14:paraId="622820A4" w14:textId="77777777" w:rsidR="008B1355" w:rsidRPr="00D55299" w:rsidRDefault="008B1355" w:rsidP="006B36D1">
            <w:pPr>
              <w:rPr>
                <w:rFonts w:cs="Arial"/>
                <w:sz w:val="20"/>
                <w:szCs w:val="20"/>
                <w:lang w:val="fr-FR"/>
              </w:rPr>
            </w:pPr>
          </w:p>
        </w:tc>
        <w:tc>
          <w:tcPr>
            <w:tcW w:w="1134" w:type="dxa"/>
          </w:tcPr>
          <w:p w14:paraId="38791822" w14:textId="77777777" w:rsidR="008B1355" w:rsidRPr="00D55299" w:rsidRDefault="008B1355" w:rsidP="006B36D1">
            <w:pPr>
              <w:rPr>
                <w:rFonts w:cs="Arial"/>
                <w:sz w:val="20"/>
                <w:szCs w:val="20"/>
                <w:lang w:val="fr-FR"/>
              </w:rPr>
            </w:pPr>
          </w:p>
        </w:tc>
        <w:tc>
          <w:tcPr>
            <w:tcW w:w="1701" w:type="dxa"/>
          </w:tcPr>
          <w:p w14:paraId="189FA10D" w14:textId="77777777" w:rsidR="008B1355" w:rsidRPr="00D55299" w:rsidRDefault="008B1355" w:rsidP="006B36D1">
            <w:pPr>
              <w:rPr>
                <w:rFonts w:cs="Arial"/>
                <w:sz w:val="20"/>
                <w:szCs w:val="20"/>
                <w:lang w:val="fr-FR"/>
              </w:rPr>
            </w:pPr>
          </w:p>
        </w:tc>
        <w:tc>
          <w:tcPr>
            <w:tcW w:w="1843" w:type="dxa"/>
          </w:tcPr>
          <w:p w14:paraId="3EF23B40" w14:textId="77777777" w:rsidR="008B1355" w:rsidRPr="00D55299" w:rsidRDefault="008B1355" w:rsidP="006B36D1">
            <w:pPr>
              <w:rPr>
                <w:rFonts w:cs="Arial"/>
                <w:sz w:val="20"/>
                <w:szCs w:val="20"/>
                <w:lang w:val="fr-FR"/>
              </w:rPr>
            </w:pPr>
          </w:p>
        </w:tc>
      </w:tr>
      <w:tr w:rsidR="008B1355" w:rsidRPr="000541F9" w14:paraId="2D1350A5" w14:textId="77777777" w:rsidTr="006B36D1">
        <w:tc>
          <w:tcPr>
            <w:tcW w:w="4394" w:type="dxa"/>
          </w:tcPr>
          <w:p w14:paraId="0E469DD3" w14:textId="77777777" w:rsidR="008B1355" w:rsidRPr="00D55299" w:rsidRDefault="008B1355" w:rsidP="006B36D1">
            <w:pPr>
              <w:rPr>
                <w:rFonts w:cs="Arial"/>
                <w:b/>
                <w:sz w:val="20"/>
                <w:szCs w:val="20"/>
                <w:lang w:val="fr-FR"/>
              </w:rPr>
            </w:pPr>
            <w:r w:rsidRPr="00D55299">
              <w:rPr>
                <w:rFonts w:cs="Arial"/>
                <w:b/>
                <w:sz w:val="20"/>
                <w:szCs w:val="20"/>
                <w:lang w:val="fr-FR"/>
              </w:rPr>
              <w:t xml:space="preserve">Remarques sur le partage et la diffusion de l’information </w:t>
            </w:r>
          </w:p>
          <w:p w14:paraId="462154D6" w14:textId="77777777" w:rsidR="008B1355" w:rsidRPr="00D55299" w:rsidRDefault="008B1355" w:rsidP="006B36D1">
            <w:pPr>
              <w:rPr>
                <w:rFonts w:cs="Arial"/>
                <w:b/>
                <w:sz w:val="20"/>
                <w:szCs w:val="20"/>
                <w:lang w:val="fr-FR"/>
              </w:rPr>
            </w:pPr>
          </w:p>
        </w:tc>
        <w:tc>
          <w:tcPr>
            <w:tcW w:w="6096" w:type="dxa"/>
            <w:gridSpan w:val="4"/>
          </w:tcPr>
          <w:p w14:paraId="07C05D87" w14:textId="77777777" w:rsidR="008B1355" w:rsidRPr="00D55299" w:rsidRDefault="008B1355" w:rsidP="006B36D1">
            <w:pPr>
              <w:rPr>
                <w:rFonts w:cs="Arial"/>
                <w:sz w:val="20"/>
                <w:szCs w:val="20"/>
                <w:lang w:val="fr-FR"/>
              </w:rPr>
            </w:pPr>
          </w:p>
          <w:p w14:paraId="79D0B7F7" w14:textId="77777777" w:rsidR="008B1355" w:rsidRPr="00D55299" w:rsidRDefault="008B1355" w:rsidP="006B36D1">
            <w:pPr>
              <w:rPr>
                <w:rFonts w:cs="Arial"/>
                <w:sz w:val="20"/>
                <w:szCs w:val="20"/>
                <w:lang w:val="fr-FR"/>
              </w:rPr>
            </w:pPr>
          </w:p>
          <w:p w14:paraId="572E7A36" w14:textId="77777777" w:rsidR="008B1355" w:rsidRPr="00D55299" w:rsidRDefault="008B1355" w:rsidP="006B36D1">
            <w:pPr>
              <w:rPr>
                <w:rFonts w:cs="Arial"/>
                <w:sz w:val="20"/>
                <w:szCs w:val="20"/>
                <w:lang w:val="fr-FR"/>
              </w:rPr>
            </w:pPr>
          </w:p>
        </w:tc>
      </w:tr>
      <w:tr w:rsidR="008B1355" w:rsidRPr="000541F9" w14:paraId="109CB379" w14:textId="77777777" w:rsidTr="006B36D1">
        <w:tc>
          <w:tcPr>
            <w:tcW w:w="4394" w:type="dxa"/>
          </w:tcPr>
          <w:p w14:paraId="59099A6A" w14:textId="77777777" w:rsidR="008B1355" w:rsidRPr="00D55299" w:rsidRDefault="008B1355" w:rsidP="006B36D1">
            <w:pPr>
              <w:rPr>
                <w:rFonts w:cs="Arial"/>
                <w:b/>
                <w:sz w:val="20"/>
                <w:szCs w:val="20"/>
                <w:lang w:val="fr-FR"/>
              </w:rPr>
            </w:pPr>
            <w:r w:rsidRPr="00D55299">
              <w:rPr>
                <w:rFonts w:cs="Arial"/>
                <w:b/>
                <w:sz w:val="20"/>
                <w:szCs w:val="20"/>
                <w:lang w:val="fr-FR"/>
              </w:rPr>
              <w:t>Appropriation nationale</w:t>
            </w:r>
          </w:p>
          <w:p w14:paraId="6075B17E" w14:textId="77777777" w:rsidR="008B1355" w:rsidRPr="00D55299" w:rsidRDefault="008B1355" w:rsidP="006B36D1">
            <w:pPr>
              <w:pStyle w:val="Listepuces2"/>
              <w:numPr>
                <w:ilvl w:val="0"/>
                <w:numId w:val="0"/>
              </w:numPr>
              <w:ind w:left="34"/>
              <w:rPr>
                <w:rFonts w:cs="Arial"/>
                <w:i/>
                <w:sz w:val="20"/>
                <w:szCs w:val="20"/>
                <w:lang w:val="fr-FR"/>
              </w:rPr>
            </w:pPr>
            <w:r w:rsidRPr="00D55299">
              <w:rPr>
                <w:rFonts w:cs="Arial"/>
                <w:i/>
                <w:sz w:val="20"/>
                <w:szCs w:val="20"/>
                <w:lang w:val="fr-FR"/>
              </w:rPr>
              <w:t>Le PAA a-t-il été caractérisé par l’implication des institutions gouvernementales dans l’exécution du projet et le gouvernement a-t-il appuyé projet ?</w:t>
            </w:r>
          </w:p>
        </w:tc>
        <w:tc>
          <w:tcPr>
            <w:tcW w:w="1418" w:type="dxa"/>
          </w:tcPr>
          <w:p w14:paraId="1E271893" w14:textId="77777777" w:rsidR="008B1355" w:rsidRPr="00D55299" w:rsidRDefault="008B1355" w:rsidP="006B36D1">
            <w:pPr>
              <w:rPr>
                <w:rFonts w:cs="Arial"/>
                <w:sz w:val="20"/>
                <w:szCs w:val="20"/>
                <w:lang w:val="fr-FR"/>
              </w:rPr>
            </w:pPr>
          </w:p>
        </w:tc>
        <w:tc>
          <w:tcPr>
            <w:tcW w:w="1134" w:type="dxa"/>
          </w:tcPr>
          <w:p w14:paraId="5CE68529" w14:textId="77777777" w:rsidR="008B1355" w:rsidRPr="00D55299" w:rsidRDefault="008B1355" w:rsidP="006B36D1">
            <w:pPr>
              <w:rPr>
                <w:rFonts w:cs="Arial"/>
                <w:sz w:val="20"/>
                <w:szCs w:val="20"/>
                <w:lang w:val="fr-FR"/>
              </w:rPr>
            </w:pPr>
          </w:p>
        </w:tc>
        <w:tc>
          <w:tcPr>
            <w:tcW w:w="1701" w:type="dxa"/>
          </w:tcPr>
          <w:p w14:paraId="128F53DC" w14:textId="77777777" w:rsidR="008B1355" w:rsidRPr="00D55299" w:rsidRDefault="008B1355" w:rsidP="006B36D1">
            <w:pPr>
              <w:rPr>
                <w:rFonts w:cs="Arial"/>
                <w:sz w:val="20"/>
                <w:szCs w:val="20"/>
                <w:lang w:val="fr-FR"/>
              </w:rPr>
            </w:pPr>
          </w:p>
        </w:tc>
        <w:tc>
          <w:tcPr>
            <w:tcW w:w="1843" w:type="dxa"/>
          </w:tcPr>
          <w:p w14:paraId="1F90C9DC" w14:textId="77777777" w:rsidR="008B1355" w:rsidRPr="00D55299" w:rsidRDefault="008B1355" w:rsidP="006B36D1">
            <w:pPr>
              <w:rPr>
                <w:rFonts w:cs="Arial"/>
                <w:sz w:val="20"/>
                <w:szCs w:val="20"/>
                <w:lang w:val="fr-FR"/>
              </w:rPr>
            </w:pPr>
          </w:p>
        </w:tc>
      </w:tr>
      <w:tr w:rsidR="008B1355" w:rsidRPr="000541F9" w14:paraId="33AAE299" w14:textId="77777777" w:rsidTr="006B36D1">
        <w:tc>
          <w:tcPr>
            <w:tcW w:w="4394" w:type="dxa"/>
          </w:tcPr>
          <w:p w14:paraId="669DE56C" w14:textId="77777777" w:rsidR="008B1355" w:rsidRPr="00D55299" w:rsidRDefault="008B1355" w:rsidP="006B36D1">
            <w:pPr>
              <w:rPr>
                <w:rFonts w:cs="Arial"/>
                <w:b/>
                <w:sz w:val="20"/>
                <w:szCs w:val="20"/>
                <w:lang w:val="fr-FR"/>
              </w:rPr>
            </w:pPr>
            <w:r w:rsidRPr="00D55299">
              <w:rPr>
                <w:rFonts w:cs="Arial"/>
                <w:b/>
                <w:sz w:val="20"/>
                <w:szCs w:val="20"/>
                <w:lang w:val="fr-FR"/>
              </w:rPr>
              <w:t>Remarque sur l’appropriation nationale (</w:t>
            </w:r>
            <w:r w:rsidRPr="00D55299">
              <w:rPr>
                <w:rFonts w:cs="Arial"/>
                <w:b/>
                <w:i/>
                <w:sz w:val="20"/>
                <w:szCs w:val="20"/>
                <w:lang w:val="fr-FR"/>
              </w:rPr>
              <w:t>toutes entités de mise en œuvre concernées)</w:t>
            </w:r>
          </w:p>
          <w:p w14:paraId="5277507A" w14:textId="77777777" w:rsidR="008B1355" w:rsidRPr="00D55299" w:rsidRDefault="008B1355" w:rsidP="00DE58AF">
            <w:pPr>
              <w:rPr>
                <w:rFonts w:cs="Arial"/>
                <w:b/>
                <w:sz w:val="20"/>
                <w:szCs w:val="20"/>
                <w:lang w:val="fr-FR"/>
              </w:rPr>
            </w:pPr>
          </w:p>
        </w:tc>
        <w:tc>
          <w:tcPr>
            <w:tcW w:w="6096" w:type="dxa"/>
            <w:gridSpan w:val="4"/>
          </w:tcPr>
          <w:p w14:paraId="465735E8" w14:textId="77777777" w:rsidR="008B1355" w:rsidRPr="00D55299" w:rsidRDefault="008B1355" w:rsidP="006B36D1">
            <w:pPr>
              <w:rPr>
                <w:rFonts w:cs="Arial"/>
                <w:sz w:val="20"/>
                <w:szCs w:val="20"/>
                <w:lang w:val="fr-FR"/>
              </w:rPr>
            </w:pPr>
          </w:p>
          <w:p w14:paraId="1ABBDA1A" w14:textId="77777777" w:rsidR="008B1355" w:rsidRPr="00D55299" w:rsidRDefault="008B1355" w:rsidP="006B36D1">
            <w:pPr>
              <w:rPr>
                <w:rFonts w:cs="Arial"/>
                <w:sz w:val="20"/>
                <w:szCs w:val="20"/>
                <w:lang w:val="fr-FR"/>
              </w:rPr>
            </w:pPr>
          </w:p>
        </w:tc>
      </w:tr>
      <w:tr w:rsidR="008B1355" w:rsidRPr="000541F9" w14:paraId="34EB1A78" w14:textId="77777777" w:rsidTr="006B36D1">
        <w:tc>
          <w:tcPr>
            <w:tcW w:w="4394" w:type="dxa"/>
          </w:tcPr>
          <w:p w14:paraId="3DC3E88A" w14:textId="77777777" w:rsidR="008B1355" w:rsidRPr="00D55299" w:rsidRDefault="008B1355" w:rsidP="006B36D1">
            <w:pPr>
              <w:rPr>
                <w:rFonts w:cs="Arial"/>
                <w:b/>
                <w:sz w:val="20"/>
                <w:szCs w:val="20"/>
                <w:lang w:val="fr-FR"/>
              </w:rPr>
            </w:pPr>
            <w:r w:rsidRPr="00D55299">
              <w:rPr>
                <w:rFonts w:cs="Arial"/>
                <w:b/>
                <w:sz w:val="20"/>
                <w:szCs w:val="20"/>
                <w:lang w:val="fr-FR"/>
              </w:rPr>
              <w:t>Efficience de l’utilisation des ressources</w:t>
            </w:r>
          </w:p>
          <w:p w14:paraId="1FBCD19F" w14:textId="77777777" w:rsidR="008B1355" w:rsidRPr="00D55299" w:rsidRDefault="008B1355" w:rsidP="006B36D1">
            <w:pPr>
              <w:rPr>
                <w:rFonts w:cs="Arial"/>
                <w:sz w:val="20"/>
                <w:szCs w:val="20"/>
                <w:lang w:val="fr-FR"/>
              </w:rPr>
            </w:pPr>
            <w:r w:rsidRPr="00D55299">
              <w:rPr>
                <w:rFonts w:cs="Arial"/>
                <w:sz w:val="20"/>
                <w:szCs w:val="20"/>
                <w:lang w:val="fr-FR"/>
              </w:rPr>
              <w:t>Pensez-vous que les résultats du PAA sont à la mesure des financements investis sous les différents résultats ?</w:t>
            </w:r>
          </w:p>
        </w:tc>
        <w:tc>
          <w:tcPr>
            <w:tcW w:w="1418" w:type="dxa"/>
          </w:tcPr>
          <w:p w14:paraId="29C29249" w14:textId="77777777" w:rsidR="008B1355" w:rsidRPr="00D55299" w:rsidRDefault="008B1355" w:rsidP="006B36D1">
            <w:pPr>
              <w:rPr>
                <w:rFonts w:cs="Arial"/>
                <w:sz w:val="20"/>
                <w:szCs w:val="20"/>
                <w:lang w:val="fr-FR"/>
              </w:rPr>
            </w:pPr>
          </w:p>
        </w:tc>
        <w:tc>
          <w:tcPr>
            <w:tcW w:w="1134" w:type="dxa"/>
          </w:tcPr>
          <w:p w14:paraId="2872C5F9" w14:textId="77777777" w:rsidR="008B1355" w:rsidRPr="00D55299" w:rsidRDefault="008B1355" w:rsidP="006B36D1">
            <w:pPr>
              <w:rPr>
                <w:rFonts w:cs="Arial"/>
                <w:sz w:val="20"/>
                <w:szCs w:val="20"/>
                <w:lang w:val="fr-FR"/>
              </w:rPr>
            </w:pPr>
          </w:p>
        </w:tc>
        <w:tc>
          <w:tcPr>
            <w:tcW w:w="1701" w:type="dxa"/>
          </w:tcPr>
          <w:p w14:paraId="5621B7EC" w14:textId="77777777" w:rsidR="008B1355" w:rsidRPr="00D55299" w:rsidRDefault="008B1355" w:rsidP="006B36D1">
            <w:pPr>
              <w:rPr>
                <w:rFonts w:cs="Arial"/>
                <w:sz w:val="20"/>
                <w:szCs w:val="20"/>
                <w:lang w:val="fr-FR"/>
              </w:rPr>
            </w:pPr>
          </w:p>
        </w:tc>
        <w:tc>
          <w:tcPr>
            <w:tcW w:w="1843" w:type="dxa"/>
          </w:tcPr>
          <w:p w14:paraId="6699CA19" w14:textId="77777777" w:rsidR="008B1355" w:rsidRPr="00D55299" w:rsidRDefault="008B1355" w:rsidP="006B36D1">
            <w:pPr>
              <w:rPr>
                <w:rFonts w:cs="Arial"/>
                <w:sz w:val="20"/>
                <w:szCs w:val="20"/>
                <w:lang w:val="fr-FR"/>
              </w:rPr>
            </w:pPr>
          </w:p>
        </w:tc>
      </w:tr>
      <w:tr w:rsidR="008B1355" w:rsidRPr="000541F9" w14:paraId="73BF9919" w14:textId="77777777" w:rsidTr="006B36D1">
        <w:tc>
          <w:tcPr>
            <w:tcW w:w="4394" w:type="dxa"/>
          </w:tcPr>
          <w:p w14:paraId="3A632AF6" w14:textId="77777777" w:rsidR="008B1355" w:rsidRPr="00D55299" w:rsidRDefault="008B1355" w:rsidP="006B36D1">
            <w:pPr>
              <w:rPr>
                <w:rFonts w:cs="Arial"/>
                <w:b/>
                <w:sz w:val="20"/>
                <w:szCs w:val="20"/>
                <w:lang w:val="fr-FR"/>
              </w:rPr>
            </w:pPr>
            <w:r w:rsidRPr="00D55299">
              <w:rPr>
                <w:rFonts w:cs="Arial"/>
                <w:b/>
                <w:sz w:val="20"/>
                <w:szCs w:val="20"/>
                <w:lang w:val="fr-FR"/>
              </w:rPr>
              <w:t>Remarques sur l’efficience et la bonne gestion des ressources financières du PAA</w:t>
            </w:r>
          </w:p>
        </w:tc>
        <w:tc>
          <w:tcPr>
            <w:tcW w:w="6096" w:type="dxa"/>
            <w:gridSpan w:val="4"/>
          </w:tcPr>
          <w:p w14:paraId="0973F025" w14:textId="77777777" w:rsidR="008B1355" w:rsidRPr="00D55299" w:rsidRDefault="008B1355" w:rsidP="006B36D1">
            <w:pPr>
              <w:rPr>
                <w:rFonts w:cs="Arial"/>
                <w:sz w:val="20"/>
                <w:szCs w:val="20"/>
                <w:lang w:val="fr-FR"/>
              </w:rPr>
            </w:pPr>
          </w:p>
          <w:p w14:paraId="3FD06793" w14:textId="77777777" w:rsidR="008B1355" w:rsidRPr="00D55299" w:rsidRDefault="008B1355" w:rsidP="006B36D1">
            <w:pPr>
              <w:rPr>
                <w:rFonts w:cs="Arial"/>
                <w:sz w:val="20"/>
                <w:szCs w:val="20"/>
                <w:lang w:val="fr-FR"/>
              </w:rPr>
            </w:pPr>
          </w:p>
          <w:p w14:paraId="39224BB8" w14:textId="77777777" w:rsidR="008B1355" w:rsidRPr="00D55299" w:rsidRDefault="008B1355" w:rsidP="006B36D1">
            <w:pPr>
              <w:rPr>
                <w:rFonts w:cs="Arial"/>
                <w:sz w:val="20"/>
                <w:szCs w:val="20"/>
                <w:lang w:val="fr-FR"/>
              </w:rPr>
            </w:pPr>
          </w:p>
        </w:tc>
      </w:tr>
      <w:tr w:rsidR="008B1355" w:rsidRPr="000541F9" w14:paraId="36C144A5" w14:textId="77777777" w:rsidTr="006B36D1">
        <w:tc>
          <w:tcPr>
            <w:tcW w:w="4394" w:type="dxa"/>
          </w:tcPr>
          <w:p w14:paraId="18614A52" w14:textId="77777777" w:rsidR="008B1355" w:rsidRPr="00D55299" w:rsidRDefault="008B1355" w:rsidP="006B36D1">
            <w:pPr>
              <w:rPr>
                <w:rFonts w:cs="Arial"/>
                <w:b/>
                <w:sz w:val="20"/>
                <w:szCs w:val="20"/>
                <w:lang w:val="fr-FR"/>
              </w:rPr>
            </w:pPr>
            <w:r w:rsidRPr="00D55299">
              <w:rPr>
                <w:rFonts w:cs="Arial"/>
                <w:b/>
                <w:sz w:val="20"/>
                <w:szCs w:val="20"/>
                <w:lang w:val="fr-FR"/>
              </w:rPr>
              <w:t>Partenariats</w:t>
            </w:r>
          </w:p>
          <w:p w14:paraId="676CF78A" w14:textId="77777777" w:rsidR="008B1355" w:rsidRPr="00D55299" w:rsidRDefault="008B1355" w:rsidP="006B36D1">
            <w:pPr>
              <w:rPr>
                <w:rFonts w:cs="Arial"/>
                <w:sz w:val="20"/>
                <w:szCs w:val="20"/>
                <w:lang w:val="fr-FR"/>
              </w:rPr>
            </w:pPr>
            <w:r w:rsidRPr="00D55299">
              <w:rPr>
                <w:rFonts w:cs="Arial"/>
                <w:sz w:val="20"/>
                <w:szCs w:val="20"/>
                <w:lang w:val="fr-FR"/>
              </w:rPr>
              <w:t xml:space="preserve">Le PAA a-t-il engagé des partenariats pertinents pour une mise en œuvre pertinente </w:t>
            </w:r>
            <w:r w:rsidRPr="00D55299">
              <w:rPr>
                <w:rFonts w:cs="Arial"/>
                <w:sz w:val="20"/>
                <w:szCs w:val="20"/>
                <w:lang w:val="fr-FR"/>
              </w:rPr>
              <w:lastRenderedPageBreak/>
              <w:t xml:space="preserve">du programme capitalisation sur les synergies et évitant les duplications ? </w:t>
            </w:r>
          </w:p>
        </w:tc>
        <w:tc>
          <w:tcPr>
            <w:tcW w:w="1418" w:type="dxa"/>
          </w:tcPr>
          <w:p w14:paraId="5A615B79" w14:textId="77777777" w:rsidR="008B1355" w:rsidRPr="00D55299" w:rsidRDefault="008B1355" w:rsidP="006B36D1">
            <w:pPr>
              <w:rPr>
                <w:rFonts w:cs="Arial"/>
                <w:sz w:val="20"/>
                <w:szCs w:val="20"/>
                <w:lang w:val="fr-FR"/>
              </w:rPr>
            </w:pPr>
          </w:p>
        </w:tc>
        <w:tc>
          <w:tcPr>
            <w:tcW w:w="1134" w:type="dxa"/>
          </w:tcPr>
          <w:p w14:paraId="63FF11D6" w14:textId="77777777" w:rsidR="008B1355" w:rsidRPr="00D55299" w:rsidRDefault="008B1355" w:rsidP="006B36D1">
            <w:pPr>
              <w:rPr>
                <w:rFonts w:cs="Arial"/>
                <w:sz w:val="20"/>
                <w:szCs w:val="20"/>
                <w:lang w:val="fr-FR"/>
              </w:rPr>
            </w:pPr>
          </w:p>
        </w:tc>
        <w:tc>
          <w:tcPr>
            <w:tcW w:w="1701" w:type="dxa"/>
          </w:tcPr>
          <w:p w14:paraId="4B5C39A0" w14:textId="77777777" w:rsidR="008B1355" w:rsidRPr="00D55299" w:rsidRDefault="008B1355" w:rsidP="006B36D1">
            <w:pPr>
              <w:rPr>
                <w:rFonts w:cs="Arial"/>
                <w:sz w:val="20"/>
                <w:szCs w:val="20"/>
                <w:lang w:val="fr-FR"/>
              </w:rPr>
            </w:pPr>
          </w:p>
        </w:tc>
        <w:tc>
          <w:tcPr>
            <w:tcW w:w="1843" w:type="dxa"/>
          </w:tcPr>
          <w:p w14:paraId="2C1B84C5" w14:textId="77777777" w:rsidR="008B1355" w:rsidRPr="00D55299" w:rsidRDefault="008B1355" w:rsidP="006B36D1">
            <w:pPr>
              <w:rPr>
                <w:rFonts w:cs="Arial"/>
                <w:sz w:val="20"/>
                <w:szCs w:val="20"/>
                <w:lang w:val="fr-FR"/>
              </w:rPr>
            </w:pPr>
          </w:p>
        </w:tc>
      </w:tr>
      <w:tr w:rsidR="008B1355" w:rsidRPr="00D55299" w14:paraId="6997EF96" w14:textId="77777777" w:rsidTr="006B36D1">
        <w:tc>
          <w:tcPr>
            <w:tcW w:w="4394" w:type="dxa"/>
          </w:tcPr>
          <w:p w14:paraId="2F7347EE" w14:textId="77777777" w:rsidR="008B1355" w:rsidRPr="00D55299" w:rsidRDefault="008B1355" w:rsidP="006B36D1">
            <w:pPr>
              <w:rPr>
                <w:rFonts w:cs="Arial"/>
                <w:b/>
                <w:sz w:val="20"/>
                <w:szCs w:val="20"/>
                <w:lang w:val="fr-FR"/>
              </w:rPr>
            </w:pPr>
            <w:r w:rsidRPr="00D55299">
              <w:rPr>
                <w:rFonts w:cs="Arial"/>
                <w:b/>
                <w:sz w:val="20"/>
                <w:szCs w:val="20"/>
                <w:lang w:val="fr-FR"/>
              </w:rPr>
              <w:lastRenderedPageBreak/>
              <w:t>Remarques sur les partenariats</w:t>
            </w:r>
          </w:p>
          <w:p w14:paraId="749B5511" w14:textId="77777777" w:rsidR="008B1355" w:rsidRPr="00D55299" w:rsidRDefault="008B1355" w:rsidP="00DE58AF">
            <w:pPr>
              <w:rPr>
                <w:rFonts w:cs="Arial"/>
                <w:b/>
                <w:sz w:val="20"/>
                <w:szCs w:val="20"/>
                <w:lang w:val="fr-FR"/>
              </w:rPr>
            </w:pPr>
          </w:p>
        </w:tc>
        <w:tc>
          <w:tcPr>
            <w:tcW w:w="6096" w:type="dxa"/>
            <w:gridSpan w:val="4"/>
          </w:tcPr>
          <w:p w14:paraId="061B64B1" w14:textId="77777777" w:rsidR="008B1355" w:rsidRPr="00D55299" w:rsidRDefault="008B1355" w:rsidP="006B36D1">
            <w:pPr>
              <w:rPr>
                <w:rFonts w:cs="Arial"/>
                <w:sz w:val="20"/>
                <w:szCs w:val="20"/>
                <w:lang w:val="fr-FR"/>
              </w:rPr>
            </w:pPr>
          </w:p>
          <w:p w14:paraId="63F282FC" w14:textId="77777777" w:rsidR="008B1355" w:rsidRPr="00D55299" w:rsidRDefault="008B1355" w:rsidP="006B36D1">
            <w:pPr>
              <w:rPr>
                <w:rFonts w:cs="Arial"/>
                <w:sz w:val="20"/>
                <w:szCs w:val="20"/>
                <w:lang w:val="fr-FR"/>
              </w:rPr>
            </w:pPr>
          </w:p>
        </w:tc>
      </w:tr>
      <w:tr w:rsidR="008B1355" w:rsidRPr="000541F9" w14:paraId="202393B2" w14:textId="77777777" w:rsidTr="006B36D1">
        <w:tc>
          <w:tcPr>
            <w:tcW w:w="4394" w:type="dxa"/>
          </w:tcPr>
          <w:p w14:paraId="04CF38DE" w14:textId="77777777" w:rsidR="008B1355" w:rsidRPr="00D55299" w:rsidRDefault="008B1355" w:rsidP="006B36D1">
            <w:pPr>
              <w:rPr>
                <w:rFonts w:cs="Arial"/>
                <w:b/>
                <w:sz w:val="20"/>
                <w:szCs w:val="20"/>
                <w:lang w:val="fr-FR"/>
              </w:rPr>
            </w:pPr>
            <w:r w:rsidRPr="00D55299">
              <w:rPr>
                <w:rFonts w:cs="Arial"/>
                <w:b/>
                <w:sz w:val="20"/>
                <w:szCs w:val="20"/>
                <w:lang w:val="fr-FR"/>
              </w:rPr>
              <w:t>Développement des capacités</w:t>
            </w:r>
          </w:p>
          <w:p w14:paraId="1CC55B4A" w14:textId="77777777" w:rsidR="008B1355" w:rsidRPr="00D55299" w:rsidRDefault="008B1355" w:rsidP="006B36D1">
            <w:pPr>
              <w:rPr>
                <w:rFonts w:cs="Arial"/>
                <w:i/>
                <w:sz w:val="20"/>
                <w:szCs w:val="20"/>
                <w:lang w:val="fr-FR"/>
              </w:rPr>
            </w:pPr>
            <w:r w:rsidRPr="00D55299">
              <w:rPr>
                <w:rFonts w:cs="Arial"/>
                <w:i/>
                <w:sz w:val="20"/>
                <w:szCs w:val="20"/>
                <w:lang w:val="fr-FR"/>
              </w:rPr>
              <w:t>Etes-vous satisfait des apprentissages techniques apportes par le PAA (en termes de formation) ?</w:t>
            </w:r>
          </w:p>
        </w:tc>
        <w:tc>
          <w:tcPr>
            <w:tcW w:w="1418" w:type="dxa"/>
          </w:tcPr>
          <w:p w14:paraId="5A4BFA07" w14:textId="77777777" w:rsidR="008B1355" w:rsidRPr="00D55299" w:rsidRDefault="008B1355" w:rsidP="006B36D1">
            <w:pPr>
              <w:rPr>
                <w:rFonts w:cs="Arial"/>
                <w:sz w:val="20"/>
                <w:szCs w:val="20"/>
                <w:lang w:val="fr-FR"/>
              </w:rPr>
            </w:pPr>
          </w:p>
        </w:tc>
        <w:tc>
          <w:tcPr>
            <w:tcW w:w="1134" w:type="dxa"/>
          </w:tcPr>
          <w:p w14:paraId="2FC3B7B5" w14:textId="77777777" w:rsidR="008B1355" w:rsidRPr="00D55299" w:rsidRDefault="008B1355" w:rsidP="006B36D1">
            <w:pPr>
              <w:rPr>
                <w:rFonts w:cs="Arial"/>
                <w:sz w:val="20"/>
                <w:szCs w:val="20"/>
                <w:lang w:val="fr-FR"/>
              </w:rPr>
            </w:pPr>
          </w:p>
        </w:tc>
        <w:tc>
          <w:tcPr>
            <w:tcW w:w="1701" w:type="dxa"/>
          </w:tcPr>
          <w:p w14:paraId="026B7A71" w14:textId="77777777" w:rsidR="008B1355" w:rsidRPr="00D55299" w:rsidRDefault="008B1355" w:rsidP="006B36D1">
            <w:pPr>
              <w:rPr>
                <w:rFonts w:cs="Arial"/>
                <w:sz w:val="20"/>
                <w:szCs w:val="20"/>
                <w:lang w:val="fr-FR"/>
              </w:rPr>
            </w:pPr>
          </w:p>
        </w:tc>
        <w:tc>
          <w:tcPr>
            <w:tcW w:w="1843" w:type="dxa"/>
          </w:tcPr>
          <w:p w14:paraId="7044F2CD" w14:textId="77777777" w:rsidR="008B1355" w:rsidRPr="00D55299" w:rsidRDefault="008B1355" w:rsidP="006B36D1">
            <w:pPr>
              <w:rPr>
                <w:rFonts w:cs="Arial"/>
                <w:sz w:val="20"/>
                <w:szCs w:val="20"/>
                <w:lang w:val="fr-FR"/>
              </w:rPr>
            </w:pPr>
          </w:p>
        </w:tc>
      </w:tr>
      <w:tr w:rsidR="008B1355" w:rsidRPr="000541F9" w14:paraId="5EDBA576" w14:textId="77777777" w:rsidTr="006B36D1">
        <w:tc>
          <w:tcPr>
            <w:tcW w:w="4394" w:type="dxa"/>
          </w:tcPr>
          <w:p w14:paraId="0FE5C964" w14:textId="77777777" w:rsidR="008B1355" w:rsidRPr="00D55299" w:rsidRDefault="008B1355" w:rsidP="006B36D1">
            <w:pPr>
              <w:rPr>
                <w:rFonts w:cs="Arial"/>
                <w:b/>
                <w:sz w:val="20"/>
                <w:szCs w:val="20"/>
                <w:lang w:val="fr-FR"/>
              </w:rPr>
            </w:pPr>
            <w:r w:rsidRPr="00D55299">
              <w:rPr>
                <w:rFonts w:cs="Arial"/>
                <w:b/>
                <w:sz w:val="20"/>
                <w:szCs w:val="20"/>
                <w:lang w:val="fr-FR"/>
              </w:rPr>
              <w:t>Développement des capacités</w:t>
            </w:r>
          </w:p>
          <w:p w14:paraId="7D6BBDDE" w14:textId="77777777" w:rsidR="008B1355" w:rsidRPr="00D55299" w:rsidRDefault="008B1355" w:rsidP="006B36D1">
            <w:pPr>
              <w:rPr>
                <w:rFonts w:cs="Arial"/>
                <w:b/>
                <w:sz w:val="20"/>
                <w:szCs w:val="20"/>
                <w:lang w:val="fr-FR"/>
              </w:rPr>
            </w:pPr>
            <w:r w:rsidRPr="00D55299">
              <w:rPr>
                <w:rFonts w:cs="Arial"/>
                <w:sz w:val="20"/>
                <w:szCs w:val="20"/>
                <w:lang w:val="fr-FR"/>
              </w:rPr>
              <w:t>Précisez la nature des capacités/compétences essentielles que les formations PAA (mentionnez des exemples concrets d’utilisation de ces nouvelles aptitudes dans le cadre de vos fonctions)</w:t>
            </w:r>
          </w:p>
        </w:tc>
        <w:tc>
          <w:tcPr>
            <w:tcW w:w="6096" w:type="dxa"/>
            <w:gridSpan w:val="4"/>
          </w:tcPr>
          <w:p w14:paraId="295FE4DC" w14:textId="77777777" w:rsidR="008B1355" w:rsidRPr="00D55299" w:rsidRDefault="008B1355" w:rsidP="006B36D1">
            <w:pPr>
              <w:rPr>
                <w:rFonts w:cs="Arial"/>
                <w:sz w:val="20"/>
                <w:szCs w:val="20"/>
                <w:lang w:val="fr-FR"/>
              </w:rPr>
            </w:pPr>
          </w:p>
        </w:tc>
      </w:tr>
      <w:tr w:rsidR="008B1355" w:rsidRPr="000541F9" w14:paraId="5C150BEC" w14:textId="77777777" w:rsidTr="006B36D1">
        <w:tc>
          <w:tcPr>
            <w:tcW w:w="4394" w:type="dxa"/>
          </w:tcPr>
          <w:p w14:paraId="2B677C08" w14:textId="77777777" w:rsidR="008B1355" w:rsidRPr="00D55299" w:rsidRDefault="008B1355" w:rsidP="006B36D1">
            <w:pPr>
              <w:rPr>
                <w:rFonts w:cs="Arial"/>
                <w:b/>
                <w:sz w:val="20"/>
                <w:szCs w:val="20"/>
                <w:lang w:val="fr-FR"/>
              </w:rPr>
            </w:pPr>
            <w:r w:rsidRPr="00D55299">
              <w:rPr>
                <w:rFonts w:cs="Arial"/>
                <w:b/>
                <w:sz w:val="20"/>
                <w:szCs w:val="20"/>
                <w:lang w:val="fr-FR"/>
              </w:rPr>
              <w:t>Pérennisation/durabilité du projet</w:t>
            </w:r>
          </w:p>
          <w:p w14:paraId="3C0E026B" w14:textId="77777777" w:rsidR="008B1355" w:rsidRPr="00D55299" w:rsidRDefault="008B1355" w:rsidP="006B36D1">
            <w:pPr>
              <w:rPr>
                <w:rFonts w:cs="Arial"/>
                <w:sz w:val="20"/>
                <w:szCs w:val="20"/>
                <w:lang w:val="fr-FR"/>
              </w:rPr>
            </w:pPr>
            <w:r w:rsidRPr="00D55299">
              <w:rPr>
                <w:rFonts w:cs="Arial"/>
                <w:sz w:val="20"/>
                <w:szCs w:val="20"/>
                <w:lang w:val="fr-FR"/>
              </w:rPr>
              <w:t>Les mécanismes de pérennisation des acquis du PAA sont-ils suffisants et garantissent-ils une continuité des acquis du PAA ?</w:t>
            </w:r>
          </w:p>
        </w:tc>
        <w:tc>
          <w:tcPr>
            <w:tcW w:w="1418" w:type="dxa"/>
          </w:tcPr>
          <w:p w14:paraId="007F8F9A" w14:textId="77777777" w:rsidR="008B1355" w:rsidRPr="00D55299" w:rsidRDefault="008B1355" w:rsidP="006B36D1">
            <w:pPr>
              <w:rPr>
                <w:rFonts w:cs="Arial"/>
                <w:sz w:val="20"/>
                <w:szCs w:val="20"/>
                <w:lang w:val="fr-FR"/>
              </w:rPr>
            </w:pPr>
          </w:p>
        </w:tc>
        <w:tc>
          <w:tcPr>
            <w:tcW w:w="1134" w:type="dxa"/>
          </w:tcPr>
          <w:p w14:paraId="38B4BA6C" w14:textId="77777777" w:rsidR="008B1355" w:rsidRPr="00D55299" w:rsidRDefault="008B1355" w:rsidP="006B36D1">
            <w:pPr>
              <w:rPr>
                <w:rFonts w:cs="Arial"/>
                <w:sz w:val="20"/>
                <w:szCs w:val="20"/>
                <w:lang w:val="fr-FR"/>
              </w:rPr>
            </w:pPr>
          </w:p>
        </w:tc>
        <w:tc>
          <w:tcPr>
            <w:tcW w:w="1701" w:type="dxa"/>
          </w:tcPr>
          <w:p w14:paraId="086092E9" w14:textId="77777777" w:rsidR="008B1355" w:rsidRPr="00D55299" w:rsidRDefault="008B1355" w:rsidP="006B36D1">
            <w:pPr>
              <w:rPr>
                <w:rFonts w:cs="Arial"/>
                <w:sz w:val="20"/>
                <w:szCs w:val="20"/>
                <w:lang w:val="fr-FR"/>
              </w:rPr>
            </w:pPr>
          </w:p>
        </w:tc>
        <w:tc>
          <w:tcPr>
            <w:tcW w:w="1843" w:type="dxa"/>
          </w:tcPr>
          <w:p w14:paraId="7BF0B322" w14:textId="77777777" w:rsidR="008B1355" w:rsidRPr="00D55299" w:rsidRDefault="008B1355" w:rsidP="006B36D1">
            <w:pPr>
              <w:rPr>
                <w:rFonts w:cs="Arial"/>
                <w:sz w:val="20"/>
                <w:szCs w:val="20"/>
                <w:lang w:val="fr-FR"/>
              </w:rPr>
            </w:pPr>
          </w:p>
        </w:tc>
      </w:tr>
      <w:tr w:rsidR="008B1355" w:rsidRPr="000541F9" w14:paraId="3176178D" w14:textId="77777777" w:rsidTr="006B36D1">
        <w:tc>
          <w:tcPr>
            <w:tcW w:w="4394" w:type="dxa"/>
          </w:tcPr>
          <w:p w14:paraId="2E773E38" w14:textId="77777777" w:rsidR="008B1355" w:rsidRPr="00D55299" w:rsidRDefault="008B1355" w:rsidP="00DE58AF">
            <w:pPr>
              <w:rPr>
                <w:rFonts w:cs="Arial"/>
                <w:b/>
                <w:sz w:val="20"/>
                <w:szCs w:val="20"/>
                <w:lang w:val="fr-FR"/>
              </w:rPr>
            </w:pPr>
            <w:r w:rsidRPr="00D55299">
              <w:rPr>
                <w:rFonts w:cs="Arial"/>
                <w:b/>
                <w:sz w:val="20"/>
                <w:szCs w:val="20"/>
                <w:lang w:val="fr-FR"/>
              </w:rPr>
              <w:t>Remarques sur la pérennisation/durabilité du projet</w:t>
            </w:r>
          </w:p>
        </w:tc>
        <w:tc>
          <w:tcPr>
            <w:tcW w:w="6096" w:type="dxa"/>
            <w:gridSpan w:val="4"/>
          </w:tcPr>
          <w:p w14:paraId="2F9AA9E2" w14:textId="77777777" w:rsidR="008B1355" w:rsidRPr="00D55299" w:rsidRDefault="008B1355" w:rsidP="006B36D1">
            <w:pPr>
              <w:rPr>
                <w:rFonts w:cs="Arial"/>
                <w:sz w:val="20"/>
                <w:szCs w:val="20"/>
                <w:lang w:val="fr-FR"/>
              </w:rPr>
            </w:pPr>
          </w:p>
          <w:p w14:paraId="5B741E23" w14:textId="77777777" w:rsidR="008B1355" w:rsidRPr="00D55299" w:rsidRDefault="008B1355" w:rsidP="006B36D1">
            <w:pPr>
              <w:rPr>
                <w:rFonts w:cs="Arial"/>
                <w:sz w:val="20"/>
                <w:szCs w:val="20"/>
                <w:lang w:val="fr-FR"/>
              </w:rPr>
            </w:pPr>
          </w:p>
          <w:p w14:paraId="10B51928" w14:textId="77777777" w:rsidR="008B1355" w:rsidRPr="00D55299" w:rsidRDefault="008B1355" w:rsidP="006B36D1">
            <w:pPr>
              <w:rPr>
                <w:rFonts w:cs="Arial"/>
                <w:sz w:val="20"/>
                <w:szCs w:val="20"/>
                <w:lang w:val="fr-FR"/>
              </w:rPr>
            </w:pPr>
          </w:p>
          <w:p w14:paraId="0E92D15A" w14:textId="77777777" w:rsidR="008B1355" w:rsidRPr="00D55299" w:rsidRDefault="008B1355" w:rsidP="006B36D1">
            <w:pPr>
              <w:rPr>
                <w:rFonts w:cs="Arial"/>
                <w:sz w:val="20"/>
                <w:szCs w:val="20"/>
                <w:lang w:val="fr-FR"/>
              </w:rPr>
            </w:pPr>
          </w:p>
        </w:tc>
      </w:tr>
      <w:tr w:rsidR="008B1355" w:rsidRPr="000541F9" w14:paraId="2F13ACC2" w14:textId="77777777" w:rsidTr="006B36D1">
        <w:tc>
          <w:tcPr>
            <w:tcW w:w="4394" w:type="dxa"/>
          </w:tcPr>
          <w:p w14:paraId="1A725C5C" w14:textId="77777777" w:rsidR="008B1355" w:rsidRPr="00D55299" w:rsidRDefault="008B1355" w:rsidP="006B36D1">
            <w:pPr>
              <w:rPr>
                <w:rFonts w:cs="Arial"/>
                <w:b/>
                <w:sz w:val="20"/>
                <w:szCs w:val="20"/>
                <w:lang w:val="fr-FR"/>
              </w:rPr>
            </w:pPr>
            <w:r w:rsidRPr="00D55299">
              <w:rPr>
                <w:rFonts w:cs="Arial"/>
                <w:b/>
                <w:sz w:val="20"/>
                <w:szCs w:val="20"/>
                <w:lang w:val="fr-FR"/>
              </w:rPr>
              <w:t>Forces</w:t>
            </w:r>
          </w:p>
          <w:p w14:paraId="304DEA9F" w14:textId="77777777" w:rsidR="008B1355" w:rsidRPr="00D55299" w:rsidRDefault="008B1355" w:rsidP="006B36D1">
            <w:pPr>
              <w:rPr>
                <w:rFonts w:cs="Arial"/>
                <w:i/>
                <w:sz w:val="20"/>
                <w:szCs w:val="20"/>
                <w:lang w:val="fr-FR"/>
              </w:rPr>
            </w:pPr>
            <w:r w:rsidRPr="00D55299">
              <w:rPr>
                <w:rFonts w:cs="Arial"/>
                <w:i/>
                <w:sz w:val="20"/>
                <w:szCs w:val="20"/>
                <w:lang w:val="fr-FR"/>
              </w:rPr>
              <w:t>Quels sont d’après-vous les points forts clés qui ont été la source des succès du programme ?</w:t>
            </w:r>
          </w:p>
        </w:tc>
        <w:tc>
          <w:tcPr>
            <w:tcW w:w="6096" w:type="dxa"/>
            <w:gridSpan w:val="4"/>
          </w:tcPr>
          <w:p w14:paraId="382EAE41" w14:textId="77777777" w:rsidR="008B1355" w:rsidRPr="00D55299" w:rsidRDefault="008B1355" w:rsidP="006B36D1">
            <w:pPr>
              <w:rPr>
                <w:rFonts w:cs="Arial"/>
                <w:sz w:val="20"/>
                <w:szCs w:val="20"/>
                <w:lang w:val="fr-FR"/>
              </w:rPr>
            </w:pPr>
          </w:p>
          <w:p w14:paraId="71DFBAF1" w14:textId="77777777" w:rsidR="008B1355" w:rsidRPr="00D55299" w:rsidRDefault="008B1355" w:rsidP="006B36D1">
            <w:pPr>
              <w:rPr>
                <w:rFonts w:cs="Arial"/>
                <w:sz w:val="20"/>
                <w:szCs w:val="20"/>
                <w:lang w:val="fr-FR"/>
              </w:rPr>
            </w:pPr>
          </w:p>
        </w:tc>
      </w:tr>
      <w:tr w:rsidR="008B1355" w:rsidRPr="000541F9" w14:paraId="147BD795" w14:textId="77777777" w:rsidTr="006B36D1">
        <w:tc>
          <w:tcPr>
            <w:tcW w:w="4394" w:type="dxa"/>
          </w:tcPr>
          <w:p w14:paraId="20D75609" w14:textId="77777777" w:rsidR="008B1355" w:rsidRPr="00D55299" w:rsidRDefault="008B1355" w:rsidP="006B36D1">
            <w:pPr>
              <w:rPr>
                <w:rFonts w:cs="Arial"/>
                <w:b/>
                <w:sz w:val="20"/>
                <w:szCs w:val="20"/>
                <w:lang w:val="fr-FR"/>
              </w:rPr>
            </w:pPr>
            <w:r w:rsidRPr="00D55299">
              <w:rPr>
                <w:rFonts w:cs="Arial"/>
                <w:b/>
                <w:sz w:val="20"/>
                <w:szCs w:val="20"/>
                <w:lang w:val="fr-FR"/>
              </w:rPr>
              <w:t>Faiblesses/défis</w:t>
            </w:r>
          </w:p>
          <w:p w14:paraId="000C5CA8" w14:textId="77777777" w:rsidR="008B1355" w:rsidRPr="00D55299" w:rsidRDefault="008B1355" w:rsidP="006B36D1">
            <w:pPr>
              <w:rPr>
                <w:rFonts w:cs="Arial"/>
                <w:i/>
                <w:sz w:val="20"/>
                <w:szCs w:val="20"/>
                <w:lang w:val="fr-FR"/>
              </w:rPr>
            </w:pPr>
            <w:r w:rsidRPr="00D55299">
              <w:rPr>
                <w:rFonts w:cs="Arial"/>
                <w:i/>
                <w:sz w:val="20"/>
                <w:szCs w:val="20"/>
                <w:lang w:val="fr-FR"/>
              </w:rPr>
              <w:t xml:space="preserve">Quelles ont été d’après-vous les faiblesses/défis rencontres par le programme </w:t>
            </w:r>
            <w:r w:rsidRPr="00D55299">
              <w:rPr>
                <w:rFonts w:cs="Arial"/>
                <w:i/>
                <w:sz w:val="20"/>
                <w:szCs w:val="20"/>
                <w:lang w:val="fr-FR"/>
              </w:rPr>
              <w:lastRenderedPageBreak/>
              <w:t>qui ont affaibli le programme ?</w:t>
            </w:r>
          </w:p>
        </w:tc>
        <w:tc>
          <w:tcPr>
            <w:tcW w:w="6096" w:type="dxa"/>
            <w:gridSpan w:val="4"/>
          </w:tcPr>
          <w:p w14:paraId="754B5426" w14:textId="77777777" w:rsidR="008B1355" w:rsidRPr="00D55299" w:rsidRDefault="008B1355" w:rsidP="006B36D1">
            <w:pPr>
              <w:rPr>
                <w:rFonts w:cs="Arial"/>
                <w:sz w:val="20"/>
                <w:szCs w:val="20"/>
                <w:lang w:val="fr-FR"/>
              </w:rPr>
            </w:pPr>
          </w:p>
          <w:p w14:paraId="65E81BB5" w14:textId="77777777" w:rsidR="008B1355" w:rsidRPr="00D55299" w:rsidRDefault="008B1355" w:rsidP="006B36D1">
            <w:pPr>
              <w:rPr>
                <w:rFonts w:cs="Arial"/>
                <w:sz w:val="20"/>
                <w:szCs w:val="20"/>
                <w:lang w:val="fr-FR"/>
              </w:rPr>
            </w:pPr>
          </w:p>
        </w:tc>
      </w:tr>
    </w:tbl>
    <w:p w14:paraId="6E0A2706" w14:textId="3F5ED13F" w:rsidR="008B1355" w:rsidRPr="00D55299" w:rsidRDefault="008B1355" w:rsidP="00CC4D10">
      <w:pPr>
        <w:pStyle w:val="Titre3"/>
        <w:numPr>
          <w:ilvl w:val="0"/>
          <w:numId w:val="76"/>
        </w:numPr>
        <w:jc w:val="left"/>
      </w:pPr>
      <w:bookmarkStart w:id="67" w:name="_Toc367950827"/>
      <w:r w:rsidRPr="00D55299">
        <w:lastRenderedPageBreak/>
        <w:t>Synthèse des commentaires des intervenants pour le rapport d'évaluation provisoire</w:t>
      </w:r>
      <w:bookmarkEnd w:id="67"/>
    </w:p>
    <w:p w14:paraId="1687FE5A" w14:textId="77777777" w:rsidR="008B1355" w:rsidRPr="00D55299" w:rsidRDefault="008B1355" w:rsidP="008B1355">
      <w:pPr>
        <w:rPr>
          <w:rFonts w:cs="Arial"/>
          <w:sz w:val="20"/>
          <w:szCs w:val="20"/>
          <w:lang w:val="fr-FR"/>
        </w:rPr>
      </w:pPr>
    </w:p>
    <w:p w14:paraId="7A358F32" w14:textId="3240C269" w:rsidR="00CC4D10" w:rsidRDefault="008B1355" w:rsidP="008B1355">
      <w:pPr>
        <w:rPr>
          <w:rFonts w:cs="Arial"/>
          <w:szCs w:val="22"/>
          <w:lang w:val="fr-FR"/>
        </w:rPr>
      </w:pPr>
      <w:r w:rsidRPr="00D55299">
        <w:rPr>
          <w:rFonts w:cs="Arial"/>
          <w:szCs w:val="22"/>
          <w:lang w:val="fr-FR"/>
        </w:rPr>
        <w:t>Les commentaires reçus ont généralement concerné des précisions sur le contexte global du programme.</w:t>
      </w:r>
    </w:p>
    <w:p w14:paraId="796EF4A2" w14:textId="77777777" w:rsidR="00CC4D10" w:rsidRDefault="00CC4D10">
      <w:pPr>
        <w:spacing w:line="276" w:lineRule="auto"/>
        <w:jc w:val="left"/>
        <w:rPr>
          <w:rFonts w:cs="Arial"/>
          <w:szCs w:val="22"/>
          <w:lang w:val="fr-FR"/>
        </w:rPr>
      </w:pPr>
      <w:r>
        <w:rPr>
          <w:rFonts w:cs="Arial"/>
          <w:szCs w:val="22"/>
          <w:lang w:val="fr-FR"/>
        </w:rPr>
        <w:br w:type="page"/>
      </w:r>
    </w:p>
    <w:p w14:paraId="30ABD76D" w14:textId="6420F508" w:rsidR="00CC4D10" w:rsidRPr="00CC4D10" w:rsidRDefault="00CC4D10" w:rsidP="00CC4D10">
      <w:pPr>
        <w:pStyle w:val="Titre3"/>
        <w:numPr>
          <w:ilvl w:val="0"/>
          <w:numId w:val="76"/>
        </w:numPr>
        <w:jc w:val="left"/>
      </w:pPr>
      <w:bookmarkStart w:id="68" w:name="_Toc367950828"/>
      <w:r w:rsidRPr="00CC4D10">
        <w:lastRenderedPageBreak/>
        <w:t xml:space="preserve">Management </w:t>
      </w:r>
      <w:proofErr w:type="spellStart"/>
      <w:r w:rsidRPr="00CC4D10">
        <w:t>Response</w:t>
      </w:r>
      <w:bookmarkEnd w:id="68"/>
      <w:proofErr w:type="spellEnd"/>
      <w:r w:rsidRPr="00CC4D10">
        <w:t xml:space="preserve"> </w:t>
      </w:r>
    </w:p>
    <w:p w14:paraId="42BDF162" w14:textId="77777777" w:rsidR="00CC4D10" w:rsidRPr="00BF476E" w:rsidRDefault="00CC4D10" w:rsidP="00CC4D10">
      <w:pPr>
        <w:rPr>
          <w:rFonts w:ascii="Arial Narrow" w:hAnsi="Arial Narrow"/>
          <w:szCs w:val="22"/>
          <w:lang w:val="fr-FR"/>
        </w:rPr>
      </w:pPr>
    </w:p>
    <w:tbl>
      <w:tblPr>
        <w:tblpPr w:leftFromText="181" w:rightFromText="181"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07"/>
        <w:gridCol w:w="1899"/>
        <w:gridCol w:w="1678"/>
        <w:gridCol w:w="1621"/>
        <w:gridCol w:w="971"/>
      </w:tblGrid>
      <w:tr w:rsidR="00CC4D10" w:rsidRPr="000541F9" w14:paraId="7BB1BCA6" w14:textId="77777777" w:rsidTr="00E57AEA">
        <w:tc>
          <w:tcPr>
            <w:tcW w:w="9576" w:type="dxa"/>
            <w:gridSpan w:val="5"/>
            <w:tcBorders>
              <w:bottom w:val="single" w:sz="4" w:space="0" w:color="auto"/>
            </w:tcBorders>
            <w:shd w:val="clear" w:color="auto" w:fill="E6E6E6"/>
          </w:tcPr>
          <w:p w14:paraId="0BE217A5" w14:textId="77777777" w:rsidR="00CC4D10" w:rsidRPr="00EB2DF3" w:rsidRDefault="00CC4D10" w:rsidP="00E57AEA">
            <w:pPr>
              <w:rPr>
                <w:rFonts w:ascii="Calibri" w:hAnsi="Calibri" w:cs="Courier New"/>
                <w:b/>
                <w:sz w:val="20"/>
                <w:szCs w:val="20"/>
                <w:lang w:val="fr-FR"/>
              </w:rPr>
            </w:pPr>
            <w:r>
              <w:rPr>
                <w:rFonts w:ascii="Calibri" w:hAnsi="Calibri" w:cs="Courier New"/>
                <w:b/>
                <w:sz w:val="20"/>
                <w:szCs w:val="20"/>
                <w:lang w:val="fr-FR"/>
              </w:rPr>
              <w:t>Recommandation ou problème 1 de l’évaluation : Mettre en place des mesures pour assurer la pérennisation des acquis</w:t>
            </w:r>
            <w:r w:rsidRPr="00B4232D">
              <w:rPr>
                <w:rFonts w:ascii="Calibri" w:hAnsi="Calibri" w:cs="Arial"/>
                <w:b/>
                <w:sz w:val="20"/>
                <w:szCs w:val="20"/>
                <w:lang w:val="fr-FR"/>
              </w:rPr>
              <w:t xml:space="preserve"> </w:t>
            </w:r>
          </w:p>
        </w:tc>
      </w:tr>
      <w:tr w:rsidR="00CC4D10" w:rsidRPr="000541F9" w14:paraId="4CA12FE2" w14:textId="77777777" w:rsidTr="00E57AEA">
        <w:tc>
          <w:tcPr>
            <w:tcW w:w="9576" w:type="dxa"/>
            <w:gridSpan w:val="5"/>
            <w:shd w:val="clear" w:color="auto" w:fill="F3F3F3"/>
          </w:tcPr>
          <w:p w14:paraId="6C9F36D8" w14:textId="77777777" w:rsidR="00CC4D10"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roofErr w:type="spellStart"/>
            <w:r>
              <w:rPr>
                <w:rFonts w:ascii="Calibri" w:hAnsi="Calibri" w:cs="Courier New"/>
                <w:b/>
                <w:sz w:val="20"/>
                <w:szCs w:val="20"/>
              </w:rPr>
              <w:t>Réponse</w:t>
            </w:r>
            <w:proofErr w:type="spellEnd"/>
            <w:r>
              <w:rPr>
                <w:rFonts w:ascii="Calibri" w:hAnsi="Calibri" w:cs="Courier New"/>
                <w:b/>
                <w:sz w:val="20"/>
                <w:szCs w:val="20"/>
              </w:rPr>
              <w:t xml:space="preserve"> du Management:</w:t>
            </w:r>
          </w:p>
          <w:p w14:paraId="3307F721" w14:textId="77777777" w:rsidR="00CC4D10" w:rsidRPr="00B2608E" w:rsidRDefault="00CC4D10" w:rsidP="00CC4D10">
            <w:pPr>
              <w:numPr>
                <w:ilvl w:val="0"/>
                <w:numId w:val="94"/>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b/>
                <w:sz w:val="20"/>
                <w:szCs w:val="20"/>
                <w:lang w:val="fr-FR"/>
              </w:rPr>
            </w:pPr>
            <w:r w:rsidRPr="00B2608E">
              <w:rPr>
                <w:rFonts w:ascii="Calibri" w:hAnsi="Calibri" w:cs="Courier New"/>
                <w:b/>
                <w:sz w:val="20"/>
                <w:szCs w:val="20"/>
                <w:lang w:val="fr-FR"/>
              </w:rPr>
              <w:t xml:space="preserve"> </w:t>
            </w:r>
            <w:r w:rsidRPr="00B2608E">
              <w:rPr>
                <w:rFonts w:ascii="Calibri" w:hAnsi="Calibri" w:cs="Courier New"/>
                <w:sz w:val="20"/>
                <w:szCs w:val="20"/>
                <w:lang w:val="fr-FR"/>
              </w:rPr>
              <w:t xml:space="preserve">La pérennisation des acquis du projet AAP doit </w:t>
            </w:r>
            <w:r>
              <w:rPr>
                <w:rFonts w:ascii="Calibri" w:hAnsi="Calibri" w:cs="Courier New"/>
                <w:sz w:val="20"/>
                <w:szCs w:val="20"/>
                <w:lang w:val="fr-FR"/>
              </w:rPr>
              <w:t xml:space="preserve">être assurée à travers les autres projets d’adaptation au changement climatique mis en œuvre par le CNEDD et dont le PNUD assure le suivi, à savoir le projet d’élaboration de la troisième communication nationale et le projet PANA-résilience. </w:t>
            </w:r>
          </w:p>
          <w:p w14:paraId="53A06DCD" w14:textId="77777777" w:rsidR="00CC4D10" w:rsidRPr="00B2608E" w:rsidRDefault="00CC4D10" w:rsidP="00CC4D10">
            <w:pPr>
              <w:numPr>
                <w:ilvl w:val="0"/>
                <w:numId w:val="94"/>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b/>
                <w:sz w:val="20"/>
                <w:szCs w:val="20"/>
                <w:lang w:val="fr-FR"/>
              </w:rPr>
            </w:pPr>
            <w:r>
              <w:rPr>
                <w:rFonts w:ascii="Calibri" w:hAnsi="Calibri" w:cs="Courier New"/>
                <w:sz w:val="20"/>
                <w:szCs w:val="20"/>
                <w:lang w:val="fr-FR"/>
              </w:rPr>
              <w:t>Le PNUD tiendra compte des recommandations dans l’élaboration de nouveaux projets</w:t>
            </w:r>
          </w:p>
        </w:tc>
      </w:tr>
      <w:tr w:rsidR="00CC4D10" w:rsidRPr="00D401BA" w14:paraId="2B1DBF5D" w14:textId="77777777" w:rsidTr="00E57AEA">
        <w:tc>
          <w:tcPr>
            <w:tcW w:w="3407" w:type="dxa"/>
            <w:vMerge w:val="restart"/>
            <w:shd w:val="clear" w:color="auto" w:fill="F3F3F3"/>
          </w:tcPr>
          <w:p w14:paraId="5EB6C5D8" w14:textId="77777777" w:rsidR="00CC4D10" w:rsidRPr="00B2608E"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t>Action(s) clé(s)</w:t>
            </w:r>
          </w:p>
        </w:tc>
        <w:tc>
          <w:tcPr>
            <w:tcW w:w="1899" w:type="dxa"/>
            <w:vMerge w:val="restart"/>
            <w:shd w:val="clear" w:color="auto" w:fill="F3F3F3"/>
          </w:tcPr>
          <w:p w14:paraId="24D0DA05" w14:textId="77777777" w:rsidR="00CC4D10" w:rsidRPr="00B2608E"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t>Date limite</w:t>
            </w:r>
          </w:p>
        </w:tc>
        <w:tc>
          <w:tcPr>
            <w:tcW w:w="1678" w:type="dxa"/>
            <w:vMerge w:val="restart"/>
            <w:shd w:val="clear" w:color="auto" w:fill="F3F3F3"/>
          </w:tcPr>
          <w:p w14:paraId="7B48B087"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r w:rsidRPr="00B2608E">
              <w:rPr>
                <w:rFonts w:ascii="Calibri" w:hAnsi="Calibri" w:cs="Courier New"/>
                <w:b/>
                <w:sz w:val="20"/>
                <w:szCs w:val="20"/>
                <w:lang w:val="fr-FR"/>
              </w:rPr>
              <w:t xml:space="preserve">Partie(s) </w:t>
            </w:r>
            <w:proofErr w:type="spellStart"/>
            <w:r w:rsidRPr="00B2608E">
              <w:rPr>
                <w:rFonts w:ascii="Calibri" w:hAnsi="Calibri" w:cs="Courier New"/>
                <w:b/>
                <w:sz w:val="20"/>
                <w:szCs w:val="20"/>
                <w:lang w:val="fr-FR"/>
              </w:rPr>
              <w:t>respon</w:t>
            </w:r>
            <w:proofErr w:type="spellEnd"/>
            <w:r>
              <w:rPr>
                <w:rFonts w:ascii="Calibri" w:hAnsi="Calibri" w:cs="Courier New"/>
                <w:b/>
                <w:sz w:val="20"/>
                <w:szCs w:val="20"/>
              </w:rPr>
              <w:t>sable(s)</w:t>
            </w:r>
          </w:p>
        </w:tc>
        <w:tc>
          <w:tcPr>
            <w:tcW w:w="2592" w:type="dxa"/>
            <w:gridSpan w:val="2"/>
            <w:shd w:val="clear" w:color="auto" w:fill="F3F3F3"/>
          </w:tcPr>
          <w:p w14:paraId="2EA92C85"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Suivi</w:t>
            </w:r>
            <w:proofErr w:type="spellEnd"/>
          </w:p>
        </w:tc>
      </w:tr>
      <w:tr w:rsidR="00CC4D10" w:rsidRPr="000541F9" w14:paraId="14B3A66B" w14:textId="77777777" w:rsidTr="00E57AEA">
        <w:tc>
          <w:tcPr>
            <w:tcW w:w="3407" w:type="dxa"/>
            <w:vMerge/>
          </w:tcPr>
          <w:p w14:paraId="2F430C7B"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899" w:type="dxa"/>
            <w:vMerge/>
          </w:tcPr>
          <w:p w14:paraId="3A429F47"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78" w:type="dxa"/>
            <w:vMerge/>
          </w:tcPr>
          <w:p w14:paraId="28E54368"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21" w:type="dxa"/>
          </w:tcPr>
          <w:p w14:paraId="7E57B3BC"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Commentaires</w:t>
            </w:r>
            <w:proofErr w:type="spellEnd"/>
          </w:p>
        </w:tc>
        <w:tc>
          <w:tcPr>
            <w:tcW w:w="971" w:type="dxa"/>
          </w:tcPr>
          <w:p w14:paraId="05973407" w14:textId="77777777" w:rsidR="00CC4D10" w:rsidRPr="00B2608E" w:rsidRDefault="00CC4D10" w:rsidP="00E57AEA">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lang w:val="fr-FR"/>
              </w:rPr>
            </w:pPr>
            <w:r w:rsidRPr="00B2608E">
              <w:rPr>
                <w:rFonts w:ascii="Calibri" w:hAnsi="Calibri" w:cs="Courier New"/>
                <w:b/>
                <w:sz w:val="20"/>
                <w:szCs w:val="20"/>
                <w:lang w:val="fr-FR"/>
              </w:rPr>
              <w:t xml:space="preserve">Etat de mise en </w:t>
            </w:r>
            <w:proofErr w:type="spellStart"/>
            <w:r w:rsidRPr="00B2608E">
              <w:rPr>
                <w:rFonts w:ascii="Calibri" w:hAnsi="Calibri" w:cs="Courier New"/>
                <w:b/>
                <w:sz w:val="20"/>
                <w:szCs w:val="20"/>
                <w:lang w:val="fr-FR"/>
              </w:rPr>
              <w:t>oeuvre</w:t>
            </w:r>
            <w:proofErr w:type="spellEnd"/>
          </w:p>
        </w:tc>
      </w:tr>
      <w:tr w:rsidR="00CC4D10" w:rsidRPr="00C80BF4" w14:paraId="3BD6018C" w14:textId="77777777" w:rsidTr="00E57AEA">
        <w:tc>
          <w:tcPr>
            <w:tcW w:w="3407" w:type="dxa"/>
          </w:tcPr>
          <w:p w14:paraId="4B042159"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C80BF4">
              <w:rPr>
                <w:rFonts w:ascii="Calibri" w:hAnsi="Calibri" w:cs="Courier New"/>
                <w:sz w:val="20"/>
                <w:szCs w:val="20"/>
                <w:lang w:val="fr-FR"/>
              </w:rPr>
              <w:t xml:space="preserve">1.1 Le CNEDD devrait conduire un bref audit du niveau de compétences  </w:t>
            </w:r>
            <w:r>
              <w:rPr>
                <w:rFonts w:ascii="Calibri" w:hAnsi="Calibri" w:cs="Courier New"/>
                <w:sz w:val="20"/>
                <w:szCs w:val="20"/>
                <w:lang w:val="fr-FR"/>
              </w:rPr>
              <w:t xml:space="preserve">avec </w:t>
            </w:r>
            <w:r w:rsidRPr="00C80BF4">
              <w:rPr>
                <w:rFonts w:ascii="Calibri" w:hAnsi="Calibri" w:cs="Courier New"/>
                <w:sz w:val="20"/>
                <w:szCs w:val="20"/>
                <w:lang w:val="fr-FR"/>
              </w:rPr>
              <w:t>un registre des formations tenues et des bénéficiaires</w:t>
            </w:r>
            <w:r>
              <w:rPr>
                <w:rFonts w:ascii="Calibri" w:hAnsi="Calibri" w:cs="Courier New"/>
                <w:sz w:val="20"/>
                <w:szCs w:val="20"/>
                <w:lang w:val="fr-FR"/>
              </w:rPr>
              <w:t xml:space="preserve">, </w:t>
            </w:r>
            <w:r w:rsidRPr="00D55299">
              <w:rPr>
                <w:rFonts w:cs="Arial"/>
                <w:color w:val="000000"/>
                <w:szCs w:val="22"/>
                <w:lang w:val="fr-FR"/>
              </w:rPr>
              <w:t xml:space="preserve"> </w:t>
            </w:r>
            <w:r w:rsidRPr="00785936">
              <w:rPr>
                <w:rFonts w:ascii="Calibri" w:hAnsi="Calibri" w:cs="Courier New"/>
                <w:sz w:val="20"/>
                <w:szCs w:val="20"/>
                <w:lang w:val="fr-FR"/>
              </w:rPr>
              <w:t xml:space="preserve">et mettre en place une équipe pluridisciplinaire permanente </w:t>
            </w:r>
            <w:r>
              <w:rPr>
                <w:rFonts w:ascii="Calibri" w:hAnsi="Calibri" w:cs="Courier New"/>
                <w:sz w:val="20"/>
                <w:szCs w:val="20"/>
                <w:lang w:val="fr-FR"/>
              </w:rPr>
              <w:t xml:space="preserve">(telle que l’unité d’adaptation par exemple) </w:t>
            </w:r>
            <w:r w:rsidRPr="00785936">
              <w:rPr>
                <w:rFonts w:ascii="Calibri" w:hAnsi="Calibri" w:cs="Courier New"/>
                <w:sz w:val="20"/>
                <w:szCs w:val="20"/>
                <w:lang w:val="fr-FR"/>
              </w:rPr>
              <w:t>constituée d’experts des différents domaines et d’universitaires qui sera bénéficiaire des formations futures.</w:t>
            </w:r>
            <w:r>
              <w:rPr>
                <w:rFonts w:ascii="Calibri" w:hAnsi="Calibri" w:cs="Courier New"/>
                <w:sz w:val="20"/>
                <w:szCs w:val="20"/>
                <w:lang w:val="fr-FR"/>
              </w:rPr>
              <w:t xml:space="preserve"> Il faudrait élargir les formations à du personnel autre que les DEP.</w:t>
            </w:r>
          </w:p>
        </w:tc>
        <w:tc>
          <w:tcPr>
            <w:tcW w:w="1899" w:type="dxa"/>
          </w:tcPr>
          <w:p w14:paraId="7880424C"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2014</w:t>
            </w:r>
          </w:p>
        </w:tc>
        <w:tc>
          <w:tcPr>
            <w:tcW w:w="1678" w:type="dxa"/>
          </w:tcPr>
          <w:p w14:paraId="6B7C5E2F"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1D362597"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L'audit sera conduit dans le cadre des PTB 2014-2015</w:t>
            </w:r>
          </w:p>
        </w:tc>
        <w:tc>
          <w:tcPr>
            <w:tcW w:w="971" w:type="dxa"/>
          </w:tcPr>
          <w:p w14:paraId="414CD6B7"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Non adressé</w:t>
            </w:r>
          </w:p>
        </w:tc>
      </w:tr>
      <w:tr w:rsidR="00CC4D10" w:rsidRPr="000F0E62" w14:paraId="33D64E8A" w14:textId="77777777" w:rsidTr="00E57AEA">
        <w:tc>
          <w:tcPr>
            <w:tcW w:w="3407" w:type="dxa"/>
          </w:tcPr>
          <w:p w14:paraId="1C063440"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C80BF4">
              <w:rPr>
                <w:rFonts w:ascii="Calibri" w:hAnsi="Calibri" w:cs="Courier New"/>
                <w:sz w:val="20"/>
                <w:szCs w:val="20"/>
                <w:lang w:val="fr-FR"/>
              </w:rPr>
              <w:t>1.2</w:t>
            </w:r>
            <w:r>
              <w:rPr>
                <w:rFonts w:ascii="Calibri" w:hAnsi="Calibri" w:cs="Courier New"/>
                <w:sz w:val="20"/>
                <w:szCs w:val="20"/>
                <w:lang w:val="fr-FR"/>
              </w:rPr>
              <w:t xml:space="preserve"> </w:t>
            </w:r>
            <w:r w:rsidRPr="00C80BF4">
              <w:rPr>
                <w:rFonts w:ascii="Calibri" w:hAnsi="Calibri" w:cs="Courier New"/>
                <w:sz w:val="20"/>
                <w:szCs w:val="20"/>
                <w:lang w:val="fr-FR"/>
              </w:rPr>
              <w:t xml:space="preserve"> Le CNEDD devrait mettre en place un « </w:t>
            </w:r>
            <w:proofErr w:type="spellStart"/>
            <w:r w:rsidRPr="00C80BF4">
              <w:rPr>
                <w:rFonts w:ascii="Calibri" w:hAnsi="Calibri" w:cs="Courier New"/>
                <w:sz w:val="20"/>
                <w:szCs w:val="20"/>
                <w:lang w:val="fr-FR"/>
              </w:rPr>
              <w:t>roster</w:t>
            </w:r>
            <w:proofErr w:type="spellEnd"/>
            <w:r w:rsidRPr="00C80BF4">
              <w:rPr>
                <w:rFonts w:ascii="Calibri" w:hAnsi="Calibri" w:cs="Courier New"/>
                <w:sz w:val="20"/>
                <w:szCs w:val="20"/>
                <w:lang w:val="fr-FR"/>
              </w:rPr>
              <w:t xml:space="preserve"> » de formateurs et d’experts nationaux et internationaux </w:t>
            </w:r>
          </w:p>
        </w:tc>
        <w:tc>
          <w:tcPr>
            <w:tcW w:w="1899" w:type="dxa"/>
          </w:tcPr>
          <w:p w14:paraId="350F2D4E"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Déc. 2013</w:t>
            </w:r>
          </w:p>
        </w:tc>
        <w:tc>
          <w:tcPr>
            <w:tcW w:w="1678" w:type="dxa"/>
          </w:tcPr>
          <w:p w14:paraId="2249C9B4"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03CBB2FF"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Une liste est en cours d'élaboration et sera disponible en fin d'année</w:t>
            </w:r>
          </w:p>
        </w:tc>
        <w:tc>
          <w:tcPr>
            <w:tcW w:w="971" w:type="dxa"/>
          </w:tcPr>
          <w:p w14:paraId="389E8162"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En cours</w:t>
            </w:r>
          </w:p>
        </w:tc>
      </w:tr>
      <w:tr w:rsidR="00CC4D10" w:rsidRPr="000F0E62" w14:paraId="0D1AF935" w14:textId="77777777" w:rsidTr="00E57AEA">
        <w:tc>
          <w:tcPr>
            <w:tcW w:w="3407" w:type="dxa"/>
          </w:tcPr>
          <w:p w14:paraId="3F8FD7FA"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1.3</w:t>
            </w:r>
            <w:r w:rsidRPr="000F0E62">
              <w:rPr>
                <w:rFonts w:ascii="Calibri" w:hAnsi="Calibri" w:cs="Courier New"/>
                <w:sz w:val="20"/>
                <w:szCs w:val="20"/>
                <w:lang w:val="fr-FR"/>
              </w:rPr>
              <w:t xml:space="preserve"> </w:t>
            </w:r>
            <w:r w:rsidRPr="006132BD">
              <w:rPr>
                <w:rFonts w:ascii="Calibri" w:hAnsi="Calibri" w:cs="Courier New"/>
                <w:sz w:val="20"/>
                <w:szCs w:val="20"/>
                <w:lang w:val="fr-FR"/>
              </w:rPr>
              <w:t>Renforcer la coopération  et l’appui aux centres de recherche et universités</w:t>
            </w:r>
          </w:p>
        </w:tc>
        <w:tc>
          <w:tcPr>
            <w:tcW w:w="1899" w:type="dxa"/>
          </w:tcPr>
          <w:p w14:paraId="0C5D757A"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7870931F" w14:textId="77777777" w:rsidR="00CC4D10"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p w14:paraId="11C9093F"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21" w:type="dxa"/>
          </w:tcPr>
          <w:p w14:paraId="68746876"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Cette recommandation a été prise en compte dans l'élaboration du nouveau projet "Adaptation au </w:t>
            </w:r>
            <w:r w:rsidRPr="00306A3D">
              <w:rPr>
                <w:rFonts w:ascii="Calibri" w:hAnsi="Calibri" w:cs="Courier New"/>
                <w:sz w:val="20"/>
                <w:szCs w:val="20"/>
                <w:lang w:val="fr-FR"/>
              </w:rPr>
              <w:lastRenderedPageBreak/>
              <w:t xml:space="preserve">CC en Afrique et </w:t>
            </w:r>
            <w:proofErr w:type="spellStart"/>
            <w:r w:rsidRPr="00306A3D">
              <w:rPr>
                <w:rFonts w:ascii="Calibri" w:hAnsi="Calibri" w:cs="Courier New"/>
                <w:sz w:val="20"/>
                <w:szCs w:val="20"/>
                <w:lang w:val="fr-FR"/>
              </w:rPr>
              <w:t>sécuriré</w:t>
            </w:r>
            <w:proofErr w:type="spellEnd"/>
            <w:r w:rsidRPr="00306A3D">
              <w:rPr>
                <w:rFonts w:ascii="Calibri" w:hAnsi="Calibri" w:cs="Courier New"/>
                <w:sz w:val="20"/>
                <w:szCs w:val="20"/>
                <w:lang w:val="fr-FR"/>
              </w:rPr>
              <w:t xml:space="preserve"> alimentaire"</w:t>
            </w:r>
          </w:p>
        </w:tc>
        <w:tc>
          <w:tcPr>
            <w:tcW w:w="971" w:type="dxa"/>
          </w:tcPr>
          <w:p w14:paraId="54D86802"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lastRenderedPageBreak/>
              <w:t>Achevé</w:t>
            </w:r>
          </w:p>
        </w:tc>
      </w:tr>
      <w:tr w:rsidR="00CC4D10" w:rsidRPr="000F0E62" w14:paraId="15C5D464" w14:textId="77777777" w:rsidTr="00E57AEA">
        <w:tc>
          <w:tcPr>
            <w:tcW w:w="3407" w:type="dxa"/>
          </w:tcPr>
          <w:p w14:paraId="5ED72FFB"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F0E62">
              <w:rPr>
                <w:rFonts w:ascii="Calibri" w:hAnsi="Calibri" w:cs="Courier New"/>
                <w:sz w:val="20"/>
                <w:szCs w:val="20"/>
                <w:lang w:val="fr-FR"/>
              </w:rPr>
              <w:lastRenderedPageBreak/>
              <w:t>1.</w:t>
            </w:r>
            <w:r>
              <w:rPr>
                <w:rFonts w:ascii="Calibri" w:hAnsi="Calibri" w:cs="Courier New"/>
                <w:sz w:val="20"/>
                <w:szCs w:val="20"/>
                <w:lang w:val="fr-FR"/>
              </w:rPr>
              <w:t>4</w:t>
            </w:r>
            <w:r w:rsidRPr="000F0E62">
              <w:rPr>
                <w:rFonts w:ascii="Calibri" w:hAnsi="Calibri" w:cs="Courier New"/>
                <w:sz w:val="20"/>
                <w:szCs w:val="20"/>
                <w:lang w:val="fr-FR"/>
              </w:rPr>
              <w:t xml:space="preserve"> </w:t>
            </w:r>
            <w:r w:rsidRPr="006132BD">
              <w:rPr>
                <w:rFonts w:ascii="Calibri" w:hAnsi="Calibri" w:cs="Courier New"/>
                <w:sz w:val="20"/>
                <w:szCs w:val="20"/>
                <w:lang w:val="fr-FR"/>
              </w:rPr>
              <w:t xml:space="preserve"> Mettre en place un système centralisé d’information et des données climatiques</w:t>
            </w:r>
          </w:p>
        </w:tc>
        <w:tc>
          <w:tcPr>
            <w:tcW w:w="1899" w:type="dxa"/>
          </w:tcPr>
          <w:p w14:paraId="0058A633"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63ECA939" w14:textId="77777777" w:rsidR="00CC4D10"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p w14:paraId="0924E07B"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21" w:type="dxa"/>
          </w:tcPr>
          <w:p w14:paraId="66C47857"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Cette recommandation a été prise en compte dans l'élaboration du nouveau projet "Adaptation au CC en Afrique et </w:t>
            </w:r>
            <w:proofErr w:type="spellStart"/>
            <w:r w:rsidRPr="00306A3D">
              <w:rPr>
                <w:rFonts w:ascii="Calibri" w:hAnsi="Calibri" w:cs="Courier New"/>
                <w:sz w:val="20"/>
                <w:szCs w:val="20"/>
                <w:lang w:val="fr-FR"/>
              </w:rPr>
              <w:t>sécuriré</w:t>
            </w:r>
            <w:proofErr w:type="spellEnd"/>
            <w:r w:rsidRPr="00306A3D">
              <w:rPr>
                <w:rFonts w:ascii="Calibri" w:hAnsi="Calibri" w:cs="Courier New"/>
                <w:sz w:val="20"/>
                <w:szCs w:val="20"/>
                <w:lang w:val="fr-FR"/>
              </w:rPr>
              <w:t xml:space="preserve"> alimentaire"</w:t>
            </w:r>
          </w:p>
        </w:tc>
        <w:tc>
          <w:tcPr>
            <w:tcW w:w="971" w:type="dxa"/>
          </w:tcPr>
          <w:p w14:paraId="1A49A183"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Achevé</w:t>
            </w:r>
          </w:p>
        </w:tc>
      </w:tr>
      <w:tr w:rsidR="00CC4D10" w:rsidRPr="000F0E62" w14:paraId="1D2AA0B2" w14:textId="77777777" w:rsidTr="00E57AEA">
        <w:tc>
          <w:tcPr>
            <w:tcW w:w="3407" w:type="dxa"/>
          </w:tcPr>
          <w:p w14:paraId="6171C3D6"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629E5">
              <w:rPr>
                <w:rFonts w:ascii="Calibri" w:hAnsi="Calibri" w:cs="Courier New"/>
                <w:sz w:val="20"/>
                <w:szCs w:val="20"/>
                <w:lang w:val="fr-FR"/>
              </w:rPr>
              <w:t>1.</w:t>
            </w:r>
            <w:r>
              <w:rPr>
                <w:rFonts w:ascii="Calibri" w:hAnsi="Calibri" w:cs="Courier New"/>
                <w:sz w:val="20"/>
                <w:szCs w:val="20"/>
                <w:lang w:val="fr-FR"/>
              </w:rPr>
              <w:t>5</w:t>
            </w:r>
            <w:r w:rsidRPr="000629E5">
              <w:rPr>
                <w:rFonts w:ascii="Calibri" w:hAnsi="Calibri" w:cs="Courier New"/>
                <w:sz w:val="20"/>
                <w:szCs w:val="20"/>
                <w:lang w:val="fr-FR"/>
              </w:rPr>
              <w:t xml:space="preserve"> </w:t>
            </w:r>
            <w:r w:rsidRPr="000F0E62">
              <w:rPr>
                <w:rFonts w:ascii="Calibri" w:hAnsi="Calibri" w:cs="Courier New"/>
                <w:sz w:val="20"/>
                <w:szCs w:val="20"/>
                <w:lang w:val="fr-FR"/>
              </w:rPr>
              <w:t xml:space="preserve"> </w:t>
            </w:r>
            <w:r w:rsidRPr="006132BD">
              <w:rPr>
                <w:lang w:val="fr-FR"/>
              </w:rPr>
              <w:t xml:space="preserve"> </w:t>
            </w:r>
            <w:r w:rsidRPr="006132BD">
              <w:rPr>
                <w:rFonts w:ascii="Calibri" w:hAnsi="Calibri" w:cs="Courier New"/>
                <w:sz w:val="20"/>
                <w:szCs w:val="20"/>
                <w:lang w:val="fr-FR"/>
              </w:rPr>
              <w:t>Mettre à la disposition de la  DMN des équipements nécessaires à la collecte de données standardisées, si ceux-ci ne sont pas couverts par d'autres projets</w:t>
            </w:r>
          </w:p>
        </w:tc>
        <w:tc>
          <w:tcPr>
            <w:tcW w:w="1899" w:type="dxa"/>
          </w:tcPr>
          <w:p w14:paraId="6472DBD5"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25685438"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2E73BA04"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Cette recommandation a été prise en compte dans l'élaboration du nouveau projet "Adaptation au CC en Afrique et </w:t>
            </w:r>
            <w:proofErr w:type="spellStart"/>
            <w:r w:rsidRPr="00306A3D">
              <w:rPr>
                <w:rFonts w:ascii="Calibri" w:hAnsi="Calibri" w:cs="Courier New"/>
                <w:sz w:val="20"/>
                <w:szCs w:val="20"/>
                <w:lang w:val="fr-FR"/>
              </w:rPr>
              <w:t>sécuriré</w:t>
            </w:r>
            <w:proofErr w:type="spellEnd"/>
            <w:r w:rsidRPr="00306A3D">
              <w:rPr>
                <w:rFonts w:ascii="Calibri" w:hAnsi="Calibri" w:cs="Courier New"/>
                <w:sz w:val="20"/>
                <w:szCs w:val="20"/>
                <w:lang w:val="fr-FR"/>
              </w:rPr>
              <w:t xml:space="preserve"> alimentaire"</w:t>
            </w:r>
          </w:p>
        </w:tc>
        <w:tc>
          <w:tcPr>
            <w:tcW w:w="971" w:type="dxa"/>
          </w:tcPr>
          <w:p w14:paraId="28B404D8"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Achevé</w:t>
            </w:r>
          </w:p>
        </w:tc>
      </w:tr>
      <w:tr w:rsidR="00CC4D10" w:rsidRPr="000F0E62" w14:paraId="459EFDCE" w14:textId="77777777" w:rsidTr="00E57AEA">
        <w:tc>
          <w:tcPr>
            <w:tcW w:w="3407" w:type="dxa"/>
          </w:tcPr>
          <w:p w14:paraId="0763986C" w14:textId="77777777" w:rsidR="00CC4D10" w:rsidRPr="000629E5"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1.6</w:t>
            </w:r>
            <w:r w:rsidRPr="000629E5">
              <w:rPr>
                <w:rFonts w:ascii="Calibri" w:hAnsi="Calibri" w:cs="Courier New"/>
                <w:sz w:val="20"/>
                <w:szCs w:val="20"/>
                <w:lang w:val="fr-FR"/>
              </w:rPr>
              <w:t xml:space="preserve"> </w:t>
            </w:r>
            <w:r w:rsidRPr="006132BD">
              <w:rPr>
                <w:lang w:val="fr-FR"/>
              </w:rPr>
              <w:t xml:space="preserve"> </w:t>
            </w:r>
            <w:r w:rsidRPr="006132BD">
              <w:rPr>
                <w:rFonts w:ascii="Calibri" w:hAnsi="Calibri" w:cs="Courier New"/>
                <w:sz w:val="20"/>
                <w:szCs w:val="20"/>
                <w:lang w:val="fr-FR"/>
              </w:rPr>
              <w:t>Poster en ligne tous les produits du PAA sur les plateformes de partage des connaissances agréées</w:t>
            </w:r>
          </w:p>
          <w:p w14:paraId="12DB0CDA" w14:textId="77777777" w:rsidR="00CC4D10" w:rsidRPr="000629E5"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899" w:type="dxa"/>
          </w:tcPr>
          <w:p w14:paraId="7888C1B6"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Déc. 2013</w:t>
            </w:r>
          </w:p>
        </w:tc>
        <w:tc>
          <w:tcPr>
            <w:tcW w:w="1678" w:type="dxa"/>
          </w:tcPr>
          <w:p w14:paraId="317C5E00"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0B2EFBA6"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Les produits ont été mis en ligne sur </w:t>
            </w:r>
            <w:proofErr w:type="spellStart"/>
            <w:r w:rsidRPr="00306A3D">
              <w:rPr>
                <w:rFonts w:ascii="Calibri" w:hAnsi="Calibri" w:cs="Courier New"/>
                <w:sz w:val="20"/>
                <w:szCs w:val="20"/>
                <w:lang w:val="fr-FR"/>
              </w:rPr>
              <w:t>teamworks</w:t>
            </w:r>
            <w:proofErr w:type="spellEnd"/>
            <w:r w:rsidRPr="00306A3D">
              <w:rPr>
                <w:rFonts w:ascii="Calibri" w:hAnsi="Calibri" w:cs="Courier New"/>
                <w:sz w:val="20"/>
                <w:szCs w:val="20"/>
                <w:lang w:val="fr-FR"/>
              </w:rPr>
              <w:t xml:space="preserve"> mais reste à être diffusés sur le nouveau site du PNUD Niger, l'ALM, le site du CNEDD et d'autres plateformes.</w:t>
            </w:r>
          </w:p>
        </w:tc>
        <w:tc>
          <w:tcPr>
            <w:tcW w:w="971" w:type="dxa"/>
          </w:tcPr>
          <w:p w14:paraId="2478B406"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En cours</w:t>
            </w:r>
          </w:p>
        </w:tc>
      </w:tr>
      <w:tr w:rsidR="00CC4D10" w:rsidRPr="000541F9" w14:paraId="6084105C" w14:textId="77777777" w:rsidTr="00E57AEA">
        <w:tc>
          <w:tcPr>
            <w:tcW w:w="9576" w:type="dxa"/>
            <w:gridSpan w:val="5"/>
            <w:tcBorders>
              <w:bottom w:val="single" w:sz="4" w:space="0" w:color="auto"/>
            </w:tcBorders>
            <w:shd w:val="clear" w:color="auto" w:fill="E6E6E6"/>
          </w:tcPr>
          <w:p w14:paraId="7F7BA771" w14:textId="77777777" w:rsidR="00CC4D10" w:rsidRPr="00D55299" w:rsidRDefault="00CC4D10" w:rsidP="00E57AEA">
            <w:pPr>
              <w:rPr>
                <w:rFonts w:cs="Arial"/>
                <w:szCs w:val="22"/>
                <w:lang w:val="fr-FR"/>
              </w:rPr>
            </w:pPr>
            <w:r>
              <w:rPr>
                <w:rFonts w:ascii="Calibri" w:hAnsi="Calibri" w:cs="Courier New"/>
                <w:b/>
                <w:sz w:val="20"/>
                <w:szCs w:val="20"/>
                <w:lang w:val="fr-FR"/>
              </w:rPr>
              <w:t>Recommandation ou problème 2 de l’évaluation : Améliorer la gestion du projet</w:t>
            </w:r>
            <w:r w:rsidRPr="00B4232D">
              <w:rPr>
                <w:rFonts w:ascii="Calibri" w:hAnsi="Calibri" w:cs="Arial"/>
                <w:b/>
                <w:sz w:val="20"/>
                <w:szCs w:val="20"/>
                <w:lang w:val="fr-FR"/>
              </w:rPr>
              <w:t xml:space="preserve"> </w:t>
            </w:r>
          </w:p>
          <w:p w14:paraId="45D39190"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r>
      <w:tr w:rsidR="00CC4D10" w:rsidRPr="000541F9" w14:paraId="79020566" w14:textId="77777777" w:rsidTr="00E57AEA">
        <w:tc>
          <w:tcPr>
            <w:tcW w:w="9576" w:type="dxa"/>
            <w:gridSpan w:val="5"/>
            <w:shd w:val="clear" w:color="auto" w:fill="F3F3F3"/>
          </w:tcPr>
          <w:p w14:paraId="45748B76" w14:textId="77777777" w:rsidR="00CC4D10"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Réponse du Management :</w:t>
            </w:r>
          </w:p>
          <w:p w14:paraId="2317193E" w14:textId="77777777" w:rsidR="00CC4D10" w:rsidRDefault="00CC4D10" w:rsidP="00CC4D10">
            <w:pPr>
              <w:numPr>
                <w:ilvl w:val="0"/>
                <w:numId w:val="95"/>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sz w:val="20"/>
                <w:szCs w:val="20"/>
                <w:lang w:val="fr-FR"/>
              </w:rPr>
            </w:pPr>
            <w:r>
              <w:rPr>
                <w:rFonts w:ascii="Calibri" w:hAnsi="Calibri" w:cs="Courier New"/>
                <w:sz w:val="20"/>
                <w:szCs w:val="20"/>
                <w:lang w:val="fr-FR"/>
              </w:rPr>
              <w:lastRenderedPageBreak/>
              <w:t xml:space="preserve"> Le PNUD veille à améliorer la conformité avec le SOP et met déjà en œuvre des mesures pour éviter les retards de décaissement et une meilleure appropriation par la partie nationale des procédures du PNUD</w:t>
            </w:r>
          </w:p>
          <w:p w14:paraId="48301E2A" w14:textId="77777777" w:rsidR="00CC4D10" w:rsidRPr="000F0E62" w:rsidRDefault="00CC4D10" w:rsidP="00CC4D10">
            <w:pPr>
              <w:numPr>
                <w:ilvl w:val="0"/>
                <w:numId w:val="95"/>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sz w:val="20"/>
                <w:szCs w:val="20"/>
                <w:lang w:val="fr-FR"/>
              </w:rPr>
            </w:pPr>
            <w:r>
              <w:rPr>
                <w:rFonts w:ascii="Calibri" w:hAnsi="Calibri" w:cs="Courier New"/>
                <w:sz w:val="20"/>
                <w:szCs w:val="20"/>
                <w:lang w:val="fr-FR"/>
              </w:rPr>
              <w:t xml:space="preserve"> Le PNUD veillera à réviser les comités de pilotage pour s’assurer qu’ils jouent réellement le rôle qui leur est assigné, et à tenir compte de la recommandation dans les futurs documents de projet.</w:t>
            </w:r>
          </w:p>
        </w:tc>
      </w:tr>
      <w:tr w:rsidR="00CC4D10" w:rsidRPr="00726D33" w14:paraId="50A15AAA" w14:textId="77777777" w:rsidTr="00E57AEA">
        <w:tc>
          <w:tcPr>
            <w:tcW w:w="3407" w:type="dxa"/>
            <w:vMerge w:val="restart"/>
            <w:shd w:val="clear" w:color="auto" w:fill="F3F3F3"/>
          </w:tcPr>
          <w:p w14:paraId="5D961995" w14:textId="77777777" w:rsidR="00CC4D10" w:rsidRPr="00B2608E"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lastRenderedPageBreak/>
              <w:t>Action(s) clé(s)</w:t>
            </w:r>
          </w:p>
        </w:tc>
        <w:tc>
          <w:tcPr>
            <w:tcW w:w="1899" w:type="dxa"/>
            <w:vMerge w:val="restart"/>
            <w:shd w:val="clear" w:color="auto" w:fill="F3F3F3"/>
          </w:tcPr>
          <w:p w14:paraId="626048F6" w14:textId="77777777" w:rsidR="00CC4D10" w:rsidRPr="00B2608E"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t>Date limite</w:t>
            </w:r>
          </w:p>
        </w:tc>
        <w:tc>
          <w:tcPr>
            <w:tcW w:w="1678" w:type="dxa"/>
            <w:vMerge w:val="restart"/>
            <w:shd w:val="clear" w:color="auto" w:fill="F3F3F3"/>
          </w:tcPr>
          <w:p w14:paraId="22DBEB6C"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r w:rsidRPr="00B2608E">
              <w:rPr>
                <w:rFonts w:ascii="Calibri" w:hAnsi="Calibri" w:cs="Courier New"/>
                <w:b/>
                <w:sz w:val="20"/>
                <w:szCs w:val="20"/>
                <w:lang w:val="fr-FR"/>
              </w:rPr>
              <w:t xml:space="preserve">Partie(s) </w:t>
            </w:r>
            <w:proofErr w:type="spellStart"/>
            <w:r w:rsidRPr="00B2608E">
              <w:rPr>
                <w:rFonts w:ascii="Calibri" w:hAnsi="Calibri" w:cs="Courier New"/>
                <w:b/>
                <w:sz w:val="20"/>
                <w:szCs w:val="20"/>
                <w:lang w:val="fr-FR"/>
              </w:rPr>
              <w:t>respon</w:t>
            </w:r>
            <w:proofErr w:type="spellEnd"/>
            <w:r>
              <w:rPr>
                <w:rFonts w:ascii="Calibri" w:hAnsi="Calibri" w:cs="Courier New"/>
                <w:b/>
                <w:sz w:val="20"/>
                <w:szCs w:val="20"/>
              </w:rPr>
              <w:t>sable(s)</w:t>
            </w:r>
          </w:p>
        </w:tc>
        <w:tc>
          <w:tcPr>
            <w:tcW w:w="2592" w:type="dxa"/>
            <w:gridSpan w:val="2"/>
            <w:shd w:val="clear" w:color="auto" w:fill="F3F3F3"/>
          </w:tcPr>
          <w:p w14:paraId="69E350D8"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Suivi</w:t>
            </w:r>
            <w:proofErr w:type="spellEnd"/>
          </w:p>
        </w:tc>
      </w:tr>
      <w:tr w:rsidR="00CC4D10" w:rsidRPr="000541F9" w14:paraId="663A2DCD" w14:textId="77777777" w:rsidTr="00E57AEA">
        <w:tc>
          <w:tcPr>
            <w:tcW w:w="3407" w:type="dxa"/>
            <w:vMerge/>
          </w:tcPr>
          <w:p w14:paraId="592010AF"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899" w:type="dxa"/>
            <w:vMerge/>
          </w:tcPr>
          <w:p w14:paraId="3E2CFD1D"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78" w:type="dxa"/>
            <w:vMerge/>
          </w:tcPr>
          <w:p w14:paraId="5EF71ED2"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21" w:type="dxa"/>
          </w:tcPr>
          <w:p w14:paraId="49663D99" w14:textId="77777777" w:rsidR="00CC4D10" w:rsidRPr="00726D33" w:rsidRDefault="00CC4D10" w:rsidP="00E57AEA">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Commentaires</w:t>
            </w:r>
            <w:proofErr w:type="spellEnd"/>
          </w:p>
        </w:tc>
        <w:tc>
          <w:tcPr>
            <w:tcW w:w="971" w:type="dxa"/>
          </w:tcPr>
          <w:p w14:paraId="7255F237" w14:textId="77777777" w:rsidR="00CC4D10" w:rsidRPr="00B2608E" w:rsidRDefault="00CC4D10" w:rsidP="00E57AEA">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lang w:val="fr-FR"/>
              </w:rPr>
            </w:pPr>
            <w:r w:rsidRPr="00B2608E">
              <w:rPr>
                <w:rFonts w:ascii="Calibri" w:hAnsi="Calibri" w:cs="Courier New"/>
                <w:b/>
                <w:sz w:val="20"/>
                <w:szCs w:val="20"/>
                <w:lang w:val="fr-FR"/>
              </w:rPr>
              <w:t xml:space="preserve">Etat de mise en </w:t>
            </w:r>
            <w:proofErr w:type="spellStart"/>
            <w:r w:rsidRPr="00B2608E">
              <w:rPr>
                <w:rFonts w:ascii="Calibri" w:hAnsi="Calibri" w:cs="Courier New"/>
                <w:b/>
                <w:sz w:val="20"/>
                <w:szCs w:val="20"/>
                <w:lang w:val="fr-FR"/>
              </w:rPr>
              <w:t>oeuvre</w:t>
            </w:r>
            <w:proofErr w:type="spellEnd"/>
          </w:p>
        </w:tc>
      </w:tr>
      <w:tr w:rsidR="00CC4D10" w:rsidRPr="000F0E62" w14:paraId="38DEF53D" w14:textId="77777777" w:rsidTr="00E57AEA">
        <w:tc>
          <w:tcPr>
            <w:tcW w:w="3407" w:type="dxa"/>
            <w:vMerge w:val="restart"/>
            <w:shd w:val="clear" w:color="auto" w:fill="F3F3F3"/>
          </w:tcPr>
          <w:p w14:paraId="60FBFB32"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F0E62">
              <w:rPr>
                <w:rFonts w:ascii="Calibri" w:hAnsi="Calibri" w:cs="Courier New"/>
                <w:sz w:val="20"/>
                <w:szCs w:val="20"/>
                <w:lang w:val="fr-FR"/>
              </w:rPr>
              <w:t>Key Action(s)</w:t>
            </w:r>
          </w:p>
        </w:tc>
        <w:tc>
          <w:tcPr>
            <w:tcW w:w="1899" w:type="dxa"/>
            <w:vMerge w:val="restart"/>
            <w:shd w:val="clear" w:color="auto" w:fill="F3F3F3"/>
          </w:tcPr>
          <w:p w14:paraId="3DE09251"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F0E62">
              <w:rPr>
                <w:rFonts w:ascii="Calibri" w:hAnsi="Calibri" w:cs="Courier New"/>
                <w:sz w:val="20"/>
                <w:szCs w:val="20"/>
                <w:lang w:val="fr-FR"/>
              </w:rPr>
              <w:t>Time Frame</w:t>
            </w:r>
          </w:p>
        </w:tc>
        <w:tc>
          <w:tcPr>
            <w:tcW w:w="1678" w:type="dxa"/>
            <w:vMerge w:val="restart"/>
            <w:shd w:val="clear" w:color="auto" w:fill="F3F3F3"/>
          </w:tcPr>
          <w:p w14:paraId="6B5A0F81"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Responsible</w:t>
            </w:r>
            <w:proofErr w:type="spellEnd"/>
            <w:r w:rsidRPr="000F0E62">
              <w:rPr>
                <w:rFonts w:ascii="Calibri" w:hAnsi="Calibri" w:cs="Courier New"/>
                <w:sz w:val="20"/>
                <w:szCs w:val="20"/>
                <w:lang w:val="fr-FR"/>
              </w:rPr>
              <w:t xml:space="preserve"> Unit(s)</w:t>
            </w:r>
          </w:p>
        </w:tc>
        <w:tc>
          <w:tcPr>
            <w:tcW w:w="2592" w:type="dxa"/>
            <w:gridSpan w:val="2"/>
            <w:shd w:val="clear" w:color="auto" w:fill="F3F3F3"/>
          </w:tcPr>
          <w:p w14:paraId="7911BF25"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Tracking</w:t>
            </w:r>
            <w:proofErr w:type="spellEnd"/>
          </w:p>
        </w:tc>
      </w:tr>
      <w:tr w:rsidR="00CC4D10" w:rsidRPr="000F0E62" w14:paraId="6ABFB6DB" w14:textId="77777777" w:rsidTr="00E57AEA">
        <w:tc>
          <w:tcPr>
            <w:tcW w:w="3407" w:type="dxa"/>
            <w:vMerge/>
          </w:tcPr>
          <w:p w14:paraId="5C72F64E"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899" w:type="dxa"/>
            <w:vMerge/>
          </w:tcPr>
          <w:p w14:paraId="416003AD"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78" w:type="dxa"/>
            <w:vMerge/>
          </w:tcPr>
          <w:p w14:paraId="1B79C88F"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21" w:type="dxa"/>
          </w:tcPr>
          <w:p w14:paraId="2A0FDF15"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Comments</w:t>
            </w:r>
            <w:proofErr w:type="spellEnd"/>
          </w:p>
        </w:tc>
        <w:tc>
          <w:tcPr>
            <w:tcW w:w="971" w:type="dxa"/>
          </w:tcPr>
          <w:p w14:paraId="3DEDE6E5" w14:textId="77777777" w:rsidR="00CC4D10" w:rsidRPr="000F0E62"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Status</w:t>
            </w:r>
            <w:proofErr w:type="spellEnd"/>
          </w:p>
        </w:tc>
      </w:tr>
      <w:tr w:rsidR="00CC4D10" w:rsidRPr="000F0E62" w14:paraId="6EB0D58C" w14:textId="77777777" w:rsidTr="00E57AEA">
        <w:tc>
          <w:tcPr>
            <w:tcW w:w="3407" w:type="dxa"/>
          </w:tcPr>
          <w:p w14:paraId="57D6DD54" w14:textId="77777777" w:rsidR="00CC4D10" w:rsidRPr="00B4232D"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2.1</w:t>
            </w:r>
            <w:r w:rsidRPr="000F0E62">
              <w:rPr>
                <w:rFonts w:ascii="Calibri" w:hAnsi="Calibri" w:cs="Courier New"/>
                <w:sz w:val="20"/>
                <w:szCs w:val="20"/>
                <w:lang w:val="fr-FR"/>
              </w:rPr>
              <w:t xml:space="preserve"> </w:t>
            </w:r>
            <w:r w:rsidRPr="006132BD">
              <w:rPr>
                <w:lang w:val="fr-FR"/>
              </w:rPr>
              <w:t xml:space="preserve"> </w:t>
            </w:r>
            <w:r w:rsidRPr="006132BD">
              <w:rPr>
                <w:rFonts w:ascii="Calibri" w:hAnsi="Calibri" w:cs="Courier New"/>
                <w:sz w:val="20"/>
                <w:szCs w:val="20"/>
                <w:lang w:val="fr-FR"/>
              </w:rPr>
              <w:t xml:space="preserve">Assurer une formation approfondie (3-5 jours) de toute future UGP en matière de mise de gestion de projet sous la modalité NIM, logiciels comptables, procédures du PNUD, </w:t>
            </w:r>
            <w:proofErr w:type="spellStart"/>
            <w:r w:rsidRPr="006132BD">
              <w:rPr>
                <w:rFonts w:ascii="Calibri" w:hAnsi="Calibri" w:cs="Courier New"/>
                <w:sz w:val="20"/>
                <w:szCs w:val="20"/>
                <w:lang w:val="fr-FR"/>
              </w:rPr>
              <w:t>Teamworks</w:t>
            </w:r>
            <w:proofErr w:type="spellEnd"/>
            <w:r w:rsidRPr="006132BD">
              <w:rPr>
                <w:rFonts w:ascii="Calibri" w:hAnsi="Calibri" w:cs="Courier New"/>
                <w:sz w:val="20"/>
                <w:szCs w:val="20"/>
                <w:lang w:val="fr-FR"/>
              </w:rPr>
              <w:t>, etc.</w:t>
            </w:r>
          </w:p>
        </w:tc>
        <w:tc>
          <w:tcPr>
            <w:tcW w:w="1899" w:type="dxa"/>
          </w:tcPr>
          <w:p w14:paraId="68F5BD53"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366D02E1"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PNUD</w:t>
            </w:r>
          </w:p>
        </w:tc>
        <w:tc>
          <w:tcPr>
            <w:tcW w:w="1621" w:type="dxa"/>
          </w:tcPr>
          <w:p w14:paraId="0F143088"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Cette recommandation est prise en compte dans les procédures du PNUD Niger dans l'élaboration des PTB et mise en place des UGP</w:t>
            </w:r>
          </w:p>
        </w:tc>
        <w:tc>
          <w:tcPr>
            <w:tcW w:w="971" w:type="dxa"/>
          </w:tcPr>
          <w:p w14:paraId="14968D21" w14:textId="77777777" w:rsidR="00CC4D10" w:rsidRPr="00C80BF4" w:rsidRDefault="00CC4D10" w:rsidP="00E57AEA">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En cours</w:t>
            </w:r>
          </w:p>
        </w:tc>
      </w:tr>
    </w:tbl>
    <w:p w14:paraId="10FD3C4C" w14:textId="77777777" w:rsidR="00CC4D10" w:rsidRPr="000F0E62" w:rsidRDefault="00CC4D10" w:rsidP="00CC4D10">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p w14:paraId="18D4AEC0" w14:textId="77777777" w:rsidR="008B1355" w:rsidRPr="00D55299" w:rsidRDefault="008B1355" w:rsidP="008B1355">
      <w:pPr>
        <w:rPr>
          <w:rFonts w:cs="Arial"/>
          <w:szCs w:val="22"/>
          <w:lang w:val="fr-FR"/>
        </w:rPr>
      </w:pPr>
    </w:p>
    <w:p w14:paraId="73C35C75" w14:textId="77777777" w:rsidR="008B1355" w:rsidRPr="00D55299" w:rsidRDefault="008B1355" w:rsidP="008B1355">
      <w:pPr>
        <w:rPr>
          <w:rFonts w:cs="Arial"/>
          <w:sz w:val="20"/>
          <w:szCs w:val="20"/>
          <w:lang w:val="fr-FR"/>
        </w:rPr>
      </w:pPr>
    </w:p>
    <w:p w14:paraId="28BEF8E7" w14:textId="05311069" w:rsidR="00100512" w:rsidRDefault="00100512">
      <w:pPr>
        <w:spacing w:line="276" w:lineRule="auto"/>
        <w:jc w:val="left"/>
        <w:rPr>
          <w:rFonts w:cs="Arial"/>
          <w:szCs w:val="22"/>
          <w:lang w:val="fr-FR" w:eastAsia="fr-FR"/>
        </w:rPr>
      </w:pPr>
      <w:r>
        <w:rPr>
          <w:rFonts w:cs="Arial"/>
          <w:szCs w:val="22"/>
          <w:lang w:val="fr-FR" w:eastAsia="fr-FR"/>
        </w:rPr>
        <w:br w:type="page"/>
      </w:r>
    </w:p>
    <w:p w14:paraId="5C49A2C6" w14:textId="77777777" w:rsidR="00100512" w:rsidRPr="00772A6A" w:rsidRDefault="00100512" w:rsidP="00100512">
      <w:pPr>
        <w:jc w:val="center"/>
        <w:rPr>
          <w:rFonts w:ascii="Arial Narrow" w:hAnsi="Arial Narrow"/>
          <w:b/>
          <w:u w:val="single"/>
          <w:lang w:val="fr-FR"/>
        </w:rPr>
      </w:pPr>
      <w:r w:rsidRPr="00772A6A">
        <w:rPr>
          <w:rFonts w:ascii="Arial Narrow" w:hAnsi="Arial Narrow"/>
          <w:b/>
          <w:u w:val="single"/>
          <w:lang w:val="fr-FR"/>
        </w:rPr>
        <w:lastRenderedPageBreak/>
        <w:t>Evaluation finale du projet AAP – réponse aux recommandations</w:t>
      </w:r>
    </w:p>
    <w:p w14:paraId="0FF67C18" w14:textId="77777777" w:rsidR="00100512" w:rsidRDefault="00100512" w:rsidP="00100512">
      <w:pPr>
        <w:rPr>
          <w:rFonts w:ascii="Arial Narrow" w:hAnsi="Arial Narrow"/>
          <w:b/>
          <w:lang w:val="fr-FR"/>
        </w:rPr>
      </w:pPr>
    </w:p>
    <w:p w14:paraId="7E036959" w14:textId="77777777" w:rsidR="00100512" w:rsidRPr="00772A6A" w:rsidRDefault="00100512" w:rsidP="00100512">
      <w:pPr>
        <w:rPr>
          <w:rFonts w:ascii="Arial Narrow" w:hAnsi="Arial Narrow"/>
          <w:b/>
          <w:u w:val="single"/>
          <w:lang w:val="fr-FR"/>
        </w:rPr>
      </w:pPr>
      <w:r w:rsidRPr="00772A6A">
        <w:rPr>
          <w:rFonts w:ascii="Arial Narrow" w:hAnsi="Arial Narrow"/>
          <w:b/>
          <w:u w:val="single"/>
          <w:lang w:val="fr-FR"/>
        </w:rPr>
        <w:t>Contexte</w:t>
      </w:r>
    </w:p>
    <w:p w14:paraId="63ED8A38" w14:textId="77777777" w:rsidR="00100512" w:rsidRDefault="00100512" w:rsidP="00100512">
      <w:pPr>
        <w:rPr>
          <w:rFonts w:ascii="Arial Narrow" w:hAnsi="Arial Narrow"/>
          <w:lang w:val="fr-FR"/>
        </w:rPr>
      </w:pPr>
      <w:r>
        <w:rPr>
          <w:rFonts w:ascii="Arial Narrow" w:hAnsi="Arial Narrow"/>
          <w:lang w:val="fr-FR"/>
        </w:rPr>
        <w:t>L’évaluation finale du projet AAP a été menée du 14 janvier au 15 février 2013 par la consultante Sasha Lagrange. Elle a consisté en une revue documentaire (rapports techniques et financiers, produits du projet), des rencontres</w:t>
      </w:r>
      <w:r w:rsidRPr="00772A6A">
        <w:rPr>
          <w:rFonts w:ascii="Arial Narrow" w:hAnsi="Arial Narrow"/>
          <w:lang w:val="fr-FR"/>
        </w:rPr>
        <w:t xml:space="preserve"> </w:t>
      </w:r>
      <w:r>
        <w:rPr>
          <w:rFonts w:ascii="Arial Narrow" w:hAnsi="Arial Narrow"/>
          <w:lang w:val="fr-FR"/>
        </w:rPr>
        <w:t xml:space="preserve">avec les principaux intervenants et partenaires du projet AAP lors de la mission de la consultante et des échanges par email. Un premier </w:t>
      </w:r>
      <w:proofErr w:type="spellStart"/>
      <w:r>
        <w:rPr>
          <w:rFonts w:ascii="Arial Narrow" w:hAnsi="Arial Narrow"/>
          <w:lang w:val="fr-FR"/>
        </w:rPr>
        <w:t>draft</w:t>
      </w:r>
      <w:proofErr w:type="spellEnd"/>
      <w:r>
        <w:rPr>
          <w:rFonts w:ascii="Arial Narrow" w:hAnsi="Arial Narrow"/>
          <w:lang w:val="fr-FR"/>
        </w:rPr>
        <w:t xml:space="preserve"> a été soumis le 6 février et a fait l’objet d’observations initiales et le rapport final a été soumis le 18 février. L’étape finale consisterait en une validation du rapport par le Secrétariat Exécutif du CNEDD.</w:t>
      </w:r>
    </w:p>
    <w:p w14:paraId="2ADC6F2C" w14:textId="77777777" w:rsidR="00100512" w:rsidRDefault="00100512" w:rsidP="00100512">
      <w:pPr>
        <w:rPr>
          <w:rFonts w:ascii="Arial Narrow" w:hAnsi="Arial Narrow"/>
          <w:lang w:val="fr-FR"/>
        </w:rPr>
      </w:pPr>
    </w:p>
    <w:p w14:paraId="65A1A2E1" w14:textId="77777777" w:rsidR="00100512" w:rsidRDefault="00100512" w:rsidP="00100512">
      <w:pPr>
        <w:rPr>
          <w:rFonts w:ascii="Arial Narrow" w:hAnsi="Arial Narrow"/>
          <w:b/>
          <w:u w:val="single"/>
          <w:lang w:val="fr-FR"/>
        </w:rPr>
      </w:pPr>
      <w:r w:rsidRPr="00772A6A">
        <w:rPr>
          <w:rFonts w:ascii="Arial Narrow" w:hAnsi="Arial Narrow"/>
          <w:b/>
          <w:u w:val="single"/>
          <w:lang w:val="fr-FR"/>
        </w:rPr>
        <w:t>Principales conclusions et recommandations de l’évaluation</w:t>
      </w:r>
    </w:p>
    <w:p w14:paraId="04F27EEA" w14:textId="77777777" w:rsidR="00100512" w:rsidRDefault="00100512" w:rsidP="00100512">
      <w:pPr>
        <w:rPr>
          <w:rFonts w:ascii="Arial Narrow" w:hAnsi="Arial Narrow"/>
          <w:lang w:val="fr-FR"/>
        </w:rPr>
      </w:pPr>
      <w:r>
        <w:rPr>
          <w:rFonts w:ascii="Arial Narrow" w:hAnsi="Arial Narrow"/>
          <w:lang w:val="fr-FR"/>
        </w:rPr>
        <w:t xml:space="preserve">Les principales recommandations du rapport sont résumées et consolidées sur la page suivante. L’évaluation conclut </w:t>
      </w:r>
      <w:r w:rsidRPr="00033604">
        <w:rPr>
          <w:rFonts w:ascii="Arial Narrow" w:hAnsi="Arial Narrow"/>
          <w:lang w:val="fr-FR"/>
        </w:rPr>
        <w:t xml:space="preserve">que le projet a apporté une valeur ajoutée certaine pour le pays et que les acquis du PAA constitueront </w:t>
      </w:r>
      <w:r>
        <w:rPr>
          <w:rFonts w:ascii="Arial Narrow" w:hAnsi="Arial Narrow"/>
          <w:lang w:val="fr-FR"/>
        </w:rPr>
        <w:t>un héritage pertinent et durable pour les projets à venir mais doivent être consolidés par une série de mesures. Le rapport présente ainsi les principaux progrès réalisés à travers le projet. Les réussites majeures sont la bonne appropriation nationale et le renforcement des capacités institutionnelles et des relations entre institutions, ainsi que les études et les modélisations, qui ont pu servir, entre autres, à l’élaboration du PDES et de la politique nationale sur le changement climatique. Toutefois, l’évaluation souligne des points faibles de la mise en œuvre, notamment en matière de gestion de projet, la faiblesse de certains partenariats (avec les universités et les centres de recherche par exemple), l’absence de mise en place d’une base de données et d’un système de partage et le faible taux de réalisation des activités concernant les financements innovants. Par ailleurs les frais de gestion du projet et de per diem semblent disproportionnés par rapport aux dépenses d’autres activités.</w:t>
      </w:r>
    </w:p>
    <w:p w14:paraId="65FB7D12" w14:textId="77777777" w:rsidR="00100512" w:rsidRDefault="00100512" w:rsidP="00100512">
      <w:pPr>
        <w:rPr>
          <w:rFonts w:ascii="Arial Narrow" w:hAnsi="Arial Narrow"/>
          <w:lang w:val="fr-FR"/>
        </w:rPr>
      </w:pPr>
    </w:p>
    <w:p w14:paraId="7BF9FFDD" w14:textId="77777777" w:rsidR="00100512" w:rsidRDefault="00100512" w:rsidP="00100512">
      <w:pPr>
        <w:rPr>
          <w:rFonts w:ascii="Arial Narrow" w:hAnsi="Arial Narrow"/>
          <w:lang w:val="fr-FR"/>
        </w:rPr>
      </w:pPr>
      <w:r>
        <w:rPr>
          <w:rFonts w:ascii="Arial Narrow" w:hAnsi="Arial Narrow"/>
          <w:lang w:val="fr-FR"/>
        </w:rPr>
        <w:t xml:space="preserve">L’évaluation présente également des recommandations de deux ordres, soit </w:t>
      </w:r>
      <w:proofErr w:type="gramStart"/>
      <w:r>
        <w:rPr>
          <w:rFonts w:ascii="Arial Narrow" w:hAnsi="Arial Narrow"/>
          <w:lang w:val="fr-FR"/>
        </w:rPr>
        <w:t>portant</w:t>
      </w:r>
      <w:proofErr w:type="gramEnd"/>
      <w:r>
        <w:rPr>
          <w:rFonts w:ascii="Arial Narrow" w:hAnsi="Arial Narrow"/>
          <w:lang w:val="fr-FR"/>
        </w:rPr>
        <w:t xml:space="preserve"> sur des activités à mener pour la pérennisation des acquis du projet qui sont plutôt destinés au CNEDD, soit sur des mesures à prendre en matière de gestion des projets dont certaines sont adressées au PNUD. La première série de recommandations sera à prendre en compte dans la mise en œuvre et/ou le développement d’autres projets mis en œuvre dans le domaine du changement climatique. La seconde pourrait être mise en œuvre par le PNUD dans le suivi et la gestion de tous ses projets.</w:t>
      </w:r>
    </w:p>
    <w:p w14:paraId="40D9C9CE" w14:textId="77777777" w:rsidR="00100512" w:rsidRDefault="00100512" w:rsidP="00100512">
      <w:pPr>
        <w:rPr>
          <w:rFonts w:ascii="Arial Narrow" w:hAnsi="Arial Narrow"/>
          <w:lang w:val="fr-FR"/>
        </w:rPr>
      </w:pPr>
    </w:p>
    <w:p w14:paraId="7E1FBBB9" w14:textId="77777777" w:rsidR="00100512" w:rsidRPr="00A544E5" w:rsidRDefault="00100512" w:rsidP="00100512">
      <w:pPr>
        <w:pStyle w:val="Paragraphedeliste"/>
        <w:ind w:left="0"/>
        <w:jc w:val="center"/>
        <w:rPr>
          <w:rFonts w:ascii="Arial Narrow" w:hAnsi="Arial Narrow"/>
          <w:b/>
          <w:sz w:val="24"/>
          <w:lang w:val="fr-FR"/>
        </w:rPr>
      </w:pPr>
      <w:r w:rsidRPr="00D55299">
        <w:rPr>
          <w:szCs w:val="22"/>
          <w:lang w:val="fr-FR" w:eastAsia="fr-FR"/>
        </w:rPr>
        <w:br w:type="page"/>
      </w:r>
      <w:r w:rsidRPr="00A544E5">
        <w:rPr>
          <w:rFonts w:ascii="Arial Narrow" w:hAnsi="Arial Narrow"/>
          <w:b/>
          <w:sz w:val="36"/>
          <w:szCs w:val="36"/>
          <w:lang w:val="fr-FR"/>
        </w:rPr>
        <w:lastRenderedPageBreak/>
        <w:t xml:space="preserve">Management </w:t>
      </w:r>
      <w:proofErr w:type="spellStart"/>
      <w:r w:rsidRPr="00A544E5">
        <w:rPr>
          <w:rFonts w:ascii="Arial Narrow" w:hAnsi="Arial Narrow"/>
          <w:b/>
          <w:sz w:val="36"/>
          <w:szCs w:val="36"/>
          <w:lang w:val="fr-FR"/>
        </w:rPr>
        <w:t>Response</w:t>
      </w:r>
      <w:proofErr w:type="spellEnd"/>
      <w:r w:rsidRPr="00A544E5">
        <w:rPr>
          <w:rFonts w:ascii="Arial Narrow" w:hAnsi="Arial Narrow"/>
          <w:b/>
          <w:sz w:val="36"/>
          <w:szCs w:val="36"/>
          <w:lang w:val="fr-FR"/>
        </w:rPr>
        <w:t xml:space="preserve"> </w:t>
      </w:r>
    </w:p>
    <w:p w14:paraId="2271AAE2" w14:textId="77777777" w:rsidR="00100512" w:rsidRDefault="00100512" w:rsidP="00100512">
      <w:pPr>
        <w:rPr>
          <w:rFonts w:ascii="Arial Narrow" w:hAnsi="Arial Narrow"/>
          <w:szCs w:val="22"/>
          <w:lang w:val="fr-FR"/>
        </w:rPr>
      </w:pPr>
      <w:r w:rsidRPr="00BF476E">
        <w:rPr>
          <w:rFonts w:ascii="Arial Narrow" w:hAnsi="Arial Narrow"/>
          <w:b/>
          <w:szCs w:val="22"/>
          <w:lang w:val="fr-FR"/>
        </w:rPr>
        <w:t xml:space="preserve">Evaluation finale du Projet AAP-Composante </w:t>
      </w:r>
      <w:proofErr w:type="gramStart"/>
      <w:r w:rsidRPr="00BF476E">
        <w:rPr>
          <w:rFonts w:ascii="Arial Narrow" w:hAnsi="Arial Narrow"/>
          <w:b/>
          <w:szCs w:val="22"/>
          <w:lang w:val="fr-FR"/>
        </w:rPr>
        <w:t>Niger ,</w:t>
      </w:r>
      <w:proofErr w:type="gramEnd"/>
      <w:r w:rsidRPr="00BF476E">
        <w:rPr>
          <w:rFonts w:ascii="Arial Narrow" w:hAnsi="Arial Narrow"/>
          <w:b/>
          <w:szCs w:val="22"/>
          <w:lang w:val="fr-FR"/>
        </w:rPr>
        <w:t xml:space="preserve"> Février 2013</w:t>
      </w:r>
      <w:r w:rsidRPr="00BF476E">
        <w:rPr>
          <w:rFonts w:ascii="Arial Narrow" w:hAnsi="Arial Narrow"/>
          <w:szCs w:val="22"/>
          <w:lang w:val="fr-FR"/>
        </w:rPr>
        <w:t>.</w:t>
      </w:r>
    </w:p>
    <w:tbl>
      <w:tblPr>
        <w:tblpPr w:leftFromText="181" w:rightFromText="181"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07"/>
        <w:gridCol w:w="1899"/>
        <w:gridCol w:w="1678"/>
        <w:gridCol w:w="1621"/>
        <w:gridCol w:w="971"/>
      </w:tblGrid>
      <w:tr w:rsidR="00100512" w:rsidRPr="000541F9" w14:paraId="7156AE03" w14:textId="77777777" w:rsidTr="00100512">
        <w:tc>
          <w:tcPr>
            <w:tcW w:w="9576" w:type="dxa"/>
            <w:gridSpan w:val="5"/>
            <w:tcBorders>
              <w:bottom w:val="single" w:sz="4" w:space="0" w:color="auto"/>
            </w:tcBorders>
            <w:shd w:val="clear" w:color="auto" w:fill="E6E6E6"/>
          </w:tcPr>
          <w:p w14:paraId="692952B4" w14:textId="77777777" w:rsidR="00100512" w:rsidRPr="00EB2DF3" w:rsidRDefault="00100512" w:rsidP="00100512">
            <w:pPr>
              <w:rPr>
                <w:rFonts w:ascii="Calibri" w:hAnsi="Calibri" w:cs="Courier New"/>
                <w:b/>
                <w:sz w:val="20"/>
                <w:szCs w:val="20"/>
                <w:lang w:val="fr-FR"/>
              </w:rPr>
            </w:pPr>
            <w:r>
              <w:rPr>
                <w:rFonts w:ascii="Calibri" w:hAnsi="Calibri" w:cs="Courier New"/>
                <w:b/>
                <w:sz w:val="20"/>
                <w:szCs w:val="20"/>
                <w:lang w:val="fr-FR"/>
              </w:rPr>
              <w:t>Recommandation ou problème 1 de l’évaluation : Mettre en place des mesures pour assurer la pérennisation des acquis</w:t>
            </w:r>
            <w:r w:rsidRPr="00B4232D">
              <w:rPr>
                <w:rFonts w:ascii="Calibri" w:hAnsi="Calibri" w:cs="Arial"/>
                <w:b/>
                <w:sz w:val="20"/>
                <w:szCs w:val="20"/>
                <w:lang w:val="fr-FR"/>
              </w:rPr>
              <w:t xml:space="preserve"> </w:t>
            </w:r>
          </w:p>
        </w:tc>
      </w:tr>
      <w:tr w:rsidR="00100512" w:rsidRPr="000541F9" w14:paraId="1AE9DB86" w14:textId="77777777" w:rsidTr="00100512">
        <w:tc>
          <w:tcPr>
            <w:tcW w:w="9576" w:type="dxa"/>
            <w:gridSpan w:val="5"/>
            <w:shd w:val="clear" w:color="auto" w:fill="F3F3F3"/>
          </w:tcPr>
          <w:p w14:paraId="255E9523" w14:textId="77777777" w:rsidR="0010051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roofErr w:type="spellStart"/>
            <w:r>
              <w:rPr>
                <w:rFonts w:ascii="Calibri" w:hAnsi="Calibri" w:cs="Courier New"/>
                <w:b/>
                <w:sz w:val="20"/>
                <w:szCs w:val="20"/>
              </w:rPr>
              <w:t>Réponse</w:t>
            </w:r>
            <w:proofErr w:type="spellEnd"/>
            <w:r>
              <w:rPr>
                <w:rFonts w:ascii="Calibri" w:hAnsi="Calibri" w:cs="Courier New"/>
                <w:b/>
                <w:sz w:val="20"/>
                <w:szCs w:val="20"/>
              </w:rPr>
              <w:t xml:space="preserve"> du Management:</w:t>
            </w:r>
          </w:p>
          <w:p w14:paraId="388C36B5" w14:textId="77777777" w:rsidR="00100512" w:rsidRPr="00B2608E" w:rsidRDefault="00100512" w:rsidP="00100512">
            <w:pPr>
              <w:numPr>
                <w:ilvl w:val="0"/>
                <w:numId w:val="94"/>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b/>
                <w:sz w:val="20"/>
                <w:szCs w:val="20"/>
                <w:lang w:val="fr-FR"/>
              </w:rPr>
            </w:pPr>
            <w:r w:rsidRPr="00B2608E">
              <w:rPr>
                <w:rFonts w:ascii="Calibri" w:hAnsi="Calibri" w:cs="Courier New"/>
                <w:b/>
                <w:sz w:val="20"/>
                <w:szCs w:val="20"/>
                <w:lang w:val="fr-FR"/>
              </w:rPr>
              <w:t xml:space="preserve"> </w:t>
            </w:r>
            <w:r w:rsidRPr="00B2608E">
              <w:rPr>
                <w:rFonts w:ascii="Calibri" w:hAnsi="Calibri" w:cs="Courier New"/>
                <w:sz w:val="20"/>
                <w:szCs w:val="20"/>
                <w:lang w:val="fr-FR"/>
              </w:rPr>
              <w:t xml:space="preserve">La pérennisation des acquis du projet AAP doit </w:t>
            </w:r>
            <w:r>
              <w:rPr>
                <w:rFonts w:ascii="Calibri" w:hAnsi="Calibri" w:cs="Courier New"/>
                <w:sz w:val="20"/>
                <w:szCs w:val="20"/>
                <w:lang w:val="fr-FR"/>
              </w:rPr>
              <w:t xml:space="preserve">être assurée à travers les autres projets d’adaptation au changement climatique mis en œuvre par le CNEDD et dont le PNUD assure le suivi, à savoir le projet d’élaboration de la troisième communication nationale et le projet PANA-résilience. </w:t>
            </w:r>
          </w:p>
          <w:p w14:paraId="761B932B" w14:textId="77777777" w:rsidR="00100512" w:rsidRPr="00B2608E" w:rsidRDefault="00100512" w:rsidP="00100512">
            <w:pPr>
              <w:numPr>
                <w:ilvl w:val="0"/>
                <w:numId w:val="94"/>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b/>
                <w:sz w:val="20"/>
                <w:szCs w:val="20"/>
                <w:lang w:val="fr-FR"/>
              </w:rPr>
            </w:pPr>
            <w:r>
              <w:rPr>
                <w:rFonts w:ascii="Calibri" w:hAnsi="Calibri" w:cs="Courier New"/>
                <w:sz w:val="20"/>
                <w:szCs w:val="20"/>
                <w:lang w:val="fr-FR"/>
              </w:rPr>
              <w:t>Le PNUD tiendra compte des recommandations dans l’élaboration de nouveaux projets</w:t>
            </w:r>
          </w:p>
        </w:tc>
      </w:tr>
      <w:tr w:rsidR="00100512" w:rsidRPr="00D401BA" w14:paraId="2A80FB57" w14:textId="77777777" w:rsidTr="00100512">
        <w:tc>
          <w:tcPr>
            <w:tcW w:w="3407" w:type="dxa"/>
            <w:vMerge w:val="restart"/>
            <w:shd w:val="clear" w:color="auto" w:fill="F3F3F3"/>
          </w:tcPr>
          <w:p w14:paraId="189763BF" w14:textId="77777777" w:rsidR="00100512" w:rsidRPr="00B2608E"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t>Action(s) clé(s)</w:t>
            </w:r>
          </w:p>
        </w:tc>
        <w:tc>
          <w:tcPr>
            <w:tcW w:w="1899" w:type="dxa"/>
            <w:vMerge w:val="restart"/>
            <w:shd w:val="clear" w:color="auto" w:fill="F3F3F3"/>
          </w:tcPr>
          <w:p w14:paraId="02DA557B" w14:textId="77777777" w:rsidR="00100512" w:rsidRPr="00B2608E"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t>Date limite</w:t>
            </w:r>
          </w:p>
        </w:tc>
        <w:tc>
          <w:tcPr>
            <w:tcW w:w="1678" w:type="dxa"/>
            <w:vMerge w:val="restart"/>
            <w:shd w:val="clear" w:color="auto" w:fill="F3F3F3"/>
          </w:tcPr>
          <w:p w14:paraId="0D0E00EA"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r w:rsidRPr="00B2608E">
              <w:rPr>
                <w:rFonts w:ascii="Calibri" w:hAnsi="Calibri" w:cs="Courier New"/>
                <w:b/>
                <w:sz w:val="20"/>
                <w:szCs w:val="20"/>
                <w:lang w:val="fr-FR"/>
              </w:rPr>
              <w:t xml:space="preserve">Partie(s) </w:t>
            </w:r>
            <w:proofErr w:type="spellStart"/>
            <w:r w:rsidRPr="00B2608E">
              <w:rPr>
                <w:rFonts w:ascii="Calibri" w:hAnsi="Calibri" w:cs="Courier New"/>
                <w:b/>
                <w:sz w:val="20"/>
                <w:szCs w:val="20"/>
                <w:lang w:val="fr-FR"/>
              </w:rPr>
              <w:t>respon</w:t>
            </w:r>
            <w:proofErr w:type="spellEnd"/>
            <w:r>
              <w:rPr>
                <w:rFonts w:ascii="Calibri" w:hAnsi="Calibri" w:cs="Courier New"/>
                <w:b/>
                <w:sz w:val="20"/>
                <w:szCs w:val="20"/>
              </w:rPr>
              <w:t>sable(s)</w:t>
            </w:r>
          </w:p>
        </w:tc>
        <w:tc>
          <w:tcPr>
            <w:tcW w:w="2592" w:type="dxa"/>
            <w:gridSpan w:val="2"/>
            <w:shd w:val="clear" w:color="auto" w:fill="F3F3F3"/>
          </w:tcPr>
          <w:p w14:paraId="6D45D172"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Suivi</w:t>
            </w:r>
            <w:proofErr w:type="spellEnd"/>
          </w:p>
        </w:tc>
      </w:tr>
      <w:tr w:rsidR="00100512" w:rsidRPr="000541F9" w14:paraId="7B3CE995" w14:textId="77777777" w:rsidTr="00100512">
        <w:tc>
          <w:tcPr>
            <w:tcW w:w="3407" w:type="dxa"/>
            <w:vMerge/>
          </w:tcPr>
          <w:p w14:paraId="3137099B"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899" w:type="dxa"/>
            <w:vMerge/>
          </w:tcPr>
          <w:p w14:paraId="27784059"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78" w:type="dxa"/>
            <w:vMerge/>
          </w:tcPr>
          <w:p w14:paraId="4B496348"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21" w:type="dxa"/>
          </w:tcPr>
          <w:p w14:paraId="5972AFE6"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Commentaires</w:t>
            </w:r>
            <w:proofErr w:type="spellEnd"/>
          </w:p>
        </w:tc>
        <w:tc>
          <w:tcPr>
            <w:tcW w:w="971" w:type="dxa"/>
          </w:tcPr>
          <w:p w14:paraId="1FD2F63B" w14:textId="77777777" w:rsidR="00100512" w:rsidRPr="00B2608E" w:rsidRDefault="00100512" w:rsidP="00100512">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lang w:val="fr-FR"/>
              </w:rPr>
            </w:pPr>
            <w:r w:rsidRPr="00B2608E">
              <w:rPr>
                <w:rFonts w:ascii="Calibri" w:hAnsi="Calibri" w:cs="Courier New"/>
                <w:b/>
                <w:sz w:val="20"/>
                <w:szCs w:val="20"/>
                <w:lang w:val="fr-FR"/>
              </w:rPr>
              <w:t xml:space="preserve">Etat de mise en </w:t>
            </w:r>
            <w:proofErr w:type="spellStart"/>
            <w:r w:rsidRPr="00B2608E">
              <w:rPr>
                <w:rFonts w:ascii="Calibri" w:hAnsi="Calibri" w:cs="Courier New"/>
                <w:b/>
                <w:sz w:val="20"/>
                <w:szCs w:val="20"/>
                <w:lang w:val="fr-FR"/>
              </w:rPr>
              <w:t>oeuvre</w:t>
            </w:r>
            <w:proofErr w:type="spellEnd"/>
          </w:p>
        </w:tc>
      </w:tr>
      <w:tr w:rsidR="00100512" w:rsidRPr="00C80BF4" w14:paraId="3CB7FFF6" w14:textId="77777777" w:rsidTr="00100512">
        <w:tc>
          <w:tcPr>
            <w:tcW w:w="3407" w:type="dxa"/>
          </w:tcPr>
          <w:p w14:paraId="6AD9E326"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C80BF4">
              <w:rPr>
                <w:rFonts w:ascii="Calibri" w:hAnsi="Calibri" w:cs="Courier New"/>
                <w:sz w:val="20"/>
                <w:szCs w:val="20"/>
                <w:lang w:val="fr-FR"/>
              </w:rPr>
              <w:t xml:space="preserve">1.1 Le CNEDD devrait conduire un bref audit du niveau de compétences  </w:t>
            </w:r>
            <w:r>
              <w:rPr>
                <w:rFonts w:ascii="Calibri" w:hAnsi="Calibri" w:cs="Courier New"/>
                <w:sz w:val="20"/>
                <w:szCs w:val="20"/>
                <w:lang w:val="fr-FR"/>
              </w:rPr>
              <w:t xml:space="preserve">avec </w:t>
            </w:r>
            <w:r w:rsidRPr="00C80BF4">
              <w:rPr>
                <w:rFonts w:ascii="Calibri" w:hAnsi="Calibri" w:cs="Courier New"/>
                <w:sz w:val="20"/>
                <w:szCs w:val="20"/>
                <w:lang w:val="fr-FR"/>
              </w:rPr>
              <w:t>un registre des formations tenues et des bénéficiaires</w:t>
            </w:r>
            <w:r>
              <w:rPr>
                <w:rFonts w:ascii="Calibri" w:hAnsi="Calibri" w:cs="Courier New"/>
                <w:sz w:val="20"/>
                <w:szCs w:val="20"/>
                <w:lang w:val="fr-FR"/>
              </w:rPr>
              <w:t xml:space="preserve">, </w:t>
            </w:r>
            <w:r w:rsidRPr="00D55299">
              <w:rPr>
                <w:rFonts w:cs="Arial"/>
                <w:color w:val="000000"/>
                <w:szCs w:val="22"/>
                <w:lang w:val="fr-FR"/>
              </w:rPr>
              <w:t xml:space="preserve"> </w:t>
            </w:r>
            <w:r w:rsidRPr="00785936">
              <w:rPr>
                <w:rFonts w:ascii="Calibri" w:hAnsi="Calibri" w:cs="Courier New"/>
                <w:sz w:val="20"/>
                <w:szCs w:val="20"/>
                <w:lang w:val="fr-FR"/>
              </w:rPr>
              <w:t xml:space="preserve">et mettre en place une équipe pluridisciplinaire permanente </w:t>
            </w:r>
            <w:r>
              <w:rPr>
                <w:rFonts w:ascii="Calibri" w:hAnsi="Calibri" w:cs="Courier New"/>
                <w:sz w:val="20"/>
                <w:szCs w:val="20"/>
                <w:lang w:val="fr-FR"/>
              </w:rPr>
              <w:t xml:space="preserve">(telle que l’unité d’adaptation par exemple) </w:t>
            </w:r>
            <w:r w:rsidRPr="00785936">
              <w:rPr>
                <w:rFonts w:ascii="Calibri" w:hAnsi="Calibri" w:cs="Courier New"/>
                <w:sz w:val="20"/>
                <w:szCs w:val="20"/>
                <w:lang w:val="fr-FR"/>
              </w:rPr>
              <w:t>constituée d’experts des différents domaines et d’universitaires qui sera bénéficiaire des formations futures.</w:t>
            </w:r>
            <w:r>
              <w:rPr>
                <w:rFonts w:ascii="Calibri" w:hAnsi="Calibri" w:cs="Courier New"/>
                <w:sz w:val="20"/>
                <w:szCs w:val="20"/>
                <w:lang w:val="fr-FR"/>
              </w:rPr>
              <w:t xml:space="preserve"> Il faudrait élargir les formations à du personnel autre que les DEP.</w:t>
            </w:r>
          </w:p>
        </w:tc>
        <w:tc>
          <w:tcPr>
            <w:tcW w:w="1899" w:type="dxa"/>
          </w:tcPr>
          <w:p w14:paraId="43EC29E8"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2014</w:t>
            </w:r>
          </w:p>
        </w:tc>
        <w:tc>
          <w:tcPr>
            <w:tcW w:w="1678" w:type="dxa"/>
          </w:tcPr>
          <w:p w14:paraId="561081EC"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52551001"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L'audit sera conduit dans le cadre des PTB 2014-2015</w:t>
            </w:r>
          </w:p>
        </w:tc>
        <w:tc>
          <w:tcPr>
            <w:tcW w:w="971" w:type="dxa"/>
          </w:tcPr>
          <w:p w14:paraId="2453C4F7"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Non adressé</w:t>
            </w:r>
          </w:p>
        </w:tc>
      </w:tr>
      <w:tr w:rsidR="00100512" w:rsidRPr="000F0E62" w14:paraId="24E0FB35" w14:textId="77777777" w:rsidTr="00100512">
        <w:tc>
          <w:tcPr>
            <w:tcW w:w="3407" w:type="dxa"/>
          </w:tcPr>
          <w:p w14:paraId="79E35E19"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C80BF4">
              <w:rPr>
                <w:rFonts w:ascii="Calibri" w:hAnsi="Calibri" w:cs="Courier New"/>
                <w:sz w:val="20"/>
                <w:szCs w:val="20"/>
                <w:lang w:val="fr-FR"/>
              </w:rPr>
              <w:t>1.2</w:t>
            </w:r>
            <w:r>
              <w:rPr>
                <w:rFonts w:ascii="Calibri" w:hAnsi="Calibri" w:cs="Courier New"/>
                <w:sz w:val="20"/>
                <w:szCs w:val="20"/>
                <w:lang w:val="fr-FR"/>
              </w:rPr>
              <w:t xml:space="preserve"> </w:t>
            </w:r>
            <w:r w:rsidRPr="00C80BF4">
              <w:rPr>
                <w:rFonts w:ascii="Calibri" w:hAnsi="Calibri" w:cs="Courier New"/>
                <w:sz w:val="20"/>
                <w:szCs w:val="20"/>
                <w:lang w:val="fr-FR"/>
              </w:rPr>
              <w:t xml:space="preserve"> Le CNEDD devrait mettre en place un « </w:t>
            </w:r>
            <w:proofErr w:type="spellStart"/>
            <w:r w:rsidRPr="00C80BF4">
              <w:rPr>
                <w:rFonts w:ascii="Calibri" w:hAnsi="Calibri" w:cs="Courier New"/>
                <w:sz w:val="20"/>
                <w:szCs w:val="20"/>
                <w:lang w:val="fr-FR"/>
              </w:rPr>
              <w:t>roster</w:t>
            </w:r>
            <w:proofErr w:type="spellEnd"/>
            <w:r w:rsidRPr="00C80BF4">
              <w:rPr>
                <w:rFonts w:ascii="Calibri" w:hAnsi="Calibri" w:cs="Courier New"/>
                <w:sz w:val="20"/>
                <w:szCs w:val="20"/>
                <w:lang w:val="fr-FR"/>
              </w:rPr>
              <w:t xml:space="preserve"> » de formateurs et d’experts nationaux et internationaux </w:t>
            </w:r>
          </w:p>
        </w:tc>
        <w:tc>
          <w:tcPr>
            <w:tcW w:w="1899" w:type="dxa"/>
          </w:tcPr>
          <w:p w14:paraId="229DEE34"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Déc. 2013</w:t>
            </w:r>
          </w:p>
        </w:tc>
        <w:tc>
          <w:tcPr>
            <w:tcW w:w="1678" w:type="dxa"/>
          </w:tcPr>
          <w:p w14:paraId="1FC803CE"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5746B12E"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Une liste est en cours d'élaboration et sera disponible en fin d'année</w:t>
            </w:r>
          </w:p>
        </w:tc>
        <w:tc>
          <w:tcPr>
            <w:tcW w:w="971" w:type="dxa"/>
          </w:tcPr>
          <w:p w14:paraId="4E080628"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En cours</w:t>
            </w:r>
          </w:p>
        </w:tc>
      </w:tr>
      <w:tr w:rsidR="00100512" w:rsidRPr="000F0E62" w14:paraId="07BD5EA9" w14:textId="77777777" w:rsidTr="00100512">
        <w:tc>
          <w:tcPr>
            <w:tcW w:w="3407" w:type="dxa"/>
          </w:tcPr>
          <w:p w14:paraId="6611EF73"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1.3</w:t>
            </w:r>
            <w:r w:rsidRPr="000F0E62">
              <w:rPr>
                <w:rFonts w:ascii="Calibri" w:hAnsi="Calibri" w:cs="Courier New"/>
                <w:sz w:val="20"/>
                <w:szCs w:val="20"/>
                <w:lang w:val="fr-FR"/>
              </w:rPr>
              <w:t xml:space="preserve"> </w:t>
            </w:r>
            <w:r w:rsidRPr="006132BD">
              <w:rPr>
                <w:rFonts w:ascii="Calibri" w:hAnsi="Calibri" w:cs="Courier New"/>
                <w:sz w:val="20"/>
                <w:szCs w:val="20"/>
                <w:lang w:val="fr-FR"/>
              </w:rPr>
              <w:t>Renforcer la coopération  et l’appui aux centres de recherche et universités</w:t>
            </w:r>
          </w:p>
        </w:tc>
        <w:tc>
          <w:tcPr>
            <w:tcW w:w="1899" w:type="dxa"/>
          </w:tcPr>
          <w:p w14:paraId="591C0EC1"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246EE53F" w14:textId="77777777" w:rsidR="0010051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p w14:paraId="4D5D6147"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21" w:type="dxa"/>
          </w:tcPr>
          <w:p w14:paraId="1269ADE6"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Cette recommandation a été prise en compte dans l'élaboration du </w:t>
            </w:r>
            <w:r w:rsidRPr="00306A3D">
              <w:rPr>
                <w:rFonts w:ascii="Calibri" w:hAnsi="Calibri" w:cs="Courier New"/>
                <w:sz w:val="20"/>
                <w:szCs w:val="20"/>
                <w:lang w:val="fr-FR"/>
              </w:rPr>
              <w:lastRenderedPageBreak/>
              <w:t xml:space="preserve">nouveau projet "Adaptation au CC en Afrique et </w:t>
            </w:r>
            <w:proofErr w:type="spellStart"/>
            <w:r w:rsidRPr="00306A3D">
              <w:rPr>
                <w:rFonts w:ascii="Calibri" w:hAnsi="Calibri" w:cs="Courier New"/>
                <w:sz w:val="20"/>
                <w:szCs w:val="20"/>
                <w:lang w:val="fr-FR"/>
              </w:rPr>
              <w:t>sécuriré</w:t>
            </w:r>
            <w:proofErr w:type="spellEnd"/>
            <w:r w:rsidRPr="00306A3D">
              <w:rPr>
                <w:rFonts w:ascii="Calibri" w:hAnsi="Calibri" w:cs="Courier New"/>
                <w:sz w:val="20"/>
                <w:szCs w:val="20"/>
                <w:lang w:val="fr-FR"/>
              </w:rPr>
              <w:t xml:space="preserve"> alimentaire"</w:t>
            </w:r>
          </w:p>
        </w:tc>
        <w:tc>
          <w:tcPr>
            <w:tcW w:w="971" w:type="dxa"/>
          </w:tcPr>
          <w:p w14:paraId="7B410081"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lastRenderedPageBreak/>
              <w:t>Achevé</w:t>
            </w:r>
          </w:p>
        </w:tc>
      </w:tr>
      <w:tr w:rsidR="00100512" w:rsidRPr="000F0E62" w14:paraId="2E239D1D" w14:textId="77777777" w:rsidTr="00100512">
        <w:tc>
          <w:tcPr>
            <w:tcW w:w="3407" w:type="dxa"/>
          </w:tcPr>
          <w:p w14:paraId="06E52E5F"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F0E62">
              <w:rPr>
                <w:rFonts w:ascii="Calibri" w:hAnsi="Calibri" w:cs="Courier New"/>
                <w:sz w:val="20"/>
                <w:szCs w:val="20"/>
                <w:lang w:val="fr-FR"/>
              </w:rPr>
              <w:lastRenderedPageBreak/>
              <w:t>1.</w:t>
            </w:r>
            <w:r>
              <w:rPr>
                <w:rFonts w:ascii="Calibri" w:hAnsi="Calibri" w:cs="Courier New"/>
                <w:sz w:val="20"/>
                <w:szCs w:val="20"/>
                <w:lang w:val="fr-FR"/>
              </w:rPr>
              <w:t>4</w:t>
            </w:r>
            <w:r w:rsidRPr="000F0E62">
              <w:rPr>
                <w:rFonts w:ascii="Calibri" w:hAnsi="Calibri" w:cs="Courier New"/>
                <w:sz w:val="20"/>
                <w:szCs w:val="20"/>
                <w:lang w:val="fr-FR"/>
              </w:rPr>
              <w:t xml:space="preserve"> </w:t>
            </w:r>
            <w:r w:rsidRPr="006132BD">
              <w:rPr>
                <w:rFonts w:ascii="Calibri" w:hAnsi="Calibri" w:cs="Courier New"/>
                <w:sz w:val="20"/>
                <w:szCs w:val="20"/>
                <w:lang w:val="fr-FR"/>
              </w:rPr>
              <w:t xml:space="preserve"> Mettre en place un système centralisé d’information et des données climatiques</w:t>
            </w:r>
          </w:p>
        </w:tc>
        <w:tc>
          <w:tcPr>
            <w:tcW w:w="1899" w:type="dxa"/>
          </w:tcPr>
          <w:p w14:paraId="2130B619"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64C6B0C6" w14:textId="77777777" w:rsidR="0010051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p w14:paraId="35789803"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21" w:type="dxa"/>
          </w:tcPr>
          <w:p w14:paraId="6E6C7D22"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Cette recommandation a été prise en compte dans l'élaboration du nouveau projet "Adaptation au CC en Afrique et </w:t>
            </w:r>
            <w:proofErr w:type="spellStart"/>
            <w:r w:rsidRPr="00306A3D">
              <w:rPr>
                <w:rFonts w:ascii="Calibri" w:hAnsi="Calibri" w:cs="Courier New"/>
                <w:sz w:val="20"/>
                <w:szCs w:val="20"/>
                <w:lang w:val="fr-FR"/>
              </w:rPr>
              <w:t>sécuriré</w:t>
            </w:r>
            <w:proofErr w:type="spellEnd"/>
            <w:r w:rsidRPr="00306A3D">
              <w:rPr>
                <w:rFonts w:ascii="Calibri" w:hAnsi="Calibri" w:cs="Courier New"/>
                <w:sz w:val="20"/>
                <w:szCs w:val="20"/>
                <w:lang w:val="fr-FR"/>
              </w:rPr>
              <w:t xml:space="preserve"> alimentaire"</w:t>
            </w:r>
          </w:p>
        </w:tc>
        <w:tc>
          <w:tcPr>
            <w:tcW w:w="971" w:type="dxa"/>
          </w:tcPr>
          <w:p w14:paraId="53097D95"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Achevé</w:t>
            </w:r>
          </w:p>
        </w:tc>
      </w:tr>
      <w:tr w:rsidR="00100512" w:rsidRPr="000F0E62" w14:paraId="1373D322" w14:textId="77777777" w:rsidTr="00100512">
        <w:tc>
          <w:tcPr>
            <w:tcW w:w="3407" w:type="dxa"/>
          </w:tcPr>
          <w:p w14:paraId="274F2F2A"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629E5">
              <w:rPr>
                <w:rFonts w:ascii="Calibri" w:hAnsi="Calibri" w:cs="Courier New"/>
                <w:sz w:val="20"/>
                <w:szCs w:val="20"/>
                <w:lang w:val="fr-FR"/>
              </w:rPr>
              <w:t>1.</w:t>
            </w:r>
            <w:r>
              <w:rPr>
                <w:rFonts w:ascii="Calibri" w:hAnsi="Calibri" w:cs="Courier New"/>
                <w:sz w:val="20"/>
                <w:szCs w:val="20"/>
                <w:lang w:val="fr-FR"/>
              </w:rPr>
              <w:t>5</w:t>
            </w:r>
            <w:r w:rsidRPr="000629E5">
              <w:rPr>
                <w:rFonts w:ascii="Calibri" w:hAnsi="Calibri" w:cs="Courier New"/>
                <w:sz w:val="20"/>
                <w:szCs w:val="20"/>
                <w:lang w:val="fr-FR"/>
              </w:rPr>
              <w:t xml:space="preserve"> </w:t>
            </w:r>
            <w:r w:rsidRPr="000F0E62">
              <w:rPr>
                <w:rFonts w:ascii="Calibri" w:hAnsi="Calibri" w:cs="Courier New"/>
                <w:sz w:val="20"/>
                <w:szCs w:val="20"/>
                <w:lang w:val="fr-FR"/>
              </w:rPr>
              <w:t xml:space="preserve"> </w:t>
            </w:r>
            <w:r w:rsidRPr="006132BD">
              <w:rPr>
                <w:lang w:val="fr-FR"/>
              </w:rPr>
              <w:t xml:space="preserve"> </w:t>
            </w:r>
            <w:r w:rsidRPr="006132BD">
              <w:rPr>
                <w:rFonts w:ascii="Calibri" w:hAnsi="Calibri" w:cs="Courier New"/>
                <w:sz w:val="20"/>
                <w:szCs w:val="20"/>
                <w:lang w:val="fr-FR"/>
              </w:rPr>
              <w:t>Mettre à la disposition de la  DMN des équipements nécessaires à la collecte de données standardisées, si ceux-ci ne sont pas couverts par d'autres projets</w:t>
            </w:r>
          </w:p>
        </w:tc>
        <w:tc>
          <w:tcPr>
            <w:tcW w:w="1899" w:type="dxa"/>
          </w:tcPr>
          <w:p w14:paraId="23D118A1"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27AA9F13"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57A5536C"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Cette recommandation a été prise en compte dans l'élaboration du nouveau projet "Adaptation au CC en Afrique et </w:t>
            </w:r>
            <w:proofErr w:type="spellStart"/>
            <w:r w:rsidRPr="00306A3D">
              <w:rPr>
                <w:rFonts w:ascii="Calibri" w:hAnsi="Calibri" w:cs="Courier New"/>
                <w:sz w:val="20"/>
                <w:szCs w:val="20"/>
                <w:lang w:val="fr-FR"/>
              </w:rPr>
              <w:t>sécuriré</w:t>
            </w:r>
            <w:proofErr w:type="spellEnd"/>
            <w:r w:rsidRPr="00306A3D">
              <w:rPr>
                <w:rFonts w:ascii="Calibri" w:hAnsi="Calibri" w:cs="Courier New"/>
                <w:sz w:val="20"/>
                <w:szCs w:val="20"/>
                <w:lang w:val="fr-FR"/>
              </w:rPr>
              <w:t xml:space="preserve"> alimentaire"</w:t>
            </w:r>
          </w:p>
        </w:tc>
        <w:tc>
          <w:tcPr>
            <w:tcW w:w="971" w:type="dxa"/>
          </w:tcPr>
          <w:p w14:paraId="7C7E46EC"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Achevé</w:t>
            </w:r>
          </w:p>
        </w:tc>
      </w:tr>
      <w:tr w:rsidR="00100512" w:rsidRPr="000F0E62" w14:paraId="375490DE" w14:textId="77777777" w:rsidTr="00100512">
        <w:tc>
          <w:tcPr>
            <w:tcW w:w="3407" w:type="dxa"/>
          </w:tcPr>
          <w:p w14:paraId="5D777B84" w14:textId="77777777" w:rsidR="00100512" w:rsidRPr="000629E5"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1.6</w:t>
            </w:r>
            <w:r w:rsidRPr="000629E5">
              <w:rPr>
                <w:rFonts w:ascii="Calibri" w:hAnsi="Calibri" w:cs="Courier New"/>
                <w:sz w:val="20"/>
                <w:szCs w:val="20"/>
                <w:lang w:val="fr-FR"/>
              </w:rPr>
              <w:t xml:space="preserve"> </w:t>
            </w:r>
            <w:r w:rsidRPr="006132BD">
              <w:rPr>
                <w:lang w:val="fr-FR"/>
              </w:rPr>
              <w:t xml:space="preserve"> </w:t>
            </w:r>
            <w:r w:rsidRPr="006132BD">
              <w:rPr>
                <w:rFonts w:ascii="Calibri" w:hAnsi="Calibri" w:cs="Courier New"/>
                <w:sz w:val="20"/>
                <w:szCs w:val="20"/>
                <w:lang w:val="fr-FR"/>
              </w:rPr>
              <w:t>Poster en ligne tous les produits du PAA sur les plateformes de partage des connaissances agréées</w:t>
            </w:r>
          </w:p>
          <w:p w14:paraId="4BCA71AF" w14:textId="77777777" w:rsidR="00100512" w:rsidRPr="000629E5"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899" w:type="dxa"/>
          </w:tcPr>
          <w:p w14:paraId="307834A5"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Déc. 2013</w:t>
            </w:r>
          </w:p>
        </w:tc>
        <w:tc>
          <w:tcPr>
            <w:tcW w:w="1678" w:type="dxa"/>
          </w:tcPr>
          <w:p w14:paraId="0E887144"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SE/CNEDD</w:t>
            </w:r>
          </w:p>
        </w:tc>
        <w:tc>
          <w:tcPr>
            <w:tcW w:w="1621" w:type="dxa"/>
          </w:tcPr>
          <w:p w14:paraId="236DF095"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 xml:space="preserve">Les produits ont été mis en ligne sur </w:t>
            </w:r>
            <w:proofErr w:type="spellStart"/>
            <w:r w:rsidRPr="00306A3D">
              <w:rPr>
                <w:rFonts w:ascii="Calibri" w:hAnsi="Calibri" w:cs="Courier New"/>
                <w:sz w:val="20"/>
                <w:szCs w:val="20"/>
                <w:lang w:val="fr-FR"/>
              </w:rPr>
              <w:t>teamworks</w:t>
            </w:r>
            <w:proofErr w:type="spellEnd"/>
            <w:r w:rsidRPr="00306A3D">
              <w:rPr>
                <w:rFonts w:ascii="Calibri" w:hAnsi="Calibri" w:cs="Courier New"/>
                <w:sz w:val="20"/>
                <w:szCs w:val="20"/>
                <w:lang w:val="fr-FR"/>
              </w:rPr>
              <w:t xml:space="preserve"> mais reste à être diffusés sur le nouveau site du PNUD Niger, l'ALM, le site du CNEDD et d'autres plateformes.</w:t>
            </w:r>
          </w:p>
        </w:tc>
        <w:tc>
          <w:tcPr>
            <w:tcW w:w="971" w:type="dxa"/>
          </w:tcPr>
          <w:p w14:paraId="4BB3446B"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En cours</w:t>
            </w:r>
          </w:p>
        </w:tc>
      </w:tr>
      <w:tr w:rsidR="00100512" w:rsidRPr="000541F9" w14:paraId="3F53ED57" w14:textId="77777777" w:rsidTr="00100512">
        <w:tc>
          <w:tcPr>
            <w:tcW w:w="9576" w:type="dxa"/>
            <w:gridSpan w:val="5"/>
            <w:tcBorders>
              <w:bottom w:val="single" w:sz="4" w:space="0" w:color="auto"/>
            </w:tcBorders>
            <w:shd w:val="clear" w:color="auto" w:fill="E6E6E6"/>
          </w:tcPr>
          <w:p w14:paraId="42465FE0" w14:textId="77777777" w:rsidR="00100512" w:rsidRPr="00D55299" w:rsidRDefault="00100512" w:rsidP="00100512">
            <w:pPr>
              <w:rPr>
                <w:rFonts w:cs="Arial"/>
                <w:szCs w:val="22"/>
                <w:lang w:val="fr-FR"/>
              </w:rPr>
            </w:pPr>
            <w:r>
              <w:rPr>
                <w:rFonts w:ascii="Calibri" w:hAnsi="Calibri" w:cs="Courier New"/>
                <w:b/>
                <w:sz w:val="20"/>
                <w:szCs w:val="20"/>
                <w:lang w:val="fr-FR"/>
              </w:rPr>
              <w:t>Recommandation ou problème 2 de l’évaluation : Améliorer la gestion du projet</w:t>
            </w:r>
            <w:r w:rsidRPr="00B4232D">
              <w:rPr>
                <w:rFonts w:ascii="Calibri" w:hAnsi="Calibri" w:cs="Arial"/>
                <w:b/>
                <w:sz w:val="20"/>
                <w:szCs w:val="20"/>
                <w:lang w:val="fr-FR"/>
              </w:rPr>
              <w:t xml:space="preserve"> </w:t>
            </w:r>
          </w:p>
          <w:p w14:paraId="20D8FC4E"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r>
      <w:tr w:rsidR="00100512" w:rsidRPr="000541F9" w14:paraId="209C0456" w14:textId="77777777" w:rsidTr="00100512">
        <w:tc>
          <w:tcPr>
            <w:tcW w:w="9576" w:type="dxa"/>
            <w:gridSpan w:val="5"/>
            <w:shd w:val="clear" w:color="auto" w:fill="F3F3F3"/>
          </w:tcPr>
          <w:p w14:paraId="11C4F481" w14:textId="77777777" w:rsidR="0010051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lastRenderedPageBreak/>
              <w:t>Réponse du Management :</w:t>
            </w:r>
          </w:p>
          <w:p w14:paraId="4BE4C0CB" w14:textId="77777777" w:rsidR="00100512" w:rsidRDefault="00100512" w:rsidP="00100512">
            <w:pPr>
              <w:numPr>
                <w:ilvl w:val="0"/>
                <w:numId w:val="95"/>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sz w:val="20"/>
                <w:szCs w:val="20"/>
                <w:lang w:val="fr-FR"/>
              </w:rPr>
            </w:pPr>
            <w:r>
              <w:rPr>
                <w:rFonts w:ascii="Calibri" w:hAnsi="Calibri" w:cs="Courier New"/>
                <w:sz w:val="20"/>
                <w:szCs w:val="20"/>
                <w:lang w:val="fr-FR"/>
              </w:rPr>
              <w:t xml:space="preserve"> Le PNUD veille à améliorer la conformité avec le SOP et met déjà en œuvre des mesures pour éviter les retards de décaissement et une meilleure appropriation par la partie nationale des procédures du PNUD</w:t>
            </w:r>
          </w:p>
          <w:p w14:paraId="21C513F9" w14:textId="77777777" w:rsidR="00100512" w:rsidRPr="000F0E62" w:rsidRDefault="00100512" w:rsidP="00100512">
            <w:pPr>
              <w:numPr>
                <w:ilvl w:val="0"/>
                <w:numId w:val="95"/>
              </w:numPr>
              <w:tabs>
                <w:tab w:val="left" w:pos="480"/>
                <w:tab w:val="left" w:pos="960"/>
                <w:tab w:val="left" w:pos="1440"/>
                <w:tab w:val="left" w:pos="1920"/>
                <w:tab w:val="left" w:pos="2400"/>
                <w:tab w:val="left" w:pos="2880"/>
                <w:tab w:val="left" w:pos="3360"/>
                <w:tab w:val="left" w:pos="3840"/>
                <w:tab w:val="left" w:pos="4320"/>
              </w:tabs>
              <w:spacing w:after="0"/>
              <w:jc w:val="left"/>
              <w:rPr>
                <w:rFonts w:ascii="Calibri" w:hAnsi="Calibri" w:cs="Courier New"/>
                <w:sz w:val="20"/>
                <w:szCs w:val="20"/>
                <w:lang w:val="fr-FR"/>
              </w:rPr>
            </w:pPr>
            <w:r>
              <w:rPr>
                <w:rFonts w:ascii="Calibri" w:hAnsi="Calibri" w:cs="Courier New"/>
                <w:sz w:val="20"/>
                <w:szCs w:val="20"/>
                <w:lang w:val="fr-FR"/>
              </w:rPr>
              <w:t xml:space="preserve"> Le PNUD veillera à réviser les comités de pilotage pour s’assurer qu’ils jouent réellement le rôle qui leur est assigné, et à tenir compte de la recommandation dans les futurs documents de projet.</w:t>
            </w:r>
          </w:p>
        </w:tc>
      </w:tr>
      <w:tr w:rsidR="00100512" w:rsidRPr="00726D33" w14:paraId="4B18918D" w14:textId="77777777" w:rsidTr="00100512">
        <w:tc>
          <w:tcPr>
            <w:tcW w:w="3407" w:type="dxa"/>
            <w:vMerge w:val="restart"/>
            <w:shd w:val="clear" w:color="auto" w:fill="F3F3F3"/>
          </w:tcPr>
          <w:p w14:paraId="1C5F18A8" w14:textId="77777777" w:rsidR="00100512" w:rsidRPr="00B2608E"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t>Action(s) clé(s)</w:t>
            </w:r>
          </w:p>
        </w:tc>
        <w:tc>
          <w:tcPr>
            <w:tcW w:w="1899" w:type="dxa"/>
            <w:vMerge w:val="restart"/>
            <w:shd w:val="clear" w:color="auto" w:fill="F3F3F3"/>
          </w:tcPr>
          <w:p w14:paraId="0741AE77" w14:textId="77777777" w:rsidR="00100512" w:rsidRPr="00B2608E"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lang w:val="fr-FR"/>
              </w:rPr>
            </w:pPr>
            <w:r w:rsidRPr="00B2608E">
              <w:rPr>
                <w:rFonts w:ascii="Calibri" w:hAnsi="Calibri" w:cs="Courier New"/>
                <w:b/>
                <w:sz w:val="20"/>
                <w:szCs w:val="20"/>
                <w:lang w:val="fr-FR"/>
              </w:rPr>
              <w:t>Date limite</w:t>
            </w:r>
          </w:p>
        </w:tc>
        <w:tc>
          <w:tcPr>
            <w:tcW w:w="1678" w:type="dxa"/>
            <w:vMerge w:val="restart"/>
            <w:shd w:val="clear" w:color="auto" w:fill="F3F3F3"/>
          </w:tcPr>
          <w:p w14:paraId="7DCEBF01"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r w:rsidRPr="00B2608E">
              <w:rPr>
                <w:rFonts w:ascii="Calibri" w:hAnsi="Calibri" w:cs="Courier New"/>
                <w:b/>
                <w:sz w:val="20"/>
                <w:szCs w:val="20"/>
                <w:lang w:val="fr-FR"/>
              </w:rPr>
              <w:t xml:space="preserve">Partie(s) </w:t>
            </w:r>
            <w:proofErr w:type="spellStart"/>
            <w:r w:rsidRPr="00B2608E">
              <w:rPr>
                <w:rFonts w:ascii="Calibri" w:hAnsi="Calibri" w:cs="Courier New"/>
                <w:b/>
                <w:sz w:val="20"/>
                <w:szCs w:val="20"/>
                <w:lang w:val="fr-FR"/>
              </w:rPr>
              <w:t>respon</w:t>
            </w:r>
            <w:proofErr w:type="spellEnd"/>
            <w:r>
              <w:rPr>
                <w:rFonts w:ascii="Calibri" w:hAnsi="Calibri" w:cs="Courier New"/>
                <w:b/>
                <w:sz w:val="20"/>
                <w:szCs w:val="20"/>
              </w:rPr>
              <w:t>sable(s)</w:t>
            </w:r>
          </w:p>
        </w:tc>
        <w:tc>
          <w:tcPr>
            <w:tcW w:w="2592" w:type="dxa"/>
            <w:gridSpan w:val="2"/>
            <w:shd w:val="clear" w:color="auto" w:fill="F3F3F3"/>
          </w:tcPr>
          <w:p w14:paraId="7F8276E8"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Suivi</w:t>
            </w:r>
            <w:proofErr w:type="spellEnd"/>
          </w:p>
        </w:tc>
      </w:tr>
      <w:tr w:rsidR="00100512" w:rsidRPr="000541F9" w14:paraId="5FC0465A" w14:textId="77777777" w:rsidTr="00100512">
        <w:tc>
          <w:tcPr>
            <w:tcW w:w="3407" w:type="dxa"/>
            <w:vMerge/>
          </w:tcPr>
          <w:p w14:paraId="08949E06"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899" w:type="dxa"/>
            <w:vMerge/>
          </w:tcPr>
          <w:p w14:paraId="487F10D0"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78" w:type="dxa"/>
            <w:vMerge/>
          </w:tcPr>
          <w:p w14:paraId="4DB4E416"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b/>
                <w:sz w:val="20"/>
                <w:szCs w:val="20"/>
              </w:rPr>
            </w:pPr>
          </w:p>
        </w:tc>
        <w:tc>
          <w:tcPr>
            <w:tcW w:w="1621" w:type="dxa"/>
          </w:tcPr>
          <w:p w14:paraId="2F9F08BE" w14:textId="77777777" w:rsidR="00100512" w:rsidRPr="00726D33" w:rsidRDefault="00100512" w:rsidP="00100512">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rPr>
            </w:pPr>
            <w:proofErr w:type="spellStart"/>
            <w:r>
              <w:rPr>
                <w:rFonts w:ascii="Calibri" w:hAnsi="Calibri" w:cs="Courier New"/>
                <w:b/>
                <w:sz w:val="20"/>
                <w:szCs w:val="20"/>
              </w:rPr>
              <w:t>Commentaires</w:t>
            </w:r>
            <w:proofErr w:type="spellEnd"/>
          </w:p>
        </w:tc>
        <w:tc>
          <w:tcPr>
            <w:tcW w:w="971" w:type="dxa"/>
          </w:tcPr>
          <w:p w14:paraId="031F3852" w14:textId="77777777" w:rsidR="00100512" w:rsidRPr="00B2608E" w:rsidRDefault="00100512" w:rsidP="00100512">
            <w:pPr>
              <w:tabs>
                <w:tab w:val="left" w:pos="480"/>
                <w:tab w:val="left" w:pos="960"/>
                <w:tab w:val="left" w:pos="1440"/>
                <w:tab w:val="left" w:pos="1920"/>
                <w:tab w:val="left" w:pos="2400"/>
                <w:tab w:val="left" w:pos="2880"/>
                <w:tab w:val="left" w:pos="3360"/>
                <w:tab w:val="left" w:pos="3840"/>
                <w:tab w:val="left" w:pos="4320"/>
              </w:tabs>
              <w:jc w:val="center"/>
              <w:rPr>
                <w:rFonts w:ascii="Calibri" w:hAnsi="Calibri" w:cs="Courier New"/>
                <w:b/>
                <w:sz w:val="20"/>
                <w:szCs w:val="20"/>
                <w:lang w:val="fr-FR"/>
              </w:rPr>
            </w:pPr>
            <w:r w:rsidRPr="00B2608E">
              <w:rPr>
                <w:rFonts w:ascii="Calibri" w:hAnsi="Calibri" w:cs="Courier New"/>
                <w:b/>
                <w:sz w:val="20"/>
                <w:szCs w:val="20"/>
                <w:lang w:val="fr-FR"/>
              </w:rPr>
              <w:t xml:space="preserve">Etat de mise en </w:t>
            </w:r>
            <w:proofErr w:type="spellStart"/>
            <w:r w:rsidRPr="00B2608E">
              <w:rPr>
                <w:rFonts w:ascii="Calibri" w:hAnsi="Calibri" w:cs="Courier New"/>
                <w:b/>
                <w:sz w:val="20"/>
                <w:szCs w:val="20"/>
                <w:lang w:val="fr-FR"/>
              </w:rPr>
              <w:t>oeuvre</w:t>
            </w:r>
            <w:proofErr w:type="spellEnd"/>
          </w:p>
        </w:tc>
      </w:tr>
      <w:tr w:rsidR="00100512" w:rsidRPr="000F0E62" w14:paraId="148D6AB8" w14:textId="77777777" w:rsidTr="00100512">
        <w:tc>
          <w:tcPr>
            <w:tcW w:w="3407" w:type="dxa"/>
            <w:vMerge w:val="restart"/>
            <w:shd w:val="clear" w:color="auto" w:fill="F3F3F3"/>
          </w:tcPr>
          <w:p w14:paraId="6E57DD1C"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F0E62">
              <w:rPr>
                <w:rFonts w:ascii="Calibri" w:hAnsi="Calibri" w:cs="Courier New"/>
                <w:sz w:val="20"/>
                <w:szCs w:val="20"/>
                <w:lang w:val="fr-FR"/>
              </w:rPr>
              <w:t>Key Action(s)</w:t>
            </w:r>
          </w:p>
        </w:tc>
        <w:tc>
          <w:tcPr>
            <w:tcW w:w="1899" w:type="dxa"/>
            <w:vMerge w:val="restart"/>
            <w:shd w:val="clear" w:color="auto" w:fill="F3F3F3"/>
          </w:tcPr>
          <w:p w14:paraId="3BCA7A07"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0F0E62">
              <w:rPr>
                <w:rFonts w:ascii="Calibri" w:hAnsi="Calibri" w:cs="Courier New"/>
                <w:sz w:val="20"/>
                <w:szCs w:val="20"/>
                <w:lang w:val="fr-FR"/>
              </w:rPr>
              <w:t>Time Frame</w:t>
            </w:r>
          </w:p>
        </w:tc>
        <w:tc>
          <w:tcPr>
            <w:tcW w:w="1678" w:type="dxa"/>
            <w:vMerge w:val="restart"/>
            <w:shd w:val="clear" w:color="auto" w:fill="F3F3F3"/>
          </w:tcPr>
          <w:p w14:paraId="61B825F3"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Responsible</w:t>
            </w:r>
            <w:proofErr w:type="spellEnd"/>
            <w:r w:rsidRPr="000F0E62">
              <w:rPr>
                <w:rFonts w:ascii="Calibri" w:hAnsi="Calibri" w:cs="Courier New"/>
                <w:sz w:val="20"/>
                <w:szCs w:val="20"/>
                <w:lang w:val="fr-FR"/>
              </w:rPr>
              <w:t xml:space="preserve"> Unit(s)</w:t>
            </w:r>
          </w:p>
        </w:tc>
        <w:tc>
          <w:tcPr>
            <w:tcW w:w="2592" w:type="dxa"/>
            <w:gridSpan w:val="2"/>
            <w:shd w:val="clear" w:color="auto" w:fill="F3F3F3"/>
          </w:tcPr>
          <w:p w14:paraId="7094B916"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Tracking</w:t>
            </w:r>
            <w:proofErr w:type="spellEnd"/>
          </w:p>
        </w:tc>
      </w:tr>
      <w:tr w:rsidR="00100512" w:rsidRPr="000F0E62" w14:paraId="29AC5AB3" w14:textId="77777777" w:rsidTr="00100512">
        <w:tc>
          <w:tcPr>
            <w:tcW w:w="3407" w:type="dxa"/>
            <w:vMerge/>
          </w:tcPr>
          <w:p w14:paraId="1043D3B6"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899" w:type="dxa"/>
            <w:vMerge/>
          </w:tcPr>
          <w:p w14:paraId="151DAFCE"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78" w:type="dxa"/>
            <w:vMerge/>
          </w:tcPr>
          <w:p w14:paraId="2EEE3EA4"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tc>
        <w:tc>
          <w:tcPr>
            <w:tcW w:w="1621" w:type="dxa"/>
          </w:tcPr>
          <w:p w14:paraId="04E5D407"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Comments</w:t>
            </w:r>
            <w:proofErr w:type="spellEnd"/>
          </w:p>
        </w:tc>
        <w:tc>
          <w:tcPr>
            <w:tcW w:w="971" w:type="dxa"/>
          </w:tcPr>
          <w:p w14:paraId="0003B7BC"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roofErr w:type="spellStart"/>
            <w:r w:rsidRPr="000F0E62">
              <w:rPr>
                <w:rFonts w:ascii="Calibri" w:hAnsi="Calibri" w:cs="Courier New"/>
                <w:sz w:val="20"/>
                <w:szCs w:val="20"/>
                <w:lang w:val="fr-FR"/>
              </w:rPr>
              <w:t>Status</w:t>
            </w:r>
            <w:proofErr w:type="spellEnd"/>
          </w:p>
        </w:tc>
      </w:tr>
      <w:tr w:rsidR="00100512" w:rsidRPr="000F0E62" w14:paraId="45C3651C" w14:textId="77777777" w:rsidTr="00100512">
        <w:tc>
          <w:tcPr>
            <w:tcW w:w="3407" w:type="dxa"/>
          </w:tcPr>
          <w:p w14:paraId="54204FBB" w14:textId="77777777" w:rsidR="00100512" w:rsidRPr="00B4232D"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2.1</w:t>
            </w:r>
            <w:r w:rsidRPr="000F0E62">
              <w:rPr>
                <w:rFonts w:ascii="Calibri" w:hAnsi="Calibri" w:cs="Courier New"/>
                <w:sz w:val="20"/>
                <w:szCs w:val="20"/>
                <w:lang w:val="fr-FR"/>
              </w:rPr>
              <w:t xml:space="preserve"> </w:t>
            </w:r>
            <w:r w:rsidRPr="006132BD">
              <w:rPr>
                <w:lang w:val="fr-FR"/>
              </w:rPr>
              <w:t xml:space="preserve"> </w:t>
            </w:r>
            <w:r w:rsidRPr="006132BD">
              <w:rPr>
                <w:rFonts w:ascii="Calibri" w:hAnsi="Calibri" w:cs="Courier New"/>
                <w:sz w:val="20"/>
                <w:szCs w:val="20"/>
                <w:lang w:val="fr-FR"/>
              </w:rPr>
              <w:t xml:space="preserve">Assurer une formation approfondie (3-5 jours) de toute future UGP en matière de mise de gestion de projet sous la modalité NIM, logiciels comptables, procédures du PNUD, </w:t>
            </w:r>
            <w:proofErr w:type="spellStart"/>
            <w:r w:rsidRPr="006132BD">
              <w:rPr>
                <w:rFonts w:ascii="Calibri" w:hAnsi="Calibri" w:cs="Courier New"/>
                <w:sz w:val="20"/>
                <w:szCs w:val="20"/>
                <w:lang w:val="fr-FR"/>
              </w:rPr>
              <w:t>Teamworks</w:t>
            </w:r>
            <w:proofErr w:type="spellEnd"/>
            <w:r w:rsidRPr="006132BD">
              <w:rPr>
                <w:rFonts w:ascii="Calibri" w:hAnsi="Calibri" w:cs="Courier New"/>
                <w:sz w:val="20"/>
                <w:szCs w:val="20"/>
                <w:lang w:val="fr-FR"/>
              </w:rPr>
              <w:t>, etc.</w:t>
            </w:r>
          </w:p>
        </w:tc>
        <w:tc>
          <w:tcPr>
            <w:tcW w:w="1899" w:type="dxa"/>
          </w:tcPr>
          <w:p w14:paraId="769FA444"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Juil. 2013</w:t>
            </w:r>
          </w:p>
        </w:tc>
        <w:tc>
          <w:tcPr>
            <w:tcW w:w="1678" w:type="dxa"/>
          </w:tcPr>
          <w:p w14:paraId="656DB970"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PNUD</w:t>
            </w:r>
          </w:p>
        </w:tc>
        <w:tc>
          <w:tcPr>
            <w:tcW w:w="1621" w:type="dxa"/>
          </w:tcPr>
          <w:p w14:paraId="3D6FFDBE"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sidRPr="00306A3D">
              <w:rPr>
                <w:rFonts w:ascii="Calibri" w:hAnsi="Calibri" w:cs="Courier New"/>
                <w:sz w:val="20"/>
                <w:szCs w:val="20"/>
                <w:lang w:val="fr-FR"/>
              </w:rPr>
              <w:t>Cette recommandation est prise en compte dans les procédures du PNUD Niger dans l'élaboration des PTB et mise en place des UGP</w:t>
            </w:r>
          </w:p>
        </w:tc>
        <w:tc>
          <w:tcPr>
            <w:tcW w:w="971" w:type="dxa"/>
          </w:tcPr>
          <w:p w14:paraId="0C6625C3" w14:textId="77777777" w:rsidR="00100512" w:rsidRPr="00C80BF4"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r>
              <w:rPr>
                <w:rFonts w:ascii="Calibri" w:hAnsi="Calibri" w:cs="Courier New"/>
                <w:sz w:val="20"/>
                <w:szCs w:val="20"/>
                <w:lang w:val="fr-FR"/>
              </w:rPr>
              <w:t>En cours</w:t>
            </w:r>
          </w:p>
        </w:tc>
      </w:tr>
    </w:tbl>
    <w:p w14:paraId="7DB5718C" w14:textId="77777777" w:rsidR="00100512" w:rsidRPr="00BF476E" w:rsidRDefault="00100512" w:rsidP="00100512">
      <w:pPr>
        <w:rPr>
          <w:rFonts w:ascii="Arial Narrow" w:hAnsi="Arial Narrow"/>
          <w:szCs w:val="22"/>
          <w:lang w:val="fr-FR"/>
        </w:rPr>
      </w:pPr>
    </w:p>
    <w:p w14:paraId="51B17D95" w14:textId="77777777" w:rsidR="00100512" w:rsidRPr="000F0E62" w:rsidRDefault="00100512" w:rsidP="00100512">
      <w:pPr>
        <w:tabs>
          <w:tab w:val="left" w:pos="480"/>
          <w:tab w:val="left" w:pos="960"/>
          <w:tab w:val="left" w:pos="1440"/>
          <w:tab w:val="left" w:pos="1920"/>
          <w:tab w:val="left" w:pos="2400"/>
          <w:tab w:val="left" w:pos="2880"/>
          <w:tab w:val="left" w:pos="3360"/>
          <w:tab w:val="left" w:pos="3840"/>
          <w:tab w:val="left" w:pos="4320"/>
        </w:tabs>
        <w:rPr>
          <w:rFonts w:ascii="Calibri" w:hAnsi="Calibri" w:cs="Courier New"/>
          <w:sz w:val="20"/>
          <w:szCs w:val="20"/>
          <w:lang w:val="fr-FR"/>
        </w:rPr>
      </w:pPr>
    </w:p>
    <w:p w14:paraId="464F3967" w14:textId="77777777" w:rsidR="00442CB0" w:rsidRPr="00D55299" w:rsidRDefault="00442CB0" w:rsidP="00052EE0">
      <w:pPr>
        <w:rPr>
          <w:rFonts w:cs="Arial"/>
          <w:szCs w:val="22"/>
          <w:lang w:val="fr-FR" w:eastAsia="fr-FR"/>
        </w:rPr>
      </w:pPr>
    </w:p>
    <w:sectPr w:rsidR="00442CB0" w:rsidRPr="00D55299" w:rsidSect="00DE58AF">
      <w:pgSz w:w="12240" w:h="15840" w:code="1"/>
      <w:pgMar w:top="2799"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5648A" w14:textId="77777777" w:rsidR="00846ABB" w:rsidRDefault="00846ABB" w:rsidP="00A15157">
      <w:pPr>
        <w:spacing w:after="0"/>
      </w:pPr>
      <w:r>
        <w:separator/>
      </w:r>
    </w:p>
  </w:endnote>
  <w:endnote w:type="continuationSeparator" w:id="0">
    <w:p w14:paraId="4A1115C5" w14:textId="77777777" w:rsidR="00846ABB" w:rsidRDefault="00846ABB" w:rsidP="00A151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g Caslon">
    <w:altName w:val="Times New Roman"/>
    <w:charset w:val="00"/>
    <w:family w:val="auto"/>
    <w:pitch w:val="variable"/>
    <w:sig w:usb0="00000000" w:usb1="00000000" w:usb2="00000000" w:usb3="00000000" w:csb0="000001FB"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AF181" w14:textId="77777777" w:rsidR="00D10DEC" w:rsidRDefault="00D10DEC" w:rsidP="006947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41FCAC3" w14:textId="77777777" w:rsidR="00D10DEC" w:rsidRDefault="00D10DEC" w:rsidP="0069478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7F53B" w14:textId="77777777" w:rsidR="00D10DEC" w:rsidRDefault="00D10DEC" w:rsidP="006947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F029A">
      <w:rPr>
        <w:rStyle w:val="Numrodepage"/>
        <w:noProof/>
      </w:rPr>
      <w:t>9</w:t>
    </w:r>
    <w:r>
      <w:rPr>
        <w:rStyle w:val="Numrodepage"/>
      </w:rPr>
      <w:fldChar w:fldCharType="end"/>
    </w:r>
  </w:p>
  <w:tbl>
    <w:tblPr>
      <w:tblW w:w="0" w:type="auto"/>
      <w:tblLook w:val="04A0" w:firstRow="1" w:lastRow="0" w:firstColumn="1" w:lastColumn="0" w:noHBand="0" w:noVBand="1"/>
    </w:tblPr>
    <w:tblGrid>
      <w:gridCol w:w="4788"/>
      <w:gridCol w:w="4788"/>
    </w:tblGrid>
    <w:tr w:rsidR="00D10DEC" w14:paraId="7D3772D6" w14:textId="77777777" w:rsidTr="00570F73">
      <w:tc>
        <w:tcPr>
          <w:tcW w:w="4788" w:type="dxa"/>
        </w:tcPr>
        <w:sdt>
          <w:sdtPr>
            <w:rPr>
              <w:lang w:val="fr-FR"/>
            </w:rPr>
            <w:alias w:val="Title"/>
            <w:tag w:val=""/>
            <w:id w:val="599538307"/>
            <w:showingPlcHdr/>
            <w:dataBinding w:prefixMappings="xmlns:ns0='http://purl.org/dc/elements/1.1/' xmlns:ns1='http://schemas.openxmlformats.org/package/2006/metadata/core-properties' " w:xpath="/ns1:coreProperties[1]/ns0:title[1]" w:storeItemID="{6C3C8BC8-F283-45AE-878A-BAB7291924A1}"/>
            <w:text w:multiLine="1"/>
          </w:sdtPr>
          <w:sdtEndPr/>
          <w:sdtContent>
            <w:p w14:paraId="51B77EDF" w14:textId="77777777" w:rsidR="00D10DEC" w:rsidRPr="00CC2374" w:rsidRDefault="00D10DEC" w:rsidP="006224BF">
              <w:pPr>
                <w:pStyle w:val="Pieddepage"/>
                <w:ind w:right="360"/>
                <w:rPr>
                  <w:b/>
                  <w:color w:val="auto"/>
                  <w:sz w:val="24"/>
                </w:rPr>
              </w:pPr>
              <w:r>
                <w:rPr>
                  <w:lang w:val="fr-FR"/>
                </w:rPr>
                <w:t xml:space="preserve">     </w:t>
              </w:r>
            </w:p>
          </w:sdtContent>
        </w:sdt>
      </w:tc>
      <w:tc>
        <w:tcPr>
          <w:tcW w:w="4788" w:type="dxa"/>
        </w:tcPr>
        <w:p w14:paraId="078B11D3" w14:textId="77777777" w:rsidR="00D10DEC" w:rsidRDefault="00D10DEC" w:rsidP="00570F73">
          <w:pPr>
            <w:pStyle w:val="Header-FooterRight"/>
          </w:pPr>
        </w:p>
      </w:tc>
    </w:tr>
  </w:tbl>
  <w:p w14:paraId="533D7BDE" w14:textId="77777777" w:rsidR="00D10DEC" w:rsidRDefault="00D10DEC" w:rsidP="002701BD">
    <w:pPr>
      <w:pStyle w:val="Sansinterlig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2660B" w14:textId="77777777" w:rsidR="00D10DEC" w:rsidRPr="00112BB1" w:rsidRDefault="00D10DEC">
    <w:pPr>
      <w:jc w:val="left"/>
      <w:rPr>
        <w:lang w:val="fr-FR"/>
      </w:rPr>
    </w:pPr>
  </w:p>
  <w:tbl>
    <w:tblPr>
      <w:tblW w:w="0" w:type="auto"/>
      <w:tblLook w:val="04A0" w:firstRow="1" w:lastRow="0" w:firstColumn="1" w:lastColumn="0" w:noHBand="0" w:noVBand="1"/>
    </w:tblPr>
    <w:tblGrid>
      <w:gridCol w:w="4788"/>
    </w:tblGrid>
    <w:tr w:rsidR="00D10DEC" w:rsidRPr="00112BB1" w14:paraId="1A932905" w14:textId="77777777" w:rsidTr="00112BB1">
      <w:trPr>
        <w:trHeight w:val="1344"/>
      </w:trPr>
      <w:tc>
        <w:tcPr>
          <w:tcW w:w="4788" w:type="dxa"/>
        </w:tcPr>
        <w:p w14:paraId="6631ABA8" w14:textId="77777777" w:rsidR="00D10DEC" w:rsidRPr="00112BB1" w:rsidRDefault="00D10DEC" w:rsidP="00CC2374">
          <w:pPr>
            <w:pStyle w:val="Header-FooterRight"/>
            <w:rPr>
              <w:lang w:val="fr-FR"/>
            </w:rPr>
          </w:pPr>
          <w:r w:rsidRPr="00112BB1">
            <w:rPr>
              <w:lang w:val="fr-FR"/>
            </w:rPr>
            <w:fldChar w:fldCharType="begin"/>
          </w:r>
          <w:r w:rsidRPr="00112BB1">
            <w:rPr>
              <w:lang w:val="fr-FR"/>
            </w:rPr>
            <w:instrText xml:space="preserve"> Page </w:instrText>
          </w:r>
          <w:r w:rsidRPr="00112BB1">
            <w:rPr>
              <w:lang w:val="fr-FR"/>
            </w:rPr>
            <w:fldChar w:fldCharType="separate"/>
          </w:r>
          <w:r w:rsidR="009A67D1">
            <w:rPr>
              <w:noProof/>
              <w:lang w:val="fr-FR"/>
            </w:rPr>
            <w:t>1</w:t>
          </w:r>
          <w:r w:rsidRPr="00112BB1">
            <w:rPr>
              <w:lang w:val="fr-FR"/>
            </w:rPr>
            <w:fldChar w:fldCharType="end"/>
          </w:r>
        </w:p>
      </w:tc>
    </w:tr>
  </w:tbl>
  <w:p w14:paraId="1A996841" w14:textId="77777777" w:rsidR="00D10DEC" w:rsidRPr="00112BB1" w:rsidRDefault="00D10DEC" w:rsidP="003411A7">
    <w:pPr>
      <w:pStyle w:val="Sansinterlign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96146" w14:textId="77777777" w:rsidR="00846ABB" w:rsidRDefault="00846ABB" w:rsidP="00A15157">
      <w:pPr>
        <w:spacing w:after="0"/>
      </w:pPr>
      <w:r>
        <w:separator/>
      </w:r>
    </w:p>
  </w:footnote>
  <w:footnote w:type="continuationSeparator" w:id="0">
    <w:p w14:paraId="725FF0EE" w14:textId="77777777" w:rsidR="00846ABB" w:rsidRDefault="00846ABB" w:rsidP="00A15157">
      <w:pPr>
        <w:spacing w:after="0"/>
      </w:pPr>
      <w:r>
        <w:continuationSeparator/>
      </w:r>
    </w:p>
  </w:footnote>
  <w:footnote w:id="1">
    <w:p w14:paraId="65397182" w14:textId="77777777" w:rsidR="00D10DEC" w:rsidRPr="009B64D4" w:rsidRDefault="00D10DEC" w:rsidP="00D01C37">
      <w:pPr>
        <w:pStyle w:val="Notedebasdepage"/>
        <w:jc w:val="both"/>
        <w:rPr>
          <w:rFonts w:ascii="Arial" w:hAnsi="Arial" w:cs="Arial"/>
          <w:lang w:val="fr-FR"/>
        </w:rPr>
      </w:pPr>
      <w:r w:rsidRPr="00F14F1E">
        <w:rPr>
          <w:rStyle w:val="Appelnotedebasdep"/>
          <w:rFonts w:ascii="Arial" w:hAnsi="Arial" w:cs="Arial"/>
        </w:rPr>
        <w:footnoteRef/>
      </w:r>
      <w:r w:rsidRPr="009B64D4">
        <w:rPr>
          <w:rFonts w:ascii="Arial" w:hAnsi="Arial" w:cs="Arial"/>
          <w:lang w:val="fr-FR"/>
        </w:rPr>
        <w:t xml:space="preserve"> </w:t>
      </w:r>
      <w:r w:rsidRPr="00F14F1E">
        <w:rPr>
          <w:rFonts w:ascii="Arial" w:hAnsi="Arial" w:cs="Arial"/>
          <w:iCs/>
          <w:lang w:val="fr-FR"/>
        </w:rPr>
        <w:t>Le choix des secteurs prioritaires était guidé par l’identification par le PANA des secteurs socioéconomiques les plus susceptibles de subir les effets du changement climatique, ainsi que par la participation des partie</w:t>
      </w:r>
      <w:r>
        <w:rPr>
          <w:rFonts w:ascii="Arial" w:hAnsi="Arial" w:cs="Arial"/>
          <w:iCs/>
          <w:lang w:val="fr-FR"/>
        </w:rPr>
        <w:t>s</w:t>
      </w:r>
      <w:r w:rsidRPr="00F14F1E">
        <w:rPr>
          <w:rFonts w:ascii="Arial" w:hAnsi="Arial" w:cs="Arial"/>
          <w:iCs/>
          <w:lang w:val="fr-FR"/>
        </w:rPr>
        <w:t xml:space="preserve"> prenante</w:t>
      </w:r>
      <w:r>
        <w:rPr>
          <w:rFonts w:ascii="Arial" w:hAnsi="Arial" w:cs="Arial"/>
          <w:iCs/>
          <w:lang w:val="fr-FR"/>
        </w:rPr>
        <w:t>s</w:t>
      </w:r>
      <w:r w:rsidRPr="00F14F1E">
        <w:rPr>
          <w:rFonts w:ascii="Arial" w:hAnsi="Arial" w:cs="Arial"/>
          <w:iCs/>
          <w:lang w:val="fr-FR"/>
        </w:rPr>
        <w:t xml:space="preserve"> lors de la mission des consultants internationaux au Niger.</w:t>
      </w:r>
    </w:p>
  </w:footnote>
  <w:footnote w:id="2">
    <w:p w14:paraId="67C47878" w14:textId="77777777" w:rsidR="00D10DEC" w:rsidRPr="00B4741C" w:rsidRDefault="00D10DEC">
      <w:pPr>
        <w:pStyle w:val="Notedebasdepage"/>
        <w:rPr>
          <w:rFonts w:ascii="Arial" w:hAnsi="Arial" w:cs="Arial"/>
          <w:sz w:val="18"/>
          <w:szCs w:val="18"/>
          <w:lang w:val="fr-FR"/>
        </w:rPr>
      </w:pPr>
      <w:r w:rsidRPr="00B969B9">
        <w:rPr>
          <w:rStyle w:val="Appelnotedebasdep"/>
          <w:rFonts w:ascii="Arial" w:hAnsi="Arial" w:cs="Arial"/>
          <w:sz w:val="18"/>
          <w:szCs w:val="18"/>
        </w:rPr>
        <w:footnoteRef/>
      </w:r>
      <w:r w:rsidRPr="00B4741C">
        <w:rPr>
          <w:rFonts w:ascii="Arial" w:hAnsi="Arial" w:cs="Arial"/>
          <w:sz w:val="18"/>
          <w:szCs w:val="18"/>
          <w:lang w:val="fr-FR"/>
        </w:rPr>
        <w:t xml:space="preserve"> Par contraste, la direction de la météorologie au Burkina Faso, pays voisin, a gratuitement mis à disposition toutes les données météorologiques requises pour le développement de modèles climatiques dans le cadre du PAA.</w:t>
      </w:r>
    </w:p>
  </w:footnote>
  <w:footnote w:id="3">
    <w:p w14:paraId="774E712D" w14:textId="77777777" w:rsidR="00D10DEC" w:rsidRPr="00B4741C" w:rsidRDefault="00D10DEC" w:rsidP="00EA2176">
      <w:pPr>
        <w:pStyle w:val="Notedebasdepage"/>
        <w:jc w:val="both"/>
        <w:rPr>
          <w:rFonts w:ascii="Arial" w:hAnsi="Arial" w:cs="Arial"/>
          <w:sz w:val="18"/>
          <w:szCs w:val="18"/>
          <w:lang w:val="fr-FR"/>
        </w:rPr>
      </w:pPr>
      <w:r w:rsidRPr="00EA2176">
        <w:rPr>
          <w:rStyle w:val="Appelnotedebasdep"/>
          <w:rFonts w:ascii="Arial" w:hAnsi="Arial" w:cs="Arial"/>
          <w:sz w:val="18"/>
          <w:szCs w:val="18"/>
        </w:rPr>
        <w:footnoteRef/>
      </w:r>
      <w:r w:rsidRPr="00B4741C">
        <w:rPr>
          <w:rFonts w:ascii="Arial" w:hAnsi="Arial" w:cs="Arial"/>
          <w:sz w:val="18"/>
          <w:szCs w:val="18"/>
          <w:lang w:val="fr-FR"/>
        </w:rPr>
        <w:t xml:space="preserve"> L’acquisition de ces équipements dans les autres pays du PAA incluent en l’ocurrence: l’achat de stations automatiques, l’achat d’une serveur HPC et la mise ne place d’un reseau sans fil. </w:t>
      </w:r>
    </w:p>
  </w:footnote>
  <w:footnote w:id="4">
    <w:p w14:paraId="1758C688" w14:textId="77777777" w:rsidR="00D10DEC" w:rsidRPr="00E64A12" w:rsidRDefault="00D10DEC" w:rsidP="00EA2176">
      <w:pPr>
        <w:pStyle w:val="Notedebasdepage"/>
        <w:jc w:val="both"/>
        <w:rPr>
          <w:rFonts w:ascii="Arial" w:hAnsi="Arial" w:cs="Arial"/>
          <w:sz w:val="18"/>
          <w:szCs w:val="18"/>
          <w:lang w:val="fr-FR"/>
        </w:rPr>
      </w:pPr>
      <w:r w:rsidRPr="00EA2176">
        <w:rPr>
          <w:rStyle w:val="Appelnotedebasdep"/>
          <w:rFonts w:ascii="Arial" w:hAnsi="Arial" w:cs="Arial"/>
          <w:sz w:val="18"/>
          <w:szCs w:val="18"/>
          <w:lang w:val="fr-FR"/>
        </w:rPr>
        <w:footnoteRef/>
      </w:r>
      <w:r w:rsidRPr="00EA2176">
        <w:rPr>
          <w:rFonts w:ascii="Arial" w:hAnsi="Arial" w:cs="Arial"/>
          <w:sz w:val="18"/>
          <w:szCs w:val="18"/>
          <w:lang w:val="fr-FR"/>
        </w:rPr>
        <w:t xml:space="preserve"> Deux stagiaires d’Aghrymet ont ete envoyes en formaiton au CNEDD pendant la duree du PAA et le PAA a achetee des donees climatiques aupres d’Aghrymet. Hormis ces interactions la contribution de l’Aghrymet aux resultats 1</w:t>
      </w:r>
      <w:r w:rsidRPr="00E64A12">
        <w:rPr>
          <w:rFonts w:ascii="Arial" w:hAnsi="Arial" w:cs="Arial"/>
          <w:sz w:val="18"/>
          <w:szCs w:val="18"/>
          <w:lang w:val="fr-FR"/>
        </w:rPr>
        <w:t xml:space="preserve"> demeure minimale, alors que le besoin en renforcement de collecte des données et informations météorologiques, climatologiques et biophysiques demeure critique. </w:t>
      </w:r>
    </w:p>
  </w:footnote>
  <w:footnote w:id="5">
    <w:p w14:paraId="43C51A8F" w14:textId="77777777" w:rsidR="00D10DEC" w:rsidRPr="001B2A85" w:rsidRDefault="00D10DEC" w:rsidP="001B2A85">
      <w:pPr>
        <w:rPr>
          <w:rFonts w:eastAsia="Times New Roman" w:cs="Arial"/>
          <w:sz w:val="18"/>
          <w:szCs w:val="18"/>
          <w:lang w:val="fr-FR"/>
        </w:rPr>
      </w:pPr>
      <w:r w:rsidRPr="001B2A85">
        <w:rPr>
          <w:rStyle w:val="Appelnotedebasdep"/>
          <w:sz w:val="18"/>
          <w:szCs w:val="18"/>
        </w:rPr>
        <w:footnoteRef/>
      </w:r>
      <w:r w:rsidRPr="00B4741C">
        <w:rPr>
          <w:sz w:val="18"/>
          <w:szCs w:val="18"/>
          <w:lang w:val="fr-FR"/>
        </w:rPr>
        <w:t xml:space="preserve"> Le </w:t>
      </w:r>
      <w:proofErr w:type="spellStart"/>
      <w:r w:rsidRPr="00B4741C">
        <w:rPr>
          <w:sz w:val="18"/>
          <w:szCs w:val="18"/>
          <w:lang w:val="fr-FR"/>
        </w:rPr>
        <w:t>Prodoc</w:t>
      </w:r>
      <w:proofErr w:type="spellEnd"/>
      <w:r w:rsidRPr="00B4741C">
        <w:rPr>
          <w:sz w:val="18"/>
          <w:szCs w:val="18"/>
          <w:lang w:val="fr-FR"/>
        </w:rPr>
        <w:t xml:space="preserve"> suggérait ce qui suit: “</w:t>
      </w:r>
      <w:r w:rsidRPr="001B2A85">
        <w:rPr>
          <w:rFonts w:eastAsia="Times New Roman" w:cs="Arial"/>
          <w:sz w:val="18"/>
          <w:szCs w:val="18"/>
          <w:lang w:val="fr-FR"/>
        </w:rPr>
        <w:t>L’équipe adaptation en collaboration avec les ministères clés et les consultants internationaux sera en charge de : i) l’évaluation des risques et de l’analyse des coût et rendements en extrant 1, ii) la synthèse et le traitement des données obtenues des ministères clés, iii) la mise à la disposition des décideurs des résultats des évaluations afin de les intégrer dans les planifications iv) la coordination de l’exécution des projets d’adaptation, v) veiller à ce que tous les ministères se conforment les engagements du projet, vi) coordination des réunions des ministères et du Comité de pilotage du projet, vii) la gestion financière, viii) la rédaction des rapports, ix) les révisions du budget, x) le suivi évaluation. »</w:t>
      </w:r>
    </w:p>
    <w:p w14:paraId="7B98C0E7" w14:textId="77777777" w:rsidR="00D10DEC" w:rsidRPr="00B4741C" w:rsidRDefault="00D10DEC" w:rsidP="001B2A85">
      <w:pPr>
        <w:pStyle w:val="Notedebasdepage"/>
        <w:rPr>
          <w:lang w:val="fr-FR"/>
        </w:rPr>
      </w:pPr>
    </w:p>
  </w:footnote>
  <w:footnote w:id="6">
    <w:p w14:paraId="2E2D5FC5" w14:textId="77777777" w:rsidR="00D10DEC" w:rsidRPr="00FD181C" w:rsidRDefault="00D10DEC" w:rsidP="004911C6">
      <w:pPr>
        <w:rPr>
          <w:sz w:val="18"/>
          <w:szCs w:val="18"/>
          <w:lang w:val="fr-FR"/>
        </w:rPr>
      </w:pPr>
      <w:r>
        <w:rPr>
          <w:rStyle w:val="Appelnotedebasdep"/>
        </w:rPr>
        <w:footnoteRef/>
      </w:r>
      <w:r w:rsidRPr="00B4741C">
        <w:rPr>
          <w:lang w:val="fr-FR"/>
        </w:rPr>
        <w:t xml:space="preserve"> </w:t>
      </w:r>
      <w:r w:rsidRPr="00FD181C">
        <w:rPr>
          <w:sz w:val="18"/>
          <w:szCs w:val="18"/>
          <w:lang w:val="fr-FR"/>
        </w:rPr>
        <w:t xml:space="preserve">Les délais de la mission et les circonstances sécuritaires particulières n’ont permis à la mission d’évaluation de ne conduire que trois visites de terrain. Les projets pilotes suivants ont fait l’objet d’une visite : </w:t>
      </w:r>
    </w:p>
    <w:p w14:paraId="1DBFDA2A" w14:textId="77777777" w:rsidR="00D10DEC" w:rsidRPr="00FD181C" w:rsidRDefault="00D10DEC" w:rsidP="00112BB1">
      <w:pPr>
        <w:pStyle w:val="Paragraphedeliste"/>
        <w:numPr>
          <w:ilvl w:val="0"/>
          <w:numId w:val="19"/>
        </w:numPr>
        <w:jc w:val="both"/>
        <w:rPr>
          <w:color w:val="auto"/>
          <w:sz w:val="18"/>
          <w:szCs w:val="18"/>
          <w:lang w:val="fr-FR" w:eastAsia="fr-FR"/>
        </w:rPr>
      </w:pPr>
      <w:r w:rsidRPr="00FD181C">
        <w:rPr>
          <w:color w:val="auto"/>
          <w:sz w:val="18"/>
          <w:szCs w:val="18"/>
          <w:lang w:val="fr-FR" w:eastAsia="fr-FR"/>
        </w:rPr>
        <w:t xml:space="preserve">Projet d’Electrification du CEG de </w:t>
      </w:r>
      <w:proofErr w:type="spellStart"/>
      <w:r w:rsidRPr="00FD181C">
        <w:rPr>
          <w:color w:val="auto"/>
          <w:sz w:val="18"/>
          <w:szCs w:val="18"/>
          <w:lang w:val="fr-FR" w:eastAsia="fr-FR"/>
        </w:rPr>
        <w:t>Tondibiah</w:t>
      </w:r>
      <w:proofErr w:type="spellEnd"/>
      <w:r w:rsidRPr="00FD181C">
        <w:rPr>
          <w:color w:val="auto"/>
          <w:sz w:val="18"/>
          <w:szCs w:val="18"/>
          <w:lang w:val="fr-FR" w:eastAsia="fr-FR"/>
        </w:rPr>
        <w:t xml:space="preserve"> dans l’arrondissement communal de Niamey I (PAA)</w:t>
      </w:r>
    </w:p>
    <w:p w14:paraId="64214FAD" w14:textId="77777777" w:rsidR="00D10DEC" w:rsidRPr="00FD181C" w:rsidRDefault="00D10DEC" w:rsidP="00112BB1">
      <w:pPr>
        <w:pStyle w:val="Paragraphedeliste"/>
        <w:numPr>
          <w:ilvl w:val="0"/>
          <w:numId w:val="19"/>
        </w:numPr>
        <w:jc w:val="both"/>
        <w:rPr>
          <w:color w:val="auto"/>
          <w:sz w:val="18"/>
          <w:szCs w:val="18"/>
          <w:lang w:val="fr-FR" w:eastAsia="fr-FR"/>
        </w:rPr>
      </w:pPr>
      <w:r w:rsidRPr="00FD181C">
        <w:rPr>
          <w:color w:val="auto"/>
          <w:sz w:val="18"/>
          <w:szCs w:val="18"/>
          <w:lang w:val="fr-FR" w:eastAsia="fr-FR"/>
        </w:rPr>
        <w:t>Projet d’Adaptation au changement climatique à travers l’utilisation de foyers améliorés dans 150 ménages de SAG (PAA)</w:t>
      </w:r>
    </w:p>
    <w:p w14:paraId="6CFA988E" w14:textId="77777777" w:rsidR="00D10DEC" w:rsidRPr="00FD181C" w:rsidRDefault="00D10DEC" w:rsidP="00112BB1">
      <w:pPr>
        <w:pStyle w:val="Paragraphedeliste"/>
        <w:numPr>
          <w:ilvl w:val="0"/>
          <w:numId w:val="19"/>
        </w:numPr>
        <w:jc w:val="both"/>
        <w:rPr>
          <w:color w:val="auto"/>
          <w:sz w:val="18"/>
          <w:szCs w:val="18"/>
          <w:lang w:val="fr-FR" w:eastAsia="fr-FR"/>
        </w:rPr>
      </w:pPr>
      <w:r w:rsidRPr="00FD181C">
        <w:rPr>
          <w:color w:val="auto"/>
          <w:sz w:val="18"/>
          <w:szCs w:val="18"/>
          <w:lang w:val="fr-FR" w:eastAsia="fr-FR"/>
        </w:rPr>
        <w:t xml:space="preserve">Récupération des terres dégradées du plateau de </w:t>
      </w:r>
      <w:proofErr w:type="spellStart"/>
      <w:r w:rsidRPr="00FD181C">
        <w:rPr>
          <w:color w:val="auto"/>
          <w:sz w:val="18"/>
          <w:szCs w:val="18"/>
          <w:lang w:val="fr-FR" w:eastAsia="fr-FR"/>
        </w:rPr>
        <w:t>Gorou</w:t>
      </w:r>
      <w:proofErr w:type="spellEnd"/>
      <w:r w:rsidRPr="00FD181C">
        <w:rPr>
          <w:color w:val="auto"/>
          <w:sz w:val="18"/>
          <w:szCs w:val="18"/>
          <w:lang w:val="fr-FR" w:eastAsia="fr-FR"/>
        </w:rPr>
        <w:t xml:space="preserve"> Banda (NY1)/ « LA CLE DES CHAMPS » (CLC) (PANA/PAA)</w:t>
      </w:r>
    </w:p>
    <w:p w14:paraId="64BB7153" w14:textId="77777777" w:rsidR="00D10DEC" w:rsidRPr="00FD181C" w:rsidRDefault="00D10DEC" w:rsidP="00112BB1">
      <w:pPr>
        <w:pStyle w:val="Paragraphedeliste"/>
        <w:numPr>
          <w:ilvl w:val="0"/>
          <w:numId w:val="19"/>
        </w:numPr>
        <w:jc w:val="both"/>
        <w:rPr>
          <w:color w:val="auto"/>
          <w:sz w:val="18"/>
          <w:szCs w:val="18"/>
          <w:lang w:val="fr-FR" w:eastAsia="fr-FR"/>
        </w:rPr>
      </w:pPr>
      <w:r w:rsidRPr="00FD181C">
        <w:rPr>
          <w:color w:val="auto"/>
          <w:sz w:val="18"/>
          <w:szCs w:val="18"/>
          <w:lang w:val="fr-FR" w:eastAsia="fr-FR"/>
        </w:rPr>
        <w:t xml:space="preserve">Appui à la mise en valeur du site maraîcher des femmes du groupement de </w:t>
      </w:r>
      <w:proofErr w:type="spellStart"/>
      <w:r w:rsidRPr="00FD181C">
        <w:rPr>
          <w:color w:val="auto"/>
          <w:sz w:val="18"/>
          <w:szCs w:val="18"/>
          <w:lang w:val="fr-FR" w:eastAsia="fr-FR"/>
        </w:rPr>
        <w:t>Soudjimazoumbou</w:t>
      </w:r>
      <w:proofErr w:type="spellEnd"/>
      <w:r w:rsidRPr="00FD181C">
        <w:rPr>
          <w:color w:val="auto"/>
          <w:sz w:val="18"/>
          <w:szCs w:val="18"/>
          <w:lang w:val="fr-FR" w:eastAsia="fr-FR"/>
        </w:rPr>
        <w:t xml:space="preserve"> de </w:t>
      </w:r>
      <w:proofErr w:type="spellStart"/>
      <w:r w:rsidRPr="00FD181C">
        <w:rPr>
          <w:color w:val="auto"/>
          <w:sz w:val="18"/>
          <w:szCs w:val="18"/>
          <w:lang w:val="fr-FR" w:eastAsia="fr-FR"/>
        </w:rPr>
        <w:t>Soudouré</w:t>
      </w:r>
      <w:proofErr w:type="spellEnd"/>
      <w:r w:rsidRPr="00FD181C">
        <w:rPr>
          <w:color w:val="auto"/>
          <w:sz w:val="18"/>
          <w:szCs w:val="18"/>
          <w:lang w:val="fr-FR" w:eastAsia="fr-FR"/>
        </w:rPr>
        <w:t xml:space="preserve"> dans l’arrondissement communal de Niamey I.  (PANA/PAA)</w:t>
      </w:r>
    </w:p>
    <w:p w14:paraId="05F7732B" w14:textId="77777777" w:rsidR="00D10DEC" w:rsidRPr="00E33144" w:rsidRDefault="00D10DEC" w:rsidP="00E33144">
      <w:pPr>
        <w:pStyle w:val="Notedebasdepage"/>
        <w:rPr>
          <w:sz w:val="18"/>
          <w:szCs w:val="18"/>
        </w:rPr>
      </w:pPr>
    </w:p>
  </w:footnote>
  <w:footnote w:id="7">
    <w:p w14:paraId="0109EF53" w14:textId="77777777" w:rsidR="00D10DEC" w:rsidRPr="00B4741C" w:rsidRDefault="00D10DEC">
      <w:pPr>
        <w:pStyle w:val="Notedebasdepage"/>
        <w:rPr>
          <w:rFonts w:ascii="Arial" w:hAnsi="Arial" w:cs="Arial"/>
          <w:sz w:val="18"/>
          <w:szCs w:val="18"/>
          <w:lang w:val="fr-FR"/>
        </w:rPr>
      </w:pPr>
      <w:r w:rsidRPr="00C95541">
        <w:rPr>
          <w:rStyle w:val="Appelnotedebasdep"/>
          <w:rFonts w:ascii="Arial" w:hAnsi="Arial" w:cs="Arial"/>
          <w:sz w:val="18"/>
          <w:szCs w:val="18"/>
        </w:rPr>
        <w:footnoteRef/>
      </w:r>
      <w:r w:rsidRPr="00B4741C">
        <w:rPr>
          <w:rFonts w:ascii="Arial" w:hAnsi="Arial" w:cs="Arial"/>
          <w:sz w:val="18"/>
          <w:szCs w:val="18"/>
          <w:lang w:val="fr-FR"/>
        </w:rPr>
        <w:t xml:space="preserve"> Source: BTOR de Mme Nadia Bechroui</w:t>
      </w:r>
    </w:p>
  </w:footnote>
  <w:footnote w:id="8">
    <w:p w14:paraId="752EE731" w14:textId="77777777" w:rsidR="00D10DEC" w:rsidRPr="003A6EF6" w:rsidRDefault="00D10DEC">
      <w:pPr>
        <w:pStyle w:val="Notedebasdepage"/>
        <w:rPr>
          <w:rFonts w:ascii="Arial" w:hAnsi="Arial" w:cs="Arial"/>
          <w:sz w:val="18"/>
          <w:szCs w:val="18"/>
          <w:lang w:val="fr-FR"/>
        </w:rPr>
      </w:pPr>
      <w:r w:rsidRPr="003A6EF6">
        <w:rPr>
          <w:rStyle w:val="Appelnotedebasdep"/>
          <w:rFonts w:ascii="Arial" w:hAnsi="Arial" w:cs="Arial"/>
          <w:sz w:val="18"/>
          <w:szCs w:val="18"/>
          <w:lang w:val="fr-FR"/>
        </w:rPr>
        <w:footnoteRef/>
      </w:r>
      <w:r w:rsidRPr="003A6EF6">
        <w:rPr>
          <w:rFonts w:ascii="Arial" w:hAnsi="Arial" w:cs="Arial"/>
          <w:sz w:val="18"/>
          <w:szCs w:val="18"/>
          <w:lang w:val="fr-FR"/>
        </w:rPr>
        <w:t xml:space="preserve"> </w:t>
      </w:r>
      <w:r>
        <w:rPr>
          <w:rFonts w:ascii="Arial" w:hAnsi="Arial" w:cs="Arial"/>
          <w:sz w:val="18"/>
          <w:szCs w:val="18"/>
          <w:lang w:val="fr-FR" w:eastAsia="fr-FR"/>
        </w:rPr>
        <w:t>H</w:t>
      </w:r>
      <w:r w:rsidRPr="003A6EF6">
        <w:rPr>
          <w:rFonts w:ascii="Arial" w:hAnsi="Arial" w:cs="Arial"/>
          <w:sz w:val="18"/>
          <w:szCs w:val="18"/>
          <w:lang w:val="fr-FR" w:eastAsia="fr-FR"/>
        </w:rPr>
        <w:t>ormis l’achat d’un serveur pour le stockage des données qui n’a pas été exploité</w:t>
      </w:r>
      <w:r>
        <w:rPr>
          <w:rFonts w:ascii="Arial" w:hAnsi="Arial" w:cs="Arial"/>
          <w:sz w:val="18"/>
          <w:szCs w:val="18"/>
          <w:lang w:val="fr-FR" w:eastAsia="fr-FR"/>
        </w:rPr>
        <w:t>.</w:t>
      </w:r>
    </w:p>
  </w:footnote>
  <w:footnote w:id="9">
    <w:p w14:paraId="23682ACE" w14:textId="77777777" w:rsidR="00D10DEC" w:rsidRPr="00B4741C" w:rsidRDefault="00D10DEC">
      <w:pPr>
        <w:pStyle w:val="Notedebasdepage"/>
        <w:rPr>
          <w:rFonts w:ascii="Arial" w:hAnsi="Arial" w:cs="Arial"/>
          <w:lang w:val="fr-FR"/>
        </w:rPr>
      </w:pPr>
      <w:r w:rsidRPr="00943C89">
        <w:rPr>
          <w:rStyle w:val="Appelnotedebasdep"/>
          <w:rFonts w:ascii="Arial" w:hAnsi="Arial" w:cs="Arial"/>
        </w:rPr>
        <w:footnoteRef/>
      </w:r>
      <w:r w:rsidRPr="00B4741C">
        <w:rPr>
          <w:rFonts w:ascii="Arial" w:hAnsi="Arial" w:cs="Arial"/>
          <w:lang w:val="fr-FR"/>
        </w:rPr>
        <w:t xml:space="preserve"> </w:t>
      </w:r>
      <w:r w:rsidRPr="00943C89">
        <w:rPr>
          <w:rFonts w:ascii="Arial" w:hAnsi="Arial" w:cs="Arial"/>
          <w:szCs w:val="22"/>
          <w:lang w:val="fr-FR"/>
        </w:rPr>
        <w:t>Le nombre de participants au CPP n’est pas spécifié dans le procès verbal de 2012</w:t>
      </w:r>
    </w:p>
  </w:footnote>
  <w:footnote w:id="10">
    <w:p w14:paraId="6E3EE458" w14:textId="77777777" w:rsidR="00D10DEC" w:rsidRPr="00B53ECD" w:rsidRDefault="00D10DEC" w:rsidP="00B53ECD">
      <w:pPr>
        <w:pStyle w:val="Notedebasdepage"/>
        <w:jc w:val="both"/>
        <w:rPr>
          <w:rFonts w:ascii="Arial" w:hAnsi="Arial" w:cs="Arial"/>
          <w:sz w:val="18"/>
          <w:szCs w:val="18"/>
          <w:lang w:val="fr-FR"/>
        </w:rPr>
      </w:pPr>
      <w:r w:rsidRPr="00B53ECD">
        <w:rPr>
          <w:rStyle w:val="Appelnotedebasdep"/>
          <w:rFonts w:ascii="Arial" w:hAnsi="Arial" w:cs="Arial"/>
          <w:sz w:val="18"/>
          <w:szCs w:val="18"/>
          <w:lang w:val="fr-FR"/>
        </w:rPr>
        <w:footnoteRef/>
      </w:r>
      <w:r w:rsidRPr="00B53ECD">
        <w:rPr>
          <w:rFonts w:ascii="Arial" w:hAnsi="Arial" w:cs="Arial"/>
          <w:sz w:val="18"/>
          <w:szCs w:val="18"/>
          <w:lang w:val="fr-FR"/>
        </w:rPr>
        <w:t xml:space="preserve"> La RMP est datee janvier 2012 mais le PNUD dit ne lá voir recue qu’en juin 2012. </w:t>
      </w:r>
    </w:p>
  </w:footnote>
  <w:footnote w:id="11">
    <w:p w14:paraId="7DCAF70E" w14:textId="77777777" w:rsidR="00D10DEC" w:rsidRPr="00B53ECD" w:rsidRDefault="00D10DEC" w:rsidP="00B53ECD">
      <w:pPr>
        <w:spacing w:after="0"/>
        <w:rPr>
          <w:rFonts w:cs="Arial"/>
          <w:sz w:val="18"/>
          <w:szCs w:val="18"/>
          <w:lang w:val="fr-FR"/>
        </w:rPr>
      </w:pPr>
      <w:r w:rsidRPr="00B53ECD">
        <w:rPr>
          <w:rStyle w:val="Appelnotedebasdep"/>
          <w:sz w:val="18"/>
          <w:szCs w:val="18"/>
          <w:lang w:val="fr-FR"/>
        </w:rPr>
        <w:footnoteRef/>
      </w:r>
      <w:r w:rsidRPr="00B53ECD">
        <w:rPr>
          <w:sz w:val="18"/>
          <w:szCs w:val="18"/>
          <w:lang w:val="fr-FR"/>
        </w:rPr>
        <w:t xml:space="preserve"> Les termes de référence du conseiller technique mentionnent spécifiquement en rapport au S&amp;E: </w:t>
      </w:r>
      <w:r w:rsidRPr="00B53ECD">
        <w:rPr>
          <w:rFonts w:cs="Arial"/>
          <w:sz w:val="18"/>
          <w:szCs w:val="18"/>
          <w:lang w:val="fr-FR"/>
        </w:rPr>
        <w:t>Aider le Coordonnateur du projet à l'élaboration d'un plan efficace de S &amp; E; et conjointement  con</w:t>
      </w:r>
      <w:r>
        <w:rPr>
          <w:rFonts w:cs="Arial"/>
          <w:sz w:val="18"/>
          <w:szCs w:val="18"/>
          <w:lang w:val="fr-FR"/>
        </w:rPr>
        <w:t>cevoir et  mettre en œuvre le S&amp;</w:t>
      </w:r>
      <w:r w:rsidRPr="00B53ECD">
        <w:rPr>
          <w:rFonts w:cs="Arial"/>
          <w:sz w:val="18"/>
          <w:szCs w:val="18"/>
          <w:lang w:val="fr-FR"/>
        </w:rPr>
        <w:t>E des activités ; Contribuer à la capitalisation des leçons appr</w:t>
      </w:r>
      <w:r>
        <w:rPr>
          <w:rFonts w:cs="Arial"/>
          <w:sz w:val="18"/>
          <w:szCs w:val="18"/>
          <w:lang w:val="fr-FR"/>
        </w:rPr>
        <w:t>ises ; e</w:t>
      </w:r>
      <w:r w:rsidRPr="00B53ECD">
        <w:rPr>
          <w:rFonts w:cs="Arial"/>
          <w:sz w:val="18"/>
          <w:szCs w:val="18"/>
          <w:lang w:val="fr-FR"/>
        </w:rPr>
        <w:t>ntreprendre des rapports réguliers, conformes aux lignes directrices de gestion de projet.</w:t>
      </w:r>
    </w:p>
    <w:p w14:paraId="6E74D449" w14:textId="77777777" w:rsidR="00D10DEC" w:rsidRPr="00B4741C" w:rsidRDefault="00D10DEC" w:rsidP="00B53ECD">
      <w:pPr>
        <w:pStyle w:val="Notedebasdepage"/>
        <w:rPr>
          <w:lang w:val="fr-FR"/>
        </w:rPr>
      </w:pPr>
    </w:p>
  </w:footnote>
  <w:footnote w:id="12">
    <w:p w14:paraId="1300ECA2" w14:textId="77777777" w:rsidR="00D10DEC" w:rsidRPr="00F954F8" w:rsidRDefault="00D10DEC" w:rsidP="00F954F8">
      <w:pPr>
        <w:rPr>
          <w:sz w:val="18"/>
          <w:szCs w:val="18"/>
          <w:lang w:val="fr-FR"/>
        </w:rPr>
      </w:pPr>
      <w:r w:rsidRPr="00AF14D5">
        <w:rPr>
          <w:rStyle w:val="Appelnotedebasdep"/>
          <w:sz w:val="18"/>
          <w:szCs w:val="18"/>
        </w:rPr>
        <w:footnoteRef/>
      </w:r>
      <w:r w:rsidRPr="00B4741C">
        <w:rPr>
          <w:sz w:val="18"/>
          <w:szCs w:val="18"/>
          <w:lang w:val="fr-FR"/>
        </w:rPr>
        <w:t xml:space="preserve"> </w:t>
      </w:r>
      <w:r w:rsidRPr="00AF14D5">
        <w:rPr>
          <w:sz w:val="18"/>
          <w:szCs w:val="18"/>
          <w:lang w:val="fr-FR"/>
        </w:rPr>
        <w:t xml:space="preserve">La mission de suivi de Mme Bechraoui (septembre 2011) répertorie les besoins d’appui du PAA-N. Ces besoins incluent : R1 : appui pour la mise ne place de bases de données pour la dissémination des informations ; R2 : Appui pour le développement d’un programme de formation visant les parlementaires ; R3 : Appui pour l’élaboration de la PNCC ; R4 : appui pour l’identification d’interventions types sur les financements innovants ; R5 : Appui pour la dissémination des produits </w:t>
      </w:r>
      <w:proofErr w:type="gramStart"/>
      <w:r w:rsidRPr="00AF14D5">
        <w:rPr>
          <w:sz w:val="18"/>
          <w:szCs w:val="18"/>
          <w:lang w:val="fr-FR"/>
        </w:rPr>
        <w:t>aux niveau</w:t>
      </w:r>
      <w:proofErr w:type="gramEnd"/>
      <w:r w:rsidRPr="00AF14D5">
        <w:rPr>
          <w:sz w:val="18"/>
          <w:szCs w:val="18"/>
          <w:lang w:val="fr-FR"/>
        </w:rPr>
        <w:t xml:space="preserve"> régional et international.</w:t>
      </w:r>
    </w:p>
  </w:footnote>
  <w:footnote w:id="13">
    <w:p w14:paraId="2582BCEC" w14:textId="77777777" w:rsidR="00D10DEC" w:rsidRPr="00B4741C" w:rsidRDefault="00D10DEC" w:rsidP="00B046A3">
      <w:pPr>
        <w:pStyle w:val="Notedebasdepage"/>
        <w:jc w:val="both"/>
        <w:rPr>
          <w:rFonts w:ascii="Arial" w:hAnsi="Arial" w:cs="Arial"/>
          <w:sz w:val="18"/>
          <w:szCs w:val="18"/>
          <w:lang w:val="fr-FR"/>
        </w:rPr>
      </w:pPr>
      <w:r w:rsidRPr="008419DC">
        <w:rPr>
          <w:rStyle w:val="Appelnotedebasdep"/>
          <w:rFonts w:ascii="Arial" w:hAnsi="Arial" w:cs="Arial"/>
          <w:sz w:val="18"/>
          <w:szCs w:val="18"/>
        </w:rPr>
        <w:footnoteRef/>
      </w:r>
      <w:r w:rsidRPr="00B4741C">
        <w:rPr>
          <w:rFonts w:ascii="Arial" w:hAnsi="Arial" w:cs="Arial"/>
          <w:sz w:val="18"/>
          <w:szCs w:val="18"/>
          <w:lang w:val="fr-FR"/>
        </w:rPr>
        <w:t xml:space="preserve"> </w:t>
      </w:r>
      <w:r w:rsidRPr="008419DC">
        <w:rPr>
          <w:rFonts w:ascii="Arial" w:hAnsi="Arial" w:cs="Arial"/>
          <w:sz w:val="18"/>
          <w:szCs w:val="18"/>
          <w:lang w:val="fr-FR"/>
        </w:rPr>
        <w:t>il était question de piloter une nouvelle initiative régionale au Niger, appelle cadre de développement intégré ; or cette initiative ne s’est jamais concrétisée.</w:t>
      </w:r>
    </w:p>
  </w:footnote>
  <w:footnote w:id="14">
    <w:p w14:paraId="23967ACF" w14:textId="77777777" w:rsidR="00D10DEC" w:rsidRPr="00FA02F0" w:rsidRDefault="00D10DEC" w:rsidP="00FA02F0">
      <w:pPr>
        <w:pStyle w:val="Notedebasdepage"/>
        <w:jc w:val="both"/>
        <w:rPr>
          <w:rFonts w:ascii="Arial" w:hAnsi="Arial" w:cs="Arial"/>
          <w:sz w:val="18"/>
          <w:szCs w:val="18"/>
          <w:lang w:val="fr-FR"/>
        </w:rPr>
      </w:pPr>
      <w:r w:rsidRPr="00FA02F0">
        <w:rPr>
          <w:rStyle w:val="Appelnotedebasdep"/>
          <w:rFonts w:ascii="Arial" w:hAnsi="Arial" w:cs="Arial"/>
          <w:sz w:val="18"/>
          <w:szCs w:val="18"/>
          <w:lang w:val="fr-FR"/>
        </w:rPr>
        <w:footnoteRef/>
      </w:r>
      <w:r w:rsidRPr="00FA02F0">
        <w:rPr>
          <w:rFonts w:ascii="Arial" w:hAnsi="Arial" w:cs="Arial"/>
          <w:sz w:val="18"/>
          <w:szCs w:val="18"/>
          <w:lang w:val="fr-FR"/>
        </w:rPr>
        <w:t xml:space="preserve"> Seuls les forma</w:t>
      </w:r>
      <w:r>
        <w:rPr>
          <w:rFonts w:ascii="Arial" w:hAnsi="Arial" w:cs="Arial"/>
          <w:sz w:val="18"/>
          <w:szCs w:val="18"/>
          <w:lang w:val="fr-FR"/>
        </w:rPr>
        <w:t>tions conclues par un rapport ré</w:t>
      </w:r>
      <w:r w:rsidRPr="00FA02F0">
        <w:rPr>
          <w:rFonts w:ascii="Arial" w:hAnsi="Arial" w:cs="Arial"/>
          <w:sz w:val="18"/>
          <w:szCs w:val="18"/>
          <w:lang w:val="fr-FR"/>
        </w:rPr>
        <w:t>pertoriant le nombre de partic</w:t>
      </w:r>
      <w:r>
        <w:rPr>
          <w:rFonts w:ascii="Arial" w:hAnsi="Arial" w:cs="Arial"/>
          <w:sz w:val="18"/>
          <w:szCs w:val="18"/>
          <w:lang w:val="fr-FR"/>
        </w:rPr>
        <w:t>ipants ont pu ertre comptabilisé</w:t>
      </w:r>
      <w:r w:rsidRPr="00FA02F0">
        <w:rPr>
          <w:rFonts w:ascii="Arial" w:hAnsi="Arial" w:cs="Arial"/>
          <w:sz w:val="18"/>
          <w:szCs w:val="18"/>
          <w:lang w:val="fr-FR"/>
        </w:rPr>
        <w:t>es. Ce nombre est certainmennt plus</w:t>
      </w:r>
      <w:r>
        <w:rPr>
          <w:rFonts w:ascii="Arial" w:hAnsi="Arial" w:cs="Arial"/>
          <w:sz w:val="18"/>
          <w:szCs w:val="18"/>
          <w:lang w:val="fr-FR"/>
        </w:rPr>
        <w:t xml:space="preserve"> élevé</w:t>
      </w:r>
      <w:r w:rsidRPr="00FA02F0">
        <w:rPr>
          <w:rFonts w:ascii="Arial" w:hAnsi="Arial" w:cs="Arial"/>
          <w:sz w:val="18"/>
          <w:szCs w:val="18"/>
          <w:lang w:val="fr-FR"/>
        </w:rPr>
        <w:t xml:space="preserve"> mais les pieces confirmant le nombre de participants n’ont pas ete mises a disposition de l’</w:t>
      </w:r>
      <w:r>
        <w:rPr>
          <w:rFonts w:ascii="Arial" w:hAnsi="Arial" w:cs="Arial"/>
          <w:sz w:val="18"/>
          <w:szCs w:val="18"/>
          <w:lang w:val="fr-FR"/>
        </w:rPr>
        <w:t>é</w:t>
      </w:r>
      <w:r w:rsidRPr="00FA02F0">
        <w:rPr>
          <w:rFonts w:ascii="Arial" w:hAnsi="Arial" w:cs="Arial"/>
          <w:sz w:val="18"/>
          <w:szCs w:val="18"/>
          <w:lang w:val="fr-FR"/>
        </w:rPr>
        <w:t xml:space="preserve">valuaiton. </w:t>
      </w:r>
    </w:p>
  </w:footnote>
  <w:footnote w:id="15">
    <w:p w14:paraId="5EF21F34" w14:textId="77777777" w:rsidR="00D10DEC" w:rsidRPr="00D10DEC" w:rsidRDefault="00D10DEC" w:rsidP="00B20386">
      <w:pPr>
        <w:pStyle w:val="Notedebasdepage"/>
        <w:jc w:val="both"/>
        <w:rPr>
          <w:lang w:val="fr-FR"/>
        </w:rPr>
      </w:pPr>
      <w:r>
        <w:rPr>
          <w:rStyle w:val="Appelnotedebasdep"/>
        </w:rPr>
        <w:footnoteRef/>
      </w:r>
      <w:r w:rsidRPr="00D10DEC">
        <w:rPr>
          <w:lang w:val="fr-FR"/>
        </w:rPr>
        <w:t xml:space="preserve"> Un malentendu qui a persité par rapport à ces pièces justificaitves concerne la perception de l’UGP qu’il fallait lister les noms des particiapitons à des ateliers pour le paiement des </w:t>
      </w:r>
      <w:r w:rsidRPr="00D10DEC">
        <w:rPr>
          <w:i/>
          <w:lang w:val="fr-FR"/>
        </w:rPr>
        <w:t>per diems</w:t>
      </w:r>
      <w:r w:rsidRPr="00D10DEC">
        <w:rPr>
          <w:lang w:val="fr-FR"/>
        </w:rPr>
        <w:t>; tandis que la procédure du PNUD à cet égard ne requiert que la liste des insitutions invitées et non des listes nominales. Il sera important de s’assurer d’une communicaiotn claire sur la nature de speices justificatives requises lors de futures programmations avec d’autres UGP.</w:t>
      </w:r>
    </w:p>
  </w:footnote>
  <w:footnote w:id="16">
    <w:p w14:paraId="09A3FD16" w14:textId="77777777" w:rsidR="00D10DEC" w:rsidRPr="00AB30A7" w:rsidRDefault="00D10DEC" w:rsidP="00AB30A7">
      <w:pPr>
        <w:rPr>
          <w:sz w:val="18"/>
          <w:szCs w:val="18"/>
          <w:lang w:val="fr-FR"/>
        </w:rPr>
      </w:pPr>
      <w:r w:rsidRPr="00AB30A7">
        <w:rPr>
          <w:rStyle w:val="Appelnotedebasdep"/>
          <w:sz w:val="18"/>
          <w:szCs w:val="18"/>
        </w:rPr>
        <w:footnoteRef/>
      </w:r>
      <w:r w:rsidRPr="00B4741C">
        <w:rPr>
          <w:sz w:val="18"/>
          <w:szCs w:val="18"/>
          <w:lang w:val="fr-FR"/>
        </w:rPr>
        <w:t xml:space="preserve"> </w:t>
      </w:r>
      <w:r w:rsidRPr="00AB30A7">
        <w:rPr>
          <w:sz w:val="18"/>
          <w:szCs w:val="18"/>
          <w:lang w:val="fr-FR"/>
        </w:rPr>
        <w:t xml:space="preserve">La réunion du </w:t>
      </w:r>
      <w:r>
        <w:rPr>
          <w:sz w:val="18"/>
          <w:szCs w:val="18"/>
          <w:lang w:val="fr-FR"/>
        </w:rPr>
        <w:t>CPP</w:t>
      </w:r>
      <w:r w:rsidRPr="00AB30A7">
        <w:rPr>
          <w:sz w:val="18"/>
          <w:szCs w:val="18"/>
          <w:lang w:val="fr-FR"/>
        </w:rPr>
        <w:t xml:space="preserve"> qui s’est tenue en juin 2012 souligne le retard préoccupant dans la réalisation des activités et requerra la mise en place d’un plan d’action pour accélérer la mise en </w:t>
      </w:r>
      <w:proofErr w:type="spellStart"/>
      <w:r w:rsidRPr="00AB30A7">
        <w:rPr>
          <w:sz w:val="18"/>
          <w:szCs w:val="18"/>
          <w:lang w:val="fr-FR"/>
        </w:rPr>
        <w:t>oeuvre</w:t>
      </w:r>
      <w:proofErr w:type="spellEnd"/>
      <w:r w:rsidRPr="00AB30A7">
        <w:rPr>
          <w:sz w:val="18"/>
          <w:szCs w:val="18"/>
          <w:lang w:val="fr-FR"/>
        </w:rPr>
        <w:t xml:space="preserve"> des activités et les décaissements.  </w:t>
      </w:r>
    </w:p>
    <w:p w14:paraId="7330FDBF" w14:textId="77777777" w:rsidR="00D10DEC" w:rsidRPr="00B4741C" w:rsidRDefault="00D10DEC">
      <w:pPr>
        <w:pStyle w:val="Notedebasdepage"/>
        <w:rPr>
          <w:lang w:val="fr-FR"/>
        </w:rPr>
      </w:pPr>
    </w:p>
  </w:footnote>
  <w:footnote w:id="17">
    <w:p w14:paraId="3983708A" w14:textId="77777777" w:rsidR="00D10DEC" w:rsidRPr="001770D0" w:rsidRDefault="00D10DEC" w:rsidP="001A1AD7">
      <w:pPr>
        <w:rPr>
          <w:rFonts w:cs="Arial"/>
          <w:sz w:val="18"/>
          <w:szCs w:val="18"/>
          <w:lang w:val="fr-FR"/>
        </w:rPr>
      </w:pPr>
      <w:r w:rsidRPr="001770D0">
        <w:rPr>
          <w:rStyle w:val="Appelnotedebasdep"/>
          <w:rFonts w:cs="Arial"/>
          <w:sz w:val="18"/>
          <w:szCs w:val="18"/>
        </w:rPr>
        <w:footnoteRef/>
      </w:r>
      <w:r w:rsidRPr="00B4741C">
        <w:rPr>
          <w:rFonts w:cs="Arial"/>
          <w:sz w:val="18"/>
          <w:szCs w:val="18"/>
          <w:lang w:val="fr-FR"/>
        </w:rPr>
        <w:t xml:space="preserve"> </w:t>
      </w:r>
      <w:r w:rsidRPr="001770D0">
        <w:rPr>
          <w:rFonts w:cs="Arial"/>
          <w:sz w:val="18"/>
          <w:szCs w:val="18"/>
          <w:lang w:val="fr-FR"/>
        </w:rPr>
        <w:t>Recommandations reprises de l’étude PAA sur les scenarios climatiques du Niger (2011 :48)</w:t>
      </w:r>
    </w:p>
    <w:p w14:paraId="02812432" w14:textId="77777777" w:rsidR="00D10DEC" w:rsidRPr="00B4741C" w:rsidRDefault="00D10DEC" w:rsidP="001A1AD7">
      <w:pPr>
        <w:pStyle w:val="Notedebasdepage"/>
        <w:rPr>
          <w:lang w:val="fr-FR"/>
        </w:rPr>
      </w:pPr>
    </w:p>
  </w:footnote>
  <w:footnote w:id="18">
    <w:p w14:paraId="2F563F46" w14:textId="77777777" w:rsidR="00D10DEC" w:rsidRPr="00B4741C" w:rsidRDefault="00D10DEC" w:rsidP="008B1355">
      <w:pPr>
        <w:pStyle w:val="Notedebasdepage"/>
        <w:rPr>
          <w:lang w:val="fr-FR"/>
        </w:rPr>
      </w:pPr>
      <w:r>
        <w:rPr>
          <w:rStyle w:val="Appelnotedebasdep"/>
          <w:rFonts w:eastAsiaTheme="majorEastAsia"/>
        </w:rPr>
        <w:footnoteRef/>
      </w:r>
      <w:r w:rsidRPr="00B4741C">
        <w:rPr>
          <w:lang w:val="fr-FR"/>
        </w:rPr>
        <w:t xml:space="preserve"> Cette notation est proposee a titre indicatif. La notation a ete defnie comme suit: conformite technique (/2 points); realisaiotn avec partenaires (1 point), diffusion et partage des produits de l’activite (1 point), satifaction du pubic cible (1 point). </w:t>
      </w:r>
    </w:p>
  </w:footnote>
  <w:footnote w:id="19">
    <w:p w14:paraId="1AC6213F" w14:textId="77777777" w:rsidR="00D10DEC" w:rsidRPr="00B4741C" w:rsidRDefault="00D10DEC" w:rsidP="008B1355">
      <w:pPr>
        <w:pStyle w:val="Notedebasdepage"/>
        <w:rPr>
          <w:rFonts w:ascii="Arial" w:hAnsi="Arial" w:cs="Arial"/>
          <w:szCs w:val="18"/>
          <w:lang w:val="fr-FR"/>
        </w:rPr>
      </w:pPr>
      <w:r w:rsidRPr="00DD1C98">
        <w:rPr>
          <w:rStyle w:val="Appelnotedebasdep"/>
          <w:rFonts w:ascii="Arial" w:eastAsiaTheme="majorEastAsia" w:hAnsi="Arial" w:cs="Arial"/>
          <w:szCs w:val="18"/>
        </w:rPr>
        <w:footnoteRef/>
      </w:r>
      <w:r w:rsidRPr="00B4741C">
        <w:rPr>
          <w:rFonts w:ascii="Arial" w:hAnsi="Arial" w:cs="Arial"/>
          <w:szCs w:val="18"/>
          <w:lang w:val="fr-FR"/>
        </w:rPr>
        <w:t xml:space="preserve"> </w:t>
      </w:r>
      <w:r w:rsidRPr="00B4741C">
        <w:rPr>
          <w:rFonts w:ascii="Arial" w:hAnsi="Arial" w:cs="Arial"/>
          <w:color w:val="1A1A1A"/>
          <w:szCs w:val="18"/>
          <w:lang w:val="fr-FR"/>
        </w:rPr>
        <w:t>Les données des stations synoptiques de 1961 à 2005 avaient déjà été acquises au cours d'une étude précédente faite pour le CNEDD.</w:t>
      </w:r>
    </w:p>
  </w:footnote>
  <w:footnote w:id="20">
    <w:p w14:paraId="3DF63CF0" w14:textId="77777777" w:rsidR="00D10DEC" w:rsidRPr="001B53AF" w:rsidRDefault="00D10DEC" w:rsidP="008B1355">
      <w:pPr>
        <w:pStyle w:val="Notedebasdepage"/>
        <w:rPr>
          <w:rFonts w:ascii="Arial" w:hAnsi="Arial"/>
          <w:sz w:val="18"/>
          <w:szCs w:val="18"/>
          <w:lang w:val="fr-FR"/>
        </w:rPr>
      </w:pPr>
      <w:r w:rsidRPr="001B53AF">
        <w:rPr>
          <w:rStyle w:val="Appelnotedebasdep"/>
          <w:rFonts w:ascii="Arial" w:eastAsiaTheme="majorEastAsia" w:hAnsi="Arial"/>
          <w:sz w:val="18"/>
          <w:szCs w:val="18"/>
          <w:lang w:val="fr-FR"/>
        </w:rPr>
        <w:footnoteRef/>
      </w:r>
      <w:r w:rsidRPr="001B53AF">
        <w:rPr>
          <w:rFonts w:ascii="Arial" w:hAnsi="Arial"/>
          <w:sz w:val="18"/>
          <w:szCs w:val="18"/>
          <w:lang w:val="fr-FR"/>
        </w:rPr>
        <w:t xml:space="preserve"> Ce registre des risques inscrit aux micro-projet n’est pas tire du Prodoc ou de registre des risques tenu par le projet; il ressort des entretiens tenus avec l’UGP et les partenaires de mise en oeuvre lors de la mission d’évaluation.  </w:t>
      </w:r>
    </w:p>
  </w:footnote>
  <w:footnote w:id="21">
    <w:p w14:paraId="2A8C8EDE" w14:textId="77777777" w:rsidR="00D10DEC" w:rsidRPr="006C055C" w:rsidRDefault="00D10DEC" w:rsidP="008B1355">
      <w:pPr>
        <w:pStyle w:val="Notedebasdepage"/>
        <w:rPr>
          <w:rFonts w:ascii="Arial" w:hAnsi="Arial" w:cs="Arial"/>
          <w:szCs w:val="18"/>
          <w:lang w:val="fr-FR"/>
        </w:rPr>
      </w:pPr>
      <w:r w:rsidRPr="006C055C">
        <w:rPr>
          <w:rStyle w:val="Appelnotedebasdep"/>
          <w:rFonts w:ascii="Arial" w:eastAsiaTheme="majorEastAsia" w:hAnsi="Arial" w:cs="Arial"/>
          <w:szCs w:val="18"/>
          <w:lang w:val="fr-FR"/>
        </w:rPr>
        <w:footnoteRef/>
      </w:r>
      <w:r w:rsidRPr="006C055C">
        <w:rPr>
          <w:rFonts w:ascii="Arial" w:hAnsi="Arial" w:cs="Arial"/>
          <w:szCs w:val="18"/>
          <w:lang w:val="fr-FR"/>
        </w:rPr>
        <w:t xml:space="preserve"> Des 141 documents sollicités, 96 ont été consultés, 36 non disponibles et 7 n’existaient pas</w:t>
      </w:r>
    </w:p>
  </w:footnote>
  <w:footnote w:id="22">
    <w:p w14:paraId="6D519FA8" w14:textId="77777777" w:rsidR="00D10DEC" w:rsidRDefault="00D10DEC" w:rsidP="008B1355">
      <w:pPr>
        <w:pStyle w:val="Notedebasdepage"/>
      </w:pPr>
      <w:r>
        <w:rPr>
          <w:rStyle w:val="Appelnotedebasdep"/>
        </w:rPr>
        <w:footnoteRef/>
      </w:r>
      <w:r>
        <w:t xml:space="preserve"> </w:t>
      </w:r>
      <w:r w:rsidRPr="00C12D4A">
        <w:rPr>
          <w:rFonts w:ascii="Arial" w:hAnsi="Arial" w:cs="Arial"/>
          <w:lang w:val="en-GB"/>
        </w:rPr>
        <w:t>a core group of local experts and analysts (trained in Output 1)</w:t>
      </w:r>
      <w:r>
        <w:rPr>
          <w:rFonts w:ascii="Arial" w:hAnsi="Arial" w:cs="Arial"/>
          <w:lang w:val="en-GB"/>
        </w:rPr>
        <w:t>, international experts</w:t>
      </w:r>
      <w:r w:rsidRPr="00C12D4A">
        <w:rPr>
          <w:rFonts w:ascii="Arial" w:hAnsi="Arial" w:cs="Arial"/>
          <w:lang w:val="en-GB"/>
        </w:rPr>
        <w:t xml:space="preserve"> and a project coordinator</w:t>
      </w:r>
      <w:r>
        <w:rPr>
          <w:rFonts w:ascii="Arial" w:hAnsi="Arial" w:cs="Arial"/>
          <w:lang w:val="en-GB"/>
        </w:rPr>
        <w:t xml:space="preserve">. </w:t>
      </w:r>
      <w:r w:rsidRPr="00C12D4A">
        <w:rPr>
          <w:rFonts w:ascii="Arial" w:hAnsi="Arial" w:cs="Arial"/>
          <w:lang w:val="en-GB"/>
        </w:rPr>
        <w:t xml:space="preserve">The </w:t>
      </w:r>
      <w:r>
        <w:rPr>
          <w:rFonts w:ascii="Arial" w:hAnsi="Arial" w:cs="Arial"/>
          <w:lang w:val="en-GB"/>
        </w:rPr>
        <w:t xml:space="preserve">AU </w:t>
      </w:r>
      <w:r w:rsidRPr="00C12D4A">
        <w:rPr>
          <w:rFonts w:ascii="Arial" w:hAnsi="Arial" w:cs="Arial"/>
          <w:lang w:val="en-GB"/>
        </w:rPr>
        <w:t xml:space="preserve">will be responsible for: i) undertaking the risk assessments and cost-benefit analyses in Output 1; ii) synthesising and processing information received from the key line ministries; iii) providing results of the assessments to policy- and decision-makers to be integrated into planning; and iv) co-ordinating the implementation of adaptation </w:t>
      </w:r>
      <w:r>
        <w:rPr>
          <w:rFonts w:ascii="Arial" w:hAnsi="Arial" w:cs="Arial"/>
          <w:lang w:val="en-GB"/>
        </w:rPr>
        <w:t xml:space="preserve"> and climate risk management </w:t>
      </w:r>
      <w:r w:rsidRPr="00C12D4A">
        <w:rPr>
          <w:rFonts w:ascii="Arial" w:hAnsi="Arial" w:cs="Arial"/>
          <w:lang w:val="en-GB"/>
        </w:rPr>
        <w:t>projects. International consultants may be required to fac</w:t>
      </w:r>
      <w:r>
        <w:rPr>
          <w:rFonts w:ascii="Arial" w:hAnsi="Arial" w:cs="Arial"/>
          <w:lang w:val="en-GB"/>
        </w:rPr>
        <w:t>ilitate the initiation of the PCU and AU</w:t>
      </w:r>
      <w:r w:rsidRPr="00C12D4A">
        <w:rPr>
          <w:rFonts w:ascii="Arial" w:hAnsi="Arial" w:cs="Arial"/>
          <w:lang w:val="en-GB"/>
        </w:rPr>
        <w:t>, but the local experts (trained in Output 1) will take on this role once trained.</w:t>
      </w:r>
      <w:r>
        <w:rPr>
          <w:rFonts w:ascii="Arial" w:hAnsi="Arial" w:cs="Arial"/>
          <w:lang w:val="en-GB"/>
        </w:rPr>
        <w:t xml:space="preserve">  </w:t>
      </w:r>
    </w:p>
  </w:footnote>
  <w:footnote w:id="23">
    <w:p w14:paraId="6F66D508" w14:textId="77777777" w:rsidR="00D10DEC" w:rsidRPr="00B4741C" w:rsidRDefault="00D10DEC" w:rsidP="008B1355">
      <w:pPr>
        <w:rPr>
          <w:rFonts w:eastAsia="Times New Roman" w:cs="Arial"/>
          <w:sz w:val="20"/>
          <w:szCs w:val="20"/>
          <w:lang w:val="fr-FR"/>
        </w:rPr>
      </w:pPr>
      <w:r>
        <w:rPr>
          <w:rStyle w:val="Appelnotedebasdep"/>
        </w:rPr>
        <w:footnoteRef/>
      </w:r>
      <w:r w:rsidRPr="00B4741C">
        <w:rPr>
          <w:lang w:val="fr-FR"/>
        </w:rPr>
        <w:t xml:space="preserve"> </w:t>
      </w:r>
      <w:proofErr w:type="spellStart"/>
      <w:r w:rsidRPr="00B4741C">
        <w:rPr>
          <w:rFonts w:cs="Arial"/>
          <w:iCs/>
          <w:sz w:val="20"/>
          <w:szCs w:val="20"/>
          <w:lang w:val="fr-FR"/>
        </w:rPr>
        <w:t>Prodoc</w:t>
      </w:r>
      <w:proofErr w:type="spellEnd"/>
      <w:r w:rsidRPr="00B4741C">
        <w:rPr>
          <w:rFonts w:cs="Arial"/>
          <w:iCs/>
          <w:sz w:val="20"/>
          <w:szCs w:val="20"/>
          <w:lang w:val="fr-FR"/>
        </w:rPr>
        <w:t xml:space="preserve"> mentionne focalisation sur la foresterie, la santé et l’</w:t>
      </w:r>
      <w:proofErr w:type="spellStart"/>
      <w:r w:rsidRPr="00B4741C">
        <w:rPr>
          <w:rFonts w:cs="Arial"/>
          <w:iCs/>
          <w:sz w:val="20"/>
          <w:szCs w:val="20"/>
          <w:lang w:val="fr-FR"/>
        </w:rPr>
        <w:t>energie</w:t>
      </w:r>
      <w:proofErr w:type="spellEnd"/>
      <w:r w:rsidRPr="00B4741C">
        <w:rPr>
          <w:rFonts w:cs="Arial"/>
          <w:iCs/>
          <w:sz w:val="20"/>
          <w:szCs w:val="20"/>
          <w:lang w:val="fr-FR"/>
        </w:rPr>
        <w:t xml:space="preserve"> c</w:t>
      </w:r>
      <w:r w:rsidRPr="00B4741C">
        <w:rPr>
          <w:rFonts w:eastAsia="Times New Roman" w:cs="Arial"/>
          <w:sz w:val="20"/>
          <w:szCs w:val="20"/>
          <w:lang w:val="fr-FR"/>
        </w:rPr>
        <w:t xml:space="preserve">ar projet GEF/LDC </w:t>
      </w:r>
      <w:proofErr w:type="spellStart"/>
      <w:r w:rsidRPr="00B4741C">
        <w:rPr>
          <w:rFonts w:eastAsia="Times New Roman" w:cs="Arial"/>
          <w:sz w:val="20"/>
          <w:szCs w:val="20"/>
          <w:lang w:val="fr-FR"/>
        </w:rPr>
        <w:t>gerent</w:t>
      </w:r>
      <w:proofErr w:type="spellEnd"/>
      <w:r w:rsidRPr="00B4741C">
        <w:rPr>
          <w:rFonts w:eastAsia="Times New Roman" w:cs="Arial"/>
          <w:sz w:val="20"/>
          <w:szCs w:val="20"/>
          <w:lang w:val="fr-FR"/>
        </w:rPr>
        <w:t xml:space="preserve"> autres secteurs?</w:t>
      </w:r>
    </w:p>
    <w:p w14:paraId="57078E6A" w14:textId="77777777" w:rsidR="00D10DEC" w:rsidRPr="00B4741C" w:rsidRDefault="00D10DEC" w:rsidP="008B1355">
      <w:pPr>
        <w:pStyle w:val="Notedebasdepage"/>
        <w:rPr>
          <w:lang w:val="fr-FR"/>
        </w:rPr>
      </w:pPr>
    </w:p>
  </w:footnote>
  <w:footnote w:id="24">
    <w:p w14:paraId="57EF51BF" w14:textId="77777777" w:rsidR="00D10DEC" w:rsidRPr="00A73D75" w:rsidRDefault="00D10DEC" w:rsidP="008B1355">
      <w:pPr>
        <w:rPr>
          <w:rFonts w:cs="Arial"/>
          <w:szCs w:val="22"/>
          <w:lang w:val="fr-FR"/>
        </w:rPr>
      </w:pPr>
      <w:r>
        <w:rPr>
          <w:rStyle w:val="Appelnotedebasdep"/>
        </w:rPr>
        <w:footnoteRef/>
      </w:r>
      <w:r w:rsidRPr="00B4741C">
        <w:rPr>
          <w:lang w:val="fr-FR"/>
        </w:rPr>
        <w:t xml:space="preserve"> </w:t>
      </w:r>
      <w:proofErr w:type="spellStart"/>
      <w:r w:rsidRPr="00B4741C">
        <w:rPr>
          <w:lang w:val="fr-FR"/>
        </w:rPr>
        <w:t>Prodoc</w:t>
      </w:r>
      <w:proofErr w:type="spellEnd"/>
      <w:r w:rsidRPr="00B4741C">
        <w:rPr>
          <w:lang w:val="fr-FR"/>
        </w:rPr>
        <w:t xml:space="preserve"> Niger: </w:t>
      </w:r>
      <w:r w:rsidRPr="00A73D75">
        <w:rPr>
          <w:rFonts w:cs="Arial"/>
          <w:i/>
          <w:szCs w:val="22"/>
          <w:lang w:val="fr-FR"/>
        </w:rPr>
        <w:t>respect adéquat et périodique des act</w:t>
      </w:r>
      <w:r>
        <w:rPr>
          <w:rFonts w:cs="Arial"/>
          <w:i/>
          <w:szCs w:val="22"/>
          <w:lang w:val="fr-FR"/>
        </w:rPr>
        <w:t>ivités pendant l'exécution pour</w:t>
      </w:r>
      <w:r w:rsidRPr="00A73D75">
        <w:rPr>
          <w:rFonts w:cs="Arial"/>
          <w:i/>
          <w:szCs w:val="22"/>
          <w:lang w:val="fr-FR"/>
        </w:rPr>
        <w:t xml:space="preserve"> établir le point auquel les intrants, programme d’activités, d'autres  actions et résultats sont exécutés selon les prévisions; si  des évaluations formelles ont été tenues et si une mesure a été  prise sur les résultats de ces rapports de suivi et évaluation.</w:t>
      </w:r>
    </w:p>
    <w:p w14:paraId="131FF30B" w14:textId="77777777" w:rsidR="00D10DEC" w:rsidRPr="00B4741C" w:rsidRDefault="00D10DEC" w:rsidP="008B1355">
      <w:pPr>
        <w:pStyle w:val="Notedebasdepage"/>
        <w:rPr>
          <w:lang w:val="fr-F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9DDBB" w14:textId="77777777" w:rsidR="00D10DEC" w:rsidRPr="00781126" w:rsidRDefault="00D10DEC" w:rsidP="0002404C">
    <w:pPr>
      <w:pStyle w:val="Header-FooterRight"/>
    </w:pPr>
    <w:r w:rsidRPr="0013129C">
      <w:rPr>
        <w:rFonts w:cs="Times New Roman"/>
        <w:b/>
        <w:noProof/>
        <w:lang w:val="fr-FR" w:eastAsia="fr-FR"/>
      </w:rPr>
      <w:drawing>
        <wp:anchor distT="0" distB="0" distL="114300" distR="114300" simplePos="0" relativeHeight="251659264" behindDoc="0" locked="0" layoutInCell="1" allowOverlap="1" wp14:anchorId="30764841" wp14:editId="44BEC286">
          <wp:simplePos x="0" y="0"/>
          <wp:positionH relativeFrom="column">
            <wp:posOffset>-571500</wp:posOffset>
          </wp:positionH>
          <wp:positionV relativeFrom="paragraph">
            <wp:posOffset>-365760</wp:posOffset>
          </wp:positionV>
          <wp:extent cx="2282190" cy="962660"/>
          <wp:effectExtent l="0" t="0" r="3810" b="2540"/>
          <wp:wrapTight wrapText="bothSides">
            <wp:wrapPolygon edited="0">
              <wp:start x="0" y="0"/>
              <wp:lineTo x="0" y="21087"/>
              <wp:lineTo x="21396" y="21087"/>
              <wp:lineTo x="21396" y="0"/>
              <wp:lineTo x="0"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2190" cy="962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4EF6F0"/>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8"/>
    <w:multiLevelType w:val="singleLevel"/>
    <w:tmpl w:val="D40A3CA2"/>
    <w:lvl w:ilvl="0">
      <w:start w:val="1"/>
      <w:numFmt w:val="decimal"/>
      <w:pStyle w:val="Listenumros"/>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2ADA3A6C"/>
    <w:lvl w:ilvl="0">
      <w:start w:val="1"/>
      <w:numFmt w:val="bullet"/>
      <w:pStyle w:val="Listepuces"/>
      <w:lvlText w:val="n"/>
      <w:lvlJc w:val="left"/>
      <w:pPr>
        <w:tabs>
          <w:tab w:val="num" w:pos="360"/>
        </w:tabs>
        <w:ind w:left="360" w:hanging="360"/>
      </w:pPr>
      <w:rPr>
        <w:rFonts w:ascii="Wingdings" w:hAnsi="Wingdings" w:hint="default"/>
        <w:color w:val="983620" w:themeColor="accent2"/>
      </w:rPr>
    </w:lvl>
  </w:abstractNum>
  <w:abstractNum w:abstractNumId="3">
    <w:nsid w:val="01D90E0B"/>
    <w:multiLevelType w:val="hybridMultilevel"/>
    <w:tmpl w:val="C85E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B4215"/>
    <w:multiLevelType w:val="hybridMultilevel"/>
    <w:tmpl w:val="5E821224"/>
    <w:lvl w:ilvl="0" w:tplc="85B62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490373"/>
    <w:multiLevelType w:val="multilevel"/>
    <w:tmpl w:val="F6CEF666"/>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6175FFC"/>
    <w:multiLevelType w:val="hybridMultilevel"/>
    <w:tmpl w:val="58341E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5F0263"/>
    <w:multiLevelType w:val="hybridMultilevel"/>
    <w:tmpl w:val="3516F1CC"/>
    <w:lvl w:ilvl="0" w:tplc="8A36BEDC">
      <w:start w:val="15"/>
      <w:numFmt w:val="bullet"/>
      <w:lvlText w:val=""/>
      <w:lvlJc w:val="left"/>
      <w:pPr>
        <w:ind w:left="720" w:hanging="360"/>
      </w:pPr>
      <w:rPr>
        <w:rFonts w:ascii="Wingdings" w:eastAsiaTheme="minorEastAsia" w:hAnsi="Wingdings"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B82463"/>
    <w:multiLevelType w:val="hybridMultilevel"/>
    <w:tmpl w:val="1072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F51DDF"/>
    <w:multiLevelType w:val="hybridMultilevel"/>
    <w:tmpl w:val="6CD837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F0C739A"/>
    <w:multiLevelType w:val="hybridMultilevel"/>
    <w:tmpl w:val="4C36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D10327"/>
    <w:multiLevelType w:val="hybridMultilevel"/>
    <w:tmpl w:val="C776A2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832E8B"/>
    <w:multiLevelType w:val="hybridMultilevel"/>
    <w:tmpl w:val="B1049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AF4871"/>
    <w:multiLevelType w:val="hybridMultilevel"/>
    <w:tmpl w:val="D99E2A1C"/>
    <w:lvl w:ilvl="0" w:tplc="DD14C13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553CF5"/>
    <w:multiLevelType w:val="hybridMultilevel"/>
    <w:tmpl w:val="89E248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83D68"/>
    <w:multiLevelType w:val="hybridMultilevel"/>
    <w:tmpl w:val="1398F83A"/>
    <w:lvl w:ilvl="0" w:tplc="51348A16">
      <w:start w:val="1"/>
      <w:numFmt w:val="bullet"/>
      <w:lvlText w:val="-"/>
      <w:lvlJc w:val="left"/>
      <w:pPr>
        <w:ind w:left="720" w:hanging="360"/>
      </w:pPr>
      <w:rPr>
        <w:rFonts w:ascii="Arial" w:eastAsiaTheme="minorEastAsia"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7F3ECB"/>
    <w:multiLevelType w:val="multilevel"/>
    <w:tmpl w:val="356A8D58"/>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70371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7A71004"/>
    <w:multiLevelType w:val="multilevel"/>
    <w:tmpl w:val="F6CEF66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8110B8C"/>
    <w:multiLevelType w:val="hybridMultilevel"/>
    <w:tmpl w:val="B6660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CF6B8C"/>
    <w:multiLevelType w:val="hybridMultilevel"/>
    <w:tmpl w:val="66566BF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1B983D2B"/>
    <w:multiLevelType w:val="hybridMultilevel"/>
    <w:tmpl w:val="844CC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7917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FC03009"/>
    <w:multiLevelType w:val="hybridMultilevel"/>
    <w:tmpl w:val="BE5E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97008C"/>
    <w:multiLevelType w:val="hybridMultilevel"/>
    <w:tmpl w:val="5382F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E1570C"/>
    <w:multiLevelType w:val="hybridMultilevel"/>
    <w:tmpl w:val="630C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594F38"/>
    <w:multiLevelType w:val="hybridMultilevel"/>
    <w:tmpl w:val="B6B4A75E"/>
    <w:lvl w:ilvl="0" w:tplc="2C844B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EA755A"/>
    <w:multiLevelType w:val="hybridMultilevel"/>
    <w:tmpl w:val="91F25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4528FA"/>
    <w:multiLevelType w:val="hybridMultilevel"/>
    <w:tmpl w:val="558A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597F42"/>
    <w:multiLevelType w:val="hybridMultilevel"/>
    <w:tmpl w:val="2CA8A108"/>
    <w:lvl w:ilvl="0" w:tplc="1AFE070A">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6F4996"/>
    <w:multiLevelType w:val="hybridMultilevel"/>
    <w:tmpl w:val="64C07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C214D2"/>
    <w:multiLevelType w:val="hybridMultilevel"/>
    <w:tmpl w:val="9F88B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0F0096"/>
    <w:multiLevelType w:val="hybridMultilevel"/>
    <w:tmpl w:val="D17C02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1E25FE"/>
    <w:multiLevelType w:val="hybridMultilevel"/>
    <w:tmpl w:val="AF6A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543206"/>
    <w:multiLevelType w:val="hybridMultilevel"/>
    <w:tmpl w:val="313E9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E44BE8"/>
    <w:multiLevelType w:val="hybridMultilevel"/>
    <w:tmpl w:val="9094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080965"/>
    <w:multiLevelType w:val="hybridMultilevel"/>
    <w:tmpl w:val="4008F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F60D21"/>
    <w:multiLevelType w:val="hybridMultilevel"/>
    <w:tmpl w:val="C404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4147EC"/>
    <w:multiLevelType w:val="hybridMultilevel"/>
    <w:tmpl w:val="C5A28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86259E2"/>
    <w:multiLevelType w:val="multilevel"/>
    <w:tmpl w:val="F2565FC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39F228FB"/>
    <w:multiLevelType w:val="hybridMultilevel"/>
    <w:tmpl w:val="9094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CA11C5"/>
    <w:multiLevelType w:val="hybridMultilevel"/>
    <w:tmpl w:val="8EB88E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1E2FF8"/>
    <w:multiLevelType w:val="hybridMultilevel"/>
    <w:tmpl w:val="78A4B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BB42F3"/>
    <w:multiLevelType w:val="hybridMultilevel"/>
    <w:tmpl w:val="64F69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FC37BA"/>
    <w:multiLevelType w:val="hybridMultilevel"/>
    <w:tmpl w:val="4838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4A0312"/>
    <w:multiLevelType w:val="hybridMultilevel"/>
    <w:tmpl w:val="A4E42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EF37E1"/>
    <w:multiLevelType w:val="hybridMultilevel"/>
    <w:tmpl w:val="E9645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9C22ED"/>
    <w:multiLevelType w:val="hybridMultilevel"/>
    <w:tmpl w:val="2C648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A45BF6"/>
    <w:multiLevelType w:val="hybridMultilevel"/>
    <w:tmpl w:val="53B016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2421F3"/>
    <w:multiLevelType w:val="hybridMultilevel"/>
    <w:tmpl w:val="F46A2A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AD76E3"/>
    <w:multiLevelType w:val="hybridMultilevel"/>
    <w:tmpl w:val="EB662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E4384F"/>
    <w:multiLevelType w:val="hybridMultilevel"/>
    <w:tmpl w:val="9094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FE316F"/>
    <w:multiLevelType w:val="hybridMultilevel"/>
    <w:tmpl w:val="B89CA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022A3A"/>
    <w:multiLevelType w:val="hybridMultilevel"/>
    <w:tmpl w:val="49303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A44E67"/>
    <w:multiLevelType w:val="hybridMultilevel"/>
    <w:tmpl w:val="1A94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A21C47"/>
    <w:multiLevelType w:val="hybridMultilevel"/>
    <w:tmpl w:val="15E0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CFC2459"/>
    <w:multiLevelType w:val="hybridMultilevel"/>
    <w:tmpl w:val="33301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E2A6455"/>
    <w:multiLevelType w:val="hybridMultilevel"/>
    <w:tmpl w:val="BA78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E3A4029"/>
    <w:multiLevelType w:val="hybridMultilevel"/>
    <w:tmpl w:val="66FC5A96"/>
    <w:lvl w:ilvl="0" w:tplc="DD14C13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8D42AA"/>
    <w:multiLevelType w:val="multilevel"/>
    <w:tmpl w:val="53684158"/>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FF66526"/>
    <w:multiLevelType w:val="hybridMultilevel"/>
    <w:tmpl w:val="774ABF74"/>
    <w:lvl w:ilvl="0" w:tplc="51348A16">
      <w:start w:val="1"/>
      <w:numFmt w:val="bullet"/>
      <w:lvlText w:val="-"/>
      <w:lvlJc w:val="left"/>
      <w:pPr>
        <w:ind w:left="720" w:hanging="360"/>
      </w:pPr>
      <w:rPr>
        <w:rFonts w:ascii="Arial" w:eastAsiaTheme="minorEastAsia"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3C299C"/>
    <w:multiLevelType w:val="hybridMultilevel"/>
    <w:tmpl w:val="6D86425E"/>
    <w:lvl w:ilvl="0" w:tplc="E7ECFD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56E2AB3"/>
    <w:multiLevelType w:val="hybridMultilevel"/>
    <w:tmpl w:val="911E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BD6E87"/>
    <w:multiLevelType w:val="hybridMultilevel"/>
    <w:tmpl w:val="22BE1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6D85E6F"/>
    <w:multiLevelType w:val="hybridMultilevel"/>
    <w:tmpl w:val="0722E6C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5790020F"/>
    <w:multiLevelType w:val="hybridMultilevel"/>
    <w:tmpl w:val="52E0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7F10E84"/>
    <w:multiLevelType w:val="hybridMultilevel"/>
    <w:tmpl w:val="3FAAC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D77815"/>
    <w:multiLevelType w:val="hybridMultilevel"/>
    <w:tmpl w:val="06B22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C178C5"/>
    <w:multiLevelType w:val="hybridMultilevel"/>
    <w:tmpl w:val="219A76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BB90EB6"/>
    <w:multiLevelType w:val="hybridMultilevel"/>
    <w:tmpl w:val="2E3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CB00BC9"/>
    <w:multiLevelType w:val="hybridMultilevel"/>
    <w:tmpl w:val="8C82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0F593C"/>
    <w:multiLevelType w:val="hybridMultilevel"/>
    <w:tmpl w:val="54E07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07C3B71"/>
    <w:multiLevelType w:val="multilevel"/>
    <w:tmpl w:val="549E86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66DA7ADC"/>
    <w:multiLevelType w:val="hybridMultilevel"/>
    <w:tmpl w:val="2860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7242868"/>
    <w:multiLevelType w:val="hybridMultilevel"/>
    <w:tmpl w:val="BDA0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F6036D"/>
    <w:multiLevelType w:val="hybridMultilevel"/>
    <w:tmpl w:val="2CA28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8013C3E"/>
    <w:multiLevelType w:val="multilevel"/>
    <w:tmpl w:val="B48CD884"/>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68F41CE2"/>
    <w:multiLevelType w:val="hybridMultilevel"/>
    <w:tmpl w:val="0C80FB5A"/>
    <w:lvl w:ilvl="0" w:tplc="812C1534">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92B6590"/>
    <w:multiLevelType w:val="hybridMultilevel"/>
    <w:tmpl w:val="1EFC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A1B5E62"/>
    <w:multiLevelType w:val="hybridMultilevel"/>
    <w:tmpl w:val="F012617A"/>
    <w:lvl w:ilvl="0" w:tplc="B13E0A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AD83499"/>
    <w:multiLevelType w:val="hybridMultilevel"/>
    <w:tmpl w:val="154C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0001B9"/>
    <w:multiLevelType w:val="hybridMultilevel"/>
    <w:tmpl w:val="03CE78AC"/>
    <w:lvl w:ilvl="0" w:tplc="254C22F2">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C141873"/>
    <w:multiLevelType w:val="hybridMultilevel"/>
    <w:tmpl w:val="42CA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AE7EF2"/>
    <w:multiLevelType w:val="hybridMultilevel"/>
    <w:tmpl w:val="A6FA4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DE94452"/>
    <w:multiLevelType w:val="hybridMultilevel"/>
    <w:tmpl w:val="9562527A"/>
    <w:lvl w:ilvl="0" w:tplc="FA9E454A">
      <w:start w:val="5"/>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8025DE"/>
    <w:multiLevelType w:val="hybridMultilevel"/>
    <w:tmpl w:val="D7EE6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18D0B0D"/>
    <w:multiLevelType w:val="hybridMultilevel"/>
    <w:tmpl w:val="3D08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21D147C"/>
    <w:multiLevelType w:val="multilevel"/>
    <w:tmpl w:val="356A8D58"/>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74E662CB"/>
    <w:multiLevelType w:val="hybridMultilevel"/>
    <w:tmpl w:val="C628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766DCD"/>
    <w:multiLevelType w:val="hybridMultilevel"/>
    <w:tmpl w:val="76AE8E3E"/>
    <w:lvl w:ilvl="0" w:tplc="04090011">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9477D5D"/>
    <w:multiLevelType w:val="hybridMultilevel"/>
    <w:tmpl w:val="7E8A1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A1E2CB5"/>
    <w:multiLevelType w:val="hybridMultilevel"/>
    <w:tmpl w:val="A7F8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3D59FE"/>
    <w:multiLevelType w:val="hybridMultilevel"/>
    <w:tmpl w:val="9094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A8E7461"/>
    <w:multiLevelType w:val="hybridMultilevel"/>
    <w:tmpl w:val="036CB4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6C1DC3"/>
    <w:multiLevelType w:val="hybridMultilevel"/>
    <w:tmpl w:val="E75A2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18"/>
  </w:num>
  <w:num w:numId="5">
    <w:abstractNumId w:val="59"/>
  </w:num>
  <w:num w:numId="6">
    <w:abstractNumId w:val="0"/>
  </w:num>
  <w:num w:numId="7">
    <w:abstractNumId w:val="84"/>
  </w:num>
  <w:num w:numId="8">
    <w:abstractNumId w:val="20"/>
  </w:num>
  <w:num w:numId="9">
    <w:abstractNumId w:val="86"/>
  </w:num>
  <w:num w:numId="10">
    <w:abstractNumId w:val="53"/>
  </w:num>
  <w:num w:numId="11">
    <w:abstractNumId w:val="91"/>
  </w:num>
  <w:num w:numId="12">
    <w:abstractNumId w:val="76"/>
  </w:num>
  <w:num w:numId="13">
    <w:abstractNumId w:val="57"/>
  </w:num>
  <w:num w:numId="14">
    <w:abstractNumId w:val="73"/>
  </w:num>
  <w:num w:numId="15">
    <w:abstractNumId w:val="58"/>
  </w:num>
  <w:num w:numId="16">
    <w:abstractNumId w:val="88"/>
  </w:num>
  <w:num w:numId="17">
    <w:abstractNumId w:val="81"/>
  </w:num>
  <w:num w:numId="18">
    <w:abstractNumId w:val="87"/>
  </w:num>
  <w:num w:numId="19">
    <w:abstractNumId w:val="93"/>
  </w:num>
  <w:num w:numId="20">
    <w:abstractNumId w:val="37"/>
  </w:num>
  <w:num w:numId="21">
    <w:abstractNumId w:val="23"/>
  </w:num>
  <w:num w:numId="22">
    <w:abstractNumId w:val="25"/>
  </w:num>
  <w:num w:numId="23">
    <w:abstractNumId w:val="54"/>
  </w:num>
  <w:num w:numId="24">
    <w:abstractNumId w:val="16"/>
  </w:num>
  <w:num w:numId="25">
    <w:abstractNumId w:val="44"/>
  </w:num>
  <w:num w:numId="26">
    <w:abstractNumId w:val="67"/>
  </w:num>
  <w:num w:numId="27">
    <w:abstractNumId w:val="10"/>
  </w:num>
  <w:num w:numId="28">
    <w:abstractNumId w:val="82"/>
  </w:num>
  <w:num w:numId="29">
    <w:abstractNumId w:val="36"/>
  </w:num>
  <w:num w:numId="30">
    <w:abstractNumId w:val="26"/>
  </w:num>
  <w:num w:numId="31">
    <w:abstractNumId w:val="29"/>
  </w:num>
  <w:num w:numId="32">
    <w:abstractNumId w:val="89"/>
  </w:num>
  <w:num w:numId="33">
    <w:abstractNumId w:val="19"/>
  </w:num>
  <w:num w:numId="34">
    <w:abstractNumId w:val="56"/>
  </w:num>
  <w:num w:numId="35">
    <w:abstractNumId w:val="21"/>
  </w:num>
  <w:num w:numId="36">
    <w:abstractNumId w:val="11"/>
  </w:num>
  <w:num w:numId="37">
    <w:abstractNumId w:val="79"/>
  </w:num>
  <w:num w:numId="38">
    <w:abstractNumId w:val="55"/>
  </w:num>
  <w:num w:numId="39">
    <w:abstractNumId w:val="78"/>
  </w:num>
  <w:num w:numId="40">
    <w:abstractNumId w:val="65"/>
  </w:num>
  <w:num w:numId="41">
    <w:abstractNumId w:val="13"/>
  </w:num>
  <w:num w:numId="42">
    <w:abstractNumId w:val="61"/>
  </w:num>
  <w:num w:numId="43">
    <w:abstractNumId w:val="70"/>
  </w:num>
  <w:num w:numId="44">
    <w:abstractNumId w:val="64"/>
  </w:num>
  <w:num w:numId="45">
    <w:abstractNumId w:val="85"/>
  </w:num>
  <w:num w:numId="46">
    <w:abstractNumId w:val="47"/>
  </w:num>
  <w:num w:numId="47">
    <w:abstractNumId w:val="66"/>
  </w:num>
  <w:num w:numId="48">
    <w:abstractNumId w:val="75"/>
  </w:num>
  <w:num w:numId="49">
    <w:abstractNumId w:val="45"/>
  </w:num>
  <w:num w:numId="50">
    <w:abstractNumId w:val="83"/>
  </w:num>
  <w:num w:numId="51">
    <w:abstractNumId w:val="69"/>
  </w:num>
  <w:num w:numId="52">
    <w:abstractNumId w:val="28"/>
  </w:num>
  <w:num w:numId="53">
    <w:abstractNumId w:val="14"/>
  </w:num>
  <w:num w:numId="54">
    <w:abstractNumId w:val="42"/>
  </w:num>
  <w:num w:numId="55">
    <w:abstractNumId w:val="35"/>
  </w:num>
  <w:num w:numId="56">
    <w:abstractNumId w:val="40"/>
  </w:num>
  <w:num w:numId="57">
    <w:abstractNumId w:val="51"/>
  </w:num>
  <w:num w:numId="58">
    <w:abstractNumId w:val="50"/>
  </w:num>
  <w:num w:numId="59">
    <w:abstractNumId w:val="92"/>
  </w:num>
  <w:num w:numId="60">
    <w:abstractNumId w:val="7"/>
  </w:num>
  <w:num w:numId="61">
    <w:abstractNumId w:val="30"/>
  </w:num>
  <w:num w:numId="62">
    <w:abstractNumId w:val="60"/>
  </w:num>
  <w:num w:numId="63">
    <w:abstractNumId w:val="33"/>
  </w:num>
  <w:num w:numId="64">
    <w:abstractNumId w:val="49"/>
  </w:num>
  <w:num w:numId="65">
    <w:abstractNumId w:val="24"/>
  </w:num>
  <w:num w:numId="66">
    <w:abstractNumId w:val="90"/>
  </w:num>
  <w:num w:numId="67">
    <w:abstractNumId w:val="52"/>
  </w:num>
  <w:num w:numId="68">
    <w:abstractNumId w:val="48"/>
  </w:num>
  <w:num w:numId="69">
    <w:abstractNumId w:val="8"/>
  </w:num>
  <w:num w:numId="70">
    <w:abstractNumId w:val="15"/>
  </w:num>
  <w:num w:numId="71">
    <w:abstractNumId w:val="31"/>
  </w:num>
  <w:num w:numId="72">
    <w:abstractNumId w:val="94"/>
  </w:num>
  <w:num w:numId="73">
    <w:abstractNumId w:val="34"/>
  </w:num>
  <w:num w:numId="74">
    <w:abstractNumId w:val="4"/>
  </w:num>
  <w:num w:numId="75">
    <w:abstractNumId w:val="72"/>
  </w:num>
  <w:num w:numId="76">
    <w:abstractNumId w:val="41"/>
  </w:num>
  <w:num w:numId="77">
    <w:abstractNumId w:val="9"/>
  </w:num>
  <w:num w:numId="78">
    <w:abstractNumId w:val="77"/>
  </w:num>
  <w:num w:numId="79">
    <w:abstractNumId w:val="6"/>
  </w:num>
  <w:num w:numId="80">
    <w:abstractNumId w:val="68"/>
  </w:num>
  <w:num w:numId="81">
    <w:abstractNumId w:val="63"/>
  </w:num>
  <w:num w:numId="82">
    <w:abstractNumId w:val="12"/>
  </w:num>
  <w:num w:numId="83">
    <w:abstractNumId w:val="43"/>
  </w:num>
  <w:num w:numId="84">
    <w:abstractNumId w:val="27"/>
  </w:num>
  <w:num w:numId="85">
    <w:abstractNumId w:val="32"/>
  </w:num>
  <w:num w:numId="86">
    <w:abstractNumId w:val="39"/>
  </w:num>
  <w:num w:numId="87">
    <w:abstractNumId w:val="22"/>
  </w:num>
  <w:num w:numId="88">
    <w:abstractNumId w:val="62"/>
  </w:num>
  <w:num w:numId="89">
    <w:abstractNumId w:val="80"/>
  </w:num>
  <w:num w:numId="90">
    <w:abstractNumId w:val="74"/>
  </w:num>
  <w:num w:numId="91">
    <w:abstractNumId w:val="3"/>
  </w:num>
  <w:num w:numId="92">
    <w:abstractNumId w:val="46"/>
  </w:num>
  <w:num w:numId="93">
    <w:abstractNumId w:val="17"/>
  </w:num>
  <w:num w:numId="94">
    <w:abstractNumId w:val="38"/>
  </w:num>
  <w:num w:numId="95">
    <w:abstractNumId w:val="7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4BD"/>
    <w:rsid w:val="0001581E"/>
    <w:rsid w:val="00016E6C"/>
    <w:rsid w:val="000227BE"/>
    <w:rsid w:val="0002404C"/>
    <w:rsid w:val="00024441"/>
    <w:rsid w:val="00035239"/>
    <w:rsid w:val="000461F5"/>
    <w:rsid w:val="000465FB"/>
    <w:rsid w:val="00052EE0"/>
    <w:rsid w:val="000541D9"/>
    <w:rsid w:val="000541F9"/>
    <w:rsid w:val="00055249"/>
    <w:rsid w:val="000620FE"/>
    <w:rsid w:val="00063E45"/>
    <w:rsid w:val="00065BE3"/>
    <w:rsid w:val="00071B91"/>
    <w:rsid w:val="00072012"/>
    <w:rsid w:val="00076435"/>
    <w:rsid w:val="000857AD"/>
    <w:rsid w:val="00093131"/>
    <w:rsid w:val="000A7138"/>
    <w:rsid w:val="000B0C1A"/>
    <w:rsid w:val="000B76EF"/>
    <w:rsid w:val="000C0154"/>
    <w:rsid w:val="000C0C9A"/>
    <w:rsid w:val="000C46DF"/>
    <w:rsid w:val="000D2A71"/>
    <w:rsid w:val="000D343B"/>
    <w:rsid w:val="000D4A02"/>
    <w:rsid w:val="000F5AE1"/>
    <w:rsid w:val="000F774F"/>
    <w:rsid w:val="00100512"/>
    <w:rsid w:val="001040D7"/>
    <w:rsid w:val="0010430A"/>
    <w:rsid w:val="00107AB4"/>
    <w:rsid w:val="00112AE9"/>
    <w:rsid w:val="00112BB1"/>
    <w:rsid w:val="001133A5"/>
    <w:rsid w:val="00115D73"/>
    <w:rsid w:val="00125723"/>
    <w:rsid w:val="001448B5"/>
    <w:rsid w:val="00144C46"/>
    <w:rsid w:val="00146205"/>
    <w:rsid w:val="00153B5A"/>
    <w:rsid w:val="001559F8"/>
    <w:rsid w:val="00155E36"/>
    <w:rsid w:val="001571FE"/>
    <w:rsid w:val="0016076D"/>
    <w:rsid w:val="00160F2F"/>
    <w:rsid w:val="00161D5F"/>
    <w:rsid w:val="00165340"/>
    <w:rsid w:val="00166547"/>
    <w:rsid w:val="00167163"/>
    <w:rsid w:val="00170080"/>
    <w:rsid w:val="00170E14"/>
    <w:rsid w:val="00175F80"/>
    <w:rsid w:val="00184C58"/>
    <w:rsid w:val="001907C6"/>
    <w:rsid w:val="001A1AD7"/>
    <w:rsid w:val="001B11F7"/>
    <w:rsid w:val="001B1C5A"/>
    <w:rsid w:val="001B255D"/>
    <w:rsid w:val="001B2A85"/>
    <w:rsid w:val="001B4DB3"/>
    <w:rsid w:val="001B53AF"/>
    <w:rsid w:val="001C2669"/>
    <w:rsid w:val="001C5A14"/>
    <w:rsid w:val="001D41CF"/>
    <w:rsid w:val="001D6539"/>
    <w:rsid w:val="001D7D03"/>
    <w:rsid w:val="001E1ADD"/>
    <w:rsid w:val="001E2B4A"/>
    <w:rsid w:val="001E4535"/>
    <w:rsid w:val="001E6113"/>
    <w:rsid w:val="001E673A"/>
    <w:rsid w:val="00207033"/>
    <w:rsid w:val="00213F01"/>
    <w:rsid w:val="00225A24"/>
    <w:rsid w:val="00226592"/>
    <w:rsid w:val="00226EA2"/>
    <w:rsid w:val="0023635A"/>
    <w:rsid w:val="00237EAA"/>
    <w:rsid w:val="0025611E"/>
    <w:rsid w:val="0025687E"/>
    <w:rsid w:val="00262D76"/>
    <w:rsid w:val="002678CB"/>
    <w:rsid w:val="002701BD"/>
    <w:rsid w:val="002733B1"/>
    <w:rsid w:val="00280831"/>
    <w:rsid w:val="00280C80"/>
    <w:rsid w:val="00280DC4"/>
    <w:rsid w:val="002820DD"/>
    <w:rsid w:val="0028377F"/>
    <w:rsid w:val="00294B88"/>
    <w:rsid w:val="00295F26"/>
    <w:rsid w:val="002A0361"/>
    <w:rsid w:val="002A44B3"/>
    <w:rsid w:val="002A6C54"/>
    <w:rsid w:val="002C5229"/>
    <w:rsid w:val="002D45F1"/>
    <w:rsid w:val="002D64A1"/>
    <w:rsid w:val="002D76BA"/>
    <w:rsid w:val="002E0484"/>
    <w:rsid w:val="002E1970"/>
    <w:rsid w:val="002E331E"/>
    <w:rsid w:val="002F4390"/>
    <w:rsid w:val="002F5E63"/>
    <w:rsid w:val="002F7AE6"/>
    <w:rsid w:val="0030106A"/>
    <w:rsid w:val="00305AA4"/>
    <w:rsid w:val="00305C60"/>
    <w:rsid w:val="00306BB1"/>
    <w:rsid w:val="00317137"/>
    <w:rsid w:val="00323B59"/>
    <w:rsid w:val="00330B78"/>
    <w:rsid w:val="003323AA"/>
    <w:rsid w:val="00337CAB"/>
    <w:rsid w:val="003411A7"/>
    <w:rsid w:val="00341A13"/>
    <w:rsid w:val="00344B28"/>
    <w:rsid w:val="00345B62"/>
    <w:rsid w:val="00350671"/>
    <w:rsid w:val="0035468C"/>
    <w:rsid w:val="00355797"/>
    <w:rsid w:val="00360C50"/>
    <w:rsid w:val="00362F24"/>
    <w:rsid w:val="00375851"/>
    <w:rsid w:val="0038239F"/>
    <w:rsid w:val="003956A9"/>
    <w:rsid w:val="003A6EF6"/>
    <w:rsid w:val="003A7FB3"/>
    <w:rsid w:val="003B07CE"/>
    <w:rsid w:val="003B43F8"/>
    <w:rsid w:val="003C02E7"/>
    <w:rsid w:val="003C17D2"/>
    <w:rsid w:val="003C18C7"/>
    <w:rsid w:val="003C3F2D"/>
    <w:rsid w:val="003C490C"/>
    <w:rsid w:val="003F6CA0"/>
    <w:rsid w:val="003F76D2"/>
    <w:rsid w:val="00400A35"/>
    <w:rsid w:val="004016A6"/>
    <w:rsid w:val="00411551"/>
    <w:rsid w:val="00414998"/>
    <w:rsid w:val="0041587D"/>
    <w:rsid w:val="004171CA"/>
    <w:rsid w:val="00423B29"/>
    <w:rsid w:val="00432E1E"/>
    <w:rsid w:val="00433729"/>
    <w:rsid w:val="0043483A"/>
    <w:rsid w:val="00437741"/>
    <w:rsid w:val="00442CB0"/>
    <w:rsid w:val="00445F92"/>
    <w:rsid w:val="004513EC"/>
    <w:rsid w:val="00460A90"/>
    <w:rsid w:val="0046608D"/>
    <w:rsid w:val="004661F6"/>
    <w:rsid w:val="004816FF"/>
    <w:rsid w:val="00483F22"/>
    <w:rsid w:val="004911C6"/>
    <w:rsid w:val="004A7EC9"/>
    <w:rsid w:val="004B3273"/>
    <w:rsid w:val="004B40B3"/>
    <w:rsid w:val="004B4465"/>
    <w:rsid w:val="004B530C"/>
    <w:rsid w:val="004C33B4"/>
    <w:rsid w:val="004D135B"/>
    <w:rsid w:val="004D43FB"/>
    <w:rsid w:val="004D4595"/>
    <w:rsid w:val="004D72B0"/>
    <w:rsid w:val="004E4D89"/>
    <w:rsid w:val="004E5238"/>
    <w:rsid w:val="004F2E61"/>
    <w:rsid w:val="004F4F78"/>
    <w:rsid w:val="004F6DB0"/>
    <w:rsid w:val="004F702A"/>
    <w:rsid w:val="005008C7"/>
    <w:rsid w:val="00501997"/>
    <w:rsid w:val="00503256"/>
    <w:rsid w:val="00503258"/>
    <w:rsid w:val="0051247B"/>
    <w:rsid w:val="005157FD"/>
    <w:rsid w:val="00521D24"/>
    <w:rsid w:val="00525A37"/>
    <w:rsid w:val="00540795"/>
    <w:rsid w:val="00540EF5"/>
    <w:rsid w:val="00542DB9"/>
    <w:rsid w:val="00542EAC"/>
    <w:rsid w:val="005564E8"/>
    <w:rsid w:val="00562E8C"/>
    <w:rsid w:val="0057026B"/>
    <w:rsid w:val="00570F73"/>
    <w:rsid w:val="00574291"/>
    <w:rsid w:val="00577863"/>
    <w:rsid w:val="00581E80"/>
    <w:rsid w:val="00582DC5"/>
    <w:rsid w:val="00585A20"/>
    <w:rsid w:val="00590661"/>
    <w:rsid w:val="00597C9D"/>
    <w:rsid w:val="005A1FC6"/>
    <w:rsid w:val="005A5C6D"/>
    <w:rsid w:val="005B0C93"/>
    <w:rsid w:val="005B1138"/>
    <w:rsid w:val="005B448B"/>
    <w:rsid w:val="005B66F3"/>
    <w:rsid w:val="005C1EE9"/>
    <w:rsid w:val="005C1F00"/>
    <w:rsid w:val="005C2D5C"/>
    <w:rsid w:val="005C4B17"/>
    <w:rsid w:val="005C7603"/>
    <w:rsid w:val="005E0772"/>
    <w:rsid w:val="005E50D4"/>
    <w:rsid w:val="005F0EAF"/>
    <w:rsid w:val="006101CC"/>
    <w:rsid w:val="006224BF"/>
    <w:rsid w:val="0063096E"/>
    <w:rsid w:val="00632EE4"/>
    <w:rsid w:val="00633B7D"/>
    <w:rsid w:val="0064361B"/>
    <w:rsid w:val="006447F3"/>
    <w:rsid w:val="00644E1E"/>
    <w:rsid w:val="006507F5"/>
    <w:rsid w:val="00652459"/>
    <w:rsid w:val="00654459"/>
    <w:rsid w:val="006611E0"/>
    <w:rsid w:val="00664599"/>
    <w:rsid w:val="00677815"/>
    <w:rsid w:val="00686F3F"/>
    <w:rsid w:val="00694783"/>
    <w:rsid w:val="00695D56"/>
    <w:rsid w:val="006A51FE"/>
    <w:rsid w:val="006A53E2"/>
    <w:rsid w:val="006A56D6"/>
    <w:rsid w:val="006B36D1"/>
    <w:rsid w:val="006B3F03"/>
    <w:rsid w:val="006B746C"/>
    <w:rsid w:val="006C02B6"/>
    <w:rsid w:val="006C567B"/>
    <w:rsid w:val="006D4188"/>
    <w:rsid w:val="006D6690"/>
    <w:rsid w:val="006E1F01"/>
    <w:rsid w:val="006E2458"/>
    <w:rsid w:val="006F089E"/>
    <w:rsid w:val="006F33FF"/>
    <w:rsid w:val="006F61EB"/>
    <w:rsid w:val="007032F5"/>
    <w:rsid w:val="00714562"/>
    <w:rsid w:val="007204F4"/>
    <w:rsid w:val="00727288"/>
    <w:rsid w:val="00737070"/>
    <w:rsid w:val="00755736"/>
    <w:rsid w:val="007561BE"/>
    <w:rsid w:val="00757B32"/>
    <w:rsid w:val="007615E1"/>
    <w:rsid w:val="00764075"/>
    <w:rsid w:val="00766E8F"/>
    <w:rsid w:val="007716A4"/>
    <w:rsid w:val="00777BEA"/>
    <w:rsid w:val="00781126"/>
    <w:rsid w:val="007815D3"/>
    <w:rsid w:val="00782C8E"/>
    <w:rsid w:val="00783EF4"/>
    <w:rsid w:val="007869A2"/>
    <w:rsid w:val="00790778"/>
    <w:rsid w:val="00793610"/>
    <w:rsid w:val="00796943"/>
    <w:rsid w:val="00796B9E"/>
    <w:rsid w:val="0079760C"/>
    <w:rsid w:val="007A08B3"/>
    <w:rsid w:val="007A7780"/>
    <w:rsid w:val="007B4872"/>
    <w:rsid w:val="007C0139"/>
    <w:rsid w:val="007C6936"/>
    <w:rsid w:val="007C76EF"/>
    <w:rsid w:val="007D0890"/>
    <w:rsid w:val="007D4CD2"/>
    <w:rsid w:val="007D692E"/>
    <w:rsid w:val="007E0C97"/>
    <w:rsid w:val="007E5CB9"/>
    <w:rsid w:val="007F1280"/>
    <w:rsid w:val="007F7807"/>
    <w:rsid w:val="00810C29"/>
    <w:rsid w:val="00821A6E"/>
    <w:rsid w:val="00827A60"/>
    <w:rsid w:val="0083406F"/>
    <w:rsid w:val="0083467D"/>
    <w:rsid w:val="008419DC"/>
    <w:rsid w:val="0084225C"/>
    <w:rsid w:val="00846591"/>
    <w:rsid w:val="00846ABB"/>
    <w:rsid w:val="00854612"/>
    <w:rsid w:val="00861D69"/>
    <w:rsid w:val="00862AE7"/>
    <w:rsid w:val="008752A4"/>
    <w:rsid w:val="00884774"/>
    <w:rsid w:val="00884B1B"/>
    <w:rsid w:val="00884F67"/>
    <w:rsid w:val="00885C43"/>
    <w:rsid w:val="0089052F"/>
    <w:rsid w:val="008A2B9F"/>
    <w:rsid w:val="008B1355"/>
    <w:rsid w:val="008B2BC6"/>
    <w:rsid w:val="008B4566"/>
    <w:rsid w:val="008B72BE"/>
    <w:rsid w:val="008C0438"/>
    <w:rsid w:val="008C5169"/>
    <w:rsid w:val="008C7171"/>
    <w:rsid w:val="008D17A6"/>
    <w:rsid w:val="008D3671"/>
    <w:rsid w:val="008E07EF"/>
    <w:rsid w:val="008E2F52"/>
    <w:rsid w:val="008E4263"/>
    <w:rsid w:val="00905E6D"/>
    <w:rsid w:val="00906C8C"/>
    <w:rsid w:val="00911F9B"/>
    <w:rsid w:val="00914F13"/>
    <w:rsid w:val="00916447"/>
    <w:rsid w:val="009166C9"/>
    <w:rsid w:val="009169A0"/>
    <w:rsid w:val="009202CA"/>
    <w:rsid w:val="00923CEB"/>
    <w:rsid w:val="00924278"/>
    <w:rsid w:val="00924333"/>
    <w:rsid w:val="00925789"/>
    <w:rsid w:val="00926E49"/>
    <w:rsid w:val="00931473"/>
    <w:rsid w:val="009325EA"/>
    <w:rsid w:val="00940196"/>
    <w:rsid w:val="0094308C"/>
    <w:rsid w:val="00943C89"/>
    <w:rsid w:val="0094693E"/>
    <w:rsid w:val="009632F5"/>
    <w:rsid w:val="009651F0"/>
    <w:rsid w:val="0097038B"/>
    <w:rsid w:val="00995B10"/>
    <w:rsid w:val="00996567"/>
    <w:rsid w:val="009967AE"/>
    <w:rsid w:val="009A2042"/>
    <w:rsid w:val="009A2461"/>
    <w:rsid w:val="009A49C9"/>
    <w:rsid w:val="009A67D1"/>
    <w:rsid w:val="009A7A9D"/>
    <w:rsid w:val="009B43A4"/>
    <w:rsid w:val="009B713B"/>
    <w:rsid w:val="009C698D"/>
    <w:rsid w:val="009D245C"/>
    <w:rsid w:val="009D6D86"/>
    <w:rsid w:val="009D7DC3"/>
    <w:rsid w:val="009E2104"/>
    <w:rsid w:val="009F4287"/>
    <w:rsid w:val="009F681C"/>
    <w:rsid w:val="00A15157"/>
    <w:rsid w:val="00A1533F"/>
    <w:rsid w:val="00A25B58"/>
    <w:rsid w:val="00A26A59"/>
    <w:rsid w:val="00A314C5"/>
    <w:rsid w:val="00A34458"/>
    <w:rsid w:val="00A43AB4"/>
    <w:rsid w:val="00A44C3D"/>
    <w:rsid w:val="00A518D0"/>
    <w:rsid w:val="00A55336"/>
    <w:rsid w:val="00A5544F"/>
    <w:rsid w:val="00A66886"/>
    <w:rsid w:val="00A66BF6"/>
    <w:rsid w:val="00A70C70"/>
    <w:rsid w:val="00A71DB0"/>
    <w:rsid w:val="00A747E7"/>
    <w:rsid w:val="00A855CD"/>
    <w:rsid w:val="00A91DAA"/>
    <w:rsid w:val="00AA7458"/>
    <w:rsid w:val="00AB30A7"/>
    <w:rsid w:val="00AB4864"/>
    <w:rsid w:val="00AB7997"/>
    <w:rsid w:val="00AC0AA4"/>
    <w:rsid w:val="00AC0D33"/>
    <w:rsid w:val="00AC40F5"/>
    <w:rsid w:val="00AD7A9D"/>
    <w:rsid w:val="00AE5CDA"/>
    <w:rsid w:val="00AE7945"/>
    <w:rsid w:val="00AF029A"/>
    <w:rsid w:val="00AF14D5"/>
    <w:rsid w:val="00AF6724"/>
    <w:rsid w:val="00AF791B"/>
    <w:rsid w:val="00B00DBF"/>
    <w:rsid w:val="00B046A3"/>
    <w:rsid w:val="00B06C6D"/>
    <w:rsid w:val="00B1788F"/>
    <w:rsid w:val="00B20386"/>
    <w:rsid w:val="00B21256"/>
    <w:rsid w:val="00B30CC3"/>
    <w:rsid w:val="00B3316E"/>
    <w:rsid w:val="00B37361"/>
    <w:rsid w:val="00B40A01"/>
    <w:rsid w:val="00B41754"/>
    <w:rsid w:val="00B4638B"/>
    <w:rsid w:val="00B47398"/>
    <w:rsid w:val="00B4741C"/>
    <w:rsid w:val="00B515F9"/>
    <w:rsid w:val="00B53ECD"/>
    <w:rsid w:val="00B542B1"/>
    <w:rsid w:val="00B64EC7"/>
    <w:rsid w:val="00B67E8E"/>
    <w:rsid w:val="00B70210"/>
    <w:rsid w:val="00B71C29"/>
    <w:rsid w:val="00B72BF6"/>
    <w:rsid w:val="00B84454"/>
    <w:rsid w:val="00B969B9"/>
    <w:rsid w:val="00B97997"/>
    <w:rsid w:val="00BA009E"/>
    <w:rsid w:val="00BA7314"/>
    <w:rsid w:val="00BB563B"/>
    <w:rsid w:val="00BC200A"/>
    <w:rsid w:val="00BC5130"/>
    <w:rsid w:val="00BC6935"/>
    <w:rsid w:val="00BC740F"/>
    <w:rsid w:val="00BD1261"/>
    <w:rsid w:val="00BD2949"/>
    <w:rsid w:val="00BD590A"/>
    <w:rsid w:val="00BE06DA"/>
    <w:rsid w:val="00BE088D"/>
    <w:rsid w:val="00BE390E"/>
    <w:rsid w:val="00BE59A0"/>
    <w:rsid w:val="00BF193F"/>
    <w:rsid w:val="00BF6DF9"/>
    <w:rsid w:val="00C014B2"/>
    <w:rsid w:val="00C03E2C"/>
    <w:rsid w:val="00C0620E"/>
    <w:rsid w:val="00C064B7"/>
    <w:rsid w:val="00C07AB6"/>
    <w:rsid w:val="00C07C5D"/>
    <w:rsid w:val="00C11E0C"/>
    <w:rsid w:val="00C2048D"/>
    <w:rsid w:val="00C260A3"/>
    <w:rsid w:val="00C26503"/>
    <w:rsid w:val="00C26A6B"/>
    <w:rsid w:val="00C31740"/>
    <w:rsid w:val="00C330FA"/>
    <w:rsid w:val="00C36A89"/>
    <w:rsid w:val="00C37C11"/>
    <w:rsid w:val="00C429E2"/>
    <w:rsid w:val="00C45A3B"/>
    <w:rsid w:val="00C465DE"/>
    <w:rsid w:val="00C471C6"/>
    <w:rsid w:val="00C50E1C"/>
    <w:rsid w:val="00C56870"/>
    <w:rsid w:val="00C6360D"/>
    <w:rsid w:val="00C64F05"/>
    <w:rsid w:val="00C717E0"/>
    <w:rsid w:val="00C745BB"/>
    <w:rsid w:val="00C74BE3"/>
    <w:rsid w:val="00C8010E"/>
    <w:rsid w:val="00C8742B"/>
    <w:rsid w:val="00C875A5"/>
    <w:rsid w:val="00C91A70"/>
    <w:rsid w:val="00C95541"/>
    <w:rsid w:val="00C973F6"/>
    <w:rsid w:val="00CA1C97"/>
    <w:rsid w:val="00CA52EF"/>
    <w:rsid w:val="00CA663B"/>
    <w:rsid w:val="00CC0F9D"/>
    <w:rsid w:val="00CC2374"/>
    <w:rsid w:val="00CC4D10"/>
    <w:rsid w:val="00CC5450"/>
    <w:rsid w:val="00CD10F3"/>
    <w:rsid w:val="00CD3862"/>
    <w:rsid w:val="00CD55F6"/>
    <w:rsid w:val="00CF0CC9"/>
    <w:rsid w:val="00CF5D0E"/>
    <w:rsid w:val="00CF6259"/>
    <w:rsid w:val="00CF7504"/>
    <w:rsid w:val="00D01C37"/>
    <w:rsid w:val="00D02A2F"/>
    <w:rsid w:val="00D04DEA"/>
    <w:rsid w:val="00D10DEC"/>
    <w:rsid w:val="00D122C6"/>
    <w:rsid w:val="00D1261B"/>
    <w:rsid w:val="00D131EB"/>
    <w:rsid w:val="00D14FE5"/>
    <w:rsid w:val="00D154E8"/>
    <w:rsid w:val="00D235FB"/>
    <w:rsid w:val="00D23E15"/>
    <w:rsid w:val="00D35159"/>
    <w:rsid w:val="00D40D12"/>
    <w:rsid w:val="00D42302"/>
    <w:rsid w:val="00D463C0"/>
    <w:rsid w:val="00D50F39"/>
    <w:rsid w:val="00D55299"/>
    <w:rsid w:val="00D6058C"/>
    <w:rsid w:val="00D60912"/>
    <w:rsid w:val="00D9699D"/>
    <w:rsid w:val="00DA337F"/>
    <w:rsid w:val="00DA643F"/>
    <w:rsid w:val="00DB048D"/>
    <w:rsid w:val="00DB0AB1"/>
    <w:rsid w:val="00DB726D"/>
    <w:rsid w:val="00DC788C"/>
    <w:rsid w:val="00DD0DAB"/>
    <w:rsid w:val="00DD4CFD"/>
    <w:rsid w:val="00DD6C6D"/>
    <w:rsid w:val="00DE086A"/>
    <w:rsid w:val="00DE19B7"/>
    <w:rsid w:val="00DE58AF"/>
    <w:rsid w:val="00DE7087"/>
    <w:rsid w:val="00DF4847"/>
    <w:rsid w:val="00DF4A5E"/>
    <w:rsid w:val="00E12041"/>
    <w:rsid w:val="00E17A69"/>
    <w:rsid w:val="00E20131"/>
    <w:rsid w:val="00E22E2A"/>
    <w:rsid w:val="00E33144"/>
    <w:rsid w:val="00E44053"/>
    <w:rsid w:val="00E45E69"/>
    <w:rsid w:val="00E54260"/>
    <w:rsid w:val="00E613FB"/>
    <w:rsid w:val="00E64A12"/>
    <w:rsid w:val="00E664BD"/>
    <w:rsid w:val="00E67855"/>
    <w:rsid w:val="00E70311"/>
    <w:rsid w:val="00E72330"/>
    <w:rsid w:val="00E76EBD"/>
    <w:rsid w:val="00E84477"/>
    <w:rsid w:val="00E845D1"/>
    <w:rsid w:val="00E85867"/>
    <w:rsid w:val="00E85E07"/>
    <w:rsid w:val="00E93699"/>
    <w:rsid w:val="00E96EC9"/>
    <w:rsid w:val="00EA2176"/>
    <w:rsid w:val="00EA3050"/>
    <w:rsid w:val="00EA3FCB"/>
    <w:rsid w:val="00EA4DA4"/>
    <w:rsid w:val="00EA62D2"/>
    <w:rsid w:val="00EB259F"/>
    <w:rsid w:val="00EB777E"/>
    <w:rsid w:val="00EC2490"/>
    <w:rsid w:val="00ED0CD5"/>
    <w:rsid w:val="00ED229B"/>
    <w:rsid w:val="00ED6419"/>
    <w:rsid w:val="00EE1F72"/>
    <w:rsid w:val="00EF1CB3"/>
    <w:rsid w:val="00EF25DF"/>
    <w:rsid w:val="00EF488D"/>
    <w:rsid w:val="00EF7C0C"/>
    <w:rsid w:val="00F044F1"/>
    <w:rsid w:val="00F06E58"/>
    <w:rsid w:val="00F06ED6"/>
    <w:rsid w:val="00F1237D"/>
    <w:rsid w:val="00F1306F"/>
    <w:rsid w:val="00F14F1E"/>
    <w:rsid w:val="00F219F5"/>
    <w:rsid w:val="00F274C4"/>
    <w:rsid w:val="00F277B8"/>
    <w:rsid w:val="00F42478"/>
    <w:rsid w:val="00F445ED"/>
    <w:rsid w:val="00F572A7"/>
    <w:rsid w:val="00F603B3"/>
    <w:rsid w:val="00F63BF3"/>
    <w:rsid w:val="00F641F9"/>
    <w:rsid w:val="00F64217"/>
    <w:rsid w:val="00F7087F"/>
    <w:rsid w:val="00F73F39"/>
    <w:rsid w:val="00F743B1"/>
    <w:rsid w:val="00F75AC2"/>
    <w:rsid w:val="00F76BD4"/>
    <w:rsid w:val="00F778ED"/>
    <w:rsid w:val="00F8191E"/>
    <w:rsid w:val="00F842CB"/>
    <w:rsid w:val="00F84A3A"/>
    <w:rsid w:val="00F9376A"/>
    <w:rsid w:val="00F954F8"/>
    <w:rsid w:val="00F955BC"/>
    <w:rsid w:val="00F95C91"/>
    <w:rsid w:val="00F96B61"/>
    <w:rsid w:val="00FA02F0"/>
    <w:rsid w:val="00FA1DC4"/>
    <w:rsid w:val="00FA3E89"/>
    <w:rsid w:val="00FA43AC"/>
    <w:rsid w:val="00FA45A9"/>
    <w:rsid w:val="00FA6734"/>
    <w:rsid w:val="00FB0E54"/>
    <w:rsid w:val="00FB12A7"/>
    <w:rsid w:val="00FB35DB"/>
    <w:rsid w:val="00FB7ED9"/>
    <w:rsid w:val="00FC46FF"/>
    <w:rsid w:val="00FC6347"/>
    <w:rsid w:val="00FD181C"/>
    <w:rsid w:val="00FD3941"/>
    <w:rsid w:val="00FD5914"/>
    <w:rsid w:val="00FE0A30"/>
    <w:rsid w:val="00FE14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83E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1" w:unhideWhenUsed="0" w:qFormat="1"/>
    <w:lsdException w:name="heading 4" w:uiPriority="9"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List Bullet" w:qFormat="1"/>
    <w:lsdException w:name="List Number"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qFormat="1"/>
    <w:lsdException w:name="Emphasis"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4911C6"/>
    <w:pPr>
      <w:spacing w:line="240" w:lineRule="auto"/>
      <w:jc w:val="both"/>
    </w:pPr>
    <w:rPr>
      <w:rFonts w:ascii="Arial" w:hAnsi="Arial"/>
      <w:sz w:val="22"/>
    </w:rPr>
  </w:style>
  <w:style w:type="paragraph" w:styleId="Titre1">
    <w:name w:val="heading 1"/>
    <w:basedOn w:val="Normal"/>
    <w:next w:val="Normal"/>
    <w:link w:val="Titre1Car"/>
    <w:uiPriority w:val="9"/>
    <w:qFormat/>
    <w:rsid w:val="00E664BD"/>
    <w:pPr>
      <w:keepNext/>
      <w:keepLines/>
      <w:spacing w:before="720" w:after="120"/>
      <w:outlineLvl w:val="0"/>
    </w:pPr>
    <w:rPr>
      <w:rFonts w:asciiTheme="majorHAnsi" w:eastAsiaTheme="majorEastAsia" w:hAnsiTheme="majorHAnsi" w:cstheme="majorBidi"/>
      <w:bCs/>
      <w:color w:val="983620" w:themeColor="accent2"/>
      <w:sz w:val="48"/>
      <w:szCs w:val="28"/>
    </w:rPr>
  </w:style>
  <w:style w:type="paragraph" w:styleId="Titre2">
    <w:name w:val="heading 2"/>
    <w:basedOn w:val="Normal"/>
    <w:next w:val="Normal"/>
    <w:link w:val="Titre2Car"/>
    <w:uiPriority w:val="1"/>
    <w:qFormat/>
    <w:rsid w:val="00207033"/>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Titre3">
    <w:name w:val="heading 3"/>
    <w:basedOn w:val="Normal"/>
    <w:next w:val="Normal"/>
    <w:link w:val="Titre3Car"/>
    <w:uiPriority w:val="1"/>
    <w:qFormat/>
    <w:rsid w:val="005157FD"/>
    <w:pPr>
      <w:keepNext/>
      <w:keepLines/>
      <w:spacing w:before="280" w:after="0"/>
      <w:ind w:left="380" w:hanging="380"/>
      <w:outlineLvl w:val="2"/>
    </w:pPr>
    <w:rPr>
      <w:rFonts w:eastAsiaTheme="majorEastAsia" w:cs="Arial"/>
      <w:bCs/>
      <w:color w:val="983620" w:themeColor="accent2"/>
      <w:sz w:val="24"/>
      <w:lang w:val="fr-FR"/>
    </w:rPr>
  </w:style>
  <w:style w:type="paragraph" w:styleId="Titre4">
    <w:name w:val="heading 4"/>
    <w:basedOn w:val="Normal"/>
    <w:next w:val="Normal"/>
    <w:link w:val="Titre4Car"/>
    <w:uiPriority w:val="9"/>
    <w:unhideWhenUsed/>
    <w:qFormat/>
    <w:rsid w:val="0028377F"/>
    <w:pPr>
      <w:keepNext/>
      <w:keepLines/>
      <w:spacing w:before="200" w:after="0"/>
      <w:outlineLvl w:val="3"/>
    </w:pPr>
    <w:rPr>
      <w:rFonts w:eastAsiaTheme="majorEastAsia" w:cstheme="majorBidi"/>
      <w:bCs/>
      <w:i/>
      <w:iCs/>
      <w:color w:val="4B5A60" w:themeColor="accent1"/>
      <w:u w:val="single"/>
    </w:rPr>
  </w:style>
  <w:style w:type="paragraph" w:styleId="Titre5">
    <w:name w:val="heading 5"/>
    <w:basedOn w:val="Normal"/>
    <w:next w:val="Normal"/>
    <w:link w:val="Titre5Car"/>
    <w:uiPriority w:val="1"/>
    <w:unhideWhenUsed/>
    <w:qFormat/>
    <w:rsid w:val="005A5C6D"/>
    <w:pPr>
      <w:keepNext/>
      <w:keepLines/>
      <w:spacing w:before="200" w:after="0"/>
      <w:outlineLvl w:val="4"/>
    </w:pPr>
    <w:rPr>
      <w:rFonts w:eastAsiaTheme="majorEastAsia" w:cstheme="majorBidi"/>
      <w:i/>
      <w:color w:val="667559" w:themeColor="accent5"/>
      <w:lang w:val="fr-FR"/>
    </w:rPr>
  </w:style>
  <w:style w:type="paragraph" w:styleId="Titre6">
    <w:name w:val="heading 6"/>
    <w:basedOn w:val="Normal"/>
    <w:next w:val="Normal"/>
    <w:link w:val="Titre6Car"/>
    <w:uiPriority w:val="1"/>
    <w:unhideWhenUsed/>
    <w:qFormat/>
    <w:rsid w:val="001B255D"/>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Titre7">
    <w:name w:val="heading 7"/>
    <w:basedOn w:val="Normal"/>
    <w:next w:val="Normal"/>
    <w:link w:val="Titre7C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Titre8">
    <w:name w:val="heading 8"/>
    <w:basedOn w:val="Normal"/>
    <w:next w:val="Normal"/>
    <w:link w:val="Titre8Car"/>
    <w:uiPriority w:val="1"/>
    <w:semiHidden/>
    <w:unhideWhenUsed/>
    <w:qFormat/>
    <w:rsid w:val="001B255D"/>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Titre9">
    <w:name w:val="heading 9"/>
    <w:basedOn w:val="Normal"/>
    <w:next w:val="Normal"/>
    <w:link w:val="Titre9C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3411A7"/>
    <w:pPr>
      <w:spacing w:after="0" w:line="240" w:lineRule="auto"/>
    </w:pPr>
    <w:rPr>
      <w:sz w:val="12"/>
    </w:rPr>
  </w:style>
  <w:style w:type="paragraph" w:styleId="Textedebulles">
    <w:name w:val="Balloon Text"/>
    <w:basedOn w:val="Normal"/>
    <w:link w:val="TextedebullesCar"/>
    <w:uiPriority w:val="99"/>
    <w:semiHidden/>
    <w:unhideWhenUsed/>
    <w:rsid w:val="0046608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6608D"/>
    <w:rPr>
      <w:rFonts w:ascii="Tahoma" w:hAnsi="Tahoma" w:cs="Tahoma"/>
      <w:sz w:val="16"/>
      <w:szCs w:val="16"/>
    </w:rPr>
  </w:style>
  <w:style w:type="paragraph" w:styleId="Titre">
    <w:name w:val="Title"/>
    <w:basedOn w:val="Normal"/>
    <w:next w:val="Normal"/>
    <w:link w:val="TitreCar"/>
    <w:qFormat/>
    <w:rsid w:val="00A26A59"/>
    <w:pPr>
      <w:spacing w:before="480" w:after="60"/>
      <w:contextualSpacing/>
    </w:pPr>
    <w:rPr>
      <w:rFonts w:asciiTheme="majorHAnsi" w:eastAsiaTheme="majorEastAsia" w:hAnsiTheme="majorHAnsi" w:cstheme="majorBidi"/>
      <w:color w:val="983620" w:themeColor="accent2"/>
      <w:kern w:val="28"/>
      <w:sz w:val="72"/>
      <w:szCs w:val="52"/>
    </w:rPr>
  </w:style>
  <w:style w:type="character" w:customStyle="1" w:styleId="TitreCar">
    <w:name w:val="Titre Car"/>
    <w:basedOn w:val="Policepardfaut"/>
    <w:link w:val="Titre"/>
    <w:uiPriority w:val="1"/>
    <w:rsid w:val="007204F4"/>
    <w:rPr>
      <w:rFonts w:asciiTheme="majorHAnsi" w:eastAsiaTheme="majorEastAsia" w:hAnsiTheme="majorHAnsi" w:cstheme="majorBidi"/>
      <w:color w:val="983620" w:themeColor="accent2"/>
      <w:kern w:val="28"/>
      <w:sz w:val="72"/>
      <w:szCs w:val="52"/>
    </w:rPr>
  </w:style>
  <w:style w:type="character" w:styleId="Textedelespacerserv">
    <w:name w:val="Placeholder Text"/>
    <w:basedOn w:val="Policepardfaut"/>
    <w:uiPriority w:val="99"/>
    <w:semiHidden/>
    <w:rsid w:val="00055249"/>
    <w:rPr>
      <w:color w:val="808080"/>
    </w:rPr>
  </w:style>
  <w:style w:type="paragraph" w:styleId="Sous-titre">
    <w:name w:val="Subtitle"/>
    <w:basedOn w:val="Normal"/>
    <w:next w:val="Normal"/>
    <w:link w:val="Sous-titreC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ous-titreCar">
    <w:name w:val="Sous-titre Car"/>
    <w:basedOn w:val="Policepardfaut"/>
    <w:link w:val="Sous-titr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En-tte">
    <w:name w:val="header"/>
    <w:basedOn w:val="Normal"/>
    <w:link w:val="En-tteCar"/>
    <w:uiPriority w:val="99"/>
    <w:rsid w:val="00A15157"/>
    <w:pPr>
      <w:tabs>
        <w:tab w:val="center" w:pos="4680"/>
        <w:tab w:val="right" w:pos="9360"/>
      </w:tabs>
      <w:spacing w:after="0"/>
    </w:pPr>
  </w:style>
  <w:style w:type="character" w:customStyle="1" w:styleId="En-tteCar">
    <w:name w:val="En-tête Car"/>
    <w:basedOn w:val="Policepardfaut"/>
    <w:link w:val="En-tte"/>
    <w:uiPriority w:val="99"/>
    <w:rsid w:val="00A15157"/>
  </w:style>
  <w:style w:type="paragraph" w:styleId="Pieddepage">
    <w:name w:val="footer"/>
    <w:basedOn w:val="Normal"/>
    <w:link w:val="PieddepageC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PieddepageCar">
    <w:name w:val="Pied de page Car"/>
    <w:basedOn w:val="Policepardfaut"/>
    <w:link w:val="Pieddepage"/>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Titre1Car">
    <w:name w:val="Titre 1 Car"/>
    <w:basedOn w:val="Policepardfaut"/>
    <w:link w:val="Titre1"/>
    <w:uiPriority w:val="9"/>
    <w:rsid w:val="00E664BD"/>
    <w:rPr>
      <w:rFonts w:asciiTheme="majorHAnsi" w:eastAsiaTheme="majorEastAsia" w:hAnsiTheme="majorHAnsi" w:cstheme="majorBidi"/>
      <w:bCs/>
      <w:color w:val="983620" w:themeColor="accent2"/>
      <w:sz w:val="48"/>
      <w:szCs w:val="28"/>
    </w:rPr>
  </w:style>
  <w:style w:type="character" w:customStyle="1" w:styleId="Titre2Car">
    <w:name w:val="Titre 2 Car"/>
    <w:basedOn w:val="Policepardfaut"/>
    <w:link w:val="Titre2"/>
    <w:uiPriority w:val="1"/>
    <w:rsid w:val="005B0C93"/>
    <w:rPr>
      <w:rFonts w:asciiTheme="majorHAnsi" w:eastAsiaTheme="majorEastAsia" w:hAnsiTheme="majorHAnsi" w:cstheme="majorBidi"/>
      <w:bCs/>
      <w:color w:val="000000" w:themeColor="text1"/>
      <w:sz w:val="28"/>
      <w:szCs w:val="26"/>
    </w:rPr>
  </w:style>
  <w:style w:type="character" w:customStyle="1" w:styleId="Titre3Car">
    <w:name w:val="Titre 3 Car"/>
    <w:basedOn w:val="Policepardfaut"/>
    <w:link w:val="Titre3"/>
    <w:uiPriority w:val="1"/>
    <w:rsid w:val="005157FD"/>
    <w:rPr>
      <w:rFonts w:ascii="Arial" w:eastAsiaTheme="majorEastAsia" w:hAnsi="Arial" w:cs="Arial"/>
      <w:bCs/>
      <w:color w:val="983620" w:themeColor="accent2"/>
      <w:lang w:val="fr-FR"/>
    </w:rPr>
  </w:style>
  <w:style w:type="paragraph" w:styleId="Lgende">
    <w:name w:val="caption"/>
    <w:basedOn w:val="Normal"/>
    <w:next w:val="Normal"/>
    <w:qFormat/>
    <w:rsid w:val="00B72BF6"/>
    <w:pPr>
      <w:spacing w:after="200"/>
      <w:jc w:val="left"/>
    </w:pPr>
    <w:rPr>
      <w:bCs/>
      <w:i/>
      <w:color w:val="983620" w:themeColor="accent2"/>
      <w:szCs w:val="18"/>
      <w:lang w:val="fr-FR"/>
    </w:rPr>
  </w:style>
  <w:style w:type="paragraph" w:styleId="Bibliographie">
    <w:name w:val="Bibliography"/>
    <w:basedOn w:val="Normal"/>
    <w:next w:val="Normal"/>
    <w:uiPriority w:val="1"/>
    <w:unhideWhenUsed/>
    <w:rsid w:val="00654459"/>
  </w:style>
  <w:style w:type="paragraph" w:styleId="En-ttedetabledesmatires">
    <w:name w:val="TOC Heading"/>
    <w:basedOn w:val="Appendix"/>
    <w:next w:val="Normal"/>
    <w:uiPriority w:val="39"/>
    <w:qFormat/>
    <w:rsid w:val="0025611E"/>
    <w:pPr>
      <w:jc w:val="left"/>
    </w:pPr>
  </w:style>
  <w:style w:type="paragraph" w:styleId="TM1">
    <w:name w:val="toc 1"/>
    <w:basedOn w:val="Normal"/>
    <w:next w:val="Normal"/>
    <w:autoRedefine/>
    <w:uiPriority w:val="39"/>
    <w:unhideWhenUsed/>
    <w:rsid w:val="006F61EB"/>
    <w:pPr>
      <w:spacing w:before="120" w:after="0"/>
      <w:jc w:val="left"/>
    </w:pPr>
    <w:rPr>
      <w:rFonts w:asciiTheme="minorHAnsi" w:hAnsiTheme="minorHAnsi"/>
      <w:b/>
      <w:szCs w:val="22"/>
    </w:rPr>
  </w:style>
  <w:style w:type="paragraph" w:styleId="TM2">
    <w:name w:val="toc 2"/>
    <w:basedOn w:val="Normal"/>
    <w:next w:val="Normal"/>
    <w:autoRedefine/>
    <w:uiPriority w:val="39"/>
    <w:unhideWhenUsed/>
    <w:rsid w:val="006F61EB"/>
    <w:pPr>
      <w:spacing w:after="0"/>
      <w:ind w:left="220"/>
      <w:jc w:val="left"/>
    </w:pPr>
    <w:rPr>
      <w:rFonts w:asciiTheme="minorHAnsi" w:hAnsiTheme="minorHAnsi"/>
      <w:i/>
      <w:szCs w:val="22"/>
    </w:rPr>
  </w:style>
  <w:style w:type="paragraph" w:styleId="TM3">
    <w:name w:val="toc 3"/>
    <w:basedOn w:val="Normal"/>
    <w:next w:val="Normal"/>
    <w:autoRedefine/>
    <w:uiPriority w:val="39"/>
    <w:unhideWhenUsed/>
    <w:rsid w:val="006F61EB"/>
    <w:pPr>
      <w:spacing w:after="0"/>
      <w:ind w:left="440"/>
      <w:jc w:val="left"/>
    </w:pPr>
    <w:rPr>
      <w:rFonts w:asciiTheme="minorHAnsi" w:hAnsiTheme="minorHAnsi"/>
      <w:szCs w:val="22"/>
    </w:rPr>
  </w:style>
  <w:style w:type="character" w:styleId="Lienhypertexte">
    <w:name w:val="Hyperlink"/>
    <w:basedOn w:val="Policepardfaut"/>
    <w:uiPriority w:val="99"/>
    <w:unhideWhenUsed/>
    <w:rsid w:val="006F61EB"/>
    <w:rPr>
      <w:color w:val="524A82" w:themeColor="hyperlink"/>
      <w:u w:val="single"/>
    </w:rPr>
  </w:style>
  <w:style w:type="paragraph" w:styleId="Listepuces">
    <w:name w:val="List Bullet"/>
    <w:basedOn w:val="Normal"/>
    <w:uiPriority w:val="1"/>
    <w:qFormat/>
    <w:rsid w:val="00295F26"/>
    <w:pPr>
      <w:numPr>
        <w:numId w:val="1"/>
      </w:numPr>
    </w:pPr>
  </w:style>
  <w:style w:type="paragraph" w:styleId="Listenumros">
    <w:name w:val="List Number"/>
    <w:basedOn w:val="Normal"/>
    <w:uiPriority w:val="1"/>
    <w:qFormat/>
    <w:rsid w:val="00295F26"/>
    <w:pPr>
      <w:numPr>
        <w:numId w:val="2"/>
      </w:numPr>
    </w:pPr>
  </w:style>
  <w:style w:type="character" w:customStyle="1" w:styleId="Titre4Car">
    <w:name w:val="Titre 4 Car"/>
    <w:basedOn w:val="Policepardfaut"/>
    <w:link w:val="Titre4"/>
    <w:uiPriority w:val="9"/>
    <w:rsid w:val="0028377F"/>
    <w:rPr>
      <w:rFonts w:ascii="Arial" w:eastAsiaTheme="majorEastAsia" w:hAnsi="Arial" w:cstheme="majorBidi"/>
      <w:bCs/>
      <w:i/>
      <w:iCs/>
      <w:color w:val="4B5A60" w:themeColor="accent1"/>
      <w:u w:val="single"/>
    </w:rPr>
  </w:style>
  <w:style w:type="character" w:customStyle="1" w:styleId="Titre6Car">
    <w:name w:val="Titre 6 Car"/>
    <w:basedOn w:val="Policepardfaut"/>
    <w:link w:val="Titre6"/>
    <w:uiPriority w:val="1"/>
    <w:rsid w:val="005B0C93"/>
    <w:rPr>
      <w:rFonts w:asciiTheme="majorHAnsi" w:eastAsiaTheme="majorEastAsia" w:hAnsiTheme="majorHAnsi" w:cstheme="majorBidi"/>
      <w:i/>
      <w:iCs/>
      <w:color w:val="252C2F" w:themeColor="accent1" w:themeShade="7F"/>
    </w:rPr>
  </w:style>
  <w:style w:type="character" w:customStyle="1" w:styleId="Titre7Car">
    <w:name w:val="Titre 7 Car"/>
    <w:basedOn w:val="Policepardfaut"/>
    <w:link w:val="Titre7"/>
    <w:uiPriority w:val="1"/>
    <w:semiHidden/>
    <w:rsid w:val="005B0C93"/>
    <w:rPr>
      <w:rFonts w:asciiTheme="majorHAnsi" w:eastAsiaTheme="majorEastAsia" w:hAnsiTheme="majorHAnsi" w:cstheme="majorBidi"/>
      <w:iCs/>
      <w:color w:val="595959" w:themeColor="text1" w:themeTint="A6"/>
    </w:rPr>
  </w:style>
  <w:style w:type="character" w:customStyle="1" w:styleId="Titre8Car">
    <w:name w:val="Titre 8 Car"/>
    <w:basedOn w:val="Policepardfaut"/>
    <w:link w:val="Titre8"/>
    <w:uiPriority w:val="1"/>
    <w:semiHidden/>
    <w:rsid w:val="005B0C93"/>
    <w:rPr>
      <w:rFonts w:asciiTheme="majorHAnsi" w:eastAsiaTheme="majorEastAsia" w:hAnsiTheme="majorHAnsi" w:cstheme="majorBidi"/>
      <w:color w:val="983620" w:themeColor="accent2"/>
      <w:sz w:val="20"/>
      <w:szCs w:val="20"/>
    </w:rPr>
  </w:style>
  <w:style w:type="character" w:customStyle="1" w:styleId="Titre9Car">
    <w:name w:val="Titre 9 Car"/>
    <w:basedOn w:val="Policepardfaut"/>
    <w:link w:val="Titre9"/>
    <w:uiPriority w:val="1"/>
    <w:semiHidden/>
    <w:rsid w:val="005B0C93"/>
    <w:rPr>
      <w:rFonts w:asciiTheme="majorHAnsi" w:eastAsiaTheme="majorEastAsia" w:hAnsiTheme="majorHAnsi" w:cstheme="majorBidi"/>
      <w:iCs/>
      <w:color w:val="595959" w:themeColor="text1" w:themeTint="A6"/>
      <w:sz w:val="20"/>
      <w:szCs w:val="20"/>
    </w:rPr>
  </w:style>
  <w:style w:type="paragraph" w:styleId="Citation">
    <w:name w:val="Quote"/>
    <w:basedOn w:val="Normal"/>
    <w:next w:val="Normal"/>
    <w:link w:val="CitationCar"/>
    <w:uiPriority w:val="9"/>
    <w:unhideWhenUsed/>
    <w:qFormat/>
    <w:rsid w:val="001B255D"/>
    <w:pPr>
      <w:ind w:left="720" w:right="720"/>
    </w:pPr>
    <w:rPr>
      <w:i/>
      <w:iCs/>
      <w:color w:val="595959" w:themeColor="text1" w:themeTint="A6"/>
    </w:rPr>
  </w:style>
  <w:style w:type="character" w:customStyle="1" w:styleId="CitationCar">
    <w:name w:val="Citation Car"/>
    <w:basedOn w:val="Policepardfaut"/>
    <w:link w:val="Citation"/>
    <w:uiPriority w:val="9"/>
    <w:rsid w:val="007204F4"/>
    <w:rPr>
      <w:i/>
      <w:iCs/>
      <w:color w:val="595959" w:themeColor="text1" w:themeTint="A6"/>
    </w:rPr>
  </w:style>
  <w:style w:type="paragraph" w:styleId="Paragraphedeliste">
    <w:name w:val="List Paragraph"/>
    <w:basedOn w:val="Normal"/>
    <w:link w:val="ParagraphedelisteCar"/>
    <w:uiPriority w:val="34"/>
    <w:unhideWhenUsed/>
    <w:qFormat/>
    <w:rsid w:val="002D76BA"/>
    <w:pPr>
      <w:spacing w:after="200"/>
      <w:ind w:left="720"/>
      <w:contextualSpacing/>
      <w:jc w:val="left"/>
    </w:pPr>
    <w:rPr>
      <w:color w:val="404040" w:themeColor="text1" w:themeTint="BF"/>
    </w:rPr>
  </w:style>
  <w:style w:type="character" w:customStyle="1" w:styleId="SansinterligneCar">
    <w:name w:val="Sans interligne Car"/>
    <w:link w:val="Sansinterligne"/>
    <w:uiPriority w:val="1"/>
    <w:rsid w:val="00E70311"/>
    <w:rPr>
      <w:sz w:val="12"/>
    </w:rPr>
  </w:style>
  <w:style w:type="paragraph" w:styleId="Retraitcorpsdetexte">
    <w:name w:val="Body Text Indent"/>
    <w:basedOn w:val="Normal"/>
    <w:link w:val="RetraitcorpsdetexteCar"/>
    <w:semiHidden/>
    <w:rsid w:val="00924278"/>
    <w:pPr>
      <w:spacing w:after="120"/>
      <w:ind w:left="283"/>
      <w:jc w:val="left"/>
    </w:pPr>
    <w:rPr>
      <w:rFonts w:ascii="Times New Roman" w:eastAsia="Times New Roman" w:hAnsi="Times New Roman" w:cs="Times New Roman"/>
      <w:noProof/>
    </w:rPr>
  </w:style>
  <w:style w:type="character" w:customStyle="1" w:styleId="RetraitcorpsdetexteCar">
    <w:name w:val="Retrait corps de texte Car"/>
    <w:basedOn w:val="Policepardfaut"/>
    <w:link w:val="Retraitcorpsdetexte"/>
    <w:semiHidden/>
    <w:rsid w:val="00924278"/>
    <w:rPr>
      <w:rFonts w:ascii="Times New Roman" w:eastAsia="Times New Roman" w:hAnsi="Times New Roman" w:cs="Times New Roman"/>
      <w:noProof/>
    </w:rPr>
  </w:style>
  <w:style w:type="paragraph" w:styleId="Notedebasdepage">
    <w:name w:val="footnote text"/>
    <w:basedOn w:val="Normal"/>
    <w:link w:val="NotedebasdepageCar"/>
    <w:uiPriority w:val="99"/>
    <w:rsid w:val="00F06E58"/>
    <w:pPr>
      <w:spacing w:after="0"/>
      <w:jc w:val="left"/>
    </w:pPr>
    <w:rPr>
      <w:rFonts w:ascii="Times New Roman" w:eastAsia="Times New Roman" w:hAnsi="Times New Roman" w:cs="Times New Roman"/>
      <w:noProof/>
      <w:sz w:val="20"/>
      <w:szCs w:val="20"/>
    </w:rPr>
  </w:style>
  <w:style w:type="character" w:customStyle="1" w:styleId="NotedebasdepageCar">
    <w:name w:val="Note de bas de page Car"/>
    <w:basedOn w:val="Policepardfaut"/>
    <w:link w:val="Notedebasdepage"/>
    <w:uiPriority w:val="99"/>
    <w:rsid w:val="00F06E58"/>
    <w:rPr>
      <w:rFonts w:ascii="Times New Roman" w:eastAsia="Times New Roman" w:hAnsi="Times New Roman" w:cs="Times New Roman"/>
      <w:noProof/>
      <w:sz w:val="20"/>
      <w:szCs w:val="20"/>
    </w:rPr>
  </w:style>
  <w:style w:type="paragraph" w:styleId="Listepuces2">
    <w:name w:val="List Bullet 2"/>
    <w:basedOn w:val="Normal"/>
    <w:uiPriority w:val="99"/>
    <w:unhideWhenUsed/>
    <w:rsid w:val="00F06E58"/>
    <w:pPr>
      <w:numPr>
        <w:numId w:val="6"/>
      </w:numPr>
      <w:contextualSpacing/>
    </w:pPr>
  </w:style>
  <w:style w:type="character" w:styleId="Appelnotedebasdep">
    <w:name w:val="footnote reference"/>
    <w:aliases w:val="16 Point,Superscript 6 Point,Superscript 6 Point + 11 pt,ftref"/>
    <w:basedOn w:val="Policepardfaut"/>
    <w:uiPriority w:val="99"/>
    <w:rsid w:val="00F42478"/>
    <w:rPr>
      <w:vertAlign w:val="superscript"/>
    </w:rPr>
  </w:style>
  <w:style w:type="character" w:customStyle="1" w:styleId="ParagraphedelisteCar">
    <w:name w:val="Paragraphe de liste Car"/>
    <w:link w:val="Paragraphedeliste"/>
    <w:uiPriority w:val="34"/>
    <w:rsid w:val="002D76BA"/>
    <w:rPr>
      <w:rFonts w:ascii="Arial" w:hAnsi="Arial"/>
      <w:color w:val="404040" w:themeColor="text1" w:themeTint="BF"/>
      <w:sz w:val="22"/>
    </w:rPr>
  </w:style>
  <w:style w:type="paragraph" w:styleId="Corpsdetexte2">
    <w:name w:val="Body Text 2"/>
    <w:basedOn w:val="Normal"/>
    <w:link w:val="Corpsdetexte2Car"/>
    <w:unhideWhenUsed/>
    <w:rsid w:val="008E07EF"/>
    <w:pPr>
      <w:spacing w:after="120" w:line="480" w:lineRule="auto"/>
    </w:pPr>
  </w:style>
  <w:style w:type="character" w:customStyle="1" w:styleId="Corpsdetexte2Car">
    <w:name w:val="Corps de texte 2 Car"/>
    <w:basedOn w:val="Policepardfaut"/>
    <w:link w:val="Corpsdetexte2"/>
    <w:rsid w:val="008E07EF"/>
    <w:rPr>
      <w:rFonts w:ascii="Arial" w:hAnsi="Arial"/>
    </w:rPr>
  </w:style>
  <w:style w:type="paragraph" w:styleId="Corpsdetexte">
    <w:name w:val="Body Text"/>
    <w:basedOn w:val="Normal"/>
    <w:link w:val="CorpsdetexteCar"/>
    <w:rsid w:val="00375851"/>
    <w:pPr>
      <w:spacing w:after="120"/>
      <w:jc w:val="left"/>
    </w:pPr>
    <w:rPr>
      <w:rFonts w:ascii="Times New Roman" w:eastAsia="Times New Roman" w:hAnsi="Times New Roman" w:cs="Times New Roman"/>
      <w:lang w:val="fr-FR" w:eastAsia="fr-FR"/>
    </w:rPr>
  </w:style>
  <w:style w:type="character" w:customStyle="1" w:styleId="CorpsdetexteCar">
    <w:name w:val="Corps de texte Car"/>
    <w:basedOn w:val="Policepardfaut"/>
    <w:link w:val="Corpsdetexte"/>
    <w:rsid w:val="00375851"/>
    <w:rPr>
      <w:rFonts w:ascii="Times New Roman" w:eastAsia="Times New Roman" w:hAnsi="Times New Roman" w:cs="Times New Roman"/>
      <w:lang w:val="fr-FR" w:eastAsia="fr-FR"/>
    </w:rPr>
  </w:style>
  <w:style w:type="character" w:styleId="Accentuation">
    <w:name w:val="Emphasis"/>
    <w:basedOn w:val="Policepardfaut"/>
    <w:qFormat/>
    <w:rsid w:val="002A6C54"/>
    <w:rPr>
      <w:b/>
      <w:bCs/>
      <w:i w:val="0"/>
      <w:iCs w:val="0"/>
    </w:rPr>
  </w:style>
  <w:style w:type="character" w:customStyle="1" w:styleId="mediumtext1">
    <w:name w:val="medium_text1"/>
    <w:basedOn w:val="Policepardfaut"/>
    <w:rsid w:val="00414998"/>
    <w:rPr>
      <w:sz w:val="24"/>
      <w:szCs w:val="24"/>
    </w:rPr>
  </w:style>
  <w:style w:type="character" w:customStyle="1" w:styleId="shorttext1">
    <w:name w:val="short_text1"/>
    <w:basedOn w:val="Policepardfaut"/>
    <w:rsid w:val="00414998"/>
    <w:rPr>
      <w:sz w:val="29"/>
      <w:szCs w:val="29"/>
    </w:rPr>
  </w:style>
  <w:style w:type="character" w:customStyle="1" w:styleId="Titre5Car">
    <w:name w:val="Titre 5 Car"/>
    <w:basedOn w:val="Policepardfaut"/>
    <w:link w:val="Titre5"/>
    <w:uiPriority w:val="1"/>
    <w:rsid w:val="005A5C6D"/>
    <w:rPr>
      <w:rFonts w:ascii="Arial" w:eastAsiaTheme="majorEastAsia" w:hAnsi="Arial" w:cstheme="majorBidi"/>
      <w:i/>
      <w:color w:val="667559" w:themeColor="accent5"/>
      <w:sz w:val="22"/>
      <w:lang w:val="fr-FR"/>
    </w:rPr>
  </w:style>
  <w:style w:type="character" w:styleId="Marquedecommentaire">
    <w:name w:val="annotation reference"/>
    <w:basedOn w:val="Policepardfaut"/>
    <w:uiPriority w:val="99"/>
    <w:semiHidden/>
    <w:unhideWhenUsed/>
    <w:rsid w:val="00B00DBF"/>
    <w:rPr>
      <w:sz w:val="16"/>
      <w:szCs w:val="16"/>
    </w:rPr>
  </w:style>
  <w:style w:type="paragraph" w:styleId="Commentaire">
    <w:name w:val="annotation text"/>
    <w:basedOn w:val="Normal"/>
    <w:link w:val="CommentaireCar"/>
    <w:uiPriority w:val="99"/>
    <w:unhideWhenUsed/>
    <w:rsid w:val="00B00DBF"/>
    <w:rPr>
      <w:sz w:val="20"/>
      <w:szCs w:val="20"/>
    </w:rPr>
  </w:style>
  <w:style w:type="character" w:customStyle="1" w:styleId="CommentaireCar">
    <w:name w:val="Commentaire Car"/>
    <w:basedOn w:val="Policepardfaut"/>
    <w:link w:val="Commentaire"/>
    <w:uiPriority w:val="99"/>
    <w:rsid w:val="00B00DBF"/>
    <w:rPr>
      <w:rFonts w:ascii="Arial" w:hAnsi="Arial"/>
      <w:sz w:val="20"/>
      <w:szCs w:val="20"/>
    </w:rPr>
  </w:style>
  <w:style w:type="character" w:customStyle="1" w:styleId="longtext1">
    <w:name w:val="long_text1"/>
    <w:basedOn w:val="Policepardfaut"/>
    <w:rsid w:val="007615E1"/>
    <w:rPr>
      <w:sz w:val="20"/>
      <w:szCs w:val="20"/>
    </w:rPr>
  </w:style>
  <w:style w:type="character" w:styleId="Numrodepage">
    <w:name w:val="page number"/>
    <w:basedOn w:val="Policepardfaut"/>
    <w:semiHidden/>
    <w:rsid w:val="004513EC"/>
  </w:style>
  <w:style w:type="table" w:customStyle="1" w:styleId="TableGrid1">
    <w:name w:val="Table Grid1"/>
    <w:basedOn w:val="TableauNormal"/>
    <w:next w:val="Grilledutableau"/>
    <w:uiPriority w:val="59"/>
    <w:rsid w:val="00FB7E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DF4847"/>
    <w:rPr>
      <w:color w:val="8F9954" w:themeColor="followedHyperlink"/>
      <w:u w:val="single"/>
    </w:rPr>
  </w:style>
  <w:style w:type="paragraph" w:customStyle="1" w:styleId="Default">
    <w:name w:val="Default"/>
    <w:rsid w:val="00F64217"/>
    <w:pPr>
      <w:widowControl w:val="0"/>
      <w:autoSpaceDE w:val="0"/>
      <w:autoSpaceDN w:val="0"/>
      <w:adjustRightInd w:val="0"/>
      <w:spacing w:after="0" w:line="240" w:lineRule="auto"/>
    </w:pPr>
    <w:rPr>
      <w:rFonts w:ascii="Times New Roman" w:hAnsi="Times New Roman" w:cs="Times New Roman"/>
      <w:color w:val="000000"/>
    </w:rPr>
  </w:style>
  <w:style w:type="paragraph" w:styleId="TM4">
    <w:name w:val="toc 4"/>
    <w:basedOn w:val="Normal"/>
    <w:next w:val="Normal"/>
    <w:autoRedefine/>
    <w:uiPriority w:val="39"/>
    <w:semiHidden/>
    <w:unhideWhenUsed/>
    <w:rsid w:val="0025611E"/>
    <w:pPr>
      <w:spacing w:after="0"/>
      <w:ind w:left="660"/>
      <w:jc w:val="left"/>
    </w:pPr>
    <w:rPr>
      <w:rFonts w:asciiTheme="minorHAnsi" w:hAnsiTheme="minorHAnsi"/>
      <w:sz w:val="20"/>
      <w:szCs w:val="20"/>
    </w:rPr>
  </w:style>
  <w:style w:type="paragraph" w:styleId="TM5">
    <w:name w:val="toc 5"/>
    <w:basedOn w:val="Normal"/>
    <w:next w:val="Normal"/>
    <w:autoRedefine/>
    <w:uiPriority w:val="39"/>
    <w:semiHidden/>
    <w:unhideWhenUsed/>
    <w:rsid w:val="0025611E"/>
    <w:pPr>
      <w:spacing w:after="0"/>
      <w:ind w:left="880"/>
      <w:jc w:val="left"/>
    </w:pPr>
    <w:rPr>
      <w:rFonts w:asciiTheme="minorHAnsi" w:hAnsiTheme="minorHAnsi"/>
      <w:sz w:val="20"/>
      <w:szCs w:val="20"/>
    </w:rPr>
  </w:style>
  <w:style w:type="paragraph" w:styleId="TM6">
    <w:name w:val="toc 6"/>
    <w:basedOn w:val="Normal"/>
    <w:next w:val="Normal"/>
    <w:autoRedefine/>
    <w:uiPriority w:val="39"/>
    <w:semiHidden/>
    <w:unhideWhenUsed/>
    <w:rsid w:val="0025611E"/>
    <w:pPr>
      <w:spacing w:after="0"/>
      <w:ind w:left="1100"/>
      <w:jc w:val="left"/>
    </w:pPr>
    <w:rPr>
      <w:rFonts w:asciiTheme="minorHAnsi" w:hAnsiTheme="minorHAnsi"/>
      <w:sz w:val="20"/>
      <w:szCs w:val="20"/>
    </w:rPr>
  </w:style>
  <w:style w:type="paragraph" w:styleId="TM7">
    <w:name w:val="toc 7"/>
    <w:basedOn w:val="Normal"/>
    <w:next w:val="Normal"/>
    <w:autoRedefine/>
    <w:uiPriority w:val="39"/>
    <w:semiHidden/>
    <w:unhideWhenUsed/>
    <w:rsid w:val="0025611E"/>
    <w:pPr>
      <w:spacing w:after="0"/>
      <w:ind w:left="1320"/>
      <w:jc w:val="left"/>
    </w:pPr>
    <w:rPr>
      <w:rFonts w:asciiTheme="minorHAnsi" w:hAnsiTheme="minorHAnsi"/>
      <w:sz w:val="20"/>
      <w:szCs w:val="20"/>
    </w:rPr>
  </w:style>
  <w:style w:type="paragraph" w:styleId="TM8">
    <w:name w:val="toc 8"/>
    <w:basedOn w:val="Normal"/>
    <w:next w:val="Normal"/>
    <w:autoRedefine/>
    <w:uiPriority w:val="39"/>
    <w:semiHidden/>
    <w:unhideWhenUsed/>
    <w:rsid w:val="0025611E"/>
    <w:pPr>
      <w:spacing w:after="0"/>
      <w:ind w:left="1540"/>
      <w:jc w:val="left"/>
    </w:pPr>
    <w:rPr>
      <w:rFonts w:asciiTheme="minorHAnsi" w:hAnsiTheme="minorHAnsi"/>
      <w:sz w:val="20"/>
      <w:szCs w:val="20"/>
    </w:rPr>
  </w:style>
  <w:style w:type="paragraph" w:styleId="TM9">
    <w:name w:val="toc 9"/>
    <w:basedOn w:val="Normal"/>
    <w:next w:val="Normal"/>
    <w:autoRedefine/>
    <w:uiPriority w:val="39"/>
    <w:semiHidden/>
    <w:unhideWhenUsed/>
    <w:rsid w:val="0025611E"/>
    <w:pPr>
      <w:spacing w:after="0"/>
      <w:ind w:left="1760"/>
      <w:jc w:val="left"/>
    </w:pPr>
    <w:rPr>
      <w:rFonts w:asciiTheme="minorHAnsi" w:hAnsiTheme="minorHAnsi"/>
      <w:sz w:val="20"/>
      <w:szCs w:val="20"/>
    </w:rPr>
  </w:style>
  <w:style w:type="table" w:styleId="Trameclaire-Accent1">
    <w:name w:val="Light Shading Accent 1"/>
    <w:basedOn w:val="TableauNormal"/>
    <w:uiPriority w:val="60"/>
    <w:rsid w:val="008B1355"/>
    <w:pPr>
      <w:spacing w:after="0" w:line="240" w:lineRule="auto"/>
    </w:pPr>
    <w:rPr>
      <w:rFonts w:eastAsiaTheme="minorHAnsi"/>
      <w:color w:val="384347" w:themeColor="accent1" w:themeShade="BF"/>
      <w:sz w:val="22"/>
      <w:szCs w:val="22"/>
      <w:lang w:val="fr-FR"/>
    </w:rPr>
    <w:tblPr>
      <w:tblStyleRowBandSize w:val="1"/>
      <w:tblStyleColBandSize w:val="1"/>
      <w:tblInd w:w="0" w:type="dxa"/>
      <w:tblBorders>
        <w:top w:val="single" w:sz="8" w:space="0" w:color="4B5A60" w:themeColor="accent1"/>
        <w:bottom w:val="single" w:sz="8" w:space="0" w:color="4B5A6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la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left w:val="nil"/>
          <w:right w:val="nil"/>
          <w:insideH w:val="nil"/>
          <w:insideV w:val="nil"/>
        </w:tcBorders>
        <w:shd w:val="clear" w:color="auto" w:fill="CFD7DA" w:themeFill="accent1" w:themeFillTint="3F"/>
      </w:tcPr>
    </w:tblStylePr>
  </w:style>
  <w:style w:type="table" w:styleId="Trameclaire-Accent5">
    <w:name w:val="Light Shading Accent 5"/>
    <w:basedOn w:val="TableauNormal"/>
    <w:uiPriority w:val="60"/>
    <w:rsid w:val="008B1355"/>
    <w:pPr>
      <w:spacing w:after="0" w:line="240" w:lineRule="auto"/>
    </w:pPr>
    <w:rPr>
      <w:rFonts w:eastAsiaTheme="minorHAnsi"/>
      <w:color w:val="4C5742" w:themeColor="accent5" w:themeShade="BF"/>
      <w:sz w:val="22"/>
      <w:szCs w:val="22"/>
      <w:lang w:val="fr-FR"/>
    </w:rPr>
    <w:tblPr>
      <w:tblStyleRowBandSize w:val="1"/>
      <w:tblStyleColBandSize w:val="1"/>
      <w:tblInd w:w="0" w:type="dxa"/>
      <w:tblBorders>
        <w:top w:val="single" w:sz="8" w:space="0" w:color="667559" w:themeColor="accent5"/>
        <w:bottom w:val="single" w:sz="8" w:space="0" w:color="667559"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la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left w:val="nil"/>
          <w:right w:val="nil"/>
          <w:insideH w:val="nil"/>
          <w:insideV w:val="nil"/>
        </w:tcBorders>
        <w:shd w:val="clear" w:color="auto" w:fill="D8DED4" w:themeFill="accent5" w:themeFillTint="3F"/>
      </w:tcPr>
    </w:tblStylePr>
  </w:style>
  <w:style w:type="paragraph" w:styleId="NormalWeb">
    <w:name w:val="Normal (Web)"/>
    <w:basedOn w:val="Normal"/>
    <w:semiHidden/>
    <w:unhideWhenUsed/>
    <w:rsid w:val="00213F01"/>
    <w:pPr>
      <w:spacing w:before="100" w:beforeAutospacing="1" w:after="100" w:afterAutospacing="1" w:line="312" w:lineRule="auto"/>
      <w:jc w:val="left"/>
    </w:pPr>
    <w:rPr>
      <w:rFonts w:ascii="Times New Roman" w:eastAsia="Times New Roman" w:hAnsi="Times New Roman" w:cs="Times New Roman"/>
      <w:sz w:val="24"/>
      <w:lang w:val="fr-FR" w:eastAsia="fr-FR"/>
    </w:rPr>
  </w:style>
  <w:style w:type="paragraph" w:styleId="Objetducommentaire">
    <w:name w:val="annotation subject"/>
    <w:basedOn w:val="Commentaire"/>
    <w:next w:val="Commentaire"/>
    <w:link w:val="ObjetducommentaireCar"/>
    <w:uiPriority w:val="99"/>
    <w:semiHidden/>
    <w:unhideWhenUsed/>
    <w:rsid w:val="00B4741C"/>
    <w:rPr>
      <w:b/>
      <w:bCs/>
    </w:rPr>
  </w:style>
  <w:style w:type="character" w:customStyle="1" w:styleId="ObjetducommentaireCar">
    <w:name w:val="Objet du commentaire Car"/>
    <w:basedOn w:val="CommentaireCar"/>
    <w:link w:val="Objetducommentaire"/>
    <w:uiPriority w:val="99"/>
    <w:semiHidden/>
    <w:rsid w:val="00B4741C"/>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1" w:unhideWhenUsed="0" w:qFormat="1"/>
    <w:lsdException w:name="heading 4" w:uiPriority="9"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List Bullet" w:qFormat="1"/>
    <w:lsdException w:name="List Number"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qFormat="1"/>
    <w:lsdException w:name="Emphasis"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4911C6"/>
    <w:pPr>
      <w:spacing w:line="240" w:lineRule="auto"/>
      <w:jc w:val="both"/>
    </w:pPr>
    <w:rPr>
      <w:rFonts w:ascii="Arial" w:hAnsi="Arial"/>
      <w:sz w:val="22"/>
    </w:rPr>
  </w:style>
  <w:style w:type="paragraph" w:styleId="Titre1">
    <w:name w:val="heading 1"/>
    <w:basedOn w:val="Normal"/>
    <w:next w:val="Normal"/>
    <w:link w:val="Titre1Car"/>
    <w:uiPriority w:val="9"/>
    <w:qFormat/>
    <w:rsid w:val="00E664BD"/>
    <w:pPr>
      <w:keepNext/>
      <w:keepLines/>
      <w:spacing w:before="720" w:after="120"/>
      <w:outlineLvl w:val="0"/>
    </w:pPr>
    <w:rPr>
      <w:rFonts w:asciiTheme="majorHAnsi" w:eastAsiaTheme="majorEastAsia" w:hAnsiTheme="majorHAnsi" w:cstheme="majorBidi"/>
      <w:bCs/>
      <w:color w:val="983620" w:themeColor="accent2"/>
      <w:sz w:val="48"/>
      <w:szCs w:val="28"/>
    </w:rPr>
  </w:style>
  <w:style w:type="paragraph" w:styleId="Titre2">
    <w:name w:val="heading 2"/>
    <w:basedOn w:val="Normal"/>
    <w:next w:val="Normal"/>
    <w:link w:val="Titre2Car"/>
    <w:uiPriority w:val="1"/>
    <w:qFormat/>
    <w:rsid w:val="00207033"/>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Titre3">
    <w:name w:val="heading 3"/>
    <w:basedOn w:val="Normal"/>
    <w:next w:val="Normal"/>
    <w:link w:val="Titre3Car"/>
    <w:uiPriority w:val="1"/>
    <w:qFormat/>
    <w:rsid w:val="005157FD"/>
    <w:pPr>
      <w:keepNext/>
      <w:keepLines/>
      <w:spacing w:before="280" w:after="0"/>
      <w:ind w:left="380" w:hanging="380"/>
      <w:outlineLvl w:val="2"/>
    </w:pPr>
    <w:rPr>
      <w:rFonts w:eastAsiaTheme="majorEastAsia" w:cs="Arial"/>
      <w:bCs/>
      <w:color w:val="983620" w:themeColor="accent2"/>
      <w:sz w:val="24"/>
      <w:lang w:val="fr-FR"/>
    </w:rPr>
  </w:style>
  <w:style w:type="paragraph" w:styleId="Titre4">
    <w:name w:val="heading 4"/>
    <w:basedOn w:val="Normal"/>
    <w:next w:val="Normal"/>
    <w:link w:val="Titre4Car"/>
    <w:uiPriority w:val="9"/>
    <w:unhideWhenUsed/>
    <w:qFormat/>
    <w:rsid w:val="0028377F"/>
    <w:pPr>
      <w:keepNext/>
      <w:keepLines/>
      <w:spacing w:before="200" w:after="0"/>
      <w:outlineLvl w:val="3"/>
    </w:pPr>
    <w:rPr>
      <w:rFonts w:eastAsiaTheme="majorEastAsia" w:cstheme="majorBidi"/>
      <w:bCs/>
      <w:i/>
      <w:iCs/>
      <w:color w:val="4B5A60" w:themeColor="accent1"/>
      <w:u w:val="single"/>
    </w:rPr>
  </w:style>
  <w:style w:type="paragraph" w:styleId="Titre5">
    <w:name w:val="heading 5"/>
    <w:basedOn w:val="Normal"/>
    <w:next w:val="Normal"/>
    <w:link w:val="Titre5Car"/>
    <w:uiPriority w:val="1"/>
    <w:unhideWhenUsed/>
    <w:qFormat/>
    <w:rsid w:val="005A5C6D"/>
    <w:pPr>
      <w:keepNext/>
      <w:keepLines/>
      <w:spacing w:before="200" w:after="0"/>
      <w:outlineLvl w:val="4"/>
    </w:pPr>
    <w:rPr>
      <w:rFonts w:eastAsiaTheme="majorEastAsia" w:cstheme="majorBidi"/>
      <w:i/>
      <w:color w:val="667559" w:themeColor="accent5"/>
      <w:lang w:val="fr-FR"/>
    </w:rPr>
  </w:style>
  <w:style w:type="paragraph" w:styleId="Titre6">
    <w:name w:val="heading 6"/>
    <w:basedOn w:val="Normal"/>
    <w:next w:val="Normal"/>
    <w:link w:val="Titre6Car"/>
    <w:uiPriority w:val="1"/>
    <w:unhideWhenUsed/>
    <w:qFormat/>
    <w:rsid w:val="001B255D"/>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Titre7">
    <w:name w:val="heading 7"/>
    <w:basedOn w:val="Normal"/>
    <w:next w:val="Normal"/>
    <w:link w:val="Titre7C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Titre8">
    <w:name w:val="heading 8"/>
    <w:basedOn w:val="Normal"/>
    <w:next w:val="Normal"/>
    <w:link w:val="Titre8Car"/>
    <w:uiPriority w:val="1"/>
    <w:semiHidden/>
    <w:unhideWhenUsed/>
    <w:qFormat/>
    <w:rsid w:val="001B255D"/>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Titre9">
    <w:name w:val="heading 9"/>
    <w:basedOn w:val="Normal"/>
    <w:next w:val="Normal"/>
    <w:link w:val="Titre9C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3411A7"/>
    <w:pPr>
      <w:spacing w:after="0" w:line="240" w:lineRule="auto"/>
    </w:pPr>
    <w:rPr>
      <w:sz w:val="12"/>
    </w:rPr>
  </w:style>
  <w:style w:type="paragraph" w:styleId="Textedebulles">
    <w:name w:val="Balloon Text"/>
    <w:basedOn w:val="Normal"/>
    <w:link w:val="TextedebullesCar"/>
    <w:uiPriority w:val="99"/>
    <w:semiHidden/>
    <w:unhideWhenUsed/>
    <w:rsid w:val="0046608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6608D"/>
    <w:rPr>
      <w:rFonts w:ascii="Tahoma" w:hAnsi="Tahoma" w:cs="Tahoma"/>
      <w:sz w:val="16"/>
      <w:szCs w:val="16"/>
    </w:rPr>
  </w:style>
  <w:style w:type="paragraph" w:styleId="Titre">
    <w:name w:val="Title"/>
    <w:basedOn w:val="Normal"/>
    <w:next w:val="Normal"/>
    <w:link w:val="TitreCar"/>
    <w:qFormat/>
    <w:rsid w:val="00A26A59"/>
    <w:pPr>
      <w:spacing w:before="480" w:after="60"/>
      <w:contextualSpacing/>
    </w:pPr>
    <w:rPr>
      <w:rFonts w:asciiTheme="majorHAnsi" w:eastAsiaTheme="majorEastAsia" w:hAnsiTheme="majorHAnsi" w:cstheme="majorBidi"/>
      <w:color w:val="983620" w:themeColor="accent2"/>
      <w:kern w:val="28"/>
      <w:sz w:val="72"/>
      <w:szCs w:val="52"/>
    </w:rPr>
  </w:style>
  <w:style w:type="character" w:customStyle="1" w:styleId="TitreCar">
    <w:name w:val="Titre Car"/>
    <w:basedOn w:val="Policepardfaut"/>
    <w:link w:val="Titre"/>
    <w:uiPriority w:val="1"/>
    <w:rsid w:val="007204F4"/>
    <w:rPr>
      <w:rFonts w:asciiTheme="majorHAnsi" w:eastAsiaTheme="majorEastAsia" w:hAnsiTheme="majorHAnsi" w:cstheme="majorBidi"/>
      <w:color w:val="983620" w:themeColor="accent2"/>
      <w:kern w:val="28"/>
      <w:sz w:val="72"/>
      <w:szCs w:val="52"/>
    </w:rPr>
  </w:style>
  <w:style w:type="character" w:styleId="Textedelespacerserv">
    <w:name w:val="Placeholder Text"/>
    <w:basedOn w:val="Policepardfaut"/>
    <w:uiPriority w:val="99"/>
    <w:semiHidden/>
    <w:rsid w:val="00055249"/>
    <w:rPr>
      <w:color w:val="808080"/>
    </w:rPr>
  </w:style>
  <w:style w:type="paragraph" w:styleId="Sous-titre">
    <w:name w:val="Subtitle"/>
    <w:basedOn w:val="Normal"/>
    <w:next w:val="Normal"/>
    <w:link w:val="Sous-titreC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ous-titreCar">
    <w:name w:val="Sous-titre Car"/>
    <w:basedOn w:val="Policepardfaut"/>
    <w:link w:val="Sous-titr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En-tte">
    <w:name w:val="header"/>
    <w:basedOn w:val="Normal"/>
    <w:link w:val="En-tteCar"/>
    <w:uiPriority w:val="99"/>
    <w:rsid w:val="00A15157"/>
    <w:pPr>
      <w:tabs>
        <w:tab w:val="center" w:pos="4680"/>
        <w:tab w:val="right" w:pos="9360"/>
      </w:tabs>
      <w:spacing w:after="0"/>
    </w:pPr>
  </w:style>
  <w:style w:type="character" w:customStyle="1" w:styleId="En-tteCar">
    <w:name w:val="En-tête Car"/>
    <w:basedOn w:val="Policepardfaut"/>
    <w:link w:val="En-tte"/>
    <w:uiPriority w:val="99"/>
    <w:rsid w:val="00A15157"/>
  </w:style>
  <w:style w:type="paragraph" w:styleId="Pieddepage">
    <w:name w:val="footer"/>
    <w:basedOn w:val="Normal"/>
    <w:link w:val="PieddepageC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PieddepageCar">
    <w:name w:val="Pied de page Car"/>
    <w:basedOn w:val="Policepardfaut"/>
    <w:link w:val="Pieddepage"/>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Titre1Car">
    <w:name w:val="Titre 1 Car"/>
    <w:basedOn w:val="Policepardfaut"/>
    <w:link w:val="Titre1"/>
    <w:uiPriority w:val="9"/>
    <w:rsid w:val="00E664BD"/>
    <w:rPr>
      <w:rFonts w:asciiTheme="majorHAnsi" w:eastAsiaTheme="majorEastAsia" w:hAnsiTheme="majorHAnsi" w:cstheme="majorBidi"/>
      <w:bCs/>
      <w:color w:val="983620" w:themeColor="accent2"/>
      <w:sz w:val="48"/>
      <w:szCs w:val="28"/>
    </w:rPr>
  </w:style>
  <w:style w:type="character" w:customStyle="1" w:styleId="Titre2Car">
    <w:name w:val="Titre 2 Car"/>
    <w:basedOn w:val="Policepardfaut"/>
    <w:link w:val="Titre2"/>
    <w:uiPriority w:val="1"/>
    <w:rsid w:val="005B0C93"/>
    <w:rPr>
      <w:rFonts w:asciiTheme="majorHAnsi" w:eastAsiaTheme="majorEastAsia" w:hAnsiTheme="majorHAnsi" w:cstheme="majorBidi"/>
      <w:bCs/>
      <w:color w:val="000000" w:themeColor="text1"/>
      <w:sz w:val="28"/>
      <w:szCs w:val="26"/>
    </w:rPr>
  </w:style>
  <w:style w:type="character" w:customStyle="1" w:styleId="Titre3Car">
    <w:name w:val="Titre 3 Car"/>
    <w:basedOn w:val="Policepardfaut"/>
    <w:link w:val="Titre3"/>
    <w:uiPriority w:val="1"/>
    <w:rsid w:val="005157FD"/>
    <w:rPr>
      <w:rFonts w:ascii="Arial" w:eastAsiaTheme="majorEastAsia" w:hAnsi="Arial" w:cs="Arial"/>
      <w:bCs/>
      <w:color w:val="983620" w:themeColor="accent2"/>
      <w:lang w:val="fr-FR"/>
    </w:rPr>
  </w:style>
  <w:style w:type="paragraph" w:styleId="Lgende">
    <w:name w:val="caption"/>
    <w:basedOn w:val="Normal"/>
    <w:next w:val="Normal"/>
    <w:qFormat/>
    <w:rsid w:val="00B72BF6"/>
    <w:pPr>
      <w:spacing w:after="200"/>
      <w:jc w:val="left"/>
    </w:pPr>
    <w:rPr>
      <w:bCs/>
      <w:i/>
      <w:color w:val="983620" w:themeColor="accent2"/>
      <w:szCs w:val="18"/>
      <w:lang w:val="fr-FR"/>
    </w:rPr>
  </w:style>
  <w:style w:type="paragraph" w:styleId="Bibliographie">
    <w:name w:val="Bibliography"/>
    <w:basedOn w:val="Normal"/>
    <w:next w:val="Normal"/>
    <w:uiPriority w:val="1"/>
    <w:unhideWhenUsed/>
    <w:rsid w:val="00654459"/>
  </w:style>
  <w:style w:type="paragraph" w:styleId="En-ttedetabledesmatires">
    <w:name w:val="TOC Heading"/>
    <w:basedOn w:val="Appendix"/>
    <w:next w:val="Normal"/>
    <w:uiPriority w:val="39"/>
    <w:qFormat/>
    <w:rsid w:val="0025611E"/>
    <w:pPr>
      <w:jc w:val="left"/>
    </w:pPr>
  </w:style>
  <w:style w:type="paragraph" w:styleId="TM1">
    <w:name w:val="toc 1"/>
    <w:basedOn w:val="Normal"/>
    <w:next w:val="Normal"/>
    <w:autoRedefine/>
    <w:uiPriority w:val="39"/>
    <w:unhideWhenUsed/>
    <w:rsid w:val="006F61EB"/>
    <w:pPr>
      <w:spacing w:before="120" w:after="0"/>
      <w:jc w:val="left"/>
    </w:pPr>
    <w:rPr>
      <w:rFonts w:asciiTheme="minorHAnsi" w:hAnsiTheme="minorHAnsi"/>
      <w:b/>
      <w:szCs w:val="22"/>
    </w:rPr>
  </w:style>
  <w:style w:type="paragraph" w:styleId="TM2">
    <w:name w:val="toc 2"/>
    <w:basedOn w:val="Normal"/>
    <w:next w:val="Normal"/>
    <w:autoRedefine/>
    <w:uiPriority w:val="39"/>
    <w:unhideWhenUsed/>
    <w:rsid w:val="006F61EB"/>
    <w:pPr>
      <w:spacing w:after="0"/>
      <w:ind w:left="220"/>
      <w:jc w:val="left"/>
    </w:pPr>
    <w:rPr>
      <w:rFonts w:asciiTheme="minorHAnsi" w:hAnsiTheme="minorHAnsi"/>
      <w:i/>
      <w:szCs w:val="22"/>
    </w:rPr>
  </w:style>
  <w:style w:type="paragraph" w:styleId="TM3">
    <w:name w:val="toc 3"/>
    <w:basedOn w:val="Normal"/>
    <w:next w:val="Normal"/>
    <w:autoRedefine/>
    <w:uiPriority w:val="39"/>
    <w:unhideWhenUsed/>
    <w:rsid w:val="006F61EB"/>
    <w:pPr>
      <w:spacing w:after="0"/>
      <w:ind w:left="440"/>
      <w:jc w:val="left"/>
    </w:pPr>
    <w:rPr>
      <w:rFonts w:asciiTheme="minorHAnsi" w:hAnsiTheme="minorHAnsi"/>
      <w:szCs w:val="22"/>
    </w:rPr>
  </w:style>
  <w:style w:type="character" w:styleId="Lienhypertexte">
    <w:name w:val="Hyperlink"/>
    <w:basedOn w:val="Policepardfaut"/>
    <w:uiPriority w:val="99"/>
    <w:unhideWhenUsed/>
    <w:rsid w:val="006F61EB"/>
    <w:rPr>
      <w:color w:val="524A82" w:themeColor="hyperlink"/>
      <w:u w:val="single"/>
    </w:rPr>
  </w:style>
  <w:style w:type="paragraph" w:styleId="Listepuces">
    <w:name w:val="List Bullet"/>
    <w:basedOn w:val="Normal"/>
    <w:uiPriority w:val="1"/>
    <w:qFormat/>
    <w:rsid w:val="00295F26"/>
    <w:pPr>
      <w:numPr>
        <w:numId w:val="1"/>
      </w:numPr>
    </w:pPr>
  </w:style>
  <w:style w:type="paragraph" w:styleId="Listenumros">
    <w:name w:val="List Number"/>
    <w:basedOn w:val="Normal"/>
    <w:uiPriority w:val="1"/>
    <w:qFormat/>
    <w:rsid w:val="00295F26"/>
    <w:pPr>
      <w:numPr>
        <w:numId w:val="2"/>
      </w:numPr>
    </w:pPr>
  </w:style>
  <w:style w:type="character" w:customStyle="1" w:styleId="Titre4Car">
    <w:name w:val="Titre 4 Car"/>
    <w:basedOn w:val="Policepardfaut"/>
    <w:link w:val="Titre4"/>
    <w:uiPriority w:val="9"/>
    <w:rsid w:val="0028377F"/>
    <w:rPr>
      <w:rFonts w:ascii="Arial" w:eastAsiaTheme="majorEastAsia" w:hAnsi="Arial" w:cstheme="majorBidi"/>
      <w:bCs/>
      <w:i/>
      <w:iCs/>
      <w:color w:val="4B5A60" w:themeColor="accent1"/>
      <w:u w:val="single"/>
    </w:rPr>
  </w:style>
  <w:style w:type="character" w:customStyle="1" w:styleId="Titre6Car">
    <w:name w:val="Titre 6 Car"/>
    <w:basedOn w:val="Policepardfaut"/>
    <w:link w:val="Titre6"/>
    <w:uiPriority w:val="1"/>
    <w:rsid w:val="005B0C93"/>
    <w:rPr>
      <w:rFonts w:asciiTheme="majorHAnsi" w:eastAsiaTheme="majorEastAsia" w:hAnsiTheme="majorHAnsi" w:cstheme="majorBidi"/>
      <w:i/>
      <w:iCs/>
      <w:color w:val="252C2F" w:themeColor="accent1" w:themeShade="7F"/>
    </w:rPr>
  </w:style>
  <w:style w:type="character" w:customStyle="1" w:styleId="Titre7Car">
    <w:name w:val="Titre 7 Car"/>
    <w:basedOn w:val="Policepardfaut"/>
    <w:link w:val="Titre7"/>
    <w:uiPriority w:val="1"/>
    <w:semiHidden/>
    <w:rsid w:val="005B0C93"/>
    <w:rPr>
      <w:rFonts w:asciiTheme="majorHAnsi" w:eastAsiaTheme="majorEastAsia" w:hAnsiTheme="majorHAnsi" w:cstheme="majorBidi"/>
      <w:iCs/>
      <w:color w:val="595959" w:themeColor="text1" w:themeTint="A6"/>
    </w:rPr>
  </w:style>
  <w:style w:type="character" w:customStyle="1" w:styleId="Titre8Car">
    <w:name w:val="Titre 8 Car"/>
    <w:basedOn w:val="Policepardfaut"/>
    <w:link w:val="Titre8"/>
    <w:uiPriority w:val="1"/>
    <w:semiHidden/>
    <w:rsid w:val="005B0C93"/>
    <w:rPr>
      <w:rFonts w:asciiTheme="majorHAnsi" w:eastAsiaTheme="majorEastAsia" w:hAnsiTheme="majorHAnsi" w:cstheme="majorBidi"/>
      <w:color w:val="983620" w:themeColor="accent2"/>
      <w:sz w:val="20"/>
      <w:szCs w:val="20"/>
    </w:rPr>
  </w:style>
  <w:style w:type="character" w:customStyle="1" w:styleId="Titre9Car">
    <w:name w:val="Titre 9 Car"/>
    <w:basedOn w:val="Policepardfaut"/>
    <w:link w:val="Titre9"/>
    <w:uiPriority w:val="1"/>
    <w:semiHidden/>
    <w:rsid w:val="005B0C93"/>
    <w:rPr>
      <w:rFonts w:asciiTheme="majorHAnsi" w:eastAsiaTheme="majorEastAsia" w:hAnsiTheme="majorHAnsi" w:cstheme="majorBidi"/>
      <w:iCs/>
      <w:color w:val="595959" w:themeColor="text1" w:themeTint="A6"/>
      <w:sz w:val="20"/>
      <w:szCs w:val="20"/>
    </w:rPr>
  </w:style>
  <w:style w:type="paragraph" w:styleId="Citation">
    <w:name w:val="Quote"/>
    <w:basedOn w:val="Normal"/>
    <w:next w:val="Normal"/>
    <w:link w:val="CitationCar"/>
    <w:uiPriority w:val="9"/>
    <w:unhideWhenUsed/>
    <w:qFormat/>
    <w:rsid w:val="001B255D"/>
    <w:pPr>
      <w:ind w:left="720" w:right="720"/>
    </w:pPr>
    <w:rPr>
      <w:i/>
      <w:iCs/>
      <w:color w:val="595959" w:themeColor="text1" w:themeTint="A6"/>
    </w:rPr>
  </w:style>
  <w:style w:type="character" w:customStyle="1" w:styleId="CitationCar">
    <w:name w:val="Citation Car"/>
    <w:basedOn w:val="Policepardfaut"/>
    <w:link w:val="Citation"/>
    <w:uiPriority w:val="9"/>
    <w:rsid w:val="007204F4"/>
    <w:rPr>
      <w:i/>
      <w:iCs/>
      <w:color w:val="595959" w:themeColor="text1" w:themeTint="A6"/>
    </w:rPr>
  </w:style>
  <w:style w:type="paragraph" w:styleId="Paragraphedeliste">
    <w:name w:val="List Paragraph"/>
    <w:basedOn w:val="Normal"/>
    <w:link w:val="ParagraphedelisteCar"/>
    <w:uiPriority w:val="34"/>
    <w:unhideWhenUsed/>
    <w:qFormat/>
    <w:rsid w:val="002D76BA"/>
    <w:pPr>
      <w:spacing w:after="200"/>
      <w:ind w:left="720"/>
      <w:contextualSpacing/>
      <w:jc w:val="left"/>
    </w:pPr>
    <w:rPr>
      <w:color w:val="404040" w:themeColor="text1" w:themeTint="BF"/>
    </w:rPr>
  </w:style>
  <w:style w:type="character" w:customStyle="1" w:styleId="SansinterligneCar">
    <w:name w:val="Sans interligne Car"/>
    <w:link w:val="Sansinterligne"/>
    <w:uiPriority w:val="1"/>
    <w:rsid w:val="00E70311"/>
    <w:rPr>
      <w:sz w:val="12"/>
    </w:rPr>
  </w:style>
  <w:style w:type="paragraph" w:styleId="Retraitcorpsdetexte">
    <w:name w:val="Body Text Indent"/>
    <w:basedOn w:val="Normal"/>
    <w:link w:val="RetraitcorpsdetexteCar"/>
    <w:semiHidden/>
    <w:rsid w:val="00924278"/>
    <w:pPr>
      <w:spacing w:after="120"/>
      <w:ind w:left="283"/>
      <w:jc w:val="left"/>
    </w:pPr>
    <w:rPr>
      <w:rFonts w:ascii="Times New Roman" w:eastAsia="Times New Roman" w:hAnsi="Times New Roman" w:cs="Times New Roman"/>
      <w:noProof/>
    </w:rPr>
  </w:style>
  <w:style w:type="character" w:customStyle="1" w:styleId="RetraitcorpsdetexteCar">
    <w:name w:val="Retrait corps de texte Car"/>
    <w:basedOn w:val="Policepardfaut"/>
    <w:link w:val="Retraitcorpsdetexte"/>
    <w:semiHidden/>
    <w:rsid w:val="00924278"/>
    <w:rPr>
      <w:rFonts w:ascii="Times New Roman" w:eastAsia="Times New Roman" w:hAnsi="Times New Roman" w:cs="Times New Roman"/>
      <w:noProof/>
    </w:rPr>
  </w:style>
  <w:style w:type="paragraph" w:styleId="Notedebasdepage">
    <w:name w:val="footnote text"/>
    <w:basedOn w:val="Normal"/>
    <w:link w:val="NotedebasdepageCar"/>
    <w:uiPriority w:val="99"/>
    <w:rsid w:val="00F06E58"/>
    <w:pPr>
      <w:spacing w:after="0"/>
      <w:jc w:val="left"/>
    </w:pPr>
    <w:rPr>
      <w:rFonts w:ascii="Times New Roman" w:eastAsia="Times New Roman" w:hAnsi="Times New Roman" w:cs="Times New Roman"/>
      <w:noProof/>
      <w:sz w:val="20"/>
      <w:szCs w:val="20"/>
    </w:rPr>
  </w:style>
  <w:style w:type="character" w:customStyle="1" w:styleId="NotedebasdepageCar">
    <w:name w:val="Note de bas de page Car"/>
    <w:basedOn w:val="Policepardfaut"/>
    <w:link w:val="Notedebasdepage"/>
    <w:uiPriority w:val="99"/>
    <w:rsid w:val="00F06E58"/>
    <w:rPr>
      <w:rFonts w:ascii="Times New Roman" w:eastAsia="Times New Roman" w:hAnsi="Times New Roman" w:cs="Times New Roman"/>
      <w:noProof/>
      <w:sz w:val="20"/>
      <w:szCs w:val="20"/>
    </w:rPr>
  </w:style>
  <w:style w:type="paragraph" w:styleId="Listepuces2">
    <w:name w:val="List Bullet 2"/>
    <w:basedOn w:val="Normal"/>
    <w:uiPriority w:val="99"/>
    <w:unhideWhenUsed/>
    <w:rsid w:val="00F06E58"/>
    <w:pPr>
      <w:numPr>
        <w:numId w:val="6"/>
      </w:numPr>
      <w:contextualSpacing/>
    </w:pPr>
  </w:style>
  <w:style w:type="character" w:styleId="Appelnotedebasdep">
    <w:name w:val="footnote reference"/>
    <w:aliases w:val="16 Point,Superscript 6 Point,Superscript 6 Point + 11 pt,ftref"/>
    <w:basedOn w:val="Policepardfaut"/>
    <w:uiPriority w:val="99"/>
    <w:rsid w:val="00F42478"/>
    <w:rPr>
      <w:vertAlign w:val="superscript"/>
    </w:rPr>
  </w:style>
  <w:style w:type="character" w:customStyle="1" w:styleId="ParagraphedelisteCar">
    <w:name w:val="Paragraphe de liste Car"/>
    <w:link w:val="Paragraphedeliste"/>
    <w:uiPriority w:val="34"/>
    <w:rsid w:val="002D76BA"/>
    <w:rPr>
      <w:rFonts w:ascii="Arial" w:hAnsi="Arial"/>
      <w:color w:val="404040" w:themeColor="text1" w:themeTint="BF"/>
      <w:sz w:val="22"/>
    </w:rPr>
  </w:style>
  <w:style w:type="paragraph" w:styleId="Corpsdetexte2">
    <w:name w:val="Body Text 2"/>
    <w:basedOn w:val="Normal"/>
    <w:link w:val="Corpsdetexte2Car"/>
    <w:unhideWhenUsed/>
    <w:rsid w:val="008E07EF"/>
    <w:pPr>
      <w:spacing w:after="120" w:line="480" w:lineRule="auto"/>
    </w:pPr>
  </w:style>
  <w:style w:type="character" w:customStyle="1" w:styleId="Corpsdetexte2Car">
    <w:name w:val="Corps de texte 2 Car"/>
    <w:basedOn w:val="Policepardfaut"/>
    <w:link w:val="Corpsdetexte2"/>
    <w:rsid w:val="008E07EF"/>
    <w:rPr>
      <w:rFonts w:ascii="Arial" w:hAnsi="Arial"/>
    </w:rPr>
  </w:style>
  <w:style w:type="paragraph" w:styleId="Corpsdetexte">
    <w:name w:val="Body Text"/>
    <w:basedOn w:val="Normal"/>
    <w:link w:val="CorpsdetexteCar"/>
    <w:rsid w:val="00375851"/>
    <w:pPr>
      <w:spacing w:after="120"/>
      <w:jc w:val="left"/>
    </w:pPr>
    <w:rPr>
      <w:rFonts w:ascii="Times New Roman" w:eastAsia="Times New Roman" w:hAnsi="Times New Roman" w:cs="Times New Roman"/>
      <w:lang w:val="fr-FR" w:eastAsia="fr-FR"/>
    </w:rPr>
  </w:style>
  <w:style w:type="character" w:customStyle="1" w:styleId="CorpsdetexteCar">
    <w:name w:val="Corps de texte Car"/>
    <w:basedOn w:val="Policepardfaut"/>
    <w:link w:val="Corpsdetexte"/>
    <w:rsid w:val="00375851"/>
    <w:rPr>
      <w:rFonts w:ascii="Times New Roman" w:eastAsia="Times New Roman" w:hAnsi="Times New Roman" w:cs="Times New Roman"/>
      <w:lang w:val="fr-FR" w:eastAsia="fr-FR"/>
    </w:rPr>
  </w:style>
  <w:style w:type="character" w:styleId="Accentuation">
    <w:name w:val="Emphasis"/>
    <w:basedOn w:val="Policepardfaut"/>
    <w:qFormat/>
    <w:rsid w:val="002A6C54"/>
    <w:rPr>
      <w:b/>
      <w:bCs/>
      <w:i w:val="0"/>
      <w:iCs w:val="0"/>
    </w:rPr>
  </w:style>
  <w:style w:type="character" w:customStyle="1" w:styleId="mediumtext1">
    <w:name w:val="medium_text1"/>
    <w:basedOn w:val="Policepardfaut"/>
    <w:rsid w:val="00414998"/>
    <w:rPr>
      <w:sz w:val="24"/>
      <w:szCs w:val="24"/>
    </w:rPr>
  </w:style>
  <w:style w:type="character" w:customStyle="1" w:styleId="shorttext1">
    <w:name w:val="short_text1"/>
    <w:basedOn w:val="Policepardfaut"/>
    <w:rsid w:val="00414998"/>
    <w:rPr>
      <w:sz w:val="29"/>
      <w:szCs w:val="29"/>
    </w:rPr>
  </w:style>
  <w:style w:type="character" w:customStyle="1" w:styleId="Titre5Car">
    <w:name w:val="Titre 5 Car"/>
    <w:basedOn w:val="Policepardfaut"/>
    <w:link w:val="Titre5"/>
    <w:uiPriority w:val="1"/>
    <w:rsid w:val="005A5C6D"/>
    <w:rPr>
      <w:rFonts w:ascii="Arial" w:eastAsiaTheme="majorEastAsia" w:hAnsi="Arial" w:cstheme="majorBidi"/>
      <w:i/>
      <w:color w:val="667559" w:themeColor="accent5"/>
      <w:sz w:val="22"/>
      <w:lang w:val="fr-FR"/>
    </w:rPr>
  </w:style>
  <w:style w:type="character" w:styleId="Marquedecommentaire">
    <w:name w:val="annotation reference"/>
    <w:basedOn w:val="Policepardfaut"/>
    <w:uiPriority w:val="99"/>
    <w:semiHidden/>
    <w:unhideWhenUsed/>
    <w:rsid w:val="00B00DBF"/>
    <w:rPr>
      <w:sz w:val="16"/>
      <w:szCs w:val="16"/>
    </w:rPr>
  </w:style>
  <w:style w:type="paragraph" w:styleId="Commentaire">
    <w:name w:val="annotation text"/>
    <w:basedOn w:val="Normal"/>
    <w:link w:val="CommentaireCar"/>
    <w:uiPriority w:val="99"/>
    <w:unhideWhenUsed/>
    <w:rsid w:val="00B00DBF"/>
    <w:rPr>
      <w:sz w:val="20"/>
      <w:szCs w:val="20"/>
    </w:rPr>
  </w:style>
  <w:style w:type="character" w:customStyle="1" w:styleId="CommentaireCar">
    <w:name w:val="Commentaire Car"/>
    <w:basedOn w:val="Policepardfaut"/>
    <w:link w:val="Commentaire"/>
    <w:uiPriority w:val="99"/>
    <w:rsid w:val="00B00DBF"/>
    <w:rPr>
      <w:rFonts w:ascii="Arial" w:hAnsi="Arial"/>
      <w:sz w:val="20"/>
      <w:szCs w:val="20"/>
    </w:rPr>
  </w:style>
  <w:style w:type="character" w:customStyle="1" w:styleId="longtext1">
    <w:name w:val="long_text1"/>
    <w:basedOn w:val="Policepardfaut"/>
    <w:rsid w:val="007615E1"/>
    <w:rPr>
      <w:sz w:val="20"/>
      <w:szCs w:val="20"/>
    </w:rPr>
  </w:style>
  <w:style w:type="character" w:styleId="Numrodepage">
    <w:name w:val="page number"/>
    <w:basedOn w:val="Policepardfaut"/>
    <w:semiHidden/>
    <w:rsid w:val="004513EC"/>
  </w:style>
  <w:style w:type="table" w:customStyle="1" w:styleId="TableGrid1">
    <w:name w:val="Table Grid1"/>
    <w:basedOn w:val="TableauNormal"/>
    <w:next w:val="Grilledutableau"/>
    <w:uiPriority w:val="59"/>
    <w:rsid w:val="00FB7E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DF4847"/>
    <w:rPr>
      <w:color w:val="8F9954" w:themeColor="followedHyperlink"/>
      <w:u w:val="single"/>
    </w:rPr>
  </w:style>
  <w:style w:type="paragraph" w:customStyle="1" w:styleId="Default">
    <w:name w:val="Default"/>
    <w:rsid w:val="00F64217"/>
    <w:pPr>
      <w:widowControl w:val="0"/>
      <w:autoSpaceDE w:val="0"/>
      <w:autoSpaceDN w:val="0"/>
      <w:adjustRightInd w:val="0"/>
      <w:spacing w:after="0" w:line="240" w:lineRule="auto"/>
    </w:pPr>
    <w:rPr>
      <w:rFonts w:ascii="Times New Roman" w:hAnsi="Times New Roman" w:cs="Times New Roman"/>
      <w:color w:val="000000"/>
    </w:rPr>
  </w:style>
  <w:style w:type="paragraph" w:styleId="TM4">
    <w:name w:val="toc 4"/>
    <w:basedOn w:val="Normal"/>
    <w:next w:val="Normal"/>
    <w:autoRedefine/>
    <w:uiPriority w:val="39"/>
    <w:semiHidden/>
    <w:unhideWhenUsed/>
    <w:rsid w:val="0025611E"/>
    <w:pPr>
      <w:spacing w:after="0"/>
      <w:ind w:left="660"/>
      <w:jc w:val="left"/>
    </w:pPr>
    <w:rPr>
      <w:rFonts w:asciiTheme="minorHAnsi" w:hAnsiTheme="minorHAnsi"/>
      <w:sz w:val="20"/>
      <w:szCs w:val="20"/>
    </w:rPr>
  </w:style>
  <w:style w:type="paragraph" w:styleId="TM5">
    <w:name w:val="toc 5"/>
    <w:basedOn w:val="Normal"/>
    <w:next w:val="Normal"/>
    <w:autoRedefine/>
    <w:uiPriority w:val="39"/>
    <w:semiHidden/>
    <w:unhideWhenUsed/>
    <w:rsid w:val="0025611E"/>
    <w:pPr>
      <w:spacing w:after="0"/>
      <w:ind w:left="880"/>
      <w:jc w:val="left"/>
    </w:pPr>
    <w:rPr>
      <w:rFonts w:asciiTheme="minorHAnsi" w:hAnsiTheme="minorHAnsi"/>
      <w:sz w:val="20"/>
      <w:szCs w:val="20"/>
    </w:rPr>
  </w:style>
  <w:style w:type="paragraph" w:styleId="TM6">
    <w:name w:val="toc 6"/>
    <w:basedOn w:val="Normal"/>
    <w:next w:val="Normal"/>
    <w:autoRedefine/>
    <w:uiPriority w:val="39"/>
    <w:semiHidden/>
    <w:unhideWhenUsed/>
    <w:rsid w:val="0025611E"/>
    <w:pPr>
      <w:spacing w:after="0"/>
      <w:ind w:left="1100"/>
      <w:jc w:val="left"/>
    </w:pPr>
    <w:rPr>
      <w:rFonts w:asciiTheme="minorHAnsi" w:hAnsiTheme="minorHAnsi"/>
      <w:sz w:val="20"/>
      <w:szCs w:val="20"/>
    </w:rPr>
  </w:style>
  <w:style w:type="paragraph" w:styleId="TM7">
    <w:name w:val="toc 7"/>
    <w:basedOn w:val="Normal"/>
    <w:next w:val="Normal"/>
    <w:autoRedefine/>
    <w:uiPriority w:val="39"/>
    <w:semiHidden/>
    <w:unhideWhenUsed/>
    <w:rsid w:val="0025611E"/>
    <w:pPr>
      <w:spacing w:after="0"/>
      <w:ind w:left="1320"/>
      <w:jc w:val="left"/>
    </w:pPr>
    <w:rPr>
      <w:rFonts w:asciiTheme="minorHAnsi" w:hAnsiTheme="minorHAnsi"/>
      <w:sz w:val="20"/>
      <w:szCs w:val="20"/>
    </w:rPr>
  </w:style>
  <w:style w:type="paragraph" w:styleId="TM8">
    <w:name w:val="toc 8"/>
    <w:basedOn w:val="Normal"/>
    <w:next w:val="Normal"/>
    <w:autoRedefine/>
    <w:uiPriority w:val="39"/>
    <w:semiHidden/>
    <w:unhideWhenUsed/>
    <w:rsid w:val="0025611E"/>
    <w:pPr>
      <w:spacing w:after="0"/>
      <w:ind w:left="1540"/>
      <w:jc w:val="left"/>
    </w:pPr>
    <w:rPr>
      <w:rFonts w:asciiTheme="minorHAnsi" w:hAnsiTheme="minorHAnsi"/>
      <w:sz w:val="20"/>
      <w:szCs w:val="20"/>
    </w:rPr>
  </w:style>
  <w:style w:type="paragraph" w:styleId="TM9">
    <w:name w:val="toc 9"/>
    <w:basedOn w:val="Normal"/>
    <w:next w:val="Normal"/>
    <w:autoRedefine/>
    <w:uiPriority w:val="39"/>
    <w:semiHidden/>
    <w:unhideWhenUsed/>
    <w:rsid w:val="0025611E"/>
    <w:pPr>
      <w:spacing w:after="0"/>
      <w:ind w:left="1760"/>
      <w:jc w:val="left"/>
    </w:pPr>
    <w:rPr>
      <w:rFonts w:asciiTheme="minorHAnsi" w:hAnsiTheme="minorHAnsi"/>
      <w:sz w:val="20"/>
      <w:szCs w:val="20"/>
    </w:rPr>
  </w:style>
  <w:style w:type="table" w:styleId="Trameclaire-Accent1">
    <w:name w:val="Light Shading Accent 1"/>
    <w:basedOn w:val="TableauNormal"/>
    <w:uiPriority w:val="60"/>
    <w:rsid w:val="008B1355"/>
    <w:pPr>
      <w:spacing w:after="0" w:line="240" w:lineRule="auto"/>
    </w:pPr>
    <w:rPr>
      <w:rFonts w:eastAsiaTheme="minorHAnsi"/>
      <w:color w:val="384347" w:themeColor="accent1" w:themeShade="BF"/>
      <w:sz w:val="22"/>
      <w:szCs w:val="22"/>
      <w:lang w:val="fr-FR"/>
    </w:rPr>
    <w:tblPr>
      <w:tblStyleRowBandSize w:val="1"/>
      <w:tblStyleColBandSize w:val="1"/>
      <w:tblInd w:w="0" w:type="dxa"/>
      <w:tblBorders>
        <w:top w:val="single" w:sz="8" w:space="0" w:color="4B5A60" w:themeColor="accent1"/>
        <w:bottom w:val="single" w:sz="8" w:space="0" w:color="4B5A6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la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left w:val="nil"/>
          <w:right w:val="nil"/>
          <w:insideH w:val="nil"/>
          <w:insideV w:val="nil"/>
        </w:tcBorders>
        <w:shd w:val="clear" w:color="auto" w:fill="CFD7DA" w:themeFill="accent1" w:themeFillTint="3F"/>
      </w:tcPr>
    </w:tblStylePr>
  </w:style>
  <w:style w:type="table" w:styleId="Trameclaire-Accent5">
    <w:name w:val="Light Shading Accent 5"/>
    <w:basedOn w:val="TableauNormal"/>
    <w:uiPriority w:val="60"/>
    <w:rsid w:val="008B1355"/>
    <w:pPr>
      <w:spacing w:after="0" w:line="240" w:lineRule="auto"/>
    </w:pPr>
    <w:rPr>
      <w:rFonts w:eastAsiaTheme="minorHAnsi"/>
      <w:color w:val="4C5742" w:themeColor="accent5" w:themeShade="BF"/>
      <w:sz w:val="22"/>
      <w:szCs w:val="22"/>
      <w:lang w:val="fr-FR"/>
    </w:rPr>
    <w:tblPr>
      <w:tblStyleRowBandSize w:val="1"/>
      <w:tblStyleColBandSize w:val="1"/>
      <w:tblInd w:w="0" w:type="dxa"/>
      <w:tblBorders>
        <w:top w:val="single" w:sz="8" w:space="0" w:color="667559" w:themeColor="accent5"/>
        <w:bottom w:val="single" w:sz="8" w:space="0" w:color="667559"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la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left w:val="nil"/>
          <w:right w:val="nil"/>
          <w:insideH w:val="nil"/>
          <w:insideV w:val="nil"/>
        </w:tcBorders>
        <w:shd w:val="clear" w:color="auto" w:fill="D8DED4" w:themeFill="accent5" w:themeFillTint="3F"/>
      </w:tcPr>
    </w:tblStylePr>
  </w:style>
  <w:style w:type="paragraph" w:styleId="NormalWeb">
    <w:name w:val="Normal (Web)"/>
    <w:basedOn w:val="Normal"/>
    <w:semiHidden/>
    <w:unhideWhenUsed/>
    <w:rsid w:val="00213F01"/>
    <w:pPr>
      <w:spacing w:before="100" w:beforeAutospacing="1" w:after="100" w:afterAutospacing="1" w:line="312" w:lineRule="auto"/>
      <w:jc w:val="left"/>
    </w:pPr>
    <w:rPr>
      <w:rFonts w:ascii="Times New Roman" w:eastAsia="Times New Roman" w:hAnsi="Times New Roman" w:cs="Times New Roman"/>
      <w:sz w:val="24"/>
      <w:lang w:val="fr-FR" w:eastAsia="fr-FR"/>
    </w:rPr>
  </w:style>
  <w:style w:type="paragraph" w:styleId="Objetducommentaire">
    <w:name w:val="annotation subject"/>
    <w:basedOn w:val="Commentaire"/>
    <w:next w:val="Commentaire"/>
    <w:link w:val="ObjetducommentaireCar"/>
    <w:uiPriority w:val="99"/>
    <w:semiHidden/>
    <w:unhideWhenUsed/>
    <w:rsid w:val="00B4741C"/>
    <w:rPr>
      <w:b/>
      <w:bCs/>
    </w:rPr>
  </w:style>
  <w:style w:type="character" w:customStyle="1" w:styleId="ObjetducommentaireCar">
    <w:name w:val="Objet du commentaire Car"/>
    <w:basedOn w:val="CommentaireCar"/>
    <w:link w:val="Objetducommentaire"/>
    <w:uiPriority w:val="99"/>
    <w:semiHidden/>
    <w:rsid w:val="00B4741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0841">
      <w:bodyDiv w:val="1"/>
      <w:marLeft w:val="0"/>
      <w:marRight w:val="0"/>
      <w:marTop w:val="0"/>
      <w:marBottom w:val="0"/>
      <w:divBdr>
        <w:top w:val="none" w:sz="0" w:space="0" w:color="auto"/>
        <w:left w:val="none" w:sz="0" w:space="0" w:color="auto"/>
        <w:bottom w:val="none" w:sz="0" w:space="0" w:color="auto"/>
        <w:right w:val="none" w:sz="0" w:space="0" w:color="auto"/>
      </w:divBdr>
    </w:div>
    <w:div w:id="81995415">
      <w:bodyDiv w:val="1"/>
      <w:marLeft w:val="0"/>
      <w:marRight w:val="0"/>
      <w:marTop w:val="0"/>
      <w:marBottom w:val="0"/>
      <w:divBdr>
        <w:top w:val="none" w:sz="0" w:space="0" w:color="auto"/>
        <w:left w:val="none" w:sz="0" w:space="0" w:color="auto"/>
        <w:bottom w:val="none" w:sz="0" w:space="0" w:color="auto"/>
        <w:right w:val="none" w:sz="0" w:space="0" w:color="auto"/>
      </w:divBdr>
    </w:div>
    <w:div w:id="238026861">
      <w:bodyDiv w:val="1"/>
      <w:marLeft w:val="0"/>
      <w:marRight w:val="0"/>
      <w:marTop w:val="0"/>
      <w:marBottom w:val="0"/>
      <w:divBdr>
        <w:top w:val="none" w:sz="0" w:space="0" w:color="auto"/>
        <w:left w:val="none" w:sz="0" w:space="0" w:color="auto"/>
        <w:bottom w:val="none" w:sz="0" w:space="0" w:color="auto"/>
        <w:right w:val="none" w:sz="0" w:space="0" w:color="auto"/>
      </w:divBdr>
    </w:div>
    <w:div w:id="300497705">
      <w:bodyDiv w:val="1"/>
      <w:marLeft w:val="0"/>
      <w:marRight w:val="0"/>
      <w:marTop w:val="0"/>
      <w:marBottom w:val="0"/>
      <w:divBdr>
        <w:top w:val="none" w:sz="0" w:space="0" w:color="auto"/>
        <w:left w:val="none" w:sz="0" w:space="0" w:color="auto"/>
        <w:bottom w:val="none" w:sz="0" w:space="0" w:color="auto"/>
        <w:right w:val="none" w:sz="0" w:space="0" w:color="auto"/>
      </w:divBdr>
    </w:div>
    <w:div w:id="456022746">
      <w:bodyDiv w:val="1"/>
      <w:marLeft w:val="0"/>
      <w:marRight w:val="0"/>
      <w:marTop w:val="0"/>
      <w:marBottom w:val="0"/>
      <w:divBdr>
        <w:top w:val="none" w:sz="0" w:space="0" w:color="auto"/>
        <w:left w:val="none" w:sz="0" w:space="0" w:color="auto"/>
        <w:bottom w:val="none" w:sz="0" w:space="0" w:color="auto"/>
        <w:right w:val="none" w:sz="0" w:space="0" w:color="auto"/>
      </w:divBdr>
    </w:div>
    <w:div w:id="509875597">
      <w:bodyDiv w:val="1"/>
      <w:marLeft w:val="0"/>
      <w:marRight w:val="0"/>
      <w:marTop w:val="0"/>
      <w:marBottom w:val="0"/>
      <w:divBdr>
        <w:top w:val="none" w:sz="0" w:space="0" w:color="auto"/>
        <w:left w:val="none" w:sz="0" w:space="0" w:color="auto"/>
        <w:bottom w:val="none" w:sz="0" w:space="0" w:color="auto"/>
        <w:right w:val="none" w:sz="0" w:space="0" w:color="auto"/>
      </w:divBdr>
    </w:div>
    <w:div w:id="994066991">
      <w:bodyDiv w:val="1"/>
      <w:marLeft w:val="0"/>
      <w:marRight w:val="0"/>
      <w:marTop w:val="0"/>
      <w:marBottom w:val="0"/>
      <w:divBdr>
        <w:top w:val="none" w:sz="0" w:space="0" w:color="auto"/>
        <w:left w:val="none" w:sz="0" w:space="0" w:color="auto"/>
        <w:bottom w:val="none" w:sz="0" w:space="0" w:color="auto"/>
        <w:right w:val="none" w:sz="0" w:space="0" w:color="auto"/>
      </w:divBdr>
    </w:div>
    <w:div w:id="996962603">
      <w:bodyDiv w:val="1"/>
      <w:marLeft w:val="0"/>
      <w:marRight w:val="0"/>
      <w:marTop w:val="0"/>
      <w:marBottom w:val="0"/>
      <w:divBdr>
        <w:top w:val="none" w:sz="0" w:space="0" w:color="auto"/>
        <w:left w:val="none" w:sz="0" w:space="0" w:color="auto"/>
        <w:bottom w:val="none" w:sz="0" w:space="0" w:color="auto"/>
        <w:right w:val="none" w:sz="0" w:space="0" w:color="auto"/>
      </w:divBdr>
    </w:div>
    <w:div w:id="1304700332">
      <w:bodyDiv w:val="1"/>
      <w:marLeft w:val="0"/>
      <w:marRight w:val="0"/>
      <w:marTop w:val="0"/>
      <w:marBottom w:val="0"/>
      <w:divBdr>
        <w:top w:val="none" w:sz="0" w:space="0" w:color="auto"/>
        <w:left w:val="none" w:sz="0" w:space="0" w:color="auto"/>
        <w:bottom w:val="none" w:sz="0" w:space="0" w:color="auto"/>
        <w:right w:val="none" w:sz="0" w:space="0" w:color="auto"/>
      </w:divBdr>
    </w:div>
    <w:div w:id="1329752232">
      <w:bodyDiv w:val="1"/>
      <w:marLeft w:val="0"/>
      <w:marRight w:val="0"/>
      <w:marTop w:val="0"/>
      <w:marBottom w:val="0"/>
      <w:divBdr>
        <w:top w:val="none" w:sz="0" w:space="0" w:color="auto"/>
        <w:left w:val="none" w:sz="0" w:space="0" w:color="auto"/>
        <w:bottom w:val="none" w:sz="0" w:space="0" w:color="auto"/>
        <w:right w:val="none" w:sz="0" w:space="0" w:color="auto"/>
      </w:divBdr>
    </w:div>
    <w:div w:id="1355299888">
      <w:bodyDiv w:val="1"/>
      <w:marLeft w:val="0"/>
      <w:marRight w:val="0"/>
      <w:marTop w:val="0"/>
      <w:marBottom w:val="0"/>
      <w:divBdr>
        <w:top w:val="none" w:sz="0" w:space="0" w:color="auto"/>
        <w:left w:val="none" w:sz="0" w:space="0" w:color="auto"/>
        <w:bottom w:val="none" w:sz="0" w:space="0" w:color="auto"/>
        <w:right w:val="none" w:sz="0" w:space="0" w:color="auto"/>
      </w:divBdr>
    </w:div>
    <w:div w:id="1461148589">
      <w:bodyDiv w:val="1"/>
      <w:marLeft w:val="0"/>
      <w:marRight w:val="0"/>
      <w:marTop w:val="0"/>
      <w:marBottom w:val="0"/>
      <w:divBdr>
        <w:top w:val="none" w:sz="0" w:space="0" w:color="auto"/>
        <w:left w:val="none" w:sz="0" w:space="0" w:color="auto"/>
        <w:bottom w:val="none" w:sz="0" w:space="0" w:color="auto"/>
        <w:right w:val="none" w:sz="0" w:space="0" w:color="auto"/>
      </w:divBdr>
    </w:div>
    <w:div w:id="1598975382">
      <w:bodyDiv w:val="1"/>
      <w:marLeft w:val="0"/>
      <w:marRight w:val="0"/>
      <w:marTop w:val="0"/>
      <w:marBottom w:val="0"/>
      <w:divBdr>
        <w:top w:val="none" w:sz="0" w:space="0" w:color="auto"/>
        <w:left w:val="none" w:sz="0" w:space="0" w:color="auto"/>
        <w:bottom w:val="none" w:sz="0" w:space="0" w:color="auto"/>
        <w:right w:val="none" w:sz="0" w:space="0" w:color="auto"/>
      </w:divBdr>
    </w:div>
    <w:div w:id="1867327891">
      <w:bodyDiv w:val="1"/>
      <w:marLeft w:val="0"/>
      <w:marRight w:val="0"/>
      <w:marTop w:val="0"/>
      <w:marBottom w:val="0"/>
      <w:divBdr>
        <w:top w:val="none" w:sz="0" w:space="0" w:color="auto"/>
        <w:left w:val="none" w:sz="0" w:space="0" w:color="auto"/>
        <w:bottom w:val="none" w:sz="0" w:space="0" w:color="auto"/>
        <w:right w:val="none" w:sz="0" w:space="0" w:color="auto"/>
      </w:divBdr>
    </w:div>
    <w:div w:id="1899781587">
      <w:bodyDiv w:val="1"/>
      <w:marLeft w:val="0"/>
      <w:marRight w:val="0"/>
      <w:marTop w:val="0"/>
      <w:marBottom w:val="0"/>
      <w:divBdr>
        <w:top w:val="none" w:sz="0" w:space="0" w:color="auto"/>
        <w:left w:val="none" w:sz="0" w:space="0" w:color="auto"/>
        <w:bottom w:val="none" w:sz="0" w:space="0" w:color="auto"/>
        <w:right w:val="none" w:sz="0" w:space="0" w:color="auto"/>
      </w:divBdr>
    </w:div>
    <w:div w:id="1937396806">
      <w:bodyDiv w:val="1"/>
      <w:marLeft w:val="0"/>
      <w:marRight w:val="0"/>
      <w:marTop w:val="0"/>
      <w:marBottom w:val="0"/>
      <w:divBdr>
        <w:top w:val="none" w:sz="0" w:space="0" w:color="auto"/>
        <w:left w:val="none" w:sz="0" w:space="0" w:color="auto"/>
        <w:bottom w:val="none" w:sz="0" w:space="0" w:color="auto"/>
        <w:right w:val="none" w:sz="0" w:space="0" w:color="auto"/>
      </w:divBdr>
    </w:div>
    <w:div w:id="213405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edd.ne/pub_APP.htm" TargetMode="External"/><Relationship Id="rId21" Type="http://schemas.openxmlformats.org/officeDocument/2006/relationships/diagramLayout" Target="diagrams/layout1.xml"/><Relationship Id="rId42" Type="http://schemas.openxmlformats.org/officeDocument/2006/relationships/hyperlink" Target="http://www.iavs.org" TargetMode="External"/><Relationship Id="rId47" Type="http://schemas.openxmlformats.org/officeDocument/2006/relationships/hyperlink" Target="mailto:Julie.Teng@undp.org" TargetMode="External"/><Relationship Id="rId63" Type="http://schemas.openxmlformats.org/officeDocument/2006/relationships/hyperlink" Target="mailto:Salvator.nziza@undp.org" TargetMode="External"/><Relationship Id="rId68" Type="http://schemas.openxmlformats.org/officeDocument/2006/relationships/hyperlink" Target="mailto:Lawali36@gmail.com" TargetMode="External"/><Relationship Id="rId84" Type="http://schemas.openxmlformats.org/officeDocument/2006/relationships/hyperlink" Target="mailto:Djimaidrissou2007@yahoo.fr" TargetMode="External"/><Relationship Id="rId89" Type="http://schemas.openxmlformats.org/officeDocument/2006/relationships/hyperlink" Target="mailto:zfannami@yahoo.fr" TargetMode="External"/><Relationship Id="rId16" Type="http://schemas.openxmlformats.org/officeDocument/2006/relationships/hyperlink" Target="mailto:maizama@yahoo.fr" TargetMode="External"/><Relationship Id="rId107" Type="http://schemas.openxmlformats.org/officeDocument/2006/relationships/customXml" Target="../customXml/item2.xml"/><Relationship Id="rId11" Type="http://schemas.openxmlformats.org/officeDocument/2006/relationships/image" Target="media/image1.jpg"/><Relationship Id="rId32" Type="http://schemas.openxmlformats.org/officeDocument/2006/relationships/hyperlink" Target="mailto:seon-mi.choi@undp.org" TargetMode="External"/><Relationship Id="rId37" Type="http://schemas.openxmlformats.org/officeDocument/2006/relationships/header" Target="header1.xml"/><Relationship Id="rId53" Type="http://schemas.openxmlformats.org/officeDocument/2006/relationships/hyperlink" Target="mailto:Bila_maina@yahoo.fr" TargetMode="External"/><Relationship Id="rId58" Type="http://schemas.openxmlformats.org/officeDocument/2006/relationships/hyperlink" Target="mailto:khamsatou@yahoo.fr" TargetMode="External"/><Relationship Id="rId74" Type="http://schemas.openxmlformats.org/officeDocument/2006/relationships/hyperlink" Target="mailto:Ab_ibrahima1@yahoo.fr" TargetMode="External"/><Relationship Id="rId79" Type="http://schemas.openxmlformats.org/officeDocument/2006/relationships/hyperlink" Target="mailto:maiguizorakiatou@yahoo.fr" TargetMode="External"/><Relationship Id="rId102" Type="http://schemas.openxmlformats.org/officeDocument/2006/relationships/hyperlink" Target="mailto:ibaares@yahoo.fr" TargetMode="External"/><Relationship Id="rId5" Type="http://schemas.openxmlformats.org/officeDocument/2006/relationships/settings" Target="settings.xml"/><Relationship Id="rId90" Type="http://schemas.openxmlformats.org/officeDocument/2006/relationships/hyperlink" Target="mailto:Dhani1er@yahoo.fr" TargetMode="External"/><Relationship Id="rId95" Type="http://schemas.openxmlformats.org/officeDocument/2006/relationships/hyperlink" Target="mailto:angela.commisso@undp.org" TargetMode="External"/><Relationship Id="rId22" Type="http://schemas.openxmlformats.org/officeDocument/2006/relationships/diagramQuickStyle" Target="diagrams/quickStyle1.xml"/><Relationship Id="rId27" Type="http://schemas.openxmlformats.org/officeDocument/2006/relationships/hyperlink" Target="http://www.undp-aap.org" TargetMode="External"/><Relationship Id="rId43" Type="http://schemas.openxmlformats.org/officeDocument/2006/relationships/hyperlink" Target="https://www.undp-aap.org/resources/news/surmonter-la-vuln&#233;rabilit&#233;-locale?language=fr" TargetMode="External"/><Relationship Id="rId48" Type="http://schemas.openxmlformats.org/officeDocument/2006/relationships/hyperlink" Target="mailto:Fod&#233;.Ndiaye@undp.org" TargetMode="External"/><Relationship Id="rId64" Type="http://schemas.openxmlformats.org/officeDocument/2006/relationships/hyperlink" Target="mailto:Ibrahim.Goumey@undp.org" TargetMode="External"/><Relationship Id="rId69" Type="http://schemas.openxmlformats.org/officeDocument/2006/relationships/hyperlink" Target="mailto:Abdoulazizomar459@yahoo.fr" TargetMode="External"/><Relationship Id="rId80" Type="http://schemas.openxmlformats.org/officeDocument/2006/relationships/hyperlink" Target="mailto:zadakarimou@hadiza@yahoo.fr" TargetMode="External"/><Relationship Id="rId85" Type="http://schemas.openxmlformats.org/officeDocument/2006/relationships/hyperlink" Target="mailto:Soba.mahamadou@yahoo.fr" TargetMode="External"/><Relationship Id="rId12" Type="http://schemas.openxmlformats.org/officeDocument/2006/relationships/hyperlink" Target="mailto:sadec_niger@yahoo.fr" TargetMode="External"/><Relationship Id="rId17" Type="http://schemas.openxmlformats.org/officeDocument/2006/relationships/hyperlink" Target="http://www.iavs.org" TargetMode="External"/><Relationship Id="rId33" Type="http://schemas.openxmlformats.org/officeDocument/2006/relationships/hyperlink" Target="http://www.undp-aap.org" TargetMode="External"/><Relationship Id="rId38" Type="http://schemas.openxmlformats.org/officeDocument/2006/relationships/footer" Target="footer3.xml"/><Relationship Id="rId59" Type="http://schemas.openxmlformats.org/officeDocument/2006/relationships/hyperlink" Target="mailto:agarbaabdou@yahoo.fr" TargetMode="External"/><Relationship Id="rId103" Type="http://schemas.openxmlformats.org/officeDocument/2006/relationships/hyperlink" Target="mailto:maizama@yahoo.fr" TargetMode="External"/><Relationship Id="rId108" Type="http://schemas.openxmlformats.org/officeDocument/2006/relationships/customXml" Target="../customXml/item3.xml"/><Relationship Id="rId54" Type="http://schemas.openxmlformats.org/officeDocument/2006/relationships/hyperlink" Target="mailto:Abdl_issa@yahoo.fr" TargetMode="External"/><Relationship Id="rId70" Type="http://schemas.openxmlformats.org/officeDocument/2006/relationships/hyperlink" Target="mailto:maidagissa@yahoo.fr" TargetMode="External"/><Relationship Id="rId75" Type="http://schemas.openxmlformats.org/officeDocument/2006/relationships/hyperlink" Target="mailto:Boureima_soumaila@ymail.com" TargetMode="External"/><Relationship Id="rId91" Type="http://schemas.openxmlformats.org/officeDocument/2006/relationships/hyperlink" Target="mailto:kabomounk@yahoo.fr" TargetMode="External"/><Relationship Id="rId96" Type="http://schemas.openxmlformats.org/officeDocument/2006/relationships/hyperlink" Target="mailto:bassirou.dan.magaria@undp.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baares@yahoo.fr" TargetMode="External"/><Relationship Id="rId23" Type="http://schemas.openxmlformats.org/officeDocument/2006/relationships/diagramColors" Target="diagrams/colors1.xml"/><Relationship Id="rId28" Type="http://schemas.openxmlformats.org/officeDocument/2006/relationships/hyperlink" Target="http://www.wikiADAPT.org" TargetMode="External"/><Relationship Id="rId36" Type="http://schemas.openxmlformats.org/officeDocument/2006/relationships/footer" Target="footer2.xml"/><Relationship Id="rId49" Type="http://schemas.openxmlformats.org/officeDocument/2006/relationships/hyperlink" Target="mailto:Safimod07@yahoo.fr" TargetMode="External"/><Relationship Id="rId57" Type="http://schemas.openxmlformats.org/officeDocument/2006/relationships/hyperlink" Target="mailto:ibrahs@yahoo.com" TargetMode="External"/><Relationship Id="rId106" Type="http://schemas.openxmlformats.org/officeDocument/2006/relationships/theme" Target="theme/theme1.xml"/><Relationship Id="rId10" Type="http://schemas.openxmlformats.org/officeDocument/2006/relationships/hyperlink" Target="mailto:sasha.lagrange@gmail.com" TargetMode="External"/><Relationship Id="rId31" Type="http://schemas.openxmlformats.org/officeDocument/2006/relationships/hyperlink" Target="http://www.ne-gdt.ige.fr/" TargetMode="External"/><Relationship Id="rId44" Type="http://schemas.openxmlformats.org/officeDocument/2006/relationships/hyperlink" Target="mailto:kmaazou@live.fr" TargetMode="External"/><Relationship Id="rId52" Type="http://schemas.openxmlformats.org/officeDocument/2006/relationships/hyperlink" Target="mailto:bbkganta@yahoo.com" TargetMode="External"/><Relationship Id="rId60" Type="http://schemas.openxmlformats.org/officeDocument/2006/relationships/hyperlink" Target="mailto:contact@ige.fr" TargetMode="External"/><Relationship Id="rId65" Type="http://schemas.openxmlformats.org/officeDocument/2006/relationships/hyperlink" Target="mailto:Mountari_adamou@yahoo.fr" TargetMode="External"/><Relationship Id="rId73" Type="http://schemas.openxmlformats.org/officeDocument/2006/relationships/hyperlink" Target="mailto:dsaidou1@gmail.com" TargetMode="External"/><Relationship Id="rId78" Type="http://schemas.openxmlformats.org/officeDocument/2006/relationships/hyperlink" Target="mailto:Chaibou64@yahoo.com" TargetMode="External"/><Relationship Id="rId81" Type="http://schemas.openxmlformats.org/officeDocument/2006/relationships/hyperlink" Target="mailto:sithou@yahoo.fr" TargetMode="External"/><Relationship Id="rId86" Type="http://schemas.openxmlformats.org/officeDocument/2006/relationships/hyperlink" Target="mailto:Garba_madougou@yahoo.fr" TargetMode="External"/><Relationship Id="rId94" Type="http://schemas.openxmlformats.org/officeDocument/2006/relationships/hyperlink" Target="mailto:Bouzou.lawi@undp.org" TargetMode="External"/><Relationship Id="rId99" Type="http://schemas.openxmlformats.org/officeDocument/2006/relationships/hyperlink" Target="mailto:mbanzhaf@gmx.net" TargetMode="External"/><Relationship Id="rId101" Type="http://schemas.openxmlformats.org/officeDocument/2006/relationships/hyperlink" Target="mailto:ibrahimdak@yahoo.fr" TargetMode="External"/><Relationship Id="rId4" Type="http://schemas.microsoft.com/office/2007/relationships/stylesWithEffects" Target="stylesWithEffects.xml"/><Relationship Id="rId9" Type="http://schemas.openxmlformats.org/officeDocument/2006/relationships/hyperlink" Target="mailto:sasha.lagrange@gmail.com" TargetMode="External"/><Relationship Id="rId13" Type="http://schemas.openxmlformats.org/officeDocument/2006/relationships/hyperlink" Target="mailto:tankaridina@yahoo.fr" TargetMode="External"/><Relationship Id="rId18" Type="http://schemas.openxmlformats.org/officeDocument/2006/relationships/hyperlink" Target="http://www.undp-aap.org" TargetMode="External"/><Relationship Id="rId39" Type="http://schemas.openxmlformats.org/officeDocument/2006/relationships/hyperlink" Target="mailto:ibrahs@yahoo.com" TargetMode="External"/><Relationship Id="rId109" Type="http://schemas.openxmlformats.org/officeDocument/2006/relationships/customXml" Target="../customXml/item4.xml"/><Relationship Id="rId34" Type="http://schemas.openxmlformats.org/officeDocument/2006/relationships/hyperlink" Target="http://www.cnedd.ne/projet_app.htm" TargetMode="External"/><Relationship Id="rId50" Type="http://schemas.openxmlformats.org/officeDocument/2006/relationships/hyperlink" Target="mailto:daouda_mamadou@yahoo.fr" TargetMode="External"/><Relationship Id="rId55" Type="http://schemas.openxmlformats.org/officeDocument/2006/relationships/hyperlink" Target="mailto:yiccniger@gmail.com" TargetMode="External"/><Relationship Id="rId76" Type="http://schemas.openxmlformats.org/officeDocument/2006/relationships/hyperlink" Target="mailto:dogoalou@yahoo.fr" TargetMode="External"/><Relationship Id="rId97" Type="http://schemas.openxmlformats.org/officeDocument/2006/relationships/hyperlink" Target="mailto:asouleym@yahoo.fr" TargetMode="External"/><Relationship Id="rId104" Type="http://schemas.openxmlformats.org/officeDocument/2006/relationships/hyperlink" Target="mailto:sadec_niger@yahoo.fr" TargetMode="External"/><Relationship Id="rId7" Type="http://schemas.openxmlformats.org/officeDocument/2006/relationships/footnotes" Target="footnotes.xml"/><Relationship Id="rId71" Type="http://schemas.openxmlformats.org/officeDocument/2006/relationships/hyperlink" Target="mailto:Solange.tibiri@undp.org" TargetMode="External"/><Relationship Id="rId92" Type="http://schemas.openxmlformats.org/officeDocument/2006/relationships/hyperlink" Target="mailto:soumaila_70@yahoo.fr" TargetMode="External"/><Relationship Id="rId2" Type="http://schemas.openxmlformats.org/officeDocument/2006/relationships/numbering" Target="numbering.xml"/><Relationship Id="rId29" Type="http://schemas.openxmlformats.org/officeDocument/2006/relationships/hyperlink" Target="http://www.adaptationlearning.net/project/niger-&#8211;-supporting-integrated-and-comprehensive-approaches-climate-change-adaptation-africa" TargetMode="External"/><Relationship Id="rId24" Type="http://schemas.microsoft.com/office/2007/relationships/diagramDrawing" Target="diagrams/drawing1.xml"/><Relationship Id="rId40" Type="http://schemas.openxmlformats.org/officeDocument/2006/relationships/hyperlink" Target="mailto:ousmane.seidou@uttawa.ca" TargetMode="External"/><Relationship Id="rId45" Type="http://schemas.openxmlformats.org/officeDocument/2006/relationships/hyperlink" Target="mailto:imgousmane@yahoo.fr" TargetMode="External"/><Relationship Id="rId66" Type="http://schemas.openxmlformats.org/officeDocument/2006/relationships/hyperlink" Target="mailto:Mamane.habibou@yahpp.fr" TargetMode="External"/><Relationship Id="rId87" Type="http://schemas.openxmlformats.org/officeDocument/2006/relationships/hyperlink" Target="mailto:Hgarba57@yahoo.com" TargetMode="External"/><Relationship Id="rId110" Type="http://schemas.openxmlformats.org/officeDocument/2006/relationships/customXml" Target="../customXml/item5.xml"/><Relationship Id="rId61" Type="http://schemas.openxmlformats.org/officeDocument/2006/relationships/hyperlink" Target="mailto:hamidil@intnet.ne" TargetMode="External"/><Relationship Id="rId82" Type="http://schemas.openxmlformats.org/officeDocument/2006/relationships/hyperlink" Target="mailto:gmahazou@yahoo.fr" TargetMode="External"/><Relationship Id="rId19" Type="http://schemas.openxmlformats.org/officeDocument/2006/relationships/hyperlink" Target="http://www.adaptationlearning.net/project/niger-&#8211;-supporting-integrated-and-comprehensive-approaches-climate-change-adaptation-africa" TargetMode="External"/><Relationship Id="rId14" Type="http://schemas.openxmlformats.org/officeDocument/2006/relationships/hyperlink" Target="mailto:ibrahimdak@yahoo.fr" TargetMode="External"/><Relationship Id="rId30" Type="http://schemas.openxmlformats.org/officeDocument/2006/relationships/hyperlink" Target="mailto:aap.helpdesk@undp.org" TargetMode="External"/><Relationship Id="rId35" Type="http://schemas.openxmlformats.org/officeDocument/2006/relationships/footer" Target="footer1.xml"/><Relationship Id="rId56" Type="http://schemas.openxmlformats.org/officeDocument/2006/relationships/hyperlink" Target="mailto:attariboukar@yahoo.fr" TargetMode="External"/><Relationship Id="rId77" Type="http://schemas.openxmlformats.org/officeDocument/2006/relationships/hyperlink" Target="mailto:Oumarou_kane@yahoo.fr" TargetMode="External"/><Relationship Id="rId100" Type="http://schemas.openxmlformats.org/officeDocument/2006/relationships/hyperlink" Target="mailto:tankaridina@yahoo.fr"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Traore.Karim62@yahoo.fr" TargetMode="External"/><Relationship Id="rId72" Type="http://schemas.openxmlformats.org/officeDocument/2006/relationships/hyperlink" Target="mailto:t.ourbak@agrhymet.ne" TargetMode="External"/><Relationship Id="rId93" Type="http://schemas.openxmlformats.org/officeDocument/2006/relationships/hyperlink" Target="mailto:Amoune86@yahoo.com" TargetMode="External"/><Relationship Id="rId98" Type="http://schemas.openxmlformats.org/officeDocument/2006/relationships/hyperlink" Target="mailto:andrea.wetzer@giz.de" TargetMode="External"/><Relationship Id="rId3" Type="http://schemas.openxmlformats.org/officeDocument/2006/relationships/styles" Target="styles.xml"/><Relationship Id="rId25" Type="http://schemas.openxmlformats.org/officeDocument/2006/relationships/hyperlink" Target="http://www.cnedd.ne/pub_APP.htm" TargetMode="External"/><Relationship Id="rId46" Type="http://schemas.openxmlformats.org/officeDocument/2006/relationships/hyperlink" Target="mailto:rouscoua@yahoo.fr" TargetMode="External"/><Relationship Id="rId67" Type="http://schemas.openxmlformats.org/officeDocument/2006/relationships/hyperlink" Target="mailto:baouai@yahoo.fr" TargetMode="External"/><Relationship Id="rId20" Type="http://schemas.openxmlformats.org/officeDocument/2006/relationships/diagramData" Target="diagrams/data1.xml"/><Relationship Id="rId41" Type="http://schemas.openxmlformats.org/officeDocument/2006/relationships/hyperlink" Target="mailto:mouh_moussa@yahoo.fr" TargetMode="External"/><Relationship Id="rId62" Type="http://schemas.openxmlformats.org/officeDocument/2006/relationships/hyperlink" Target="mailto:Diawoye.konte@undp.org" TargetMode="External"/><Relationship Id="rId83" Type="http://schemas.openxmlformats.org/officeDocument/2006/relationships/hyperlink" Target="mailto:moutissouf@yahoo.fr" TargetMode="External"/><Relationship Id="rId88" Type="http://schemas.openxmlformats.org/officeDocument/2006/relationships/hyperlink" Target="mailto:Seybou-ibrahim@yahoo.fr" TargetMode="External"/><Relationship Id="rId111"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7EF377-47B9-BA41-A6C1-AF205D4C2DE4}" type="doc">
      <dgm:prSet loTypeId="urn:microsoft.com/office/officeart/2009/3/layout/StepUpProcess" loCatId="" qsTypeId="urn:microsoft.com/office/officeart/2005/8/quickstyle/3D1" qsCatId="3D" csTypeId="urn:microsoft.com/office/officeart/2005/8/colors/accent1_2" csCatId="accent1" phldr="1"/>
      <dgm:spPr/>
      <dgm:t>
        <a:bodyPr/>
        <a:lstStyle/>
        <a:p>
          <a:endParaRPr lang="en-US"/>
        </a:p>
      </dgm:t>
    </dgm:pt>
    <dgm:pt modelId="{CF1FAABC-F63A-A745-AB6B-D9AF5C3726DB}">
      <dgm:prSet phldrT="[Text]" custT="1"/>
      <dgm:spPr/>
      <dgm:t>
        <a:bodyPr/>
        <a:lstStyle/>
        <a:p>
          <a:r>
            <a:rPr lang="en-US" sz="1000">
              <a:latin typeface="Arial"/>
              <a:cs typeface="Arial"/>
            </a:rPr>
            <a:t>Projets pilotes &amp; etudes climatiques (R1)</a:t>
          </a:r>
        </a:p>
      </dgm:t>
    </dgm:pt>
    <dgm:pt modelId="{B9FF1024-D08F-E549-930C-29004C05D985}" type="parTrans" cxnId="{CDECAC36-DA22-B44F-9B5D-3F2F4D36B53F}">
      <dgm:prSet/>
      <dgm:spPr/>
      <dgm:t>
        <a:bodyPr/>
        <a:lstStyle/>
        <a:p>
          <a:endParaRPr lang="en-US"/>
        </a:p>
      </dgm:t>
    </dgm:pt>
    <dgm:pt modelId="{14962C91-AC05-F548-8222-0FF12288D395}" type="sibTrans" cxnId="{CDECAC36-DA22-B44F-9B5D-3F2F4D36B53F}">
      <dgm:prSet/>
      <dgm:spPr/>
      <dgm:t>
        <a:bodyPr/>
        <a:lstStyle/>
        <a:p>
          <a:endParaRPr lang="en-US"/>
        </a:p>
      </dgm:t>
    </dgm:pt>
    <dgm:pt modelId="{17A1C16C-944D-C043-B28F-17343B663F3A}">
      <dgm:prSet phldrT="[Text]" custT="1"/>
      <dgm:spPr/>
      <dgm:t>
        <a:bodyPr/>
        <a:lstStyle/>
        <a:p>
          <a:r>
            <a:rPr lang="en-US" sz="1000">
              <a:latin typeface="Arial"/>
              <a:cs typeface="Arial"/>
            </a:rPr>
            <a:t>suivi et evaluation</a:t>
          </a:r>
        </a:p>
      </dgm:t>
    </dgm:pt>
    <dgm:pt modelId="{2F6D4D74-4F65-5940-AA0F-C7267D441051}" type="parTrans" cxnId="{B866BA87-53E4-9943-B394-6D9DB52ADD3D}">
      <dgm:prSet/>
      <dgm:spPr/>
      <dgm:t>
        <a:bodyPr/>
        <a:lstStyle/>
        <a:p>
          <a:endParaRPr lang="en-US"/>
        </a:p>
      </dgm:t>
    </dgm:pt>
    <dgm:pt modelId="{4353321B-CB39-9A4E-AD56-A44DE0BAC3F2}" type="sibTrans" cxnId="{B866BA87-53E4-9943-B394-6D9DB52ADD3D}">
      <dgm:prSet/>
      <dgm:spPr/>
      <dgm:t>
        <a:bodyPr/>
        <a:lstStyle/>
        <a:p>
          <a:endParaRPr lang="en-US"/>
        </a:p>
      </dgm:t>
    </dgm:pt>
    <dgm:pt modelId="{D6881C4B-D7FD-3543-B0F9-CEDCB18ED4F8}">
      <dgm:prSet phldrT="[Text]" custT="1"/>
      <dgm:spPr/>
      <dgm:t>
        <a:bodyPr/>
        <a:lstStyle/>
        <a:p>
          <a:r>
            <a:rPr lang="en-US" sz="1000">
              <a:latin typeface="Arial"/>
              <a:cs typeface="Arial"/>
            </a:rPr>
            <a:t>Bonnes pratiques &amp; Capitalisation des apprentissages </a:t>
          </a:r>
        </a:p>
      </dgm:t>
    </dgm:pt>
    <dgm:pt modelId="{4D93EFAC-E2D5-8C40-885A-BE08630A2E90}" type="parTrans" cxnId="{D26DDE75-9074-8E41-A8B5-F01202CBFD36}">
      <dgm:prSet/>
      <dgm:spPr/>
      <dgm:t>
        <a:bodyPr/>
        <a:lstStyle/>
        <a:p>
          <a:endParaRPr lang="en-US"/>
        </a:p>
      </dgm:t>
    </dgm:pt>
    <dgm:pt modelId="{5FADF73C-4E2F-7D4A-9137-784364D67A7E}" type="sibTrans" cxnId="{D26DDE75-9074-8E41-A8B5-F01202CBFD36}">
      <dgm:prSet/>
      <dgm:spPr/>
      <dgm:t>
        <a:bodyPr/>
        <a:lstStyle/>
        <a:p>
          <a:endParaRPr lang="en-US"/>
        </a:p>
      </dgm:t>
    </dgm:pt>
    <dgm:pt modelId="{0A15C29C-24C0-974B-944F-A64EE0A6C96D}">
      <dgm:prSet phldrT="[Text]" custT="1"/>
      <dgm:spPr/>
      <dgm:t>
        <a:bodyPr/>
        <a:lstStyle/>
        <a:p>
          <a:r>
            <a:rPr lang="en-US" sz="1000">
              <a:latin typeface="Arial"/>
              <a:cs typeface="Arial"/>
            </a:rPr>
            <a:t>Integration du CC aux politiques =&gt; politique d'adaptation/PNCC</a:t>
          </a:r>
        </a:p>
      </dgm:t>
    </dgm:pt>
    <dgm:pt modelId="{E1DDC0F5-40EB-4F41-942C-218990D2C799}" type="parTrans" cxnId="{AD104860-3856-394F-BD7D-40646A0F9BE8}">
      <dgm:prSet/>
      <dgm:spPr/>
      <dgm:t>
        <a:bodyPr/>
        <a:lstStyle/>
        <a:p>
          <a:endParaRPr lang="en-US"/>
        </a:p>
      </dgm:t>
    </dgm:pt>
    <dgm:pt modelId="{5631D9C9-D47F-8B4D-B9DE-F5D8DA4118C3}" type="sibTrans" cxnId="{AD104860-3856-394F-BD7D-40646A0F9BE8}">
      <dgm:prSet/>
      <dgm:spPr/>
      <dgm:t>
        <a:bodyPr/>
        <a:lstStyle/>
        <a:p>
          <a:endParaRPr lang="en-US"/>
        </a:p>
      </dgm:t>
    </dgm:pt>
    <dgm:pt modelId="{C77D0AEE-EA42-0A4B-8A02-9C4041284992}" type="pres">
      <dgm:prSet presAssocID="{DF7EF377-47B9-BA41-A6C1-AF205D4C2DE4}" presName="rootnode" presStyleCnt="0">
        <dgm:presLayoutVars>
          <dgm:chMax/>
          <dgm:chPref/>
          <dgm:dir/>
          <dgm:animLvl val="lvl"/>
        </dgm:presLayoutVars>
      </dgm:prSet>
      <dgm:spPr/>
      <dgm:t>
        <a:bodyPr/>
        <a:lstStyle/>
        <a:p>
          <a:endParaRPr lang="en-US"/>
        </a:p>
      </dgm:t>
    </dgm:pt>
    <dgm:pt modelId="{FB1C59E2-E3F8-3843-AB2B-0C88B910E050}" type="pres">
      <dgm:prSet presAssocID="{CF1FAABC-F63A-A745-AB6B-D9AF5C3726DB}" presName="composite" presStyleCnt="0"/>
      <dgm:spPr/>
    </dgm:pt>
    <dgm:pt modelId="{3BE7B27B-4288-B846-B52A-CE40EF9FF516}" type="pres">
      <dgm:prSet presAssocID="{CF1FAABC-F63A-A745-AB6B-D9AF5C3726DB}" presName="LShape" presStyleLbl="alignNode1" presStyleIdx="0" presStyleCnt="7"/>
      <dgm:spPr/>
    </dgm:pt>
    <dgm:pt modelId="{E1FC2A13-A50C-BD46-9B69-6BE686777021}" type="pres">
      <dgm:prSet presAssocID="{CF1FAABC-F63A-A745-AB6B-D9AF5C3726DB}" presName="ParentText" presStyleLbl="revTx" presStyleIdx="0" presStyleCnt="4">
        <dgm:presLayoutVars>
          <dgm:chMax val="0"/>
          <dgm:chPref val="0"/>
          <dgm:bulletEnabled val="1"/>
        </dgm:presLayoutVars>
      </dgm:prSet>
      <dgm:spPr/>
      <dgm:t>
        <a:bodyPr/>
        <a:lstStyle/>
        <a:p>
          <a:endParaRPr lang="en-US"/>
        </a:p>
      </dgm:t>
    </dgm:pt>
    <dgm:pt modelId="{6087AAB9-7CCD-9240-B7D7-BD7DCED72955}" type="pres">
      <dgm:prSet presAssocID="{CF1FAABC-F63A-A745-AB6B-D9AF5C3726DB}" presName="Triangle" presStyleLbl="alignNode1" presStyleIdx="1" presStyleCnt="7"/>
      <dgm:spPr/>
    </dgm:pt>
    <dgm:pt modelId="{16C0911E-90D1-AE49-A7B2-8E28F093068B}" type="pres">
      <dgm:prSet presAssocID="{14962C91-AC05-F548-8222-0FF12288D395}" presName="sibTrans" presStyleCnt="0"/>
      <dgm:spPr/>
    </dgm:pt>
    <dgm:pt modelId="{AC526E3B-C113-6746-A07C-A18C77952FAB}" type="pres">
      <dgm:prSet presAssocID="{14962C91-AC05-F548-8222-0FF12288D395}" presName="space" presStyleCnt="0"/>
      <dgm:spPr/>
    </dgm:pt>
    <dgm:pt modelId="{256DD88E-4093-054B-96BD-75FEB015F2BA}" type="pres">
      <dgm:prSet presAssocID="{17A1C16C-944D-C043-B28F-17343B663F3A}" presName="composite" presStyleCnt="0"/>
      <dgm:spPr/>
    </dgm:pt>
    <dgm:pt modelId="{35D8E307-EE45-3D40-8A96-E106F35A63D0}" type="pres">
      <dgm:prSet presAssocID="{17A1C16C-944D-C043-B28F-17343B663F3A}" presName="LShape" presStyleLbl="alignNode1" presStyleIdx="2" presStyleCnt="7"/>
      <dgm:spPr/>
    </dgm:pt>
    <dgm:pt modelId="{8343B2E8-8BB4-AB4C-8B87-EA8E9F381773}" type="pres">
      <dgm:prSet presAssocID="{17A1C16C-944D-C043-B28F-17343B663F3A}" presName="ParentText" presStyleLbl="revTx" presStyleIdx="1" presStyleCnt="4">
        <dgm:presLayoutVars>
          <dgm:chMax val="0"/>
          <dgm:chPref val="0"/>
          <dgm:bulletEnabled val="1"/>
        </dgm:presLayoutVars>
      </dgm:prSet>
      <dgm:spPr/>
      <dgm:t>
        <a:bodyPr/>
        <a:lstStyle/>
        <a:p>
          <a:endParaRPr lang="en-US"/>
        </a:p>
      </dgm:t>
    </dgm:pt>
    <dgm:pt modelId="{CC9F5B40-08C7-2744-96A0-78E96D76ABE5}" type="pres">
      <dgm:prSet presAssocID="{17A1C16C-944D-C043-B28F-17343B663F3A}" presName="Triangle" presStyleLbl="alignNode1" presStyleIdx="3" presStyleCnt="7"/>
      <dgm:spPr/>
    </dgm:pt>
    <dgm:pt modelId="{1F389A2D-8037-A548-A45A-64F02C6B26CC}" type="pres">
      <dgm:prSet presAssocID="{4353321B-CB39-9A4E-AD56-A44DE0BAC3F2}" presName="sibTrans" presStyleCnt="0"/>
      <dgm:spPr/>
    </dgm:pt>
    <dgm:pt modelId="{071460CA-FC43-8D48-88F6-19D3F1F269DA}" type="pres">
      <dgm:prSet presAssocID="{4353321B-CB39-9A4E-AD56-A44DE0BAC3F2}" presName="space" presStyleCnt="0"/>
      <dgm:spPr/>
    </dgm:pt>
    <dgm:pt modelId="{DE1E9F72-7807-034D-B9BE-AD8DF06D1775}" type="pres">
      <dgm:prSet presAssocID="{D6881C4B-D7FD-3543-B0F9-CEDCB18ED4F8}" presName="composite" presStyleCnt="0"/>
      <dgm:spPr/>
    </dgm:pt>
    <dgm:pt modelId="{0908825A-4567-6F4C-806F-3620A2426863}" type="pres">
      <dgm:prSet presAssocID="{D6881C4B-D7FD-3543-B0F9-CEDCB18ED4F8}" presName="LShape" presStyleLbl="alignNode1" presStyleIdx="4" presStyleCnt="7"/>
      <dgm:spPr/>
    </dgm:pt>
    <dgm:pt modelId="{2B873891-DC30-1A4C-BFA8-B86EFDE45ACD}" type="pres">
      <dgm:prSet presAssocID="{D6881C4B-D7FD-3543-B0F9-CEDCB18ED4F8}" presName="ParentText" presStyleLbl="revTx" presStyleIdx="2" presStyleCnt="4">
        <dgm:presLayoutVars>
          <dgm:chMax val="0"/>
          <dgm:chPref val="0"/>
          <dgm:bulletEnabled val="1"/>
        </dgm:presLayoutVars>
      </dgm:prSet>
      <dgm:spPr/>
      <dgm:t>
        <a:bodyPr/>
        <a:lstStyle/>
        <a:p>
          <a:endParaRPr lang="en-US"/>
        </a:p>
      </dgm:t>
    </dgm:pt>
    <dgm:pt modelId="{09E2AEE7-0485-8A4E-9EE9-E1CB0035420C}" type="pres">
      <dgm:prSet presAssocID="{D6881C4B-D7FD-3543-B0F9-CEDCB18ED4F8}" presName="Triangle" presStyleLbl="alignNode1" presStyleIdx="5" presStyleCnt="7"/>
      <dgm:spPr/>
    </dgm:pt>
    <dgm:pt modelId="{ABDA7315-42AB-8844-8A63-20DAD92935A8}" type="pres">
      <dgm:prSet presAssocID="{5FADF73C-4E2F-7D4A-9137-784364D67A7E}" presName="sibTrans" presStyleCnt="0"/>
      <dgm:spPr/>
    </dgm:pt>
    <dgm:pt modelId="{0D59898B-1E05-3941-99DD-49CE7041BD15}" type="pres">
      <dgm:prSet presAssocID="{5FADF73C-4E2F-7D4A-9137-784364D67A7E}" presName="space" presStyleCnt="0"/>
      <dgm:spPr/>
    </dgm:pt>
    <dgm:pt modelId="{B5BED17A-F7EA-604E-AC77-11A14F0A8A70}" type="pres">
      <dgm:prSet presAssocID="{0A15C29C-24C0-974B-944F-A64EE0A6C96D}" presName="composite" presStyleCnt="0"/>
      <dgm:spPr/>
    </dgm:pt>
    <dgm:pt modelId="{82C5239C-1636-FE4D-834C-D7FFA94AD04A}" type="pres">
      <dgm:prSet presAssocID="{0A15C29C-24C0-974B-944F-A64EE0A6C96D}" presName="LShape" presStyleLbl="alignNode1" presStyleIdx="6" presStyleCnt="7"/>
      <dgm:spPr/>
    </dgm:pt>
    <dgm:pt modelId="{BCF14788-6487-3B4F-84B5-5A7C472C2DC7}" type="pres">
      <dgm:prSet presAssocID="{0A15C29C-24C0-974B-944F-A64EE0A6C96D}" presName="ParentText" presStyleLbl="revTx" presStyleIdx="3" presStyleCnt="4">
        <dgm:presLayoutVars>
          <dgm:chMax val="0"/>
          <dgm:chPref val="0"/>
          <dgm:bulletEnabled val="1"/>
        </dgm:presLayoutVars>
      </dgm:prSet>
      <dgm:spPr/>
      <dgm:t>
        <a:bodyPr/>
        <a:lstStyle/>
        <a:p>
          <a:endParaRPr lang="en-US"/>
        </a:p>
      </dgm:t>
    </dgm:pt>
  </dgm:ptLst>
  <dgm:cxnLst>
    <dgm:cxn modelId="{E32077F7-78AF-4180-9FE2-0EA5DB0E3A76}" type="presOf" srcId="{CF1FAABC-F63A-A745-AB6B-D9AF5C3726DB}" destId="{E1FC2A13-A50C-BD46-9B69-6BE686777021}" srcOrd="0" destOrd="0" presId="urn:microsoft.com/office/officeart/2009/3/layout/StepUpProcess"/>
    <dgm:cxn modelId="{710DF397-7F08-402E-885C-416EDDCD91C9}" type="presOf" srcId="{17A1C16C-944D-C043-B28F-17343B663F3A}" destId="{8343B2E8-8BB4-AB4C-8B87-EA8E9F381773}" srcOrd="0" destOrd="0" presId="urn:microsoft.com/office/officeart/2009/3/layout/StepUpProcess"/>
    <dgm:cxn modelId="{7270F559-82FF-4CCC-B117-A8E9C917B990}" type="presOf" srcId="{0A15C29C-24C0-974B-944F-A64EE0A6C96D}" destId="{BCF14788-6487-3B4F-84B5-5A7C472C2DC7}" srcOrd="0" destOrd="0" presId="urn:microsoft.com/office/officeart/2009/3/layout/StepUpProcess"/>
    <dgm:cxn modelId="{00EDC873-999A-4756-AC14-3D239072AA39}" type="presOf" srcId="{D6881C4B-D7FD-3543-B0F9-CEDCB18ED4F8}" destId="{2B873891-DC30-1A4C-BFA8-B86EFDE45ACD}" srcOrd="0" destOrd="0" presId="urn:microsoft.com/office/officeart/2009/3/layout/StepUpProcess"/>
    <dgm:cxn modelId="{AD104860-3856-394F-BD7D-40646A0F9BE8}" srcId="{DF7EF377-47B9-BA41-A6C1-AF205D4C2DE4}" destId="{0A15C29C-24C0-974B-944F-A64EE0A6C96D}" srcOrd="3" destOrd="0" parTransId="{E1DDC0F5-40EB-4F41-942C-218990D2C799}" sibTransId="{5631D9C9-D47F-8B4D-B9DE-F5D8DA4118C3}"/>
    <dgm:cxn modelId="{E4B8552D-4184-47DC-8AE0-F2726AAEDBCF}" type="presOf" srcId="{DF7EF377-47B9-BA41-A6C1-AF205D4C2DE4}" destId="{C77D0AEE-EA42-0A4B-8A02-9C4041284992}" srcOrd="0" destOrd="0" presId="urn:microsoft.com/office/officeart/2009/3/layout/StepUpProcess"/>
    <dgm:cxn modelId="{D26DDE75-9074-8E41-A8B5-F01202CBFD36}" srcId="{DF7EF377-47B9-BA41-A6C1-AF205D4C2DE4}" destId="{D6881C4B-D7FD-3543-B0F9-CEDCB18ED4F8}" srcOrd="2" destOrd="0" parTransId="{4D93EFAC-E2D5-8C40-885A-BE08630A2E90}" sibTransId="{5FADF73C-4E2F-7D4A-9137-784364D67A7E}"/>
    <dgm:cxn modelId="{CDECAC36-DA22-B44F-9B5D-3F2F4D36B53F}" srcId="{DF7EF377-47B9-BA41-A6C1-AF205D4C2DE4}" destId="{CF1FAABC-F63A-A745-AB6B-D9AF5C3726DB}" srcOrd="0" destOrd="0" parTransId="{B9FF1024-D08F-E549-930C-29004C05D985}" sibTransId="{14962C91-AC05-F548-8222-0FF12288D395}"/>
    <dgm:cxn modelId="{B866BA87-53E4-9943-B394-6D9DB52ADD3D}" srcId="{DF7EF377-47B9-BA41-A6C1-AF205D4C2DE4}" destId="{17A1C16C-944D-C043-B28F-17343B663F3A}" srcOrd="1" destOrd="0" parTransId="{2F6D4D74-4F65-5940-AA0F-C7267D441051}" sibTransId="{4353321B-CB39-9A4E-AD56-A44DE0BAC3F2}"/>
    <dgm:cxn modelId="{25FBF5C4-8A7C-46AE-95CC-FE3ECED651B4}" type="presParOf" srcId="{C77D0AEE-EA42-0A4B-8A02-9C4041284992}" destId="{FB1C59E2-E3F8-3843-AB2B-0C88B910E050}" srcOrd="0" destOrd="0" presId="urn:microsoft.com/office/officeart/2009/3/layout/StepUpProcess"/>
    <dgm:cxn modelId="{CB3ED18B-23B6-4AC3-AB3D-7D3C715AD4C3}" type="presParOf" srcId="{FB1C59E2-E3F8-3843-AB2B-0C88B910E050}" destId="{3BE7B27B-4288-B846-B52A-CE40EF9FF516}" srcOrd="0" destOrd="0" presId="urn:microsoft.com/office/officeart/2009/3/layout/StepUpProcess"/>
    <dgm:cxn modelId="{3FA47E4F-1621-4E3A-BEF9-A676BC3DF3A2}" type="presParOf" srcId="{FB1C59E2-E3F8-3843-AB2B-0C88B910E050}" destId="{E1FC2A13-A50C-BD46-9B69-6BE686777021}" srcOrd="1" destOrd="0" presId="urn:microsoft.com/office/officeart/2009/3/layout/StepUpProcess"/>
    <dgm:cxn modelId="{2DC59F38-3D8A-4569-9153-528E0613728D}" type="presParOf" srcId="{FB1C59E2-E3F8-3843-AB2B-0C88B910E050}" destId="{6087AAB9-7CCD-9240-B7D7-BD7DCED72955}" srcOrd="2" destOrd="0" presId="urn:microsoft.com/office/officeart/2009/3/layout/StepUpProcess"/>
    <dgm:cxn modelId="{C422677C-3462-4388-B575-A43BBA025496}" type="presParOf" srcId="{C77D0AEE-EA42-0A4B-8A02-9C4041284992}" destId="{16C0911E-90D1-AE49-A7B2-8E28F093068B}" srcOrd="1" destOrd="0" presId="urn:microsoft.com/office/officeart/2009/3/layout/StepUpProcess"/>
    <dgm:cxn modelId="{A533BF2D-1B82-41F6-BCD1-4FB0C2C1345A}" type="presParOf" srcId="{16C0911E-90D1-AE49-A7B2-8E28F093068B}" destId="{AC526E3B-C113-6746-A07C-A18C77952FAB}" srcOrd="0" destOrd="0" presId="urn:microsoft.com/office/officeart/2009/3/layout/StepUpProcess"/>
    <dgm:cxn modelId="{4DD83DF3-362F-4EDE-90D0-3F5F8FBF953C}" type="presParOf" srcId="{C77D0AEE-EA42-0A4B-8A02-9C4041284992}" destId="{256DD88E-4093-054B-96BD-75FEB015F2BA}" srcOrd="2" destOrd="0" presId="urn:microsoft.com/office/officeart/2009/3/layout/StepUpProcess"/>
    <dgm:cxn modelId="{1898C033-F71F-494F-8FFF-866EB96386CC}" type="presParOf" srcId="{256DD88E-4093-054B-96BD-75FEB015F2BA}" destId="{35D8E307-EE45-3D40-8A96-E106F35A63D0}" srcOrd="0" destOrd="0" presId="urn:microsoft.com/office/officeart/2009/3/layout/StepUpProcess"/>
    <dgm:cxn modelId="{59E17DF1-1707-4CF9-AA50-815D4DD5A95F}" type="presParOf" srcId="{256DD88E-4093-054B-96BD-75FEB015F2BA}" destId="{8343B2E8-8BB4-AB4C-8B87-EA8E9F381773}" srcOrd="1" destOrd="0" presId="urn:microsoft.com/office/officeart/2009/3/layout/StepUpProcess"/>
    <dgm:cxn modelId="{E9AA623B-ED3A-487F-941C-174FB8702E6E}" type="presParOf" srcId="{256DD88E-4093-054B-96BD-75FEB015F2BA}" destId="{CC9F5B40-08C7-2744-96A0-78E96D76ABE5}" srcOrd="2" destOrd="0" presId="urn:microsoft.com/office/officeart/2009/3/layout/StepUpProcess"/>
    <dgm:cxn modelId="{C534ABD5-8EB0-439B-B4BC-6DF04D59A032}" type="presParOf" srcId="{C77D0AEE-EA42-0A4B-8A02-9C4041284992}" destId="{1F389A2D-8037-A548-A45A-64F02C6B26CC}" srcOrd="3" destOrd="0" presId="urn:microsoft.com/office/officeart/2009/3/layout/StepUpProcess"/>
    <dgm:cxn modelId="{9E657A77-B731-418A-B250-22CAB2A03C48}" type="presParOf" srcId="{1F389A2D-8037-A548-A45A-64F02C6B26CC}" destId="{071460CA-FC43-8D48-88F6-19D3F1F269DA}" srcOrd="0" destOrd="0" presId="urn:microsoft.com/office/officeart/2009/3/layout/StepUpProcess"/>
    <dgm:cxn modelId="{8510E7E8-9D31-49B3-84A8-F9A828C96C78}" type="presParOf" srcId="{C77D0AEE-EA42-0A4B-8A02-9C4041284992}" destId="{DE1E9F72-7807-034D-B9BE-AD8DF06D1775}" srcOrd="4" destOrd="0" presId="urn:microsoft.com/office/officeart/2009/3/layout/StepUpProcess"/>
    <dgm:cxn modelId="{D8D46A0F-7042-4BD4-9A33-704788146592}" type="presParOf" srcId="{DE1E9F72-7807-034D-B9BE-AD8DF06D1775}" destId="{0908825A-4567-6F4C-806F-3620A2426863}" srcOrd="0" destOrd="0" presId="urn:microsoft.com/office/officeart/2009/3/layout/StepUpProcess"/>
    <dgm:cxn modelId="{F9F6B309-2D07-48F0-8DAC-E2E2FC17364B}" type="presParOf" srcId="{DE1E9F72-7807-034D-B9BE-AD8DF06D1775}" destId="{2B873891-DC30-1A4C-BFA8-B86EFDE45ACD}" srcOrd="1" destOrd="0" presId="urn:microsoft.com/office/officeart/2009/3/layout/StepUpProcess"/>
    <dgm:cxn modelId="{560D761A-8E62-4156-9B00-69ECC8AF988D}" type="presParOf" srcId="{DE1E9F72-7807-034D-B9BE-AD8DF06D1775}" destId="{09E2AEE7-0485-8A4E-9EE9-E1CB0035420C}" srcOrd="2" destOrd="0" presId="urn:microsoft.com/office/officeart/2009/3/layout/StepUpProcess"/>
    <dgm:cxn modelId="{25E9D14A-D79D-4616-8290-85C1AB37D5AC}" type="presParOf" srcId="{C77D0AEE-EA42-0A4B-8A02-9C4041284992}" destId="{ABDA7315-42AB-8844-8A63-20DAD92935A8}" srcOrd="5" destOrd="0" presId="urn:microsoft.com/office/officeart/2009/3/layout/StepUpProcess"/>
    <dgm:cxn modelId="{BA06CD0B-8181-4090-9505-E9708E8099FC}" type="presParOf" srcId="{ABDA7315-42AB-8844-8A63-20DAD92935A8}" destId="{0D59898B-1E05-3941-99DD-49CE7041BD15}" srcOrd="0" destOrd="0" presId="urn:microsoft.com/office/officeart/2009/3/layout/StepUpProcess"/>
    <dgm:cxn modelId="{95952C6F-1386-4CD0-8EC0-9B6369CBEDD0}" type="presParOf" srcId="{C77D0AEE-EA42-0A4B-8A02-9C4041284992}" destId="{B5BED17A-F7EA-604E-AC77-11A14F0A8A70}" srcOrd="6" destOrd="0" presId="urn:microsoft.com/office/officeart/2009/3/layout/StepUpProcess"/>
    <dgm:cxn modelId="{08B9B8C7-A573-478D-ABF5-EC80B1DE13FC}" type="presParOf" srcId="{B5BED17A-F7EA-604E-AC77-11A14F0A8A70}" destId="{82C5239C-1636-FE4D-834C-D7FFA94AD04A}" srcOrd="0" destOrd="0" presId="urn:microsoft.com/office/officeart/2009/3/layout/StepUpProcess"/>
    <dgm:cxn modelId="{8A8DC727-3F83-4D25-B2D1-1425B1815C1F}" type="presParOf" srcId="{B5BED17A-F7EA-604E-AC77-11A14F0A8A70}" destId="{BCF14788-6487-3B4F-84B5-5A7C472C2DC7}" srcOrd="1" destOrd="0" presId="urn:microsoft.com/office/officeart/2009/3/layout/StepUp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7B27B-4288-B846-B52A-CE40EF9FF516}">
      <dsp:nvSpPr>
        <dsp:cNvPr id="0" name=""/>
        <dsp:cNvSpPr/>
      </dsp:nvSpPr>
      <dsp:spPr>
        <a:xfrm rot="5400000">
          <a:off x="378316" y="669584"/>
          <a:ext cx="647463" cy="1077364"/>
        </a:xfrm>
        <a:prstGeom prst="corner">
          <a:avLst>
            <a:gd name="adj1" fmla="val 16120"/>
            <a:gd name="adj2" fmla="val 16110"/>
          </a:avLst>
        </a:prstGeom>
        <a:blipFill rotWithShape="0">
          <a:blip xmlns:r="http://schemas.openxmlformats.org/officeDocument/2006/relationships" r:embed="rId1">
            <a:duotone>
              <a:schemeClr val="accent1">
                <a:hueOff val="0"/>
                <a:satOff val="0"/>
                <a:lumOff val="0"/>
                <a:alphaOff val="0"/>
                <a:satMod val="135000"/>
                <a:lumMod val="80000"/>
              </a:schemeClr>
              <a:schemeClr val="accent1">
                <a:hueOff val="0"/>
                <a:satOff val="0"/>
                <a:lumOff val="0"/>
                <a:alphaOff val="0"/>
                <a:satMod val="250000"/>
                <a:lumMod val="150000"/>
              </a:schemeClr>
            </a:duotone>
          </a:blip>
          <a:stretch/>
        </a:blipFill>
        <a:ln w="12700" cap="flat" cmpd="sng" algn="ctr">
          <a:solidFill>
            <a:schemeClr val="accent1">
              <a:hueOff val="0"/>
              <a:satOff val="0"/>
              <a:lumOff val="0"/>
              <a:alphaOff val="0"/>
            </a:schemeClr>
          </a:solidFill>
          <a:prstDash val="solid"/>
        </a:ln>
        <a:effectLst>
          <a:outerShdw blurRad="63500" sx="101000" sy="101000" algn="ctr" rotWithShape="0">
            <a:srgbClr val="000000">
              <a:alpha val="4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1FC2A13-A50C-BD46-9B69-6BE686777021}">
      <dsp:nvSpPr>
        <dsp:cNvPr id="0" name=""/>
        <dsp:cNvSpPr/>
      </dsp:nvSpPr>
      <dsp:spPr>
        <a:xfrm>
          <a:off x="270238" y="991484"/>
          <a:ext cx="972651" cy="852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Projets pilotes &amp; etudes climatiques (R1)</a:t>
          </a:r>
        </a:p>
      </dsp:txBody>
      <dsp:txXfrm>
        <a:off x="270238" y="991484"/>
        <a:ext cx="972651" cy="852585"/>
      </dsp:txXfrm>
    </dsp:sp>
    <dsp:sp modelId="{6087AAB9-7CCD-9240-B7D7-BD7DCED72955}">
      <dsp:nvSpPr>
        <dsp:cNvPr id="0" name=""/>
        <dsp:cNvSpPr/>
      </dsp:nvSpPr>
      <dsp:spPr>
        <a:xfrm>
          <a:off x="1059370" y="590267"/>
          <a:ext cx="183519" cy="183519"/>
        </a:xfrm>
        <a:prstGeom prst="triangle">
          <a:avLst>
            <a:gd name="adj" fmla="val 100000"/>
          </a:avLst>
        </a:prstGeom>
        <a:blipFill rotWithShape="0">
          <a:blip xmlns:r="http://schemas.openxmlformats.org/officeDocument/2006/relationships" r:embed="rId1">
            <a:duotone>
              <a:schemeClr val="accent1">
                <a:hueOff val="0"/>
                <a:satOff val="0"/>
                <a:lumOff val="0"/>
                <a:alphaOff val="0"/>
                <a:satMod val="135000"/>
                <a:lumMod val="80000"/>
              </a:schemeClr>
              <a:schemeClr val="accent1">
                <a:hueOff val="0"/>
                <a:satOff val="0"/>
                <a:lumOff val="0"/>
                <a:alphaOff val="0"/>
                <a:satMod val="250000"/>
                <a:lumMod val="150000"/>
              </a:schemeClr>
            </a:duotone>
          </a:blip>
          <a:stretch/>
        </a:blipFill>
        <a:ln w="12700" cap="flat" cmpd="sng" algn="ctr">
          <a:solidFill>
            <a:schemeClr val="accent1">
              <a:hueOff val="0"/>
              <a:satOff val="0"/>
              <a:lumOff val="0"/>
              <a:alphaOff val="0"/>
            </a:schemeClr>
          </a:solidFill>
          <a:prstDash val="solid"/>
        </a:ln>
        <a:effectLst>
          <a:outerShdw blurRad="63500" sx="101000" sy="101000" algn="ctr" rotWithShape="0">
            <a:srgbClr val="000000">
              <a:alpha val="4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5D8E307-EE45-3D40-8A96-E106F35A63D0}">
      <dsp:nvSpPr>
        <dsp:cNvPr id="0" name=""/>
        <dsp:cNvSpPr/>
      </dsp:nvSpPr>
      <dsp:spPr>
        <a:xfrm rot="5400000">
          <a:off x="1569031" y="374941"/>
          <a:ext cx="647463" cy="1077364"/>
        </a:xfrm>
        <a:prstGeom prst="corner">
          <a:avLst>
            <a:gd name="adj1" fmla="val 16120"/>
            <a:gd name="adj2" fmla="val 16110"/>
          </a:avLst>
        </a:prstGeom>
        <a:blipFill rotWithShape="0">
          <a:blip xmlns:r="http://schemas.openxmlformats.org/officeDocument/2006/relationships" r:embed="rId1">
            <a:duotone>
              <a:schemeClr val="accent1">
                <a:hueOff val="0"/>
                <a:satOff val="0"/>
                <a:lumOff val="0"/>
                <a:alphaOff val="0"/>
                <a:satMod val="135000"/>
                <a:lumMod val="80000"/>
              </a:schemeClr>
              <a:schemeClr val="accent1">
                <a:hueOff val="0"/>
                <a:satOff val="0"/>
                <a:lumOff val="0"/>
                <a:alphaOff val="0"/>
                <a:satMod val="250000"/>
                <a:lumMod val="150000"/>
              </a:schemeClr>
            </a:duotone>
          </a:blip>
          <a:stretch/>
        </a:blipFill>
        <a:ln w="12700" cap="flat" cmpd="sng" algn="ctr">
          <a:solidFill>
            <a:schemeClr val="accent1">
              <a:hueOff val="0"/>
              <a:satOff val="0"/>
              <a:lumOff val="0"/>
              <a:alphaOff val="0"/>
            </a:schemeClr>
          </a:solidFill>
          <a:prstDash val="solid"/>
        </a:ln>
        <a:effectLst>
          <a:outerShdw blurRad="63500" sx="101000" sy="101000" algn="ctr" rotWithShape="0">
            <a:srgbClr val="000000">
              <a:alpha val="4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343B2E8-8BB4-AB4C-8B87-EA8E9F381773}">
      <dsp:nvSpPr>
        <dsp:cNvPr id="0" name=""/>
        <dsp:cNvSpPr/>
      </dsp:nvSpPr>
      <dsp:spPr>
        <a:xfrm>
          <a:off x="1460953" y="696841"/>
          <a:ext cx="972651" cy="852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suivi et evaluation</a:t>
          </a:r>
        </a:p>
      </dsp:txBody>
      <dsp:txXfrm>
        <a:off x="1460953" y="696841"/>
        <a:ext cx="972651" cy="852585"/>
      </dsp:txXfrm>
    </dsp:sp>
    <dsp:sp modelId="{CC9F5B40-08C7-2744-96A0-78E96D76ABE5}">
      <dsp:nvSpPr>
        <dsp:cNvPr id="0" name=""/>
        <dsp:cNvSpPr/>
      </dsp:nvSpPr>
      <dsp:spPr>
        <a:xfrm>
          <a:off x="2250085" y="295624"/>
          <a:ext cx="183519" cy="183519"/>
        </a:xfrm>
        <a:prstGeom prst="triangle">
          <a:avLst>
            <a:gd name="adj" fmla="val 100000"/>
          </a:avLst>
        </a:prstGeom>
        <a:blipFill rotWithShape="0">
          <a:blip xmlns:r="http://schemas.openxmlformats.org/officeDocument/2006/relationships" r:embed="rId1">
            <a:duotone>
              <a:schemeClr val="accent1">
                <a:hueOff val="0"/>
                <a:satOff val="0"/>
                <a:lumOff val="0"/>
                <a:alphaOff val="0"/>
                <a:satMod val="135000"/>
                <a:lumMod val="80000"/>
              </a:schemeClr>
              <a:schemeClr val="accent1">
                <a:hueOff val="0"/>
                <a:satOff val="0"/>
                <a:lumOff val="0"/>
                <a:alphaOff val="0"/>
                <a:satMod val="250000"/>
                <a:lumMod val="150000"/>
              </a:schemeClr>
            </a:duotone>
          </a:blip>
          <a:stretch/>
        </a:blipFill>
        <a:ln w="12700" cap="flat" cmpd="sng" algn="ctr">
          <a:solidFill>
            <a:schemeClr val="accent1">
              <a:hueOff val="0"/>
              <a:satOff val="0"/>
              <a:lumOff val="0"/>
              <a:alphaOff val="0"/>
            </a:schemeClr>
          </a:solidFill>
          <a:prstDash val="solid"/>
        </a:ln>
        <a:effectLst>
          <a:outerShdw blurRad="63500" sx="101000" sy="101000" algn="ctr" rotWithShape="0">
            <a:srgbClr val="000000">
              <a:alpha val="4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0908825A-4567-6F4C-806F-3620A2426863}">
      <dsp:nvSpPr>
        <dsp:cNvPr id="0" name=""/>
        <dsp:cNvSpPr/>
      </dsp:nvSpPr>
      <dsp:spPr>
        <a:xfrm rot="5400000">
          <a:off x="2759746" y="80297"/>
          <a:ext cx="647463" cy="1077364"/>
        </a:xfrm>
        <a:prstGeom prst="corner">
          <a:avLst>
            <a:gd name="adj1" fmla="val 16120"/>
            <a:gd name="adj2" fmla="val 16110"/>
          </a:avLst>
        </a:prstGeom>
        <a:blipFill rotWithShape="0">
          <a:blip xmlns:r="http://schemas.openxmlformats.org/officeDocument/2006/relationships" r:embed="rId1">
            <a:duotone>
              <a:schemeClr val="accent1">
                <a:hueOff val="0"/>
                <a:satOff val="0"/>
                <a:lumOff val="0"/>
                <a:alphaOff val="0"/>
                <a:satMod val="135000"/>
                <a:lumMod val="80000"/>
              </a:schemeClr>
              <a:schemeClr val="accent1">
                <a:hueOff val="0"/>
                <a:satOff val="0"/>
                <a:lumOff val="0"/>
                <a:alphaOff val="0"/>
                <a:satMod val="250000"/>
                <a:lumMod val="150000"/>
              </a:schemeClr>
            </a:duotone>
          </a:blip>
          <a:stretch/>
        </a:blipFill>
        <a:ln w="12700" cap="flat" cmpd="sng" algn="ctr">
          <a:solidFill>
            <a:schemeClr val="accent1">
              <a:hueOff val="0"/>
              <a:satOff val="0"/>
              <a:lumOff val="0"/>
              <a:alphaOff val="0"/>
            </a:schemeClr>
          </a:solidFill>
          <a:prstDash val="solid"/>
        </a:ln>
        <a:effectLst>
          <a:outerShdw blurRad="63500" sx="101000" sy="101000" algn="ctr" rotWithShape="0">
            <a:srgbClr val="000000">
              <a:alpha val="4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B873891-DC30-1A4C-BFA8-B86EFDE45ACD}">
      <dsp:nvSpPr>
        <dsp:cNvPr id="0" name=""/>
        <dsp:cNvSpPr/>
      </dsp:nvSpPr>
      <dsp:spPr>
        <a:xfrm>
          <a:off x="2651668" y="402197"/>
          <a:ext cx="972651" cy="852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Bonnes pratiques &amp; Capitalisation des apprentissages </a:t>
          </a:r>
        </a:p>
      </dsp:txBody>
      <dsp:txXfrm>
        <a:off x="2651668" y="402197"/>
        <a:ext cx="972651" cy="852585"/>
      </dsp:txXfrm>
    </dsp:sp>
    <dsp:sp modelId="{09E2AEE7-0485-8A4E-9EE9-E1CB0035420C}">
      <dsp:nvSpPr>
        <dsp:cNvPr id="0" name=""/>
        <dsp:cNvSpPr/>
      </dsp:nvSpPr>
      <dsp:spPr>
        <a:xfrm>
          <a:off x="3440800" y="980"/>
          <a:ext cx="183519" cy="183519"/>
        </a:xfrm>
        <a:prstGeom prst="triangle">
          <a:avLst>
            <a:gd name="adj" fmla="val 100000"/>
          </a:avLst>
        </a:prstGeom>
        <a:blipFill rotWithShape="0">
          <a:blip xmlns:r="http://schemas.openxmlformats.org/officeDocument/2006/relationships" r:embed="rId1">
            <a:duotone>
              <a:schemeClr val="accent1">
                <a:hueOff val="0"/>
                <a:satOff val="0"/>
                <a:lumOff val="0"/>
                <a:alphaOff val="0"/>
                <a:satMod val="135000"/>
                <a:lumMod val="80000"/>
              </a:schemeClr>
              <a:schemeClr val="accent1">
                <a:hueOff val="0"/>
                <a:satOff val="0"/>
                <a:lumOff val="0"/>
                <a:alphaOff val="0"/>
                <a:satMod val="250000"/>
                <a:lumMod val="150000"/>
              </a:schemeClr>
            </a:duotone>
          </a:blip>
          <a:stretch/>
        </a:blipFill>
        <a:ln w="12700" cap="flat" cmpd="sng" algn="ctr">
          <a:solidFill>
            <a:schemeClr val="accent1">
              <a:hueOff val="0"/>
              <a:satOff val="0"/>
              <a:lumOff val="0"/>
              <a:alphaOff val="0"/>
            </a:schemeClr>
          </a:solidFill>
          <a:prstDash val="solid"/>
        </a:ln>
        <a:effectLst>
          <a:outerShdw blurRad="63500" sx="101000" sy="101000" algn="ctr" rotWithShape="0">
            <a:srgbClr val="000000">
              <a:alpha val="4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2C5239C-1636-FE4D-834C-D7FFA94AD04A}">
      <dsp:nvSpPr>
        <dsp:cNvPr id="0" name=""/>
        <dsp:cNvSpPr/>
      </dsp:nvSpPr>
      <dsp:spPr>
        <a:xfrm rot="5400000">
          <a:off x="3950461" y="-214346"/>
          <a:ext cx="647463" cy="1077364"/>
        </a:xfrm>
        <a:prstGeom prst="corner">
          <a:avLst>
            <a:gd name="adj1" fmla="val 16120"/>
            <a:gd name="adj2" fmla="val 16110"/>
          </a:avLst>
        </a:prstGeom>
        <a:blipFill rotWithShape="0">
          <a:blip xmlns:r="http://schemas.openxmlformats.org/officeDocument/2006/relationships" r:embed="rId1">
            <a:duotone>
              <a:schemeClr val="accent1">
                <a:hueOff val="0"/>
                <a:satOff val="0"/>
                <a:lumOff val="0"/>
                <a:alphaOff val="0"/>
                <a:satMod val="135000"/>
                <a:lumMod val="80000"/>
              </a:schemeClr>
              <a:schemeClr val="accent1">
                <a:hueOff val="0"/>
                <a:satOff val="0"/>
                <a:lumOff val="0"/>
                <a:alphaOff val="0"/>
                <a:satMod val="250000"/>
                <a:lumMod val="150000"/>
              </a:schemeClr>
            </a:duotone>
          </a:blip>
          <a:stretch/>
        </a:blipFill>
        <a:ln w="12700" cap="flat" cmpd="sng" algn="ctr">
          <a:solidFill>
            <a:schemeClr val="accent1">
              <a:hueOff val="0"/>
              <a:satOff val="0"/>
              <a:lumOff val="0"/>
              <a:alphaOff val="0"/>
            </a:schemeClr>
          </a:solidFill>
          <a:prstDash val="solid"/>
        </a:ln>
        <a:effectLst>
          <a:outerShdw blurRad="63500" sx="101000" sy="101000" algn="ctr" rotWithShape="0">
            <a:srgbClr val="000000">
              <a:alpha val="4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BCF14788-6487-3B4F-84B5-5A7C472C2DC7}">
      <dsp:nvSpPr>
        <dsp:cNvPr id="0" name=""/>
        <dsp:cNvSpPr/>
      </dsp:nvSpPr>
      <dsp:spPr>
        <a:xfrm>
          <a:off x="3842383" y="107553"/>
          <a:ext cx="972651" cy="852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Integration du CC aux politiques =&gt; politique d'adaptation/PNCC</a:t>
          </a:r>
        </a:p>
      </dsp:txBody>
      <dsp:txXfrm>
        <a:off x="3842383" y="107553"/>
        <a:ext cx="972651" cy="85258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Capital">
  <a:themeElements>
    <a:clrScheme name="Term Paper">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2015-09-30T15:00:00+00:00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1108</Value>
      <Value>233</Value>
      <Value>296</Value>
      <Value>1555</Value>
      <Value>763</Value>
    </TaxCatchAll>
    <c4e2ab2cc9354bbf9064eeb465a566ea xmlns="1ed4137b-41b2-488b-8250-6d369ec27664">
      <Terms xmlns="http://schemas.microsoft.com/office/infopath/2007/PartnerControls"/>
    </c4e2ab2cc9354bbf9064eeb465a566ea>
    <UndpProjectNo xmlns="1ed4137b-41b2-488b-8250-6d369ec27664">00058303</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NER</TermName>
          <TermId xmlns="http://schemas.microsoft.com/office/infopath/2007/PartnerControls">b3228e20-48c2-4b8e-9315-9209bae596b4</TermId>
        </TermInfo>
      </Terms>
    </gc6531b704974d528487414686b72f6f>
    <_dlc_DocId xmlns="f1161f5b-24a3-4c2d-bc81-44cb9325e8ee">ATLASPDC-4-40340</_dlc_DocId>
    <_dlc_DocIdUrl xmlns="f1161f5b-24a3-4c2d-bc81-44cb9325e8ee">
      <Url>https://info.undp.org/docs/pdc/_layouts/DocIdRedir.aspx?ID=ATLASPDC-4-40340</Url>
      <Description>ATLASPDC-4-40340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E2ED1C-A4F8-4A4A-B846-5A74CA02BC3F}"/>
</file>

<file path=customXml/itemProps2.xml><?xml version="1.0" encoding="utf-8"?>
<ds:datastoreItem xmlns:ds="http://schemas.openxmlformats.org/officeDocument/2006/customXml" ds:itemID="{45B387BB-EED8-43C4-B5ED-0E7546CBAC66}"/>
</file>

<file path=customXml/itemProps3.xml><?xml version="1.0" encoding="utf-8"?>
<ds:datastoreItem xmlns:ds="http://schemas.openxmlformats.org/officeDocument/2006/customXml" ds:itemID="{6FCE5D4C-D2A3-4939-ABC0-38B48E26ADF7}"/>
</file>

<file path=customXml/itemProps4.xml><?xml version="1.0" encoding="utf-8"?>
<ds:datastoreItem xmlns:ds="http://schemas.openxmlformats.org/officeDocument/2006/customXml" ds:itemID="{69F8B4E2-3C5C-4E74-989E-35C6008D5191}"/>
</file>

<file path=customXml/itemProps5.xml><?xml version="1.0" encoding="utf-8"?>
<ds:datastoreItem xmlns:ds="http://schemas.openxmlformats.org/officeDocument/2006/customXml" ds:itemID="{E9D2CA34-4BB2-4085-82BE-EC0CC30A2E8A}"/>
</file>

<file path=customXml/itemProps6.xml><?xml version="1.0" encoding="utf-8"?>
<ds:datastoreItem xmlns:ds="http://schemas.openxmlformats.org/officeDocument/2006/customXml" ds:itemID="{7AC2AB55-1194-4D38-A0D9-E0A3F92FF00D}"/>
</file>

<file path=docProps/app.xml><?xml version="1.0" encoding="utf-8"?>
<Properties xmlns="http://schemas.openxmlformats.org/officeDocument/2006/extended-properties" xmlns:vt="http://schemas.openxmlformats.org/officeDocument/2006/docPropsVTypes">
  <Template>Normal</Template>
  <TotalTime>11</TotalTime>
  <Pages>215</Pages>
  <Words>69849</Words>
  <Characters>384174</Characters>
  <Application>Microsoft Office Word</Application>
  <DocSecurity>0</DocSecurity>
  <Lines>3201</Lines>
  <Paragraphs>906</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
      <vt:lpstr/>
      <vt:lpstr>Lorem Ipsum Dolor</vt:lpstr>
      <vt:lpstr>    //Lorem ipsum dolor sit amet, consectetur adipiscing elit. </vt:lpstr>
      <vt:lpstr>        Aliquam erat volutpat.</vt:lpstr>
      <vt:lpstr>        Morbi ultrices gravida accumsan.</vt:lpstr>
      <vt:lpstr>        Mauris suscipit pretium aliquet.</vt:lpstr>
    </vt:vector>
  </TitlesOfParts>
  <Company>Microsoft</Company>
  <LinksUpToDate>false</LinksUpToDate>
  <CharactersWithSpaces>453117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d'évaluation finale</dc:title>
  <dc:subject>Draft 0</dc:subject>
  <dc:creator>sasha Lagrange</dc:creator>
  <cp:lastModifiedBy>lawali</cp:lastModifiedBy>
  <cp:revision>8</cp:revision>
  <cp:lastPrinted>2013-02-21T14:09:00Z</cp:lastPrinted>
  <dcterms:created xsi:type="dcterms:W3CDTF">2013-12-21T10:57:00Z</dcterms:created>
  <dcterms:modified xsi:type="dcterms:W3CDTF">2014-07-15T10:46:00Z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238;#Evaluation Report|b11ce74a-0edc-4fcd-a1cb-a08df7447e65</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233;#French|946783f8-cd0b-41e2-848e-7777f631248e</vt:lpwstr>
  </property>
  <property fmtid="{D5CDD505-2E9C-101B-9397-08002B2CF9AE}" pid="9" name="Operating Unit0">
    <vt:lpwstr>1555;#NER|b3228e20-48c2-4b8e-9315-9209bae596b4</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296;#Environment and Energy|507850c5-118d-4c78-99b1-c760df552b10</vt:lpwstr>
  </property>
  <property fmtid="{D5CDD505-2E9C-101B-9397-08002B2CF9AE}" pid="16" name="Atlas Document Type">
    <vt:lpwstr>1108;#Evaluation Report|50a85c98-e48b-4c43-9473-01bf634f66b8</vt:lpwstr>
  </property>
  <property fmtid="{D5CDD505-2E9C-101B-9397-08002B2CF9AE}" pid="17" name="_dlc_DocIdItemGuid">
    <vt:lpwstr>b73375ac-b482-4e27-82b3-8b0dfdbc3323</vt:lpwstr>
  </property>
  <property fmtid="{D5CDD505-2E9C-101B-9397-08002B2CF9AE}" pid="18" name="URL">
    <vt:lpwstr/>
  </property>
  <property fmtid="{D5CDD505-2E9C-101B-9397-08002B2CF9AE}" pid="19" name="DocumentSetDescription">
    <vt:lpwstr/>
  </property>
</Properties>
</file>